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diagrams/quickStyle1.xml" ContentType="application/vnd.openxmlformats-officedocument.drawingml.diagramStyle+xml"/>
  <Override PartName="/customXml/itemProps1.xml" ContentType="application/vnd.openxmlformats-officedocument.customXmlProperties+xml"/>
  <Override PartName="/word/diagrams/data1.xml" ContentType="application/vnd.openxmlformats-officedocument.drawingml.diagramData+xml"/>
  <Override PartName="/word/diagrams/colors1.xml" ContentType="application/vnd.openxmlformats-officedocument.drawingml.diagramColor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4150F" w:rsidRPr="0021373C" w:rsidRDefault="00C63706" w:rsidP="00F4150F">
      <w:pPr>
        <w:jc w:val="center"/>
        <w:rPr>
          <w:rFonts w:asciiTheme="majorBidi" w:hAnsiTheme="majorBidi" w:cstheme="majorBidi"/>
          <w:b/>
          <w:bCs/>
          <w:sz w:val="24"/>
          <w:szCs w:val="24"/>
        </w:rPr>
      </w:pPr>
      <w:r>
        <w:rPr>
          <w:rFonts w:asciiTheme="majorBidi" w:hAnsiTheme="majorBidi" w:cstheme="majorBidi"/>
          <w:b/>
          <w:bCs/>
          <w:sz w:val="24"/>
          <w:szCs w:val="24"/>
        </w:rPr>
        <w:t>Les n</w:t>
      </w:r>
      <w:r w:rsidR="00F4150F" w:rsidRPr="0021373C">
        <w:rPr>
          <w:rFonts w:asciiTheme="majorBidi" w:hAnsiTheme="majorBidi" w:cstheme="majorBidi"/>
          <w:b/>
          <w:bCs/>
          <w:sz w:val="24"/>
          <w:szCs w:val="24"/>
        </w:rPr>
        <w:t>eurosciences de l’éducation sont- elles capables de rendre les pratiques enseignantes plus efficaces ?</w:t>
      </w:r>
    </w:p>
    <w:p w:rsidR="00F4150F" w:rsidRPr="0021373C" w:rsidRDefault="00F4150F" w:rsidP="00F4150F">
      <w:pPr>
        <w:bidi/>
        <w:jc w:val="center"/>
        <w:rPr>
          <w:rFonts w:asciiTheme="majorBidi" w:hAnsiTheme="majorBidi" w:cstheme="majorBidi"/>
          <w:b/>
          <w:bCs/>
          <w:sz w:val="24"/>
          <w:szCs w:val="24"/>
        </w:rPr>
      </w:pPr>
      <w:r w:rsidRPr="0021373C">
        <w:rPr>
          <w:rFonts w:asciiTheme="majorBidi" w:hAnsiTheme="majorBidi" w:cstheme="majorBidi"/>
          <w:b/>
          <w:bCs/>
          <w:sz w:val="24"/>
          <w:szCs w:val="24"/>
        </w:rPr>
        <w:t xml:space="preserve">Dr Samia Ilhem NOUADRI </w:t>
      </w:r>
    </w:p>
    <w:p w:rsidR="004A5CD4" w:rsidRPr="0021373C" w:rsidRDefault="009E0CF1" w:rsidP="0014033C">
      <w:pPr>
        <w:ind w:right="-1"/>
        <w:jc w:val="center"/>
        <w:rPr>
          <w:rFonts w:cs="Times New Roman"/>
          <w:b/>
          <w:bCs/>
          <w:color w:val="000000" w:themeColor="text1"/>
          <w:sz w:val="24"/>
          <w:szCs w:val="24"/>
          <w:lang w:val="de-DE"/>
        </w:rPr>
      </w:pPr>
      <w:hyperlink r:id="rId8" w:history="1">
        <w:r w:rsidR="0021373C" w:rsidRPr="0021373C">
          <w:rPr>
            <w:rStyle w:val="Lienhypertexte"/>
            <w:rFonts w:asciiTheme="majorBidi" w:hAnsiTheme="majorBidi" w:cstheme="majorBidi"/>
            <w:color w:val="000000" w:themeColor="text1"/>
            <w:sz w:val="24"/>
            <w:szCs w:val="24"/>
          </w:rPr>
          <w:t>nouadrisamiailhem@yahoo.fr</w:t>
        </w:r>
      </w:hyperlink>
      <w:r w:rsidR="0021373C" w:rsidRPr="0021373C">
        <w:rPr>
          <w:color w:val="000000" w:themeColor="text1"/>
        </w:rPr>
        <w:t xml:space="preserve">         </w:t>
      </w:r>
    </w:p>
    <w:p w:rsidR="004A5CD4" w:rsidRPr="001C4F70" w:rsidRDefault="0021373C" w:rsidP="0021373C">
      <w:pPr>
        <w:adjustRightInd w:val="0"/>
        <w:snapToGrid w:val="0"/>
        <w:jc w:val="center"/>
        <w:outlineLvl w:val="0"/>
        <w:rPr>
          <w:rFonts w:cs="Times New Roman"/>
          <w:b/>
          <w:bCs/>
          <w:sz w:val="22"/>
          <w:szCs w:val="22"/>
          <w:lang w:val="de-DE"/>
        </w:rPr>
      </w:pPr>
      <w:bookmarkStart w:id="0" w:name="OLE_LINK187"/>
      <w:bookmarkStart w:id="1" w:name="OLE_LINK188"/>
      <w:r w:rsidRPr="0021373C">
        <w:rPr>
          <w:rFonts w:asciiTheme="majorBidi" w:hAnsiTheme="majorBidi" w:cstheme="majorBidi"/>
          <w:sz w:val="22"/>
          <w:szCs w:val="22"/>
        </w:rPr>
        <w:t>Centre universitaire de Barika</w:t>
      </w:r>
      <w:r w:rsidR="004A5CD4" w:rsidRPr="0021373C">
        <w:rPr>
          <w:rStyle w:val="alt-edited"/>
          <w:rFonts w:cs="Times New Roman"/>
          <w:b/>
          <w:bCs/>
          <w:sz w:val="22"/>
          <w:szCs w:val="22"/>
        </w:rPr>
        <w:t xml:space="preserve"> (</w:t>
      </w:r>
      <w:r w:rsidRPr="0021373C">
        <w:rPr>
          <w:rStyle w:val="alt-edited"/>
          <w:rFonts w:cs="Times New Roman"/>
          <w:b/>
          <w:bCs/>
          <w:sz w:val="22"/>
          <w:szCs w:val="22"/>
        </w:rPr>
        <w:t>Algérie</w:t>
      </w:r>
      <w:r w:rsidR="004A5CD4" w:rsidRPr="0021373C">
        <w:rPr>
          <w:rStyle w:val="alt-edited"/>
          <w:rFonts w:cs="Times New Roman"/>
          <w:b/>
          <w:bCs/>
          <w:sz w:val="22"/>
          <w:szCs w:val="22"/>
        </w:rPr>
        <w:t>)</w:t>
      </w:r>
      <w:r w:rsidR="004A5CD4" w:rsidRPr="001C4F70">
        <w:rPr>
          <w:rStyle w:val="alt-edited"/>
          <w:rFonts w:cs="Times New Roman"/>
          <w:b/>
          <w:bCs/>
          <w:sz w:val="22"/>
          <w:szCs w:val="22"/>
        </w:rPr>
        <w:t> </w:t>
      </w:r>
      <w:bookmarkEnd w:id="0"/>
      <w:bookmarkEnd w:id="1"/>
    </w:p>
    <w:p w:rsidR="004A5CD4" w:rsidRPr="003B3105" w:rsidRDefault="004A5CD4" w:rsidP="004A5CD4">
      <w:pPr>
        <w:bidi/>
        <w:rPr>
          <w:rFonts w:cs="Times New Roman"/>
          <w:sz w:val="24"/>
          <w:szCs w:val="24"/>
        </w:rPr>
      </w:pPr>
    </w:p>
    <w:p w:rsidR="004A5CD4" w:rsidRDefault="004A5CD4" w:rsidP="004A5CD4">
      <w:pPr>
        <w:jc w:val="center"/>
        <w:rPr>
          <w:rFonts w:cs="Times New Roman"/>
          <w:b/>
          <w:bCs/>
          <w:sz w:val="22"/>
          <w:szCs w:val="22"/>
        </w:rPr>
      </w:pPr>
      <w:r w:rsidRPr="004A5CD4">
        <w:rPr>
          <w:rFonts w:cs="Times New Roman"/>
          <w:b/>
          <w:bCs/>
          <w:sz w:val="22"/>
          <w:szCs w:val="22"/>
        </w:rPr>
        <w:t xml:space="preserve">Date de réception: Jour / Mois / Année ; Date d'acceptation: Jour / Mois / Année ; </w:t>
      </w:r>
    </w:p>
    <w:p w:rsidR="004A5CD4" w:rsidRPr="004A5CD4" w:rsidRDefault="004A5CD4" w:rsidP="004A5CD4">
      <w:pPr>
        <w:jc w:val="center"/>
        <w:rPr>
          <w:rFonts w:cs="Times New Roman"/>
          <w:b/>
          <w:bCs/>
          <w:sz w:val="22"/>
          <w:szCs w:val="22"/>
        </w:rPr>
      </w:pPr>
      <w:r w:rsidRPr="004A5CD4">
        <w:rPr>
          <w:rFonts w:cs="Times New Roman"/>
          <w:b/>
          <w:bCs/>
          <w:sz w:val="22"/>
          <w:szCs w:val="22"/>
        </w:rPr>
        <w:t>Date  de Publication: Jour / Mois / Année</w:t>
      </w:r>
    </w:p>
    <w:p w:rsidR="00997662" w:rsidRPr="00DF5E1E" w:rsidRDefault="00997662" w:rsidP="00997662">
      <w:pPr>
        <w:jc w:val="center"/>
        <w:rPr>
          <w:rFonts w:asciiTheme="majorBidi" w:hAnsiTheme="majorBidi" w:cstheme="majorBidi"/>
          <w:sz w:val="24"/>
          <w:szCs w:val="24"/>
          <w:rtl/>
          <w:lang w:bidi="ar-DZ"/>
        </w:rPr>
      </w:pPr>
    </w:p>
    <w:p w:rsidR="00997662" w:rsidRPr="004A5CD4" w:rsidRDefault="009E0CF1" w:rsidP="00997662">
      <w:pPr>
        <w:widowControl w:val="0"/>
        <w:ind w:right="79"/>
        <w:jc w:val="center"/>
        <w:rPr>
          <w:rFonts w:asciiTheme="majorBidi" w:hAnsiTheme="majorBidi" w:cstheme="majorBidi"/>
          <w:sz w:val="22"/>
          <w:szCs w:val="22"/>
          <w:lang w:bidi="ar-DZ"/>
        </w:rPr>
      </w:pPr>
      <w:r w:rsidRPr="009E0CF1">
        <w:rPr>
          <w:rFonts w:ascii="Simplified Arabic" w:hAnsi="Simplified Arabic" w:cs="Simplified Arabic"/>
          <w:noProof/>
          <w:color w:val="000000" w:themeColor="text1"/>
          <w:sz w:val="26"/>
          <w:szCs w:val="26"/>
          <w:lang w:eastAsia="fr-FR"/>
        </w:rPr>
        <w:pict>
          <v:shapetype id="_x0000_t202" coordsize="21600,21600" o:spt="202" path="m,l,21600r21600,l21600,xe">
            <v:stroke joinstyle="miter"/>
            <v:path gradientshapeok="t" o:connecttype="rect"/>
          </v:shapetype>
          <v:shape id="_x0000_s1032" type="#_x0000_t202" style="position:absolute;left:0;text-align:left;margin-left:252.3pt;margin-top:3.35pt;width:212.95pt;height:469.8pt;z-index:251662336;mso-width-relative:margin;mso-height-relative:margin" strokecolor="white [3212]">
            <v:textbox>
              <w:txbxContent>
                <w:p w:rsidR="00B31B0C" w:rsidRPr="00CF3309" w:rsidRDefault="00B31B0C" w:rsidP="00285507">
                  <w:pPr>
                    <w:jc w:val="both"/>
                    <w:rPr>
                      <w:rFonts w:cs="Times New Roman"/>
                      <w:b/>
                      <w:bCs/>
                      <w:i/>
                      <w:iCs/>
                      <w:sz w:val="24"/>
                      <w:szCs w:val="24"/>
                    </w:rPr>
                  </w:pPr>
                  <w:r w:rsidRPr="00CF3309">
                    <w:rPr>
                      <w:rFonts w:cs="Times New Roman"/>
                      <w:b/>
                      <w:bCs/>
                      <w:i/>
                      <w:iCs/>
                      <w:sz w:val="24"/>
                      <w:szCs w:val="24"/>
                    </w:rPr>
                    <w:t>Résumé</w:t>
                  </w:r>
                </w:p>
                <w:p w:rsidR="00B31B0C" w:rsidRPr="00001CF6" w:rsidRDefault="00B31B0C" w:rsidP="00285507">
                  <w:pPr>
                    <w:jc w:val="both"/>
                    <w:rPr>
                      <w:rFonts w:cs="Times New Roman"/>
                      <w:b/>
                      <w:bCs/>
                      <w:sz w:val="24"/>
                      <w:szCs w:val="24"/>
                    </w:rPr>
                  </w:pPr>
                </w:p>
                <w:p w:rsidR="00B31B0C" w:rsidRPr="00001CF6" w:rsidRDefault="00B31B0C" w:rsidP="00C63706">
                  <w:pPr>
                    <w:jc w:val="both"/>
                    <w:rPr>
                      <w:rFonts w:asciiTheme="majorBidi" w:hAnsiTheme="majorBidi" w:cstheme="majorBidi"/>
                      <w:i/>
                      <w:iCs/>
                      <w:sz w:val="24"/>
                      <w:szCs w:val="24"/>
                    </w:rPr>
                  </w:pPr>
                  <w:r w:rsidRPr="00001CF6">
                    <w:rPr>
                      <w:rFonts w:asciiTheme="majorBidi" w:hAnsiTheme="majorBidi" w:cstheme="majorBidi"/>
                      <w:i/>
                      <w:iCs/>
                      <w:sz w:val="24"/>
                      <w:szCs w:val="24"/>
                    </w:rPr>
                    <w:t>Cette étude  à</w:t>
                  </w:r>
                  <w:r w:rsidRPr="00001CF6">
                    <w:rPr>
                      <w:rFonts w:asciiTheme="majorBidi" w:hAnsiTheme="majorBidi" w:cstheme="majorBidi" w:hint="cs"/>
                      <w:i/>
                      <w:iCs/>
                      <w:sz w:val="24"/>
                      <w:szCs w:val="24"/>
                      <w:rtl/>
                    </w:rPr>
                    <w:t xml:space="preserve">  </w:t>
                  </w:r>
                  <w:r w:rsidRPr="00001CF6">
                    <w:rPr>
                      <w:rFonts w:asciiTheme="majorBidi" w:hAnsiTheme="majorBidi" w:cstheme="majorBidi"/>
                      <w:i/>
                      <w:iCs/>
                      <w:sz w:val="24"/>
                      <w:szCs w:val="24"/>
                    </w:rPr>
                    <w:t>visé didactique cognitif qui se focalise principalement sur la recherche cognitive moderne. Le développement rapide des neurosciences au cours des dernières décennies a apporté des applications à la fois possibles et pertinentes au monde de l'éducation. En effet, alors que la science du cerveau traite des processus sur lesquels s'appuie l'apprentissage, l'éducation vise à l'appliquer dans la vie concrète, en particulier dans la vie pédagogique. Cependant, bien que les ponts soient clairs entre ces deux systèmes, les neurosciences évoluent toujours dans le monde de l'éducation</w:t>
                  </w:r>
                  <w:r w:rsidRPr="00001CF6">
                    <w:rPr>
                      <w:rFonts w:asciiTheme="majorBidi" w:hAnsiTheme="majorBidi" w:cstheme="majorBidi"/>
                      <w:sz w:val="24"/>
                      <w:szCs w:val="24"/>
                    </w:rPr>
                    <w:t>.</w:t>
                  </w:r>
                  <w:r w:rsidRPr="00001CF6">
                    <w:rPr>
                      <w:rFonts w:cs="Times New Roman"/>
                      <w:sz w:val="20"/>
                      <w:szCs w:val="20"/>
                    </w:rPr>
                    <w:t xml:space="preserve"> </w:t>
                  </w:r>
                  <w:r w:rsidRPr="00001CF6">
                    <w:rPr>
                      <w:rFonts w:cs="Times New Roman"/>
                      <w:i/>
                      <w:iCs/>
                      <w:sz w:val="24"/>
                      <w:szCs w:val="24"/>
                    </w:rPr>
                    <w:t xml:space="preserve">Alors, pourquoi il </w:t>
                  </w:r>
                  <w:r w:rsidRPr="00001CF6">
                    <w:rPr>
                      <w:rFonts w:asciiTheme="majorBidi" w:hAnsiTheme="majorBidi" w:cstheme="majorBidi"/>
                      <w:i/>
                      <w:iCs/>
                      <w:sz w:val="24"/>
                      <w:szCs w:val="24"/>
                    </w:rPr>
                    <w:t xml:space="preserve">est important de travailler sur l'attention, dans quelle mesure les neurosciences éducatives sont efficaces et contributives dans le processus d’apprentissage, </w:t>
                  </w:r>
                  <w:r w:rsidRPr="00001CF6">
                    <w:rPr>
                      <w:rFonts w:cs="Times New Roman"/>
                      <w:i/>
                      <w:iCs/>
                      <w:sz w:val="24"/>
                      <w:szCs w:val="24"/>
                    </w:rPr>
                    <w:t xml:space="preserve">peuvent-elles  soutenir les </w:t>
                  </w:r>
                  <w:r w:rsidRPr="00001CF6">
                    <w:rPr>
                      <w:rFonts w:asciiTheme="majorBidi" w:hAnsiTheme="majorBidi" w:cstheme="majorBidi"/>
                      <w:i/>
                      <w:iCs/>
                      <w:sz w:val="24"/>
                      <w:szCs w:val="24"/>
                    </w:rPr>
                    <w:t>apprenants à mieux apprendre?</w:t>
                  </w:r>
                  <w:r w:rsidRPr="00001CF6">
                    <w:rPr>
                      <w:rFonts w:cs="Times New Roman"/>
                      <w:i/>
                      <w:iCs/>
                      <w:sz w:val="24"/>
                      <w:szCs w:val="24"/>
                    </w:rPr>
                    <w:t xml:space="preserve"> </w:t>
                  </w:r>
                </w:p>
                <w:p w:rsidR="00B31B0C" w:rsidRPr="00001CF6" w:rsidRDefault="00B31B0C" w:rsidP="00CF3309">
                  <w:pPr>
                    <w:jc w:val="both"/>
                    <w:rPr>
                      <w:rFonts w:asciiTheme="majorBidi" w:hAnsiTheme="majorBidi" w:cstheme="majorBidi"/>
                      <w:i/>
                      <w:iCs/>
                      <w:sz w:val="24"/>
                      <w:szCs w:val="24"/>
                      <w:rtl/>
                    </w:rPr>
                  </w:pPr>
                </w:p>
                <w:p w:rsidR="00B31B0C" w:rsidRPr="00001CF6" w:rsidRDefault="00B31B0C" w:rsidP="00CF3309">
                  <w:pPr>
                    <w:jc w:val="both"/>
                    <w:rPr>
                      <w:rFonts w:asciiTheme="majorBidi" w:hAnsiTheme="majorBidi" w:cstheme="majorBidi"/>
                      <w:b/>
                      <w:bCs/>
                      <w:i/>
                      <w:iCs/>
                      <w:sz w:val="24"/>
                      <w:szCs w:val="24"/>
                    </w:rPr>
                  </w:pPr>
                  <w:r w:rsidRPr="00001CF6">
                    <w:rPr>
                      <w:rFonts w:asciiTheme="majorBidi" w:hAnsiTheme="majorBidi" w:cstheme="majorBidi"/>
                      <w:b/>
                      <w:bCs/>
                      <w:i/>
                      <w:iCs/>
                      <w:sz w:val="24"/>
                      <w:szCs w:val="24"/>
                    </w:rPr>
                    <w:t>Mots-Clé</w:t>
                  </w:r>
                  <w:r w:rsidRPr="00001CF6">
                    <w:rPr>
                      <w:rFonts w:asciiTheme="majorBidi" w:hAnsiTheme="majorBidi" w:cstheme="majorBidi"/>
                      <w:b/>
                      <w:bCs/>
                      <w:i/>
                      <w:iCs/>
                      <w:sz w:val="24"/>
                      <w:szCs w:val="24"/>
                      <w:lang w:bidi="ar-DZ"/>
                    </w:rPr>
                    <w:t>s</w:t>
                  </w:r>
                  <w:r w:rsidRPr="00001CF6">
                    <w:rPr>
                      <w:rFonts w:asciiTheme="majorBidi" w:hAnsiTheme="majorBidi" w:cstheme="majorBidi"/>
                      <w:b/>
                      <w:bCs/>
                      <w:i/>
                      <w:iCs/>
                      <w:sz w:val="24"/>
                      <w:szCs w:val="24"/>
                    </w:rPr>
                    <w:t> :</w:t>
                  </w:r>
                  <w:r w:rsidRPr="00001CF6">
                    <w:rPr>
                      <w:rFonts w:asciiTheme="majorBidi" w:hAnsiTheme="majorBidi" w:cstheme="majorBidi"/>
                      <w:b/>
                      <w:bCs/>
                      <w:sz w:val="24"/>
                      <w:szCs w:val="24"/>
                    </w:rPr>
                    <w:t xml:space="preserve"> </w:t>
                  </w:r>
                  <w:r w:rsidRPr="00001CF6">
                    <w:rPr>
                      <w:rFonts w:asciiTheme="majorBidi" w:hAnsiTheme="majorBidi" w:cstheme="majorBidi"/>
                      <w:b/>
                      <w:bCs/>
                      <w:i/>
                      <w:iCs/>
                      <w:sz w:val="24"/>
                      <w:szCs w:val="24"/>
                    </w:rPr>
                    <w:t>(L’attention, neuroscience, éducation, Didactique, cognitive, cerveau.)</w:t>
                  </w:r>
                </w:p>
                <w:p w:rsidR="00B31B0C" w:rsidRPr="000063F4" w:rsidRDefault="00B31B0C" w:rsidP="00F4150F">
                  <w:pPr>
                    <w:jc w:val="both"/>
                    <w:rPr>
                      <w:rFonts w:asciiTheme="majorBidi" w:hAnsiTheme="majorBidi" w:cstheme="majorBidi"/>
                      <w:i/>
                      <w:iCs/>
                      <w:sz w:val="24"/>
                      <w:szCs w:val="24"/>
                      <w:rtl/>
                    </w:rPr>
                  </w:pPr>
                </w:p>
                <w:p w:rsidR="00B31B0C" w:rsidRPr="00060A6E" w:rsidRDefault="00B31B0C" w:rsidP="00285507">
                  <w:pPr>
                    <w:jc w:val="both"/>
                    <w:rPr>
                      <w:rFonts w:cs="Times New Roman"/>
                      <w:b/>
                      <w:bCs/>
                      <w:sz w:val="24"/>
                      <w:szCs w:val="24"/>
                    </w:rPr>
                  </w:pPr>
                </w:p>
                <w:p w:rsidR="00B31B0C" w:rsidRDefault="00B31B0C" w:rsidP="00785A37">
                  <w:pPr>
                    <w:jc w:val="both"/>
                    <w:rPr>
                      <w:rFonts w:asciiTheme="majorBidi" w:hAnsiTheme="majorBidi" w:cstheme="majorBidi"/>
                      <w:b/>
                      <w:bCs/>
                      <w:sz w:val="24"/>
                      <w:szCs w:val="24"/>
                    </w:rPr>
                  </w:pPr>
                </w:p>
                <w:p w:rsidR="00B31B0C" w:rsidRDefault="00B31B0C" w:rsidP="00785A37">
                  <w:pPr>
                    <w:jc w:val="both"/>
                    <w:rPr>
                      <w:rFonts w:asciiTheme="majorBidi" w:hAnsiTheme="majorBidi" w:cstheme="majorBidi"/>
                      <w:b/>
                      <w:bCs/>
                      <w:sz w:val="24"/>
                      <w:szCs w:val="24"/>
                    </w:rPr>
                  </w:pPr>
                </w:p>
                <w:p w:rsidR="00B31B0C" w:rsidRDefault="00B31B0C" w:rsidP="00785A37">
                  <w:pPr>
                    <w:jc w:val="both"/>
                    <w:rPr>
                      <w:rFonts w:asciiTheme="majorBidi" w:hAnsiTheme="majorBidi" w:cstheme="majorBidi"/>
                      <w:b/>
                      <w:bCs/>
                      <w:sz w:val="24"/>
                      <w:szCs w:val="24"/>
                    </w:rPr>
                  </w:pPr>
                </w:p>
                <w:p w:rsidR="00B31B0C" w:rsidRDefault="00B31B0C" w:rsidP="00785A37">
                  <w:pPr>
                    <w:jc w:val="both"/>
                    <w:rPr>
                      <w:rFonts w:asciiTheme="majorBidi" w:hAnsiTheme="majorBidi" w:cstheme="majorBidi"/>
                      <w:b/>
                      <w:bCs/>
                      <w:sz w:val="24"/>
                      <w:szCs w:val="24"/>
                    </w:rPr>
                  </w:pPr>
                </w:p>
                <w:p w:rsidR="00B31B0C" w:rsidRDefault="00B31B0C" w:rsidP="00785A37">
                  <w:pPr>
                    <w:jc w:val="both"/>
                    <w:rPr>
                      <w:rFonts w:asciiTheme="majorBidi" w:hAnsiTheme="majorBidi" w:cstheme="majorBidi"/>
                      <w:b/>
                      <w:bCs/>
                      <w:sz w:val="24"/>
                      <w:szCs w:val="24"/>
                    </w:rPr>
                  </w:pPr>
                </w:p>
                <w:p w:rsidR="00B31B0C" w:rsidRDefault="00B31B0C" w:rsidP="00785A37">
                  <w:pPr>
                    <w:jc w:val="both"/>
                    <w:rPr>
                      <w:rFonts w:asciiTheme="majorBidi" w:hAnsiTheme="majorBidi" w:cstheme="majorBidi"/>
                      <w:b/>
                      <w:bCs/>
                      <w:sz w:val="24"/>
                      <w:szCs w:val="24"/>
                    </w:rPr>
                  </w:pPr>
                </w:p>
                <w:p w:rsidR="00B31B0C" w:rsidRDefault="00B31B0C" w:rsidP="00785A37">
                  <w:pPr>
                    <w:jc w:val="both"/>
                    <w:rPr>
                      <w:rFonts w:asciiTheme="majorBidi" w:hAnsiTheme="majorBidi" w:cstheme="majorBidi"/>
                      <w:b/>
                      <w:bCs/>
                      <w:sz w:val="24"/>
                      <w:szCs w:val="24"/>
                    </w:rPr>
                  </w:pPr>
                </w:p>
                <w:p w:rsidR="00B31B0C" w:rsidRDefault="00B31B0C" w:rsidP="00785A37">
                  <w:pPr>
                    <w:jc w:val="both"/>
                    <w:rPr>
                      <w:rFonts w:asciiTheme="majorBidi" w:hAnsiTheme="majorBidi" w:cstheme="majorBidi"/>
                      <w:b/>
                      <w:bCs/>
                      <w:sz w:val="24"/>
                      <w:szCs w:val="24"/>
                    </w:rPr>
                  </w:pPr>
                </w:p>
                <w:p w:rsidR="00B31B0C" w:rsidRPr="00F510AC" w:rsidRDefault="00B31B0C" w:rsidP="00785A37">
                  <w:pPr>
                    <w:jc w:val="both"/>
                    <w:rPr>
                      <w:rFonts w:asciiTheme="majorBidi" w:hAnsiTheme="majorBidi" w:cstheme="majorBidi"/>
                      <w:b/>
                      <w:bCs/>
                      <w:sz w:val="24"/>
                      <w:szCs w:val="24"/>
                    </w:rPr>
                  </w:pPr>
                </w:p>
                <w:p w:rsidR="00B31B0C" w:rsidRPr="00653D02" w:rsidRDefault="00B31B0C" w:rsidP="00785A37">
                  <w:pPr>
                    <w:jc w:val="both"/>
                    <w:rPr>
                      <w:rFonts w:ascii="Simplified Arabic" w:hAnsi="Simplified Arabic" w:cs="Simplified Arabic"/>
                      <w:b/>
                      <w:bCs/>
                      <w:sz w:val="24"/>
                      <w:szCs w:val="24"/>
                      <w:rtl/>
                    </w:rPr>
                  </w:pPr>
                </w:p>
              </w:txbxContent>
            </v:textbox>
          </v:shape>
        </w:pict>
      </w:r>
      <w:r w:rsidRPr="009E0CF1">
        <w:rPr>
          <w:rFonts w:ascii="Simplified Arabic" w:hAnsi="Simplified Arabic" w:cs="Simplified Arabic"/>
          <w:noProof/>
          <w:color w:val="000000" w:themeColor="text1"/>
          <w:sz w:val="26"/>
          <w:szCs w:val="26"/>
          <w:lang w:eastAsia="fr-FR" w:bidi="ar-DZ"/>
        </w:rPr>
        <w:pict>
          <v:shape id="_x0000_s1031" type="#_x0000_t202" style="position:absolute;left:0;text-align:left;margin-left:13.55pt;margin-top:9.95pt;width:212.95pt;height:379.2pt;z-index:251661312;mso-width-relative:margin;mso-height-relative:margin" strokecolor="white [3212]">
            <v:textbox>
              <w:txbxContent>
                <w:p w:rsidR="00B31B0C" w:rsidRDefault="00B31B0C" w:rsidP="0014033C">
                  <w:pPr>
                    <w:widowControl w:val="0"/>
                    <w:ind w:right="79"/>
                    <w:jc w:val="both"/>
                    <w:rPr>
                      <w:rFonts w:asciiTheme="majorBidi" w:hAnsiTheme="majorBidi" w:cstheme="majorBidi"/>
                      <w:b/>
                      <w:bCs/>
                      <w:i/>
                      <w:iCs/>
                      <w:sz w:val="24"/>
                      <w:szCs w:val="24"/>
                      <w:lang w:val="en-US" w:bidi="ar-DZ"/>
                    </w:rPr>
                  </w:pPr>
                  <w:r w:rsidRPr="00CF3309">
                    <w:rPr>
                      <w:rFonts w:asciiTheme="majorBidi" w:hAnsiTheme="majorBidi" w:cstheme="majorBidi"/>
                      <w:b/>
                      <w:bCs/>
                      <w:i/>
                      <w:iCs/>
                      <w:sz w:val="24"/>
                      <w:szCs w:val="24"/>
                      <w:lang w:val="en-US" w:bidi="ar-DZ"/>
                    </w:rPr>
                    <w:t>Abstract</w:t>
                  </w:r>
                </w:p>
                <w:p w:rsidR="00B31B0C" w:rsidRPr="00CF3309" w:rsidRDefault="00B31B0C" w:rsidP="0014033C">
                  <w:pPr>
                    <w:widowControl w:val="0"/>
                    <w:ind w:right="79"/>
                    <w:jc w:val="both"/>
                    <w:rPr>
                      <w:rFonts w:asciiTheme="majorBidi" w:hAnsiTheme="majorBidi" w:cstheme="majorBidi"/>
                      <w:b/>
                      <w:bCs/>
                      <w:i/>
                      <w:iCs/>
                      <w:sz w:val="24"/>
                      <w:szCs w:val="24"/>
                      <w:lang w:val="en-US" w:bidi="ar-DZ"/>
                    </w:rPr>
                  </w:pPr>
                </w:p>
                <w:p w:rsidR="00B31B0C" w:rsidRPr="00CF3309" w:rsidRDefault="00B31B0C" w:rsidP="00CD6677">
                  <w:pPr>
                    <w:widowControl w:val="0"/>
                    <w:ind w:right="79"/>
                    <w:jc w:val="both"/>
                    <w:rPr>
                      <w:rFonts w:asciiTheme="majorBidi" w:hAnsiTheme="majorBidi" w:cstheme="majorBidi"/>
                      <w:i/>
                      <w:iCs/>
                      <w:sz w:val="24"/>
                      <w:szCs w:val="24"/>
                      <w:lang w:val="en-US" w:bidi="ar-DZ"/>
                    </w:rPr>
                  </w:pPr>
                  <w:r w:rsidRPr="00CF3309">
                    <w:rPr>
                      <w:rFonts w:asciiTheme="majorBidi" w:hAnsiTheme="majorBidi" w:cstheme="majorBidi"/>
                      <w:i/>
                      <w:iCs/>
                      <w:sz w:val="24"/>
                      <w:szCs w:val="24"/>
                      <w:lang w:val="en-US" w:bidi="ar-DZ"/>
                    </w:rPr>
                    <w:t xml:space="preserve">This study aimed at cognitive didactics which mainly focuses on modern cognitive research. The rapid development of neuroscience in recent decades has brought applications that are both possible and relevant to the world of education. Indeed, while brain science deals with the processes on which learning is based, education aims to apply it in concrete life, in particular in pedagogical life. However, although the bridges are clear between these two systems, neuroscience is still evolving </w:t>
                  </w:r>
                  <w:r>
                    <w:rPr>
                      <w:rFonts w:asciiTheme="majorBidi" w:hAnsiTheme="majorBidi" w:cstheme="majorBidi"/>
                      <w:i/>
                      <w:iCs/>
                      <w:sz w:val="24"/>
                      <w:szCs w:val="24"/>
                      <w:lang w:val="en-US" w:bidi="ar-DZ"/>
                    </w:rPr>
                    <w:t>in the world of education. So,</w:t>
                  </w:r>
                  <w:r w:rsidRPr="00CF3309">
                    <w:rPr>
                      <w:rFonts w:asciiTheme="majorBidi" w:hAnsiTheme="majorBidi" w:cstheme="majorBidi"/>
                      <w:i/>
                      <w:iCs/>
                      <w:sz w:val="24"/>
                      <w:szCs w:val="24"/>
                      <w:lang w:val="en-US" w:bidi="ar-DZ"/>
                    </w:rPr>
                    <w:t xml:space="preserve"> it is important to work on attention, to what extent educational neurosciences effective and contributory are in the learning process, can they s</w:t>
                  </w:r>
                  <w:r>
                    <w:rPr>
                      <w:rFonts w:asciiTheme="majorBidi" w:hAnsiTheme="majorBidi" w:cstheme="majorBidi"/>
                      <w:i/>
                      <w:iCs/>
                      <w:sz w:val="24"/>
                      <w:szCs w:val="24"/>
                      <w:lang w:val="en-US" w:bidi="ar-DZ"/>
                    </w:rPr>
                    <w:t>upport learners to learn better?</w:t>
                  </w:r>
                </w:p>
                <w:p w:rsidR="00B31B0C" w:rsidRPr="00CF3309" w:rsidRDefault="00B31B0C" w:rsidP="00CF3309">
                  <w:pPr>
                    <w:widowControl w:val="0"/>
                    <w:ind w:right="79"/>
                    <w:jc w:val="both"/>
                    <w:rPr>
                      <w:rFonts w:asciiTheme="majorBidi" w:hAnsiTheme="majorBidi" w:cstheme="majorBidi"/>
                      <w:b/>
                      <w:bCs/>
                      <w:i/>
                      <w:iCs/>
                      <w:sz w:val="24"/>
                      <w:szCs w:val="24"/>
                      <w:lang w:val="en-US" w:bidi="ar-DZ"/>
                    </w:rPr>
                  </w:pPr>
                  <w:r w:rsidRPr="00CF3309">
                    <w:rPr>
                      <w:rFonts w:asciiTheme="majorBidi" w:hAnsiTheme="majorBidi" w:cstheme="majorBidi"/>
                      <w:b/>
                      <w:bCs/>
                      <w:i/>
                      <w:iCs/>
                      <w:sz w:val="24"/>
                      <w:szCs w:val="24"/>
                      <w:lang w:val="en-US" w:bidi="ar-DZ"/>
                    </w:rPr>
                    <w:t>Keywords: (Attention, neuroscience, education, Didactics, cognitive, brain.)</w:t>
                  </w:r>
                </w:p>
                <w:p w:rsidR="00B31B0C" w:rsidRPr="00CF3309" w:rsidRDefault="00B31B0C" w:rsidP="00653D02">
                  <w:pPr>
                    <w:widowControl w:val="0"/>
                    <w:ind w:right="79"/>
                    <w:jc w:val="both"/>
                    <w:rPr>
                      <w:rFonts w:asciiTheme="majorBidi" w:hAnsiTheme="majorBidi" w:cstheme="majorBidi"/>
                      <w:i/>
                      <w:iCs/>
                      <w:sz w:val="24"/>
                      <w:szCs w:val="24"/>
                      <w:lang w:val="en-US" w:bidi="ar-DZ"/>
                    </w:rPr>
                  </w:pPr>
                </w:p>
                <w:p w:rsidR="00B31B0C" w:rsidRDefault="00B31B0C" w:rsidP="00653D02">
                  <w:pPr>
                    <w:widowControl w:val="0"/>
                    <w:ind w:right="79"/>
                    <w:jc w:val="both"/>
                    <w:rPr>
                      <w:rFonts w:asciiTheme="majorBidi" w:hAnsiTheme="majorBidi" w:cstheme="majorBidi"/>
                      <w:sz w:val="24"/>
                      <w:szCs w:val="24"/>
                      <w:lang w:val="en-US" w:bidi="ar-DZ"/>
                    </w:rPr>
                  </w:pPr>
                </w:p>
                <w:p w:rsidR="00B31B0C" w:rsidRDefault="00B31B0C" w:rsidP="00653D02">
                  <w:pPr>
                    <w:widowControl w:val="0"/>
                    <w:ind w:right="79"/>
                    <w:jc w:val="both"/>
                    <w:rPr>
                      <w:rFonts w:asciiTheme="majorBidi" w:hAnsiTheme="majorBidi" w:cstheme="majorBidi"/>
                      <w:sz w:val="24"/>
                      <w:szCs w:val="24"/>
                      <w:lang w:val="en-US" w:bidi="ar-DZ"/>
                    </w:rPr>
                  </w:pPr>
                </w:p>
                <w:p w:rsidR="00B31B0C" w:rsidRDefault="00B31B0C" w:rsidP="00653D02">
                  <w:pPr>
                    <w:widowControl w:val="0"/>
                    <w:ind w:right="79"/>
                    <w:jc w:val="both"/>
                    <w:rPr>
                      <w:rFonts w:asciiTheme="majorBidi" w:hAnsiTheme="majorBidi" w:cstheme="majorBidi"/>
                      <w:sz w:val="24"/>
                      <w:szCs w:val="24"/>
                      <w:lang w:val="en-US" w:bidi="ar-DZ"/>
                    </w:rPr>
                  </w:pPr>
                </w:p>
                <w:p w:rsidR="00B31B0C" w:rsidRDefault="00B31B0C" w:rsidP="00653D02">
                  <w:pPr>
                    <w:widowControl w:val="0"/>
                    <w:ind w:right="79"/>
                    <w:jc w:val="both"/>
                    <w:rPr>
                      <w:rFonts w:asciiTheme="majorBidi" w:hAnsiTheme="majorBidi" w:cstheme="majorBidi"/>
                      <w:sz w:val="24"/>
                      <w:szCs w:val="24"/>
                      <w:lang w:val="en-US" w:bidi="ar-DZ"/>
                    </w:rPr>
                  </w:pPr>
                </w:p>
                <w:p w:rsidR="00B31B0C" w:rsidRDefault="00B31B0C" w:rsidP="00653D02">
                  <w:pPr>
                    <w:widowControl w:val="0"/>
                    <w:ind w:right="79"/>
                    <w:jc w:val="both"/>
                    <w:rPr>
                      <w:rFonts w:asciiTheme="majorBidi" w:hAnsiTheme="majorBidi" w:cstheme="majorBidi"/>
                      <w:sz w:val="24"/>
                      <w:szCs w:val="24"/>
                      <w:lang w:val="en-US" w:bidi="ar-DZ"/>
                    </w:rPr>
                  </w:pPr>
                  <w:r>
                    <w:rPr>
                      <w:rFonts w:asciiTheme="majorBidi" w:hAnsiTheme="majorBidi" w:cstheme="majorBidi"/>
                      <w:sz w:val="24"/>
                      <w:szCs w:val="24"/>
                      <w:lang w:val="en-US" w:bidi="ar-DZ"/>
                    </w:rPr>
                    <w:t xml:space="preserve"> </w:t>
                  </w:r>
                </w:p>
                <w:p w:rsidR="00B31B0C" w:rsidRPr="00F510AC" w:rsidRDefault="00B31B0C" w:rsidP="00997662">
                  <w:pPr>
                    <w:widowControl w:val="0"/>
                    <w:ind w:right="79"/>
                    <w:jc w:val="both"/>
                    <w:rPr>
                      <w:rFonts w:asciiTheme="majorBidi" w:hAnsiTheme="majorBidi" w:cstheme="majorBidi"/>
                      <w:sz w:val="24"/>
                      <w:szCs w:val="24"/>
                      <w:lang w:val="en-US" w:bidi="ar-DZ"/>
                    </w:rPr>
                  </w:pPr>
                  <w:r w:rsidRPr="00F510AC">
                    <w:rPr>
                      <w:rFonts w:asciiTheme="majorBidi" w:hAnsiTheme="majorBidi" w:cstheme="majorBidi"/>
                      <w:b/>
                      <w:bCs/>
                      <w:sz w:val="24"/>
                      <w:szCs w:val="24"/>
                      <w:lang w:val="en-US" w:bidi="ar-DZ"/>
                    </w:rPr>
                    <w:t>Keywords</w:t>
                  </w:r>
                  <w:r w:rsidRPr="00F510AC">
                    <w:rPr>
                      <w:rFonts w:asciiTheme="majorBidi" w:hAnsiTheme="majorBidi" w:cstheme="majorBidi"/>
                      <w:sz w:val="24"/>
                      <w:szCs w:val="24"/>
                      <w:lang w:val="en-US" w:bidi="ar-DZ"/>
                    </w:rPr>
                    <w:t>:</w:t>
                  </w:r>
                  <w:r w:rsidRPr="00F510AC">
                    <w:rPr>
                      <w:rFonts w:asciiTheme="majorBidi" w:hAnsiTheme="majorBidi" w:cstheme="majorBidi"/>
                      <w:sz w:val="24"/>
                      <w:szCs w:val="24"/>
                      <w:lang w:val="en-US"/>
                    </w:rPr>
                    <w:t xml:space="preserve"> </w:t>
                  </w:r>
                </w:p>
                <w:p w:rsidR="00B31B0C" w:rsidRPr="00310AA6" w:rsidRDefault="00B31B0C" w:rsidP="00251918">
                  <w:pPr>
                    <w:rPr>
                      <w:lang w:val="en-US" w:bidi="ar-DZ"/>
                    </w:rPr>
                  </w:pPr>
                </w:p>
              </w:txbxContent>
            </v:textbox>
          </v:shape>
        </w:pict>
      </w:r>
    </w:p>
    <w:p w:rsidR="00C47B94" w:rsidRPr="004A5CD4" w:rsidRDefault="00C47B94" w:rsidP="00997662">
      <w:pPr>
        <w:jc w:val="center"/>
        <w:rPr>
          <w:rFonts w:asciiTheme="majorBidi" w:hAnsiTheme="majorBidi" w:cstheme="majorBidi"/>
          <w:b/>
          <w:bCs/>
          <w:i/>
          <w:iCs/>
          <w:color w:val="000000" w:themeColor="text1"/>
          <w:sz w:val="22"/>
          <w:szCs w:val="22"/>
          <w:lang w:bidi="ar-DZ"/>
        </w:rPr>
      </w:pPr>
    </w:p>
    <w:p w:rsidR="00997662" w:rsidRPr="004A5CD4" w:rsidRDefault="00997662" w:rsidP="00C47B94">
      <w:pPr>
        <w:rPr>
          <w:rFonts w:asciiTheme="majorBidi" w:hAnsiTheme="majorBidi" w:cstheme="majorBidi"/>
          <w:b/>
          <w:bCs/>
          <w:i/>
          <w:iCs/>
          <w:color w:val="000000" w:themeColor="text1"/>
          <w:sz w:val="22"/>
          <w:szCs w:val="22"/>
          <w:lang w:bidi="ar-DZ"/>
        </w:rPr>
      </w:pPr>
    </w:p>
    <w:p w:rsidR="00997662" w:rsidRPr="004A5CD4" w:rsidRDefault="00997662" w:rsidP="00C47B94">
      <w:pPr>
        <w:rPr>
          <w:rFonts w:asciiTheme="majorBidi" w:hAnsiTheme="majorBidi" w:cstheme="majorBidi"/>
          <w:b/>
          <w:bCs/>
          <w:i/>
          <w:iCs/>
          <w:color w:val="000000" w:themeColor="text1"/>
          <w:sz w:val="22"/>
          <w:szCs w:val="22"/>
          <w:lang w:bidi="ar-DZ"/>
        </w:rPr>
      </w:pPr>
    </w:p>
    <w:p w:rsidR="00C47B94" w:rsidRPr="00785A37" w:rsidRDefault="00C47B94" w:rsidP="00C47B94">
      <w:pPr>
        <w:jc w:val="center"/>
        <w:rPr>
          <w:rFonts w:asciiTheme="majorBidi" w:hAnsiTheme="majorBidi" w:cstheme="majorBidi"/>
          <w:color w:val="000000" w:themeColor="text1"/>
          <w:sz w:val="24"/>
          <w:szCs w:val="24"/>
          <w:rtl/>
          <w:lang w:bidi="ar-DZ"/>
        </w:rPr>
      </w:pPr>
    </w:p>
    <w:p w:rsidR="00997662" w:rsidRPr="004A5CD4" w:rsidRDefault="00997662" w:rsidP="00653D02">
      <w:pPr>
        <w:widowControl w:val="0"/>
        <w:bidi/>
        <w:jc w:val="center"/>
        <w:rPr>
          <w:rFonts w:asciiTheme="majorBidi" w:hAnsiTheme="majorBidi" w:cstheme="majorBidi"/>
          <w:b/>
          <w:bCs/>
          <w:color w:val="000000" w:themeColor="text1"/>
          <w:sz w:val="22"/>
          <w:szCs w:val="22"/>
          <w:lang w:bidi="ar-DZ"/>
        </w:rPr>
      </w:pPr>
    </w:p>
    <w:p w:rsidR="00997662" w:rsidRPr="004A5CD4" w:rsidRDefault="00997662" w:rsidP="00997662">
      <w:pPr>
        <w:widowControl w:val="0"/>
        <w:bidi/>
        <w:jc w:val="center"/>
        <w:rPr>
          <w:rFonts w:asciiTheme="majorBidi" w:hAnsiTheme="majorBidi" w:cstheme="majorBidi"/>
          <w:b/>
          <w:bCs/>
          <w:color w:val="000000" w:themeColor="text1"/>
          <w:sz w:val="22"/>
          <w:szCs w:val="22"/>
          <w:lang w:bidi="ar-DZ"/>
        </w:rPr>
      </w:pPr>
    </w:p>
    <w:p w:rsidR="00653D02" w:rsidRPr="004A5CD4" w:rsidRDefault="00653D02" w:rsidP="00997662">
      <w:pPr>
        <w:widowControl w:val="0"/>
        <w:bidi/>
        <w:jc w:val="center"/>
        <w:rPr>
          <w:rFonts w:ascii="Simplified Arabic" w:hAnsi="Simplified Arabic" w:cs="Simplified Arabic"/>
          <w:b/>
          <w:bCs/>
          <w:color w:val="000000" w:themeColor="text1"/>
          <w:sz w:val="22"/>
          <w:szCs w:val="22"/>
          <w:lang w:bidi="ar-DZ"/>
        </w:rPr>
      </w:pPr>
    </w:p>
    <w:p w:rsidR="00B750A1" w:rsidRPr="004A5CD4" w:rsidRDefault="00B750A1" w:rsidP="00B750A1">
      <w:pPr>
        <w:jc w:val="both"/>
        <w:rPr>
          <w:rFonts w:ascii="Simplified Arabic" w:hAnsi="Simplified Arabic" w:cs="Simplified Arabic"/>
          <w:color w:val="000000" w:themeColor="text1"/>
          <w:sz w:val="26"/>
          <w:szCs w:val="26"/>
        </w:rPr>
      </w:pPr>
    </w:p>
    <w:p w:rsidR="00B750A1" w:rsidRPr="004A5CD4" w:rsidRDefault="00B750A1" w:rsidP="00B750A1">
      <w:pPr>
        <w:jc w:val="both"/>
        <w:rPr>
          <w:rFonts w:ascii="Simplified Arabic" w:hAnsi="Simplified Arabic" w:cs="Simplified Arabic"/>
          <w:color w:val="000000" w:themeColor="text1"/>
          <w:sz w:val="26"/>
          <w:szCs w:val="26"/>
        </w:rPr>
      </w:pPr>
    </w:p>
    <w:p w:rsidR="00B750A1" w:rsidRPr="004A5CD4" w:rsidRDefault="00B750A1" w:rsidP="00B750A1">
      <w:pPr>
        <w:jc w:val="both"/>
        <w:rPr>
          <w:rFonts w:ascii="Simplified Arabic" w:hAnsi="Simplified Arabic" w:cs="Simplified Arabic"/>
          <w:color w:val="000000" w:themeColor="text1"/>
          <w:sz w:val="26"/>
          <w:szCs w:val="26"/>
        </w:rPr>
      </w:pPr>
      <w:r w:rsidRPr="00785A37">
        <w:rPr>
          <w:rFonts w:ascii="Simplified Arabic" w:hAnsi="Simplified Arabic" w:cs="Simplified Arabic" w:hint="cs"/>
          <w:color w:val="000000" w:themeColor="text1"/>
          <w:sz w:val="26"/>
          <w:szCs w:val="26"/>
          <w:rtl/>
          <w:lang w:val="en-US"/>
        </w:rPr>
        <w:t xml:space="preserve"> </w:t>
      </w:r>
    </w:p>
    <w:p w:rsidR="00B750A1" w:rsidRPr="004A5CD4" w:rsidRDefault="00B750A1" w:rsidP="00B750A1">
      <w:pPr>
        <w:jc w:val="both"/>
        <w:rPr>
          <w:rFonts w:ascii="Simplified Arabic" w:hAnsi="Simplified Arabic" w:cs="Simplified Arabic"/>
          <w:color w:val="000000" w:themeColor="text1"/>
          <w:sz w:val="26"/>
          <w:szCs w:val="26"/>
        </w:rPr>
      </w:pPr>
    </w:p>
    <w:p w:rsidR="00B750A1" w:rsidRPr="004A5CD4" w:rsidRDefault="00B750A1" w:rsidP="00B750A1">
      <w:pPr>
        <w:jc w:val="both"/>
        <w:rPr>
          <w:rFonts w:ascii="Simplified Arabic" w:hAnsi="Simplified Arabic" w:cs="Simplified Arabic"/>
          <w:color w:val="000000" w:themeColor="text1"/>
          <w:sz w:val="26"/>
          <w:szCs w:val="26"/>
        </w:rPr>
      </w:pPr>
    </w:p>
    <w:p w:rsidR="00B750A1" w:rsidRPr="004A5CD4" w:rsidRDefault="00B750A1" w:rsidP="00B750A1">
      <w:pPr>
        <w:jc w:val="both"/>
        <w:rPr>
          <w:rFonts w:ascii="Simplified Arabic" w:hAnsi="Simplified Arabic" w:cs="Simplified Arabic"/>
          <w:color w:val="000000" w:themeColor="text1"/>
          <w:sz w:val="26"/>
          <w:szCs w:val="26"/>
        </w:rPr>
      </w:pPr>
    </w:p>
    <w:p w:rsidR="00B750A1" w:rsidRPr="004A5CD4" w:rsidRDefault="00B750A1" w:rsidP="00B750A1">
      <w:pPr>
        <w:jc w:val="both"/>
        <w:rPr>
          <w:rFonts w:ascii="Simplified Arabic" w:hAnsi="Simplified Arabic" w:cs="Simplified Arabic"/>
          <w:color w:val="000000" w:themeColor="text1"/>
          <w:sz w:val="26"/>
          <w:szCs w:val="26"/>
        </w:rPr>
      </w:pPr>
    </w:p>
    <w:p w:rsidR="00B750A1" w:rsidRPr="004A5CD4" w:rsidRDefault="00B750A1" w:rsidP="00B750A1">
      <w:pPr>
        <w:jc w:val="both"/>
        <w:rPr>
          <w:rFonts w:ascii="Simplified Arabic" w:hAnsi="Simplified Arabic" w:cs="Simplified Arabic"/>
          <w:color w:val="000000" w:themeColor="text1"/>
          <w:sz w:val="26"/>
          <w:szCs w:val="26"/>
        </w:rPr>
      </w:pPr>
    </w:p>
    <w:p w:rsidR="00B750A1" w:rsidRPr="004A5CD4" w:rsidRDefault="00B750A1" w:rsidP="00B750A1">
      <w:pPr>
        <w:jc w:val="both"/>
        <w:rPr>
          <w:rFonts w:ascii="Simplified Arabic" w:hAnsi="Simplified Arabic" w:cs="Simplified Arabic"/>
          <w:color w:val="000000" w:themeColor="text1"/>
          <w:sz w:val="26"/>
          <w:szCs w:val="26"/>
        </w:rPr>
      </w:pPr>
    </w:p>
    <w:p w:rsidR="00B750A1" w:rsidRPr="004A5CD4" w:rsidRDefault="00B750A1" w:rsidP="00B750A1">
      <w:pPr>
        <w:jc w:val="both"/>
        <w:rPr>
          <w:rFonts w:ascii="Simplified Arabic" w:hAnsi="Simplified Arabic" w:cs="Simplified Arabic"/>
          <w:color w:val="000000" w:themeColor="text1"/>
          <w:sz w:val="26"/>
          <w:szCs w:val="26"/>
        </w:rPr>
      </w:pPr>
    </w:p>
    <w:p w:rsidR="00B750A1" w:rsidRPr="004A5CD4" w:rsidRDefault="00B750A1" w:rsidP="00B750A1">
      <w:pPr>
        <w:jc w:val="both"/>
        <w:rPr>
          <w:rFonts w:ascii="Simplified Arabic" w:hAnsi="Simplified Arabic" w:cs="Simplified Arabic"/>
          <w:color w:val="000000" w:themeColor="text1"/>
          <w:sz w:val="26"/>
          <w:szCs w:val="26"/>
        </w:rPr>
      </w:pPr>
    </w:p>
    <w:p w:rsidR="00B750A1" w:rsidRPr="004A5CD4" w:rsidRDefault="00B750A1" w:rsidP="00B750A1">
      <w:pPr>
        <w:jc w:val="both"/>
        <w:rPr>
          <w:rFonts w:ascii="Simplified Arabic" w:hAnsi="Simplified Arabic" w:cs="Simplified Arabic"/>
          <w:color w:val="000000" w:themeColor="text1"/>
          <w:sz w:val="26"/>
          <w:szCs w:val="26"/>
        </w:rPr>
      </w:pPr>
    </w:p>
    <w:p w:rsidR="00B750A1" w:rsidRPr="004A5CD4" w:rsidRDefault="00B750A1" w:rsidP="00B750A1">
      <w:pPr>
        <w:jc w:val="both"/>
        <w:rPr>
          <w:rFonts w:ascii="Simplified Arabic" w:hAnsi="Simplified Arabic" w:cs="Simplified Arabic"/>
          <w:color w:val="000000" w:themeColor="text1"/>
          <w:sz w:val="26"/>
          <w:szCs w:val="26"/>
        </w:rPr>
      </w:pPr>
      <w:r w:rsidRPr="00785A37">
        <w:rPr>
          <w:rFonts w:ascii="Simplified Arabic" w:hAnsi="Simplified Arabic" w:cs="Simplified Arabic" w:hint="cs"/>
          <w:color w:val="000000" w:themeColor="text1"/>
          <w:sz w:val="26"/>
          <w:szCs w:val="26"/>
          <w:rtl/>
          <w:lang w:val="en-US"/>
        </w:rPr>
        <w:t xml:space="preserve"> </w:t>
      </w:r>
    </w:p>
    <w:p w:rsidR="00B750A1" w:rsidRPr="004A5CD4" w:rsidRDefault="00B750A1" w:rsidP="00B750A1">
      <w:pPr>
        <w:jc w:val="both"/>
        <w:rPr>
          <w:rFonts w:ascii="Simplified Arabic" w:hAnsi="Simplified Arabic" w:cs="Simplified Arabic"/>
          <w:color w:val="000000" w:themeColor="text1"/>
          <w:sz w:val="26"/>
          <w:szCs w:val="26"/>
        </w:rPr>
      </w:pPr>
    </w:p>
    <w:p w:rsidR="004B4BFB" w:rsidRPr="00785A37" w:rsidRDefault="004B4BFB" w:rsidP="00B750A1">
      <w:pPr>
        <w:rPr>
          <w:rFonts w:ascii="Simplified Arabic" w:eastAsia="Times New Roman" w:hAnsi="Simplified Arabic" w:cs="Simplified Arabic"/>
          <w:color w:val="000000" w:themeColor="text1"/>
          <w:sz w:val="24"/>
          <w:szCs w:val="24"/>
          <w:vertAlign w:val="superscript"/>
          <w:rtl/>
        </w:rPr>
      </w:pPr>
    </w:p>
    <w:p w:rsidR="005B2CAD" w:rsidRPr="00785A37" w:rsidRDefault="005B2CAD" w:rsidP="00B750A1">
      <w:pPr>
        <w:rPr>
          <w:rFonts w:ascii="Simplified Arabic" w:eastAsia="Times New Roman" w:hAnsi="Simplified Arabic" w:cs="Simplified Arabic"/>
          <w:color w:val="000000" w:themeColor="text1"/>
          <w:sz w:val="24"/>
          <w:szCs w:val="24"/>
          <w:vertAlign w:val="superscript"/>
          <w:rtl/>
          <w:lang w:val="en-US"/>
        </w:rPr>
      </w:pPr>
    </w:p>
    <w:p w:rsidR="00785A37" w:rsidRPr="00785A37" w:rsidRDefault="00785A37" w:rsidP="00B750A1">
      <w:pPr>
        <w:rPr>
          <w:rFonts w:ascii="Simplified Arabic" w:eastAsia="Times New Roman" w:hAnsi="Simplified Arabic" w:cs="Simplified Arabic"/>
          <w:color w:val="000000" w:themeColor="text1"/>
          <w:sz w:val="24"/>
          <w:szCs w:val="24"/>
          <w:vertAlign w:val="superscript"/>
          <w:rtl/>
          <w:lang w:val="en-US"/>
        </w:rPr>
      </w:pPr>
    </w:p>
    <w:p w:rsidR="00785A37" w:rsidRPr="00785A37" w:rsidRDefault="00785A37" w:rsidP="00B750A1">
      <w:pPr>
        <w:rPr>
          <w:rFonts w:ascii="Simplified Arabic" w:eastAsia="Times New Roman" w:hAnsi="Simplified Arabic" w:cs="Simplified Arabic"/>
          <w:color w:val="000000" w:themeColor="text1"/>
          <w:sz w:val="24"/>
          <w:szCs w:val="24"/>
          <w:vertAlign w:val="superscript"/>
          <w:rtl/>
          <w:lang w:val="en-US"/>
        </w:rPr>
      </w:pPr>
    </w:p>
    <w:p w:rsidR="00785A37" w:rsidRPr="004A5CD4" w:rsidRDefault="00785A37" w:rsidP="00B750A1">
      <w:pPr>
        <w:rPr>
          <w:rFonts w:ascii="Simplified Arabic" w:eastAsia="Times New Roman" w:hAnsi="Simplified Arabic" w:cs="Simplified Arabic"/>
          <w:color w:val="000000" w:themeColor="text1"/>
          <w:sz w:val="24"/>
          <w:szCs w:val="24"/>
          <w:vertAlign w:val="superscript"/>
        </w:rPr>
      </w:pPr>
    </w:p>
    <w:p w:rsidR="00606FA6" w:rsidRPr="0021373C" w:rsidRDefault="00B750A1" w:rsidP="0021373C">
      <w:pPr>
        <w:ind w:right="-1"/>
        <w:rPr>
          <w:rFonts w:cs="Times New Roman"/>
          <w:b/>
          <w:bCs/>
          <w:color w:val="000000" w:themeColor="text1"/>
          <w:sz w:val="24"/>
          <w:szCs w:val="24"/>
          <w:lang w:val="de-DE"/>
        </w:rPr>
      </w:pPr>
      <w:r w:rsidRPr="00F31549">
        <w:rPr>
          <w:rFonts w:asciiTheme="majorBidi" w:eastAsia="Times New Roman" w:hAnsiTheme="majorBidi" w:cstheme="majorBidi"/>
          <w:b/>
          <w:bCs/>
          <w:color w:val="000000" w:themeColor="text1"/>
          <w:sz w:val="22"/>
          <w:szCs w:val="22"/>
          <w:vertAlign w:val="superscript"/>
        </w:rPr>
        <w:t>*</w:t>
      </w:r>
      <w:hyperlink r:id="rId9" w:history="1">
        <w:r w:rsidR="0021373C" w:rsidRPr="0021373C">
          <w:rPr>
            <w:rStyle w:val="Lienhypertexte"/>
            <w:rFonts w:asciiTheme="majorBidi" w:hAnsiTheme="majorBidi" w:cstheme="majorBidi"/>
            <w:color w:val="000000" w:themeColor="text1"/>
            <w:sz w:val="24"/>
            <w:szCs w:val="24"/>
          </w:rPr>
          <w:t>nouadrisamiailhem@yahoo.fr</w:t>
        </w:r>
      </w:hyperlink>
      <w:r w:rsidR="0021373C" w:rsidRPr="0021373C">
        <w:rPr>
          <w:color w:val="000000" w:themeColor="text1"/>
        </w:rPr>
        <w:t xml:space="preserve">         </w:t>
      </w:r>
    </w:p>
    <w:p w:rsidR="0021373C" w:rsidRDefault="0021373C" w:rsidP="00785A37">
      <w:pPr>
        <w:rPr>
          <w:rFonts w:asciiTheme="majorBidi" w:eastAsia="Times New Roman" w:hAnsiTheme="majorBidi" w:cstheme="majorBidi"/>
          <w:b/>
          <w:bCs/>
          <w:color w:val="000000" w:themeColor="text1"/>
          <w:sz w:val="22"/>
          <w:szCs w:val="22"/>
          <w:vertAlign w:val="superscript"/>
        </w:rPr>
      </w:pPr>
    </w:p>
    <w:p w:rsidR="0021373C" w:rsidRDefault="0021373C" w:rsidP="00785A37">
      <w:pPr>
        <w:rPr>
          <w:rFonts w:asciiTheme="majorBidi" w:eastAsia="Times New Roman" w:hAnsiTheme="majorBidi" w:cstheme="majorBidi"/>
          <w:b/>
          <w:bCs/>
          <w:color w:val="000000" w:themeColor="text1"/>
          <w:sz w:val="22"/>
          <w:szCs w:val="22"/>
          <w:vertAlign w:val="superscript"/>
        </w:rPr>
      </w:pPr>
    </w:p>
    <w:p w:rsidR="004B108A" w:rsidRDefault="004B108A" w:rsidP="00785A37">
      <w:pPr>
        <w:rPr>
          <w:rFonts w:asciiTheme="majorBidi" w:eastAsia="Times New Roman" w:hAnsiTheme="majorBidi" w:cstheme="majorBidi"/>
          <w:b/>
          <w:bCs/>
          <w:color w:val="000000" w:themeColor="text1"/>
          <w:sz w:val="22"/>
          <w:szCs w:val="22"/>
          <w:vertAlign w:val="superscript"/>
        </w:rPr>
      </w:pPr>
    </w:p>
    <w:p w:rsidR="0021373C" w:rsidRPr="00F31549" w:rsidRDefault="0021373C" w:rsidP="00785A37">
      <w:pPr>
        <w:rPr>
          <w:rFonts w:asciiTheme="majorBidi" w:eastAsia="Times New Roman" w:hAnsiTheme="majorBidi" w:cstheme="majorBidi"/>
          <w:b/>
          <w:bCs/>
          <w:color w:val="000000" w:themeColor="text1"/>
          <w:sz w:val="22"/>
          <w:szCs w:val="22"/>
          <w:vertAlign w:val="superscript"/>
        </w:rPr>
      </w:pPr>
    </w:p>
    <w:p w:rsidR="00D0224E" w:rsidRPr="00B82765" w:rsidRDefault="004A5CD4" w:rsidP="00CD53DC">
      <w:pPr>
        <w:pStyle w:val="Paragraphedeliste"/>
        <w:numPr>
          <w:ilvl w:val="0"/>
          <w:numId w:val="42"/>
        </w:numPr>
        <w:ind w:right="-1"/>
        <w:jc w:val="both"/>
        <w:rPr>
          <w:b/>
          <w:bCs/>
          <w:sz w:val="24"/>
          <w:szCs w:val="24"/>
        </w:rPr>
      </w:pPr>
      <w:r w:rsidRPr="00B82765">
        <w:rPr>
          <w:b/>
          <w:bCs/>
          <w:sz w:val="24"/>
          <w:szCs w:val="24"/>
        </w:rPr>
        <w:lastRenderedPageBreak/>
        <w:t>Introduction</w:t>
      </w:r>
    </w:p>
    <w:p w:rsidR="0021373C" w:rsidRPr="00B82765" w:rsidRDefault="0021373C" w:rsidP="00095A29">
      <w:pPr>
        <w:jc w:val="both"/>
        <w:rPr>
          <w:rFonts w:asciiTheme="majorBidi" w:hAnsiTheme="majorBidi" w:cstheme="majorBidi"/>
          <w:sz w:val="24"/>
          <w:szCs w:val="24"/>
        </w:rPr>
      </w:pPr>
      <w:r w:rsidRPr="00B82765">
        <w:rPr>
          <w:rFonts w:asciiTheme="majorBidi" w:hAnsiTheme="majorBidi" w:cstheme="majorBidi"/>
          <w:sz w:val="24"/>
          <w:szCs w:val="24"/>
        </w:rPr>
        <w:t xml:space="preserve">  Les neurosciences tentent d'établir des liens de causalité entre le cerveau et la cognition. Historiquement, </w:t>
      </w:r>
      <w:r w:rsidR="00095A29" w:rsidRPr="00B82765">
        <w:rPr>
          <w:rFonts w:asciiTheme="majorBidi" w:hAnsiTheme="majorBidi" w:cstheme="majorBidi"/>
          <w:sz w:val="24"/>
          <w:szCs w:val="24"/>
        </w:rPr>
        <w:t>elles</w:t>
      </w:r>
      <w:r w:rsidRPr="00B82765">
        <w:rPr>
          <w:rFonts w:asciiTheme="majorBidi" w:hAnsiTheme="majorBidi" w:cstheme="majorBidi"/>
          <w:sz w:val="24"/>
          <w:szCs w:val="24"/>
        </w:rPr>
        <w:t xml:space="preserve"> ont commencé à étudier diverses maladies neurologiques provoquées par des accidents, des maladies, le vieillissement, etc., puis à</w:t>
      </w:r>
      <w:r w:rsidRPr="00B82765">
        <w:rPr>
          <w:rFonts w:asciiTheme="majorBidi" w:hAnsiTheme="majorBidi" w:cstheme="majorBidi" w:hint="cs"/>
          <w:sz w:val="24"/>
          <w:szCs w:val="24"/>
          <w:rtl/>
        </w:rPr>
        <w:t xml:space="preserve"> </w:t>
      </w:r>
      <w:r w:rsidRPr="00B82765">
        <w:rPr>
          <w:rFonts w:asciiTheme="majorBidi" w:hAnsiTheme="majorBidi" w:cstheme="majorBidi"/>
          <w:sz w:val="24"/>
          <w:szCs w:val="24"/>
        </w:rPr>
        <w:t>englober toutes les fonctions cognitives telles que la perception, la conscience, les émotions et l'attention; mais aussi bien sûr l'apprentissage. C'est ce développement qui a conduit certains chercheurs en neurosciences depuis le début des années 2000 à porter une attention particulière à l'enseignement et à l'apprentissage, et à développer un nouveau domaine de recherche et de pratique appelé éducation neuronale ou même neurobiologique.</w:t>
      </w:r>
    </w:p>
    <w:p w:rsidR="0021373C" w:rsidRPr="00B82765" w:rsidRDefault="0021373C" w:rsidP="00095A29">
      <w:pPr>
        <w:jc w:val="both"/>
        <w:rPr>
          <w:rFonts w:asciiTheme="majorBidi" w:hAnsiTheme="majorBidi" w:cstheme="majorBidi"/>
          <w:sz w:val="24"/>
          <w:szCs w:val="24"/>
        </w:rPr>
      </w:pPr>
      <w:r w:rsidRPr="00B82765">
        <w:rPr>
          <w:rFonts w:asciiTheme="majorBidi" w:hAnsiTheme="majorBidi" w:cstheme="majorBidi"/>
          <w:sz w:val="24"/>
          <w:szCs w:val="24"/>
        </w:rPr>
        <w:t xml:space="preserve">          Il est vrai que l'éducation neuronale vise à atteindre deux objectifs: premièrement, transférer et appliquer des résultats de recherche spécifiques des neu</w:t>
      </w:r>
      <w:r w:rsidR="00F42A0C" w:rsidRPr="00B82765">
        <w:rPr>
          <w:rFonts w:asciiTheme="majorBidi" w:hAnsiTheme="majorBidi" w:cstheme="majorBidi"/>
          <w:sz w:val="24"/>
          <w:szCs w:val="24"/>
        </w:rPr>
        <w:t>rosciences à l'enseignement/apprentissage</w:t>
      </w:r>
      <w:r w:rsidRPr="00B82765">
        <w:rPr>
          <w:rFonts w:asciiTheme="majorBidi" w:hAnsiTheme="majorBidi" w:cstheme="majorBidi"/>
          <w:sz w:val="24"/>
          <w:szCs w:val="24"/>
        </w:rPr>
        <w:t xml:space="preserve"> </w:t>
      </w:r>
      <w:r w:rsidR="00095A29" w:rsidRPr="00B82765">
        <w:rPr>
          <w:rFonts w:asciiTheme="majorBidi" w:hAnsiTheme="majorBidi" w:cstheme="majorBidi"/>
          <w:sz w:val="24"/>
          <w:szCs w:val="24"/>
        </w:rPr>
        <w:t xml:space="preserve">et </w:t>
      </w:r>
      <w:r w:rsidRPr="00B82765">
        <w:rPr>
          <w:rFonts w:asciiTheme="majorBidi" w:hAnsiTheme="majorBidi" w:cstheme="majorBidi"/>
          <w:sz w:val="24"/>
          <w:szCs w:val="24"/>
        </w:rPr>
        <w:t>aux enseignants un minimum de connaissances sur le fonctionnement du cerveau; puis évaluer si certaines des pratiques pédagogiques établies (par exemple Apprendre à lire, l'utilité de la mémorisation, etc.) correspondent ou sont incompatibles avec l'état actuel des connaissances sur le cerveau. Enfin, on peut dire que la place des neurosciences aujourd'hui dans les applications pédagogiques est importante.</w:t>
      </w:r>
    </w:p>
    <w:p w:rsidR="0021373C" w:rsidRPr="00B82765" w:rsidRDefault="0021373C" w:rsidP="0092482F">
      <w:pPr>
        <w:jc w:val="both"/>
        <w:rPr>
          <w:rFonts w:asciiTheme="majorBidi" w:hAnsiTheme="majorBidi" w:cstheme="majorBidi"/>
          <w:sz w:val="24"/>
          <w:szCs w:val="24"/>
        </w:rPr>
      </w:pPr>
      <w:r w:rsidRPr="00B82765">
        <w:rPr>
          <w:rFonts w:asciiTheme="majorBidi" w:hAnsiTheme="majorBidi" w:cstheme="majorBidi"/>
          <w:sz w:val="24"/>
          <w:szCs w:val="24"/>
        </w:rPr>
        <w:t xml:space="preserve">         </w:t>
      </w:r>
      <w:r w:rsidR="00CD6677" w:rsidRPr="00B82765">
        <w:rPr>
          <w:rFonts w:asciiTheme="majorBidi" w:hAnsiTheme="majorBidi" w:cstheme="majorBidi"/>
          <w:sz w:val="24"/>
          <w:szCs w:val="24"/>
        </w:rPr>
        <w:t>E</w:t>
      </w:r>
      <w:r w:rsidR="005D03FA" w:rsidRPr="00B82765">
        <w:rPr>
          <w:rFonts w:asciiTheme="majorBidi" w:hAnsiTheme="majorBidi" w:cstheme="majorBidi"/>
          <w:sz w:val="24"/>
          <w:szCs w:val="24"/>
        </w:rPr>
        <w:t>n tien</w:t>
      </w:r>
      <w:r w:rsidR="00F42A0C" w:rsidRPr="00B82765">
        <w:rPr>
          <w:rFonts w:asciiTheme="majorBidi" w:hAnsiTheme="majorBidi" w:cstheme="majorBidi"/>
          <w:sz w:val="24"/>
          <w:szCs w:val="24"/>
        </w:rPr>
        <w:t>nen</w:t>
      </w:r>
      <w:r w:rsidR="005D03FA" w:rsidRPr="00B82765">
        <w:rPr>
          <w:rFonts w:asciiTheme="majorBidi" w:hAnsiTheme="majorBidi" w:cstheme="majorBidi"/>
          <w:sz w:val="24"/>
          <w:szCs w:val="24"/>
        </w:rPr>
        <w:t>t</w:t>
      </w:r>
      <w:r w:rsidRPr="00B82765">
        <w:rPr>
          <w:rFonts w:asciiTheme="majorBidi" w:hAnsiTheme="majorBidi" w:cstheme="majorBidi"/>
          <w:sz w:val="24"/>
          <w:szCs w:val="24"/>
        </w:rPr>
        <w:t xml:space="preserve"> à préciser que les découvertes  en neurosciences et surtout en psychologie cognitive permettent de mettre en évidence certaines des stratégies d'enseignement / apprentissage les plus efficaces, mais ne permettent pas de répondre à toutes les questions. Lorsqu'on parle de mémoire, de langage, de cerveau et de bien d'autres sujets, les résultats de cette recherche annoncent que le transfert traditionnel de connaissances doit être changé et remplacé. Dans ce cas, nous soulignons que l'approche communicative et la méthodologie traditionnelle sont deux approches dont les objectifs sont très différents. </w:t>
      </w:r>
      <w:r w:rsidR="002A542A" w:rsidRPr="00B82765">
        <w:rPr>
          <w:rFonts w:asciiTheme="majorBidi" w:hAnsiTheme="majorBidi" w:cstheme="majorBidi"/>
          <w:sz w:val="24"/>
          <w:szCs w:val="24"/>
        </w:rPr>
        <w:t xml:space="preserve">(Steve. M.2017) </w:t>
      </w:r>
      <w:r w:rsidRPr="00B82765">
        <w:rPr>
          <w:rFonts w:asciiTheme="majorBidi" w:hAnsiTheme="majorBidi" w:cstheme="majorBidi"/>
          <w:sz w:val="24"/>
          <w:szCs w:val="24"/>
        </w:rPr>
        <w:t xml:space="preserve">Selon certains enseignants, la méthodologie traditionnelle est plus efficace et plus pratique. Cependant, l'utilisation d'une méthodologie très ancienne tout en utilisant une méthode qui adopte une méthodologie moderne est déraisonnable, c'est le risque de générer des écarts que nous considérons comme une perturbation majeure du niveau d'éducation et gênant les progrès des apprenants. Cette position est plus biaisée car nous savons maintenant que la connaissance et la maîtrise d'une langue étrangère ne se limitent pas aux règles grammaticales, ni aux listes de vocabulaire, et rien de plus que la traduction, et que nous devons aller dans une autre direction pour enseigner la langue. Il </w:t>
      </w:r>
      <w:r w:rsidR="0081502A" w:rsidRPr="00B82765">
        <w:rPr>
          <w:rFonts w:asciiTheme="majorBidi" w:hAnsiTheme="majorBidi" w:cstheme="majorBidi"/>
          <w:sz w:val="24"/>
          <w:szCs w:val="24"/>
        </w:rPr>
        <w:t xml:space="preserve">est souhaitable de </w:t>
      </w:r>
      <w:r w:rsidRPr="00B82765">
        <w:rPr>
          <w:rFonts w:asciiTheme="majorBidi" w:hAnsiTheme="majorBidi" w:cstheme="majorBidi"/>
          <w:sz w:val="24"/>
          <w:szCs w:val="24"/>
        </w:rPr>
        <w:t>reconnaître</w:t>
      </w:r>
      <w:r w:rsidR="0081502A" w:rsidRPr="00B82765">
        <w:rPr>
          <w:rFonts w:asciiTheme="majorBidi" w:hAnsiTheme="majorBidi" w:cstheme="majorBidi"/>
          <w:sz w:val="24"/>
          <w:szCs w:val="24"/>
        </w:rPr>
        <w:t xml:space="preserve"> qu'aujourd'hui l'enseignant doit penser à</w:t>
      </w:r>
      <w:r w:rsidRPr="00B82765">
        <w:rPr>
          <w:rFonts w:asciiTheme="majorBidi" w:hAnsiTheme="majorBidi" w:cstheme="majorBidi"/>
          <w:sz w:val="24"/>
          <w:szCs w:val="24"/>
        </w:rPr>
        <w:t xml:space="preserve"> innover dans ces pratiques pédagogiques</w:t>
      </w:r>
      <w:r w:rsidR="0092482F" w:rsidRPr="00B82765">
        <w:rPr>
          <w:rFonts w:asciiTheme="majorBidi" w:hAnsiTheme="majorBidi" w:cstheme="majorBidi"/>
          <w:sz w:val="24"/>
          <w:szCs w:val="24"/>
        </w:rPr>
        <w:t>. (Nouadri. S. 2019)</w:t>
      </w:r>
    </w:p>
    <w:p w:rsidR="00FD6A70" w:rsidRPr="00B82765" w:rsidRDefault="0021373C" w:rsidP="00AB3F6A">
      <w:pPr>
        <w:pStyle w:val="Default"/>
        <w:jc w:val="both"/>
        <w:rPr>
          <w:color w:val="auto"/>
        </w:rPr>
      </w:pPr>
      <w:r w:rsidRPr="00B82765">
        <w:rPr>
          <w:rFonts w:asciiTheme="majorBidi" w:hAnsiTheme="majorBidi" w:cstheme="majorBidi"/>
          <w:color w:val="auto"/>
        </w:rPr>
        <w:t xml:space="preserve">          Tout d'abord, une méthode pédagogique différente a été adoptée </w:t>
      </w:r>
      <w:r w:rsidR="00AB3F6A" w:rsidRPr="00B82765">
        <w:rPr>
          <w:rFonts w:asciiTheme="majorBidi" w:hAnsiTheme="majorBidi" w:cstheme="majorBidi"/>
          <w:color w:val="auto"/>
        </w:rPr>
        <w:t xml:space="preserve">en raison </w:t>
      </w:r>
      <w:r w:rsidRPr="00B82765">
        <w:rPr>
          <w:rFonts w:asciiTheme="majorBidi" w:hAnsiTheme="majorBidi" w:cstheme="majorBidi"/>
          <w:color w:val="auto"/>
        </w:rPr>
        <w:t>de motiver</w:t>
      </w:r>
      <w:r w:rsidR="00447E62" w:rsidRPr="00B82765">
        <w:rPr>
          <w:rFonts w:asciiTheme="majorBidi" w:hAnsiTheme="majorBidi" w:cstheme="majorBidi"/>
          <w:color w:val="auto"/>
        </w:rPr>
        <w:t xml:space="preserve"> et d'encourager les apprenants, </w:t>
      </w:r>
      <w:r w:rsidRPr="00B82765">
        <w:rPr>
          <w:rFonts w:asciiTheme="majorBidi" w:hAnsiTheme="majorBidi" w:cstheme="majorBidi"/>
          <w:color w:val="auto"/>
        </w:rPr>
        <w:t xml:space="preserve">changer le rythme de monotonie du cycle traditionnel qui vise à adapter des méthodes de compréhension et de mémorisation plus efficaces que cette présentation traditionnelle. </w:t>
      </w:r>
      <w:r w:rsidR="002A542A" w:rsidRPr="00B82765">
        <w:rPr>
          <w:rFonts w:asciiTheme="majorBidi" w:hAnsiTheme="majorBidi" w:cstheme="majorBidi"/>
          <w:color w:val="auto"/>
        </w:rPr>
        <w:t xml:space="preserve">Le </w:t>
      </w:r>
      <w:r w:rsidR="001F7158" w:rsidRPr="00B82765">
        <w:rPr>
          <w:rFonts w:asciiTheme="majorBidi" w:hAnsiTheme="majorBidi" w:cstheme="majorBidi"/>
          <w:color w:val="auto"/>
        </w:rPr>
        <w:t xml:space="preserve">manque de </w:t>
      </w:r>
      <w:r w:rsidRPr="00B82765">
        <w:rPr>
          <w:rFonts w:asciiTheme="majorBidi" w:hAnsiTheme="majorBidi" w:cstheme="majorBidi"/>
          <w:color w:val="auto"/>
        </w:rPr>
        <w:t>connaissance</w:t>
      </w:r>
      <w:r w:rsidR="00F42A0C" w:rsidRPr="00B82765">
        <w:rPr>
          <w:rFonts w:asciiTheme="majorBidi" w:hAnsiTheme="majorBidi" w:cstheme="majorBidi"/>
          <w:color w:val="auto"/>
        </w:rPr>
        <w:t>s</w:t>
      </w:r>
      <w:r w:rsidRPr="00B82765">
        <w:rPr>
          <w:rFonts w:asciiTheme="majorBidi" w:hAnsiTheme="majorBidi" w:cstheme="majorBidi"/>
          <w:color w:val="auto"/>
        </w:rPr>
        <w:t xml:space="preserve"> réduit la compréhension et donc la mémorisation.</w:t>
      </w:r>
      <w:r w:rsidR="0096778A" w:rsidRPr="00B82765">
        <w:rPr>
          <w:rFonts w:asciiTheme="majorBidi" w:hAnsiTheme="majorBidi" w:cstheme="majorBidi"/>
          <w:color w:val="auto"/>
        </w:rPr>
        <w:t xml:space="preserve"> </w:t>
      </w:r>
      <w:r w:rsidRPr="00B82765">
        <w:rPr>
          <w:rFonts w:asciiTheme="majorBidi" w:hAnsiTheme="majorBidi" w:cstheme="majorBidi"/>
          <w:color w:val="auto"/>
        </w:rPr>
        <w:t>Ensuite, sécurisez l'étudiant afin qu'il puisse se libérer en parlant à la fin, conduisant l'étudiant au stade de l'établissement des connaissances dû au réemploi (production).</w:t>
      </w:r>
      <w:r w:rsidRPr="00B82765">
        <w:rPr>
          <w:color w:val="auto"/>
        </w:rPr>
        <w:t xml:space="preserve"> Ainsi, les objectifs de cette recherche seront de mesurer l'attention des apprenants lors des séances des travaux dirigés (TD), puis </w:t>
      </w:r>
      <w:r w:rsidRPr="00B82765">
        <w:rPr>
          <w:color w:val="auto"/>
          <w:sz w:val="23"/>
          <w:szCs w:val="23"/>
        </w:rPr>
        <w:t xml:space="preserve">on en retire </w:t>
      </w:r>
      <w:r w:rsidRPr="00B82765">
        <w:rPr>
          <w:color w:val="auto"/>
        </w:rPr>
        <w:t>la problématique suivante</w:t>
      </w:r>
      <w:r w:rsidR="00FD6A70" w:rsidRPr="00B82765">
        <w:rPr>
          <w:color w:val="auto"/>
        </w:rPr>
        <w:t> :</w:t>
      </w:r>
    </w:p>
    <w:p w:rsidR="00314369" w:rsidRPr="00B82765" w:rsidRDefault="00EA002F" w:rsidP="00447E62">
      <w:pPr>
        <w:pStyle w:val="Default"/>
        <w:jc w:val="both"/>
        <w:rPr>
          <w:color w:val="auto"/>
        </w:rPr>
      </w:pPr>
      <w:r w:rsidRPr="00B82765">
        <w:rPr>
          <w:color w:val="auto"/>
        </w:rPr>
        <w:t xml:space="preserve">    </w:t>
      </w:r>
      <w:r w:rsidR="0021373C" w:rsidRPr="00B82765">
        <w:rPr>
          <w:color w:val="auto"/>
        </w:rPr>
        <w:t xml:space="preserve"> </w:t>
      </w:r>
      <w:r w:rsidR="00FD6A70" w:rsidRPr="00B82765">
        <w:rPr>
          <w:color w:val="auto"/>
        </w:rPr>
        <w:t>D’un</w:t>
      </w:r>
      <w:r w:rsidR="0021373C" w:rsidRPr="00B82765">
        <w:rPr>
          <w:color w:val="auto"/>
        </w:rPr>
        <w:t xml:space="preserve"> point de vue opérationnel, les neurosciences éducatives sont-elles vraiment capables d'aider les apprenants à mieux apprendre? Et pourquoi est-il important de travailler sur l'attention? Enfin, nous émettons l'hypothèse suivante:</w:t>
      </w:r>
    </w:p>
    <w:p w:rsidR="0021373C" w:rsidRPr="00B82765" w:rsidRDefault="0096778A" w:rsidP="001F7158">
      <w:pPr>
        <w:pStyle w:val="Default"/>
        <w:jc w:val="both"/>
        <w:rPr>
          <w:color w:val="auto"/>
        </w:rPr>
      </w:pPr>
      <w:r w:rsidRPr="00B82765">
        <w:rPr>
          <w:color w:val="auto"/>
        </w:rPr>
        <w:t xml:space="preserve"> </w:t>
      </w:r>
      <w:proofErr w:type="gramStart"/>
      <w:r w:rsidRPr="00B82765">
        <w:rPr>
          <w:color w:val="auto"/>
        </w:rPr>
        <w:t>l’intérêt</w:t>
      </w:r>
      <w:proofErr w:type="gramEnd"/>
      <w:r w:rsidR="0021373C" w:rsidRPr="00B82765">
        <w:rPr>
          <w:color w:val="auto"/>
        </w:rPr>
        <w:t xml:space="preserve"> des apprenants ne sera pas le même lors d'un cours </w:t>
      </w:r>
      <w:r w:rsidRPr="00B82765">
        <w:rPr>
          <w:color w:val="auto"/>
        </w:rPr>
        <w:t>avec animation ciblé</w:t>
      </w:r>
      <w:r w:rsidR="0021373C" w:rsidRPr="00B82765">
        <w:rPr>
          <w:color w:val="auto"/>
        </w:rPr>
        <w:t xml:space="preserve"> et d'un cours chargé.</w:t>
      </w:r>
      <w:r w:rsidR="0021373C" w:rsidRPr="00B82765">
        <w:rPr>
          <w:rFonts w:asciiTheme="majorBidi" w:hAnsiTheme="majorBidi" w:cstheme="majorBidi"/>
          <w:color w:val="auto"/>
        </w:rPr>
        <w:t xml:space="preserve"> Nadia Majad, experte en gestion du stress et attention à l'ère numérique, dit :</w:t>
      </w:r>
      <w:r w:rsidR="0021373C" w:rsidRPr="00B82765">
        <w:rPr>
          <w:color w:val="auto"/>
        </w:rPr>
        <w:t xml:space="preserve"> </w:t>
      </w:r>
    </w:p>
    <w:p w:rsidR="0021373C" w:rsidRPr="00B82765" w:rsidRDefault="0096778A" w:rsidP="0021373C">
      <w:pPr>
        <w:pStyle w:val="Default"/>
        <w:jc w:val="both"/>
        <w:rPr>
          <w:rFonts w:asciiTheme="majorBidi" w:hAnsiTheme="majorBidi" w:cstheme="majorBidi"/>
          <w:color w:val="auto"/>
        </w:rPr>
      </w:pPr>
      <w:proofErr w:type="gramStart"/>
      <w:r w:rsidRPr="00B82765">
        <w:rPr>
          <w:rFonts w:asciiTheme="majorBidi" w:hAnsiTheme="majorBidi" w:cstheme="majorBidi"/>
          <w:color w:val="auto"/>
          <w:sz w:val="22"/>
          <w:szCs w:val="22"/>
        </w:rPr>
        <w:t>s</w:t>
      </w:r>
      <w:r w:rsidR="0021373C" w:rsidRPr="00B82765">
        <w:rPr>
          <w:rFonts w:asciiTheme="majorBidi" w:hAnsiTheme="majorBidi" w:cstheme="majorBidi"/>
          <w:color w:val="auto"/>
          <w:sz w:val="22"/>
          <w:szCs w:val="22"/>
        </w:rPr>
        <w:t>ur</w:t>
      </w:r>
      <w:proofErr w:type="gramEnd"/>
      <w:r w:rsidR="0021373C" w:rsidRPr="00B82765">
        <w:rPr>
          <w:rFonts w:asciiTheme="majorBidi" w:hAnsiTheme="majorBidi" w:cstheme="majorBidi"/>
          <w:color w:val="auto"/>
          <w:sz w:val="22"/>
          <w:szCs w:val="22"/>
        </w:rPr>
        <w:t xml:space="preserve"> le plan sensoriel, l'être humain est d'abord un être visible. Tous les indices visuels n'ont pas le même effet sur notre attention. L'écriture n'attire pas beaucoup l'attention en raison du besoin de décodage. Le dessin ou la représentation graphique est stimulant parce que" parler "directement du </w:t>
      </w:r>
      <w:r w:rsidR="0021373C" w:rsidRPr="00B82765">
        <w:rPr>
          <w:rFonts w:asciiTheme="majorBidi" w:hAnsiTheme="majorBidi" w:cstheme="majorBidi"/>
          <w:color w:val="auto"/>
          <w:sz w:val="22"/>
          <w:szCs w:val="22"/>
        </w:rPr>
        <w:lastRenderedPageBreak/>
        <w:t>cerveau [...] Si l'on associe une image et un mot, cela stimule deux zones différentes du cerveau, ce qui améliore le niveau de stimulation </w:t>
      </w:r>
      <w:r w:rsidR="0021373C" w:rsidRPr="00B82765">
        <w:rPr>
          <w:rFonts w:asciiTheme="majorBidi" w:hAnsiTheme="majorBidi" w:cstheme="majorBidi"/>
          <w:color w:val="auto"/>
        </w:rPr>
        <w:t>».</w:t>
      </w:r>
    </w:p>
    <w:p w:rsidR="0021373C" w:rsidRPr="00B82765" w:rsidRDefault="0021373C" w:rsidP="0021373C">
      <w:pPr>
        <w:pStyle w:val="Default"/>
        <w:jc w:val="both"/>
        <w:rPr>
          <w:color w:val="auto"/>
          <w:sz w:val="20"/>
          <w:szCs w:val="20"/>
        </w:rPr>
      </w:pPr>
    </w:p>
    <w:p w:rsidR="003B5CC5" w:rsidRPr="00B82765" w:rsidRDefault="0021373C" w:rsidP="003F12D8">
      <w:pPr>
        <w:autoSpaceDE w:val="0"/>
        <w:autoSpaceDN w:val="0"/>
        <w:adjustRightInd w:val="0"/>
        <w:jc w:val="both"/>
        <w:rPr>
          <w:rFonts w:cs="Times New Roman"/>
          <w:sz w:val="24"/>
          <w:szCs w:val="24"/>
          <w:lang w:eastAsia="fr-FR"/>
        </w:rPr>
      </w:pPr>
      <w:r w:rsidRPr="00B82765">
        <w:rPr>
          <w:sz w:val="24"/>
          <w:szCs w:val="24"/>
        </w:rPr>
        <w:t xml:space="preserve">         Le jumelage entre image et mot dans des situations d'apprentissage joue un rôle très important en poussant l'</w:t>
      </w:r>
      <w:r w:rsidR="00CD53DC" w:rsidRPr="00B82765">
        <w:rPr>
          <w:sz w:val="24"/>
          <w:szCs w:val="24"/>
        </w:rPr>
        <w:t>étudiant</w:t>
      </w:r>
      <w:r w:rsidRPr="00B82765">
        <w:rPr>
          <w:sz w:val="24"/>
          <w:szCs w:val="24"/>
        </w:rPr>
        <w:t xml:space="preserve"> à répondre positivement aux provocations environnementales et à attirer son attention.</w:t>
      </w:r>
      <w:r w:rsidR="009D1E96" w:rsidRPr="00B82765">
        <w:rPr>
          <w:sz w:val="24"/>
          <w:szCs w:val="24"/>
          <w:lang w:eastAsia="fr-FR"/>
        </w:rPr>
        <w:t xml:space="preserve"> </w:t>
      </w:r>
      <w:r w:rsidR="009D1E96" w:rsidRPr="00B82765">
        <w:rPr>
          <w:rFonts w:cs="Times New Roman"/>
          <w:sz w:val="24"/>
          <w:szCs w:val="24"/>
          <w:lang w:eastAsia="fr-FR"/>
        </w:rPr>
        <w:t>Capt</w:t>
      </w:r>
      <w:r w:rsidR="0096778A" w:rsidRPr="00B82765">
        <w:rPr>
          <w:rFonts w:cs="Times New Roman"/>
          <w:sz w:val="24"/>
          <w:szCs w:val="24"/>
          <w:lang w:eastAsia="fr-FR"/>
        </w:rPr>
        <w:t>iver</w:t>
      </w:r>
      <w:r w:rsidR="009D1E96" w:rsidRPr="00B82765">
        <w:rPr>
          <w:rFonts w:cs="Times New Roman"/>
          <w:sz w:val="24"/>
          <w:szCs w:val="24"/>
          <w:lang w:eastAsia="fr-FR"/>
        </w:rPr>
        <w:t xml:space="preserve"> l’attention des é</w:t>
      </w:r>
      <w:r w:rsidR="003F12D8" w:rsidRPr="00B82765">
        <w:rPr>
          <w:rFonts w:cs="Times New Roman"/>
          <w:sz w:val="24"/>
          <w:szCs w:val="24"/>
          <w:lang w:eastAsia="fr-FR"/>
        </w:rPr>
        <w:t>tudiants</w:t>
      </w:r>
      <w:r w:rsidR="009D1E96" w:rsidRPr="00B82765">
        <w:rPr>
          <w:rFonts w:cs="Times New Roman"/>
          <w:sz w:val="24"/>
          <w:szCs w:val="24"/>
          <w:lang w:eastAsia="fr-FR"/>
        </w:rPr>
        <w:t xml:space="preserve"> peut être organisé par l’intermédiaire de rituels de classe, visant à renforcer une gymnastique intellectuelle (Bouin, 2018).</w:t>
      </w:r>
      <w:r w:rsidRPr="00B82765">
        <w:rPr>
          <w:sz w:val="24"/>
          <w:szCs w:val="24"/>
        </w:rPr>
        <w:t xml:space="preserve"> Cependant, afin d'augmenter la résistance à l'attention, il serait avantageux de maintenir un équilibre des ressources et d'éviter la pollution sensorielle, c'est-à-dire de canaliser les sources de notre perception pour éviter toute déviation de notre attention</w:t>
      </w:r>
      <w:r w:rsidR="00671EAD" w:rsidRPr="00B82765">
        <w:rPr>
          <w:rFonts w:cs="Times New Roman"/>
          <w:sz w:val="24"/>
          <w:szCs w:val="24"/>
          <w:lang w:eastAsia="fr-FR"/>
        </w:rPr>
        <w:t>(en</w:t>
      </w:r>
      <w:r w:rsidR="007F2204" w:rsidRPr="00B82765">
        <w:rPr>
          <w:rFonts w:cs="Times New Roman"/>
          <w:sz w:val="24"/>
          <w:szCs w:val="24"/>
          <w:lang w:eastAsia="fr-FR"/>
        </w:rPr>
        <w:t xml:space="preserve"> activant ses neurones-chefs) </w:t>
      </w:r>
      <w:r w:rsidR="00671EAD" w:rsidRPr="00B82765">
        <w:rPr>
          <w:rFonts w:cs="Times New Roman"/>
          <w:sz w:val="24"/>
          <w:szCs w:val="24"/>
          <w:lang w:eastAsia="fr-FR"/>
        </w:rPr>
        <w:t xml:space="preserve"> </w:t>
      </w:r>
      <w:r w:rsidR="007F2204" w:rsidRPr="00B82765">
        <w:rPr>
          <w:rFonts w:cs="Times New Roman"/>
          <w:sz w:val="24"/>
          <w:szCs w:val="24"/>
          <w:lang w:eastAsia="fr-FR"/>
        </w:rPr>
        <w:t>(</w:t>
      </w:r>
      <w:r w:rsidR="009D1E96" w:rsidRPr="00B82765">
        <w:rPr>
          <w:sz w:val="24"/>
          <w:szCs w:val="24"/>
          <w:lang w:eastAsia="fr-FR"/>
        </w:rPr>
        <w:t>Lachaux</w:t>
      </w:r>
      <w:r w:rsidR="00671EAD" w:rsidRPr="00B82765">
        <w:rPr>
          <w:rFonts w:cs="Times New Roman"/>
          <w:sz w:val="24"/>
          <w:szCs w:val="24"/>
          <w:lang w:eastAsia="fr-FR"/>
        </w:rPr>
        <w:t>, 2016).</w:t>
      </w:r>
      <w:r w:rsidR="003B5CC5" w:rsidRPr="00B82765">
        <w:rPr>
          <w:rFonts w:cs="Times New Roman"/>
          <w:sz w:val="24"/>
          <w:szCs w:val="24"/>
          <w:lang w:eastAsia="fr-FR"/>
        </w:rPr>
        <w:t xml:space="preserve"> </w:t>
      </w:r>
    </w:p>
    <w:p w:rsidR="0021373C" w:rsidRPr="00B82765" w:rsidRDefault="0021373C" w:rsidP="005F3690">
      <w:pPr>
        <w:pStyle w:val="Default"/>
        <w:jc w:val="both"/>
        <w:rPr>
          <w:rFonts w:asciiTheme="majorBidi" w:hAnsiTheme="majorBidi" w:cstheme="majorBidi"/>
          <w:color w:val="auto"/>
        </w:rPr>
      </w:pPr>
      <w:r w:rsidRPr="00B82765">
        <w:rPr>
          <w:color w:val="auto"/>
          <w:sz w:val="23"/>
          <w:szCs w:val="23"/>
        </w:rPr>
        <w:t xml:space="preserve">       </w:t>
      </w:r>
      <w:r w:rsidR="005F3690" w:rsidRPr="00B82765">
        <w:rPr>
          <w:color w:val="auto"/>
        </w:rPr>
        <w:t>À</w:t>
      </w:r>
      <w:r w:rsidRPr="00B82765">
        <w:rPr>
          <w:color w:val="auto"/>
        </w:rPr>
        <w:t xml:space="preserve"> travers cette contribution nous nous </w:t>
      </w:r>
      <w:r w:rsidRPr="00B82765">
        <w:rPr>
          <w:rFonts w:asciiTheme="majorBidi" w:hAnsiTheme="majorBidi" w:cstheme="majorBidi"/>
          <w:color w:val="auto"/>
        </w:rPr>
        <w:t xml:space="preserve"> interrogeons sur, l'apport et l'efficacité des neurosciences pédagogiques dans les pratiques enseignantes chez les </w:t>
      </w:r>
      <w:r w:rsidR="00CD53DC" w:rsidRPr="00B82765">
        <w:rPr>
          <w:rFonts w:asciiTheme="majorBidi" w:hAnsiTheme="majorBidi" w:cstheme="majorBidi"/>
          <w:color w:val="auto"/>
        </w:rPr>
        <w:t xml:space="preserve">étudiants </w:t>
      </w:r>
      <w:r w:rsidRPr="00B82765">
        <w:rPr>
          <w:rFonts w:asciiTheme="majorBidi" w:hAnsiTheme="majorBidi" w:cstheme="majorBidi"/>
          <w:color w:val="auto"/>
        </w:rPr>
        <w:t xml:space="preserve">de la première année LMD </w:t>
      </w:r>
      <w:r w:rsidR="00CD53DC" w:rsidRPr="00B82765">
        <w:rPr>
          <w:rFonts w:asciiTheme="majorBidi" w:hAnsiTheme="majorBidi" w:cstheme="majorBidi"/>
          <w:color w:val="auto"/>
        </w:rPr>
        <w:t>français langue étrangère,</w:t>
      </w:r>
      <w:r w:rsidRPr="00B82765">
        <w:rPr>
          <w:rFonts w:asciiTheme="majorBidi" w:hAnsiTheme="majorBidi" w:cstheme="majorBidi"/>
          <w:color w:val="auto"/>
        </w:rPr>
        <w:t xml:space="preserve"> </w:t>
      </w:r>
      <w:r w:rsidR="00CD53DC" w:rsidRPr="00B82765">
        <w:rPr>
          <w:rFonts w:asciiTheme="majorBidi" w:hAnsiTheme="majorBidi" w:cstheme="majorBidi"/>
          <w:color w:val="auto"/>
        </w:rPr>
        <w:t>l’</w:t>
      </w:r>
      <w:r w:rsidRPr="00B82765">
        <w:rPr>
          <w:rFonts w:asciiTheme="majorBidi" w:hAnsiTheme="majorBidi" w:cstheme="majorBidi"/>
          <w:color w:val="auto"/>
        </w:rPr>
        <w:t>échantillon est un groupe d’étudiants de la première année LMD en</w:t>
      </w:r>
      <w:r w:rsidR="00CD53DC" w:rsidRPr="00B82765">
        <w:rPr>
          <w:rFonts w:asciiTheme="majorBidi" w:hAnsiTheme="majorBidi" w:cstheme="majorBidi"/>
          <w:color w:val="auto"/>
        </w:rPr>
        <w:t xml:space="preserve"> FLE (français</w:t>
      </w:r>
      <w:r w:rsidRPr="00B82765">
        <w:rPr>
          <w:rFonts w:asciiTheme="majorBidi" w:hAnsiTheme="majorBidi" w:cstheme="majorBidi"/>
          <w:color w:val="auto"/>
        </w:rPr>
        <w:t xml:space="preserve"> </w:t>
      </w:r>
      <w:r w:rsidR="00CD53DC" w:rsidRPr="00B82765">
        <w:rPr>
          <w:rFonts w:asciiTheme="majorBidi" w:hAnsiTheme="majorBidi" w:cstheme="majorBidi"/>
          <w:color w:val="auto"/>
        </w:rPr>
        <w:t>langue étrangère )</w:t>
      </w:r>
      <w:r w:rsidRPr="00B82765">
        <w:rPr>
          <w:color w:val="auto"/>
        </w:rPr>
        <w:t>un public qui est dans sa première année universitaire, où il cherche à s’adapter à un nouve</w:t>
      </w:r>
      <w:r w:rsidR="00557243" w:rsidRPr="00B82765">
        <w:rPr>
          <w:color w:val="auto"/>
        </w:rPr>
        <w:t>l</w:t>
      </w:r>
      <w:r w:rsidRPr="00B82765">
        <w:rPr>
          <w:color w:val="auto"/>
        </w:rPr>
        <w:t xml:space="preserve"> environnement, donc il rencontre des difficultés et il a besoin d’aide</w:t>
      </w:r>
      <w:r w:rsidRPr="00B82765">
        <w:rPr>
          <w:rFonts w:ascii="Arial" w:hAnsi="Arial" w:cs="Arial"/>
          <w:color w:val="auto"/>
          <w:sz w:val="22"/>
          <w:szCs w:val="22"/>
          <w:shd w:val="clear" w:color="auto" w:fill="FFFFFF"/>
        </w:rPr>
        <w:t xml:space="preserve">  </w:t>
      </w:r>
      <w:r w:rsidRPr="00B82765">
        <w:rPr>
          <w:rFonts w:asciiTheme="majorBidi" w:hAnsiTheme="majorBidi" w:cstheme="majorBidi"/>
          <w:color w:val="auto"/>
          <w:shd w:val="clear" w:color="auto" w:fill="FFFFFF"/>
        </w:rPr>
        <w:t>néanmoins</w:t>
      </w:r>
      <w:r w:rsidRPr="00B82765">
        <w:rPr>
          <w:color w:val="auto"/>
        </w:rPr>
        <w:t xml:space="preserve">, étant donné que les étudiants viennent de commencer leur apprentissage du français, cette période est non seulement </w:t>
      </w:r>
      <w:r w:rsidR="00F64A35" w:rsidRPr="00B82765">
        <w:rPr>
          <w:color w:val="auto"/>
          <w:shd w:val="clear" w:color="auto" w:fill="FFFFFF"/>
        </w:rPr>
        <w:t>crucial</w:t>
      </w:r>
      <w:r w:rsidR="00557243" w:rsidRPr="00B82765">
        <w:rPr>
          <w:color w:val="auto"/>
          <w:shd w:val="clear" w:color="auto" w:fill="FFFFFF"/>
        </w:rPr>
        <w:t>e</w:t>
      </w:r>
      <w:r w:rsidR="00F64A35" w:rsidRPr="00B82765">
        <w:rPr>
          <w:color w:val="auto"/>
        </w:rPr>
        <w:t xml:space="preserve"> </w:t>
      </w:r>
      <w:r w:rsidRPr="00B82765">
        <w:rPr>
          <w:color w:val="auto"/>
        </w:rPr>
        <w:t>mais aussi idéale pour leur faire acquérir de bonnes habitudes d’écoute en raison de travailler</w:t>
      </w:r>
      <w:r w:rsidR="009D1E96" w:rsidRPr="00B82765">
        <w:rPr>
          <w:color w:val="auto"/>
        </w:rPr>
        <w:t>, </w:t>
      </w:r>
      <w:r w:rsidRPr="00B82765">
        <w:rPr>
          <w:color w:val="auto"/>
        </w:rPr>
        <w:t xml:space="preserve"> développée e</w:t>
      </w:r>
      <w:r w:rsidR="005F3690" w:rsidRPr="00B82765">
        <w:rPr>
          <w:color w:val="auto"/>
        </w:rPr>
        <w:t>st maitrisée</w:t>
      </w:r>
      <w:r w:rsidRPr="00B82765">
        <w:rPr>
          <w:color w:val="auto"/>
        </w:rPr>
        <w:t xml:space="preserve"> l’attention afin d’accéder  aux apprentissages.</w:t>
      </w:r>
      <w:r w:rsidRPr="00B82765">
        <w:rPr>
          <w:rFonts w:asciiTheme="majorBidi" w:hAnsiTheme="majorBidi" w:cstheme="majorBidi"/>
          <w:color w:val="auto"/>
        </w:rPr>
        <w:t xml:space="preserve"> </w:t>
      </w:r>
    </w:p>
    <w:p w:rsidR="0021373C" w:rsidRPr="00B82765" w:rsidRDefault="0021373C" w:rsidP="00210772">
      <w:pPr>
        <w:pStyle w:val="Default"/>
        <w:jc w:val="both"/>
        <w:rPr>
          <w:color w:val="auto"/>
        </w:rPr>
      </w:pPr>
      <w:r w:rsidRPr="00B82765">
        <w:rPr>
          <w:rFonts w:asciiTheme="majorBidi" w:hAnsiTheme="majorBidi" w:cstheme="majorBidi"/>
          <w:color w:val="auto"/>
        </w:rPr>
        <w:t xml:space="preserve">   </w:t>
      </w:r>
    </w:p>
    <w:p w:rsidR="00210772" w:rsidRPr="00B82765" w:rsidRDefault="0021373C" w:rsidP="00671EAD">
      <w:pPr>
        <w:pStyle w:val="Default"/>
        <w:jc w:val="both"/>
        <w:rPr>
          <w:color w:val="auto"/>
        </w:rPr>
      </w:pPr>
      <w:r w:rsidRPr="00B82765">
        <w:rPr>
          <w:color w:val="auto"/>
        </w:rPr>
        <w:t xml:space="preserve">           </w:t>
      </w:r>
      <w:r w:rsidR="00F64A35" w:rsidRPr="00B82765">
        <w:rPr>
          <w:color w:val="auto"/>
        </w:rPr>
        <w:t>D’abord</w:t>
      </w:r>
      <w:r w:rsidRPr="00B82765">
        <w:rPr>
          <w:color w:val="auto"/>
        </w:rPr>
        <w:t xml:space="preserve"> </w:t>
      </w:r>
      <w:r w:rsidR="00F64A35" w:rsidRPr="00B82765">
        <w:rPr>
          <w:color w:val="auto"/>
        </w:rPr>
        <w:t>n</w:t>
      </w:r>
      <w:r w:rsidRPr="00B82765">
        <w:rPr>
          <w:color w:val="auto"/>
        </w:rPr>
        <w:t>ous avons constaté que les étudiants de première année  LMD au cours de l'année scolaire 2017/2018 dans la classe</w:t>
      </w:r>
      <w:r w:rsidR="00F64A35" w:rsidRPr="00B82765">
        <w:rPr>
          <w:color w:val="auto"/>
        </w:rPr>
        <w:t xml:space="preserve"> (</w:t>
      </w:r>
      <w:r w:rsidR="00215071" w:rsidRPr="00B82765">
        <w:rPr>
          <w:color w:val="auto"/>
        </w:rPr>
        <w:t>p</w:t>
      </w:r>
      <w:r w:rsidR="009E283F" w:rsidRPr="00B82765">
        <w:rPr>
          <w:color w:val="auto"/>
        </w:rPr>
        <w:t xml:space="preserve">endant </w:t>
      </w:r>
      <w:r w:rsidR="00F64A35" w:rsidRPr="00B82765">
        <w:rPr>
          <w:color w:val="auto"/>
        </w:rPr>
        <w:t>les séances de TTU)</w:t>
      </w:r>
      <w:r w:rsidRPr="00B82765">
        <w:rPr>
          <w:color w:val="auto"/>
        </w:rPr>
        <w:t xml:space="preserve"> n'ont pas prêté suffisamment d'attention aux interactions auxquelles ils n'ont pas participé (</w:t>
      </w:r>
      <w:r w:rsidR="00210772" w:rsidRPr="00B82765">
        <w:rPr>
          <w:color w:val="auto"/>
        </w:rPr>
        <w:t xml:space="preserve">étudiants </w:t>
      </w:r>
      <w:r w:rsidRPr="00B82765">
        <w:rPr>
          <w:color w:val="auto"/>
        </w:rPr>
        <w:t>non participant</w:t>
      </w:r>
      <w:r w:rsidR="00210772" w:rsidRPr="00B82765">
        <w:rPr>
          <w:color w:val="auto"/>
        </w:rPr>
        <w:t>s</w:t>
      </w:r>
      <w:r w:rsidRPr="00B82765">
        <w:rPr>
          <w:color w:val="auto"/>
        </w:rPr>
        <w:t>). En effet, un cours qui se déroule dans un tel environnement ne sera pas nécessairement efficace ou rentable. Afin de changer cette attitude et d'intégrer tous les apprenants dans les interactions en classe, nous devons d'abord leur apprendre à écouter: écouter non seulement l'enseignant, mais aussi leurs camarades de classe.</w:t>
      </w:r>
      <w:r w:rsidR="00210772" w:rsidRPr="00B82765">
        <w:rPr>
          <w:color w:val="auto"/>
        </w:rPr>
        <w:t xml:space="preserve"> Ensuite, </w:t>
      </w:r>
      <w:r w:rsidR="00210772" w:rsidRPr="00B82765">
        <w:rPr>
          <w:rFonts w:asciiTheme="majorBidi" w:hAnsiTheme="majorBidi" w:cstheme="majorBidi"/>
          <w:color w:val="auto"/>
        </w:rPr>
        <w:t>notre  point de départ était: L’attention  est un processus  parmi d’autre</w:t>
      </w:r>
      <w:r w:rsidR="009E283F" w:rsidRPr="00B82765">
        <w:rPr>
          <w:rFonts w:asciiTheme="majorBidi" w:hAnsiTheme="majorBidi" w:cstheme="majorBidi"/>
          <w:color w:val="auto"/>
        </w:rPr>
        <w:t>s</w:t>
      </w:r>
      <w:r w:rsidR="00210772" w:rsidRPr="00B82765">
        <w:rPr>
          <w:rFonts w:asciiTheme="majorBidi" w:hAnsiTheme="majorBidi" w:cstheme="majorBidi"/>
          <w:color w:val="auto"/>
        </w:rPr>
        <w:t xml:space="preserve"> qui joue</w:t>
      </w:r>
      <w:r w:rsidR="009E283F" w:rsidRPr="00B82765">
        <w:rPr>
          <w:rFonts w:asciiTheme="majorBidi" w:hAnsiTheme="majorBidi" w:cstheme="majorBidi"/>
          <w:color w:val="auto"/>
        </w:rPr>
        <w:t>nt</w:t>
      </w:r>
      <w:r w:rsidR="00210772" w:rsidRPr="00B82765">
        <w:rPr>
          <w:rFonts w:asciiTheme="majorBidi" w:hAnsiTheme="majorBidi" w:cstheme="majorBidi"/>
          <w:color w:val="auto"/>
        </w:rPr>
        <w:t xml:space="preserve"> un rôle majeur dans l’apprentissage il </w:t>
      </w:r>
      <w:r w:rsidR="00210772" w:rsidRPr="00B82765">
        <w:rPr>
          <w:color w:val="auto"/>
        </w:rPr>
        <w:t>est donc vraiment important car il explique qu’il n’y ait pas d’apprentissage sans un effort conscient de la part de l</w:t>
      </w:r>
      <w:r w:rsidR="00671EAD" w:rsidRPr="00B82765">
        <w:rPr>
          <w:color w:val="auto"/>
        </w:rPr>
        <w:t>’étudiant</w:t>
      </w:r>
      <w:r w:rsidR="00210772" w:rsidRPr="00B82765">
        <w:rPr>
          <w:color w:val="auto"/>
        </w:rPr>
        <w:t xml:space="preserve"> (Simon, 1986). C’est </w:t>
      </w:r>
      <w:r w:rsidR="009E283F" w:rsidRPr="00B82765">
        <w:rPr>
          <w:color w:val="auto"/>
        </w:rPr>
        <w:t>-</w:t>
      </w:r>
      <w:r w:rsidR="00210772" w:rsidRPr="00B82765">
        <w:rPr>
          <w:color w:val="auto"/>
        </w:rPr>
        <w:t xml:space="preserve">à </w:t>
      </w:r>
      <w:r w:rsidR="009E283F" w:rsidRPr="00B82765">
        <w:rPr>
          <w:color w:val="auto"/>
        </w:rPr>
        <w:t>-</w:t>
      </w:r>
      <w:r w:rsidR="00210772" w:rsidRPr="00B82765">
        <w:rPr>
          <w:color w:val="auto"/>
        </w:rPr>
        <w:t xml:space="preserve">dire </w:t>
      </w:r>
      <w:r w:rsidR="009E283F" w:rsidRPr="00B82765">
        <w:rPr>
          <w:color w:val="auto"/>
        </w:rPr>
        <w:t xml:space="preserve">l’étudiant </w:t>
      </w:r>
      <w:r w:rsidR="00210772" w:rsidRPr="00B82765">
        <w:rPr>
          <w:color w:val="auto"/>
        </w:rPr>
        <w:t xml:space="preserve"> doit être soucieux et attentif, présent physiquement et moralement durant les cours. </w:t>
      </w:r>
    </w:p>
    <w:p w:rsidR="004A5CD4" w:rsidRPr="00B82765" w:rsidRDefault="00210772" w:rsidP="00215071">
      <w:pPr>
        <w:pStyle w:val="Default"/>
        <w:jc w:val="both"/>
        <w:rPr>
          <w:color w:val="auto"/>
        </w:rPr>
      </w:pPr>
      <w:r w:rsidRPr="00B82765">
        <w:rPr>
          <w:color w:val="auto"/>
        </w:rPr>
        <w:t xml:space="preserve">           </w:t>
      </w:r>
      <w:r w:rsidR="0021373C" w:rsidRPr="00B82765">
        <w:rPr>
          <w:color w:val="auto"/>
        </w:rPr>
        <w:t xml:space="preserve"> </w:t>
      </w:r>
    </w:p>
    <w:p w:rsidR="0021373C" w:rsidRPr="00B82765" w:rsidRDefault="0021373C" w:rsidP="00CD53DC">
      <w:pPr>
        <w:pStyle w:val="Paragraphedeliste"/>
        <w:numPr>
          <w:ilvl w:val="0"/>
          <w:numId w:val="42"/>
        </w:numPr>
        <w:ind w:right="-1"/>
        <w:jc w:val="both"/>
        <w:rPr>
          <w:b/>
          <w:bCs/>
          <w:sz w:val="24"/>
          <w:szCs w:val="24"/>
        </w:rPr>
      </w:pPr>
      <w:r w:rsidRPr="00B82765">
        <w:rPr>
          <w:b/>
          <w:bCs/>
        </w:rPr>
        <w:t xml:space="preserve"> </w:t>
      </w:r>
      <w:r w:rsidRPr="00B82765">
        <w:rPr>
          <w:b/>
          <w:bCs/>
          <w:sz w:val="24"/>
          <w:szCs w:val="24"/>
        </w:rPr>
        <w:t>L’attention est le plaisir d’apprendre</w:t>
      </w:r>
    </w:p>
    <w:p w:rsidR="0021373C" w:rsidRPr="00B82765" w:rsidRDefault="0021373C" w:rsidP="000301EF">
      <w:pPr>
        <w:pStyle w:val="Default"/>
        <w:tabs>
          <w:tab w:val="left" w:pos="4350"/>
        </w:tabs>
        <w:spacing w:line="276" w:lineRule="auto"/>
        <w:jc w:val="both"/>
        <w:rPr>
          <w:color w:val="auto"/>
        </w:rPr>
      </w:pPr>
      <w:r w:rsidRPr="00B82765">
        <w:rPr>
          <w:color w:val="auto"/>
        </w:rPr>
        <w:t>Le désir de l’</w:t>
      </w:r>
      <w:r w:rsidR="009E283F" w:rsidRPr="00B82765">
        <w:rPr>
          <w:color w:val="auto"/>
        </w:rPr>
        <w:t xml:space="preserve">étudiant </w:t>
      </w:r>
      <w:r w:rsidRPr="00B82765">
        <w:rPr>
          <w:color w:val="auto"/>
        </w:rPr>
        <w:t>face au savoir, est un facteur primordial dans le rapport qui s’établit entre l</w:t>
      </w:r>
      <w:r w:rsidR="009E283F" w:rsidRPr="00B82765">
        <w:rPr>
          <w:color w:val="auto"/>
        </w:rPr>
        <w:t>’étudiant</w:t>
      </w:r>
      <w:r w:rsidRPr="00B82765">
        <w:rPr>
          <w:color w:val="auto"/>
        </w:rPr>
        <w:t xml:space="preserve"> et le savoir. Ce désir, souvent</w:t>
      </w:r>
      <w:r w:rsidR="009E283F" w:rsidRPr="00B82765">
        <w:rPr>
          <w:color w:val="auto"/>
        </w:rPr>
        <w:t xml:space="preserve"> traduit un peu rapidement par m</w:t>
      </w:r>
      <w:r w:rsidRPr="00B82765">
        <w:rPr>
          <w:color w:val="auto"/>
        </w:rPr>
        <w:t>otivation peut</w:t>
      </w:r>
      <w:r w:rsidR="008552CD" w:rsidRPr="00B82765">
        <w:rPr>
          <w:color w:val="auto"/>
        </w:rPr>
        <w:t>-</w:t>
      </w:r>
      <w:r w:rsidRPr="00B82765">
        <w:rPr>
          <w:color w:val="auto"/>
        </w:rPr>
        <w:t xml:space="preserve"> être suscité</w:t>
      </w:r>
      <w:r w:rsidR="00215071" w:rsidRPr="00B82765">
        <w:rPr>
          <w:color w:val="auto"/>
        </w:rPr>
        <w:t>e</w:t>
      </w:r>
      <w:r w:rsidRPr="00B82765">
        <w:rPr>
          <w:color w:val="auto"/>
        </w:rPr>
        <w:t xml:space="preserve"> par l’enseignant. Il n’existe pas de recette </w:t>
      </w:r>
      <w:r w:rsidR="009E283F" w:rsidRPr="00B82765">
        <w:rPr>
          <w:color w:val="auto"/>
        </w:rPr>
        <w:t>miracle, mais</w:t>
      </w:r>
      <w:r w:rsidRPr="00B82765">
        <w:rPr>
          <w:color w:val="auto"/>
        </w:rPr>
        <w:t xml:space="preserve"> il faut donner à</w:t>
      </w:r>
      <w:r w:rsidR="009E283F" w:rsidRPr="00B82765">
        <w:rPr>
          <w:color w:val="auto"/>
        </w:rPr>
        <w:t xml:space="preserve"> ce dernier</w:t>
      </w:r>
      <w:r w:rsidRPr="00B82765">
        <w:rPr>
          <w:color w:val="auto"/>
        </w:rPr>
        <w:t xml:space="preserve">  le moyen d’être libre</w:t>
      </w:r>
      <w:r w:rsidR="00386D72" w:rsidRPr="00B82765">
        <w:rPr>
          <w:color w:val="auto"/>
        </w:rPr>
        <w:t xml:space="preserve">. D’abord,  en enracinant de la confiance grâce aux relations </w:t>
      </w:r>
      <w:r w:rsidR="00215071" w:rsidRPr="00B82765">
        <w:rPr>
          <w:color w:val="auto"/>
        </w:rPr>
        <w:t>établies</w:t>
      </w:r>
      <w:r w:rsidR="00386D72" w:rsidRPr="00B82765">
        <w:rPr>
          <w:color w:val="auto"/>
        </w:rPr>
        <w:t xml:space="preserve"> entre enseignants/ enseigner. Ensuite, </w:t>
      </w:r>
      <w:r w:rsidR="00215071" w:rsidRPr="00B82765">
        <w:rPr>
          <w:color w:val="auto"/>
        </w:rPr>
        <w:t>l</w:t>
      </w:r>
      <w:r w:rsidR="000301EF" w:rsidRPr="00B82765">
        <w:rPr>
          <w:color w:val="auto"/>
        </w:rPr>
        <w:t>orsque les étudiants sont confiants, ils apprennent plus facilement et de là vient le plaisir.</w:t>
      </w:r>
    </w:p>
    <w:p w:rsidR="00CD53DC" w:rsidRPr="00B82765" w:rsidRDefault="0021373C" w:rsidP="00CD53DC">
      <w:pPr>
        <w:pStyle w:val="Paragraphedeliste"/>
        <w:numPr>
          <w:ilvl w:val="1"/>
          <w:numId w:val="42"/>
        </w:numPr>
        <w:contextualSpacing/>
        <w:jc w:val="both"/>
        <w:rPr>
          <w:rFonts w:asciiTheme="majorBidi" w:hAnsiTheme="majorBidi" w:cstheme="majorBidi"/>
          <w:b/>
          <w:bCs/>
          <w:sz w:val="24"/>
          <w:szCs w:val="24"/>
        </w:rPr>
      </w:pPr>
      <w:r w:rsidRPr="00B82765">
        <w:rPr>
          <w:rFonts w:asciiTheme="majorBidi" w:hAnsiTheme="majorBidi" w:cstheme="majorBidi"/>
          <w:b/>
          <w:bCs/>
          <w:sz w:val="24"/>
          <w:szCs w:val="24"/>
        </w:rPr>
        <w:t xml:space="preserve">Processus attentionnels: </w:t>
      </w:r>
    </w:p>
    <w:p w:rsidR="0021373C" w:rsidRPr="00B82765" w:rsidRDefault="0021373C" w:rsidP="00CD53DC">
      <w:pPr>
        <w:pStyle w:val="Paragraphedeliste"/>
        <w:numPr>
          <w:ilvl w:val="0"/>
          <w:numId w:val="43"/>
        </w:numPr>
        <w:contextualSpacing/>
        <w:jc w:val="both"/>
        <w:rPr>
          <w:rFonts w:asciiTheme="majorBidi" w:hAnsiTheme="majorBidi" w:cstheme="majorBidi"/>
          <w:b/>
          <w:bCs/>
          <w:sz w:val="24"/>
          <w:szCs w:val="24"/>
        </w:rPr>
      </w:pPr>
      <w:r w:rsidRPr="00B82765">
        <w:rPr>
          <w:rFonts w:asciiTheme="majorBidi" w:hAnsiTheme="majorBidi" w:cstheme="majorBidi"/>
          <w:b/>
          <w:bCs/>
          <w:sz w:val="24"/>
          <w:szCs w:val="24"/>
        </w:rPr>
        <w:t>L’attention</w:t>
      </w:r>
    </w:p>
    <w:p w:rsidR="0021373C" w:rsidRPr="00B82765" w:rsidRDefault="0021373C" w:rsidP="0021373C">
      <w:pPr>
        <w:jc w:val="both"/>
        <w:rPr>
          <w:rFonts w:asciiTheme="majorBidi" w:hAnsiTheme="majorBidi" w:cstheme="majorBidi"/>
          <w:sz w:val="24"/>
          <w:szCs w:val="24"/>
        </w:rPr>
      </w:pPr>
      <w:r w:rsidRPr="00B82765">
        <w:rPr>
          <w:rFonts w:asciiTheme="majorBidi" w:hAnsiTheme="majorBidi" w:cstheme="majorBidi"/>
          <w:sz w:val="24"/>
          <w:szCs w:val="24"/>
        </w:rPr>
        <w:t xml:space="preserve">        En classe comme à la maison, il n’est pas rare que l’enseignant ou le parent exhorte l’enfant à faire attention. Par sa demande, l’adulte s’attend le plus souvent à ce que l’enfant améliore la gestion de son comportement, mais pour l’enfant, faire attention à ne pas faire de fautes d’orthographe, à ne pas dépasser en coloriant, à te</w:t>
      </w:r>
      <w:r w:rsidR="0054191C" w:rsidRPr="00B82765">
        <w:rPr>
          <w:rFonts w:asciiTheme="majorBidi" w:hAnsiTheme="majorBidi" w:cstheme="majorBidi"/>
          <w:sz w:val="24"/>
          <w:szCs w:val="24"/>
        </w:rPr>
        <w:t>nir compte de la règle qui vient</w:t>
      </w:r>
      <w:r w:rsidRPr="00B82765">
        <w:rPr>
          <w:rFonts w:asciiTheme="majorBidi" w:hAnsiTheme="majorBidi" w:cstheme="majorBidi"/>
          <w:sz w:val="24"/>
          <w:szCs w:val="24"/>
        </w:rPr>
        <w:t xml:space="preserve"> de lui être enseignée ou à ne pas oublier son sac d’école implique des composantes intentionnelles et mnésiques bien différentes les unes des autres, ce qui est rarement perçu par l’adulte. </w:t>
      </w:r>
    </w:p>
    <w:p w:rsidR="0021373C" w:rsidRPr="00B82765" w:rsidRDefault="0021373C" w:rsidP="00B25300">
      <w:pPr>
        <w:jc w:val="both"/>
        <w:rPr>
          <w:rFonts w:asciiTheme="majorBidi" w:hAnsiTheme="majorBidi" w:cstheme="majorBidi"/>
          <w:sz w:val="24"/>
          <w:szCs w:val="24"/>
          <w:shd w:val="clear" w:color="auto" w:fill="FFFFFF"/>
        </w:rPr>
      </w:pPr>
      <w:r w:rsidRPr="00B82765">
        <w:rPr>
          <w:rFonts w:asciiTheme="majorBidi" w:hAnsiTheme="majorBidi" w:cstheme="majorBidi"/>
          <w:sz w:val="24"/>
          <w:szCs w:val="24"/>
        </w:rPr>
        <w:lastRenderedPageBreak/>
        <w:t xml:space="preserve">      </w:t>
      </w:r>
      <w:r w:rsidRPr="00B82765">
        <w:rPr>
          <w:rFonts w:cs="Times New Roman"/>
          <w:sz w:val="24"/>
          <w:szCs w:val="24"/>
        </w:rPr>
        <w:t>Donc l’attention est une fo</w:t>
      </w:r>
      <w:r w:rsidR="008552CD" w:rsidRPr="00B82765">
        <w:rPr>
          <w:rFonts w:cs="Times New Roman"/>
          <w:sz w:val="24"/>
          <w:szCs w:val="24"/>
        </w:rPr>
        <w:t xml:space="preserve">nction cognitive qui participe </w:t>
      </w:r>
      <w:r w:rsidR="008552CD" w:rsidRPr="00B82765">
        <w:rPr>
          <w:rFonts w:cs="Times New Roman"/>
          <w:sz w:val="24"/>
          <w:szCs w:val="24"/>
          <w:shd w:val="clear" w:color="auto" w:fill="FFFFFF"/>
        </w:rPr>
        <w:t>à</w:t>
      </w:r>
      <w:r w:rsidRPr="00B82765">
        <w:rPr>
          <w:rFonts w:cs="Times New Roman"/>
          <w:sz w:val="24"/>
          <w:szCs w:val="24"/>
        </w:rPr>
        <w:t xml:space="preserve"> un ensemble complexe du traitement de l’information</w:t>
      </w:r>
      <w:r w:rsidRPr="00B82765">
        <w:rPr>
          <w:rFonts w:cs="Times New Roman"/>
          <w:i/>
          <w:iCs/>
          <w:sz w:val="24"/>
          <w:szCs w:val="24"/>
        </w:rPr>
        <w:t xml:space="preserve"> </w:t>
      </w:r>
      <w:r w:rsidRPr="00B82765">
        <w:rPr>
          <w:rFonts w:cs="Times New Roman"/>
          <w:sz w:val="24"/>
          <w:szCs w:val="24"/>
          <w:shd w:val="clear" w:color="auto" w:fill="FFFFFF"/>
        </w:rPr>
        <w:t xml:space="preserve">c’est l'exemple par excellence d'un processus transversal à toutes les fonctions cognitives car elle permet la sélection des informations à traiter dans le cerveau et le maintien ou  les variations du niveau de traitement de ces informations comme un faisceau, elle peut être orientée de </w:t>
      </w:r>
      <w:r w:rsidRPr="00B82765">
        <w:rPr>
          <w:rFonts w:asciiTheme="majorBidi" w:hAnsiTheme="majorBidi" w:cstheme="majorBidi"/>
          <w:sz w:val="24"/>
          <w:szCs w:val="24"/>
          <w:shd w:val="clear" w:color="auto" w:fill="FFFFFF"/>
        </w:rPr>
        <w:t>façon exogène (par une indication extérieure) ou endogène (un but). Les régions postérieures du cerveau (avec une spécialisation à droite pour l’attention notamment les régions pariétales, sont impliquées dans la sélection de l'inf</w:t>
      </w:r>
      <w:r w:rsidR="000301EF" w:rsidRPr="00B82765">
        <w:rPr>
          <w:rFonts w:asciiTheme="majorBidi" w:hAnsiTheme="majorBidi" w:cstheme="majorBidi"/>
          <w:sz w:val="24"/>
          <w:szCs w:val="24"/>
          <w:shd w:val="clear" w:color="auto" w:fill="FFFFFF"/>
        </w:rPr>
        <w:t xml:space="preserve">ormation visuo spatiale. </w:t>
      </w:r>
      <w:r w:rsidRPr="00B82765">
        <w:rPr>
          <w:rFonts w:asciiTheme="majorBidi" w:hAnsiTheme="majorBidi" w:cstheme="majorBidi"/>
          <w:sz w:val="24"/>
          <w:szCs w:val="24"/>
          <w:shd w:val="clear" w:color="auto" w:fill="FFFFFF"/>
        </w:rPr>
        <w:t>Le cortex pré frontal intervient, quant à lui, comme un «</w:t>
      </w:r>
      <w:r w:rsidRPr="00B82765">
        <w:rPr>
          <w:rFonts w:asciiTheme="majorBidi" w:hAnsiTheme="majorBidi" w:cstheme="majorBidi"/>
          <w:i/>
          <w:iCs/>
          <w:sz w:val="24"/>
          <w:szCs w:val="24"/>
          <w:shd w:val="clear" w:color="auto" w:fill="FFFFFF"/>
        </w:rPr>
        <w:t>système attentionnel supérieur</w:t>
      </w:r>
      <w:r w:rsidR="00B25300" w:rsidRPr="00B82765">
        <w:rPr>
          <w:rFonts w:asciiTheme="majorBidi" w:hAnsiTheme="majorBidi" w:cstheme="majorBidi"/>
          <w:sz w:val="24"/>
          <w:szCs w:val="24"/>
          <w:shd w:val="clear" w:color="auto" w:fill="FFFFFF"/>
        </w:rPr>
        <w:t>»</w:t>
      </w:r>
      <w:r w:rsidRPr="00B82765">
        <w:rPr>
          <w:rFonts w:asciiTheme="majorBidi" w:hAnsiTheme="majorBidi" w:cstheme="majorBidi"/>
          <w:sz w:val="24"/>
          <w:szCs w:val="24"/>
          <w:shd w:val="clear" w:color="auto" w:fill="FFFFFF"/>
        </w:rPr>
        <w:t xml:space="preserve"> qui d'une façon générale, permet l'inhibition, le blocage des stratégies cognitives non pertinentes .L'inhibition, qui est  une fonction exécutive, est donc aussi un processu</w:t>
      </w:r>
      <w:r w:rsidR="00B25300" w:rsidRPr="00B82765">
        <w:rPr>
          <w:rFonts w:asciiTheme="majorBidi" w:hAnsiTheme="majorBidi" w:cstheme="majorBidi"/>
          <w:sz w:val="24"/>
          <w:szCs w:val="24"/>
          <w:shd w:val="clear" w:color="auto" w:fill="FFFFFF"/>
        </w:rPr>
        <w:t>s d'attention sélective</w:t>
      </w:r>
      <w:r w:rsidRPr="00B82765">
        <w:rPr>
          <w:rFonts w:asciiTheme="majorBidi" w:hAnsiTheme="majorBidi" w:cstheme="majorBidi"/>
          <w:sz w:val="24"/>
          <w:szCs w:val="24"/>
          <w:shd w:val="clear" w:color="auto" w:fill="FFFFFF"/>
        </w:rPr>
        <w:t>,</w:t>
      </w:r>
      <w:r w:rsidR="00B25300" w:rsidRPr="00B82765">
        <w:rPr>
          <w:rFonts w:asciiTheme="majorBidi" w:hAnsiTheme="majorBidi" w:cstheme="majorBidi"/>
          <w:sz w:val="24"/>
          <w:szCs w:val="24"/>
          <w:shd w:val="clear" w:color="auto" w:fill="FFFFFF"/>
        </w:rPr>
        <w:t xml:space="preserve"> </w:t>
      </w:r>
      <w:r w:rsidRPr="00B82765">
        <w:rPr>
          <w:rFonts w:asciiTheme="majorBidi" w:hAnsiTheme="majorBidi" w:cstheme="majorBidi"/>
          <w:sz w:val="24"/>
          <w:szCs w:val="24"/>
          <w:shd w:val="clear" w:color="auto" w:fill="FFFFFF"/>
        </w:rPr>
        <w:t xml:space="preserve">1es deux notions se superposent. Il existe par ailleurs un lien étroit entre le système attentionnel et la conscience car c'est ce  système qui permet de sélectionner « </w:t>
      </w:r>
      <w:r w:rsidRPr="00B82765">
        <w:rPr>
          <w:rFonts w:asciiTheme="majorBidi" w:hAnsiTheme="majorBidi" w:cstheme="majorBidi"/>
          <w:i/>
          <w:iCs/>
          <w:sz w:val="24"/>
          <w:szCs w:val="24"/>
          <w:shd w:val="clear" w:color="auto" w:fill="FFFFFF"/>
        </w:rPr>
        <w:t>l’objet de la conscience</w:t>
      </w:r>
      <w:r w:rsidR="00B25300" w:rsidRPr="00B82765">
        <w:rPr>
          <w:rFonts w:asciiTheme="majorBidi" w:hAnsiTheme="majorBidi" w:cstheme="majorBidi"/>
          <w:sz w:val="24"/>
          <w:szCs w:val="24"/>
          <w:shd w:val="clear" w:color="auto" w:fill="FFFFFF"/>
        </w:rPr>
        <w:t>»</w:t>
      </w:r>
      <w:r w:rsidRPr="00B82765">
        <w:rPr>
          <w:rFonts w:asciiTheme="majorBidi" w:hAnsiTheme="majorBidi" w:cstheme="majorBidi"/>
          <w:sz w:val="24"/>
          <w:szCs w:val="24"/>
          <w:shd w:val="clear" w:color="auto" w:fill="FFFFFF"/>
        </w:rPr>
        <w:t>. L’attention est aussi fortement requise pour l’apprentissage, du moins lorsqu’il est explicite (et sa capacité s’accroît de façon linéaire au cours du développement de l'enfant. Etant une sorte de «</w:t>
      </w:r>
      <w:r w:rsidRPr="00B82765">
        <w:rPr>
          <w:rFonts w:asciiTheme="majorBidi" w:hAnsiTheme="majorBidi" w:cstheme="majorBidi"/>
          <w:i/>
          <w:iCs/>
          <w:sz w:val="24"/>
          <w:szCs w:val="24"/>
          <w:shd w:val="clear" w:color="auto" w:fill="FFFFFF"/>
        </w:rPr>
        <w:t>colle invisible et repositionnable</w:t>
      </w:r>
      <w:r w:rsidRPr="00B82765">
        <w:rPr>
          <w:rFonts w:asciiTheme="majorBidi" w:hAnsiTheme="majorBidi" w:cstheme="majorBidi"/>
          <w:sz w:val="24"/>
          <w:szCs w:val="24"/>
          <w:shd w:val="clear" w:color="auto" w:fill="FFFFFF"/>
        </w:rPr>
        <w:t xml:space="preserve"> » qui réunit temporairement les éléments  pertinents que le cerveau doit traiter à l’exclusion des autres, on pourrait presque ne pas s'apercevoir de l’attention ! Or, si elle fait défaut, on ne fait pas ou plus grand-chose. C’est particulièrement vr</w:t>
      </w:r>
      <w:r w:rsidR="00B25300" w:rsidRPr="00B82765">
        <w:rPr>
          <w:rFonts w:asciiTheme="majorBidi" w:hAnsiTheme="majorBidi" w:cstheme="majorBidi"/>
          <w:sz w:val="24"/>
          <w:szCs w:val="24"/>
          <w:shd w:val="clear" w:color="auto" w:fill="FFFFFF"/>
        </w:rPr>
        <w:t xml:space="preserve">ai chez les enfants à l'école. </w:t>
      </w:r>
    </w:p>
    <w:p w:rsidR="00301186" w:rsidRPr="00B82765" w:rsidRDefault="0021373C" w:rsidP="00CD53DC">
      <w:pPr>
        <w:pStyle w:val="Paragraphedeliste"/>
        <w:numPr>
          <w:ilvl w:val="0"/>
          <w:numId w:val="43"/>
        </w:numPr>
        <w:jc w:val="both"/>
      </w:pPr>
      <w:r w:rsidRPr="00B82765">
        <w:rPr>
          <w:rFonts w:asciiTheme="majorBidi" w:eastAsia="Adobe Fan Heiti Std B" w:hAnsiTheme="majorBidi" w:cstheme="majorBidi"/>
          <w:b/>
          <w:bCs/>
          <w:sz w:val="24"/>
          <w:szCs w:val="24"/>
        </w:rPr>
        <w:t xml:space="preserve">Fonctions et caractéristiques </w:t>
      </w:r>
      <w:r w:rsidRPr="00B82765">
        <w:rPr>
          <w:rFonts w:asciiTheme="majorBidi" w:hAnsiTheme="majorBidi" w:cstheme="majorBidi"/>
          <w:b/>
          <w:bCs/>
          <w:sz w:val="24"/>
          <w:szCs w:val="24"/>
        </w:rPr>
        <w:t>de l'attention</w:t>
      </w:r>
      <w:r w:rsidRPr="00B82765">
        <w:rPr>
          <w:rFonts w:asciiTheme="majorBidi" w:hAnsiTheme="majorBidi" w:cstheme="majorBidi"/>
          <w:sz w:val="24"/>
          <w:szCs w:val="24"/>
        </w:rPr>
        <w:t> </w:t>
      </w:r>
      <w:r w:rsidRPr="00B82765">
        <w:rPr>
          <w:rFonts w:asciiTheme="majorBidi" w:hAnsiTheme="majorBidi" w:cstheme="majorBidi" w:hint="cs"/>
          <w:b/>
          <w:bCs/>
          <w:sz w:val="24"/>
          <w:szCs w:val="24"/>
          <w:rtl/>
          <w:lang w:val="en-US" w:bidi="ar-DZ"/>
        </w:rPr>
        <w:t>:</w:t>
      </w:r>
      <w:r w:rsidR="00301186" w:rsidRPr="00B82765">
        <w:t xml:space="preserve"> </w:t>
      </w:r>
    </w:p>
    <w:p w:rsidR="0021373C" w:rsidRPr="00B82765" w:rsidRDefault="003A4698" w:rsidP="00073D91">
      <w:pPr>
        <w:jc w:val="both"/>
        <w:rPr>
          <w:rFonts w:asciiTheme="majorBidi" w:hAnsiTheme="majorBidi" w:cstheme="majorBidi"/>
          <w:b/>
          <w:bCs/>
          <w:sz w:val="24"/>
          <w:szCs w:val="24"/>
          <w:lang w:bidi="ar-DZ"/>
        </w:rPr>
      </w:pPr>
      <w:r w:rsidRPr="00B82765">
        <w:rPr>
          <w:rFonts w:asciiTheme="majorBidi" w:hAnsiTheme="majorBidi" w:cstheme="majorBidi"/>
          <w:sz w:val="24"/>
          <w:szCs w:val="24"/>
        </w:rPr>
        <w:t>Parmi</w:t>
      </w:r>
      <w:r w:rsidR="00301186" w:rsidRPr="00B82765">
        <w:rPr>
          <w:rFonts w:asciiTheme="majorBidi" w:hAnsiTheme="majorBidi" w:cstheme="majorBidi"/>
          <w:sz w:val="24"/>
          <w:szCs w:val="24"/>
        </w:rPr>
        <w:t xml:space="preserve"> les nombreux chercheurs intéressés à développer l'attention, la définition de </w:t>
      </w:r>
      <w:r w:rsidR="00073D91" w:rsidRPr="00B82765">
        <w:rPr>
          <w:rFonts w:asciiTheme="majorBidi" w:hAnsiTheme="majorBidi" w:cstheme="majorBidi"/>
          <w:sz w:val="24"/>
          <w:szCs w:val="24"/>
        </w:rPr>
        <w:t xml:space="preserve">Barkley </w:t>
      </w:r>
      <w:r w:rsidR="00301186" w:rsidRPr="00B82765">
        <w:rPr>
          <w:rFonts w:asciiTheme="majorBidi" w:hAnsiTheme="majorBidi" w:cstheme="majorBidi"/>
          <w:sz w:val="24"/>
          <w:szCs w:val="24"/>
        </w:rPr>
        <w:t>et de ses collaborateurs (2002) est ce que nous gardons. Pour eux, l'attention se réfère aux fonctions cognitives qui se développent au cours des expériences d'apprentissage. La première fonction cognitive permet d'observer une situation, de l'étudier et de maintenir sa représentation mentale, même si elle disparaît de l'environnement. La deuxième fonction est la dissociation des faits et des émotions, qui permet à l'individu de séparer les sentiments personnels et les réactions émotionnelles des informations, ce qui lui permet d'étudier les faits de manière objective et rationnelle. La troisième fonction, le langage intérieur, permet à une personne de se contrôler. La reconstruction, qui est la quatrième fonction, indique la capacité d'une personne à démonter des informations en les analysant et en les réorganisant dans de nouvelles instructions.</w:t>
      </w:r>
    </w:p>
    <w:p w:rsidR="0021373C" w:rsidRPr="00B82765" w:rsidRDefault="0021373C" w:rsidP="00CD53DC">
      <w:pPr>
        <w:pStyle w:val="Paragraphedeliste"/>
        <w:numPr>
          <w:ilvl w:val="0"/>
          <w:numId w:val="43"/>
        </w:numPr>
        <w:spacing w:after="200" w:line="276" w:lineRule="auto"/>
        <w:contextualSpacing/>
        <w:jc w:val="both"/>
        <w:rPr>
          <w:rFonts w:asciiTheme="majorBidi" w:hAnsiTheme="majorBidi" w:cstheme="majorBidi"/>
          <w:b/>
          <w:bCs/>
          <w:sz w:val="24"/>
          <w:szCs w:val="24"/>
        </w:rPr>
      </w:pPr>
      <w:r w:rsidRPr="00B82765">
        <w:rPr>
          <w:rFonts w:asciiTheme="majorBidi" w:hAnsiTheme="majorBidi" w:cstheme="majorBidi"/>
          <w:b/>
          <w:bCs/>
          <w:sz w:val="24"/>
          <w:szCs w:val="24"/>
        </w:rPr>
        <w:t xml:space="preserve">Les </w:t>
      </w:r>
      <w:r w:rsidR="005A3BCA" w:rsidRPr="00B82765">
        <w:rPr>
          <w:rFonts w:asciiTheme="majorBidi" w:hAnsiTheme="majorBidi" w:cstheme="majorBidi"/>
          <w:b/>
          <w:bCs/>
          <w:sz w:val="24"/>
          <w:szCs w:val="24"/>
        </w:rPr>
        <w:t>types d</w:t>
      </w:r>
      <w:r w:rsidRPr="00B82765">
        <w:rPr>
          <w:rFonts w:asciiTheme="majorBidi" w:hAnsiTheme="majorBidi" w:cstheme="majorBidi"/>
          <w:b/>
          <w:bCs/>
          <w:sz w:val="24"/>
          <w:szCs w:val="24"/>
        </w:rPr>
        <w:t>'attention:</w:t>
      </w:r>
    </w:p>
    <w:p w:rsidR="0021373C" w:rsidRPr="00916F42" w:rsidRDefault="008552CD" w:rsidP="005A3BCA">
      <w:pPr>
        <w:jc w:val="both"/>
        <w:rPr>
          <w:rFonts w:asciiTheme="majorBidi" w:hAnsiTheme="majorBidi" w:cstheme="majorBidi"/>
          <w:sz w:val="24"/>
          <w:szCs w:val="24"/>
        </w:rPr>
      </w:pPr>
      <w:r>
        <w:rPr>
          <w:rFonts w:asciiTheme="majorBidi" w:hAnsiTheme="majorBidi" w:cstheme="majorBidi"/>
          <w:sz w:val="24"/>
          <w:szCs w:val="24"/>
        </w:rPr>
        <w:t>Le système cognitif</w:t>
      </w:r>
      <w:r w:rsidR="0021373C" w:rsidRPr="008E42F7">
        <w:rPr>
          <w:rFonts w:asciiTheme="majorBidi" w:hAnsiTheme="majorBidi" w:cstheme="majorBidi"/>
          <w:sz w:val="24"/>
          <w:szCs w:val="24"/>
        </w:rPr>
        <w:t xml:space="preserve"> humain ne peut pas traiter tout le stimulus de son environnement donc il y aura un choix, en effet,  on peut distinguer cinq types d’attention, les</w:t>
      </w:r>
      <w:r w:rsidR="0021373C" w:rsidRPr="00C33C63">
        <w:rPr>
          <w:rFonts w:asciiTheme="majorBidi" w:hAnsiTheme="majorBidi" w:cstheme="majorBidi"/>
          <w:sz w:val="24"/>
          <w:szCs w:val="24"/>
        </w:rPr>
        <w:t xml:space="preserve"> ressources attentionnelles, l’attention divisée, l’attention soutenue, l’attention sélective, et l’attention visuo-spatiale.</w:t>
      </w:r>
      <w:r w:rsidR="0021373C">
        <w:rPr>
          <w:rFonts w:asciiTheme="majorBidi" w:hAnsiTheme="majorBidi" w:cstheme="majorBidi"/>
          <w:sz w:val="24"/>
          <w:szCs w:val="24"/>
        </w:rPr>
        <w:t xml:space="preserve"> D’abord </w:t>
      </w:r>
      <w:r>
        <w:rPr>
          <w:rFonts w:asciiTheme="majorBidi" w:hAnsiTheme="majorBidi" w:cstheme="majorBidi"/>
          <w:sz w:val="24"/>
          <w:szCs w:val="24"/>
        </w:rPr>
        <w:t>f</w:t>
      </w:r>
      <w:r w:rsidR="0021373C" w:rsidRPr="00916F42">
        <w:rPr>
          <w:rFonts w:asciiTheme="majorBidi" w:hAnsiTheme="majorBidi" w:cstheme="majorBidi"/>
          <w:sz w:val="24"/>
          <w:szCs w:val="24"/>
        </w:rPr>
        <w:t xml:space="preserve">acilite la détection et la perception d'un stimulus </w:t>
      </w:r>
      <w:r w:rsidR="0021373C">
        <w:rPr>
          <w:rFonts w:asciiTheme="majorBidi" w:hAnsiTheme="majorBidi" w:cstheme="majorBidi"/>
          <w:sz w:val="24"/>
          <w:szCs w:val="24"/>
        </w:rPr>
        <w:t xml:space="preserve">et </w:t>
      </w:r>
      <w:r w:rsidR="0021373C" w:rsidRPr="00916F42">
        <w:rPr>
          <w:rFonts w:asciiTheme="majorBidi" w:hAnsiTheme="majorBidi" w:cstheme="majorBidi"/>
          <w:sz w:val="24"/>
          <w:szCs w:val="24"/>
        </w:rPr>
        <w:t>l'organisation de la pensée</w:t>
      </w:r>
      <w:r w:rsidR="0021373C">
        <w:rPr>
          <w:rFonts w:asciiTheme="majorBidi" w:hAnsiTheme="majorBidi" w:cstheme="majorBidi"/>
          <w:sz w:val="24"/>
          <w:szCs w:val="24"/>
        </w:rPr>
        <w:t xml:space="preserve">. Ensuite, elle </w:t>
      </w:r>
      <w:r>
        <w:rPr>
          <w:rFonts w:asciiTheme="majorBidi" w:hAnsiTheme="majorBidi" w:cstheme="majorBidi"/>
          <w:sz w:val="24"/>
          <w:szCs w:val="24"/>
        </w:rPr>
        <w:t>f</w:t>
      </w:r>
      <w:r w:rsidR="0021373C" w:rsidRPr="00916F42">
        <w:rPr>
          <w:rFonts w:asciiTheme="majorBidi" w:hAnsiTheme="majorBidi" w:cstheme="majorBidi"/>
          <w:sz w:val="24"/>
          <w:szCs w:val="24"/>
        </w:rPr>
        <w:t>acilite les performances de la mémoire</w:t>
      </w:r>
      <w:r w:rsidR="0021373C">
        <w:rPr>
          <w:rFonts w:asciiTheme="majorBidi" w:hAnsiTheme="majorBidi" w:cstheme="majorBidi"/>
          <w:sz w:val="24"/>
          <w:szCs w:val="24"/>
        </w:rPr>
        <w:t xml:space="preserve"> et r</w:t>
      </w:r>
      <w:r w:rsidR="0021373C" w:rsidRPr="00916F42">
        <w:rPr>
          <w:rFonts w:asciiTheme="majorBidi" w:hAnsiTheme="majorBidi" w:cstheme="majorBidi"/>
          <w:sz w:val="24"/>
          <w:szCs w:val="24"/>
        </w:rPr>
        <w:t>ecrute les traitements pertinents</w:t>
      </w:r>
      <w:r w:rsidR="0021373C">
        <w:rPr>
          <w:rFonts w:asciiTheme="majorBidi" w:hAnsiTheme="majorBidi" w:cstheme="majorBidi"/>
          <w:sz w:val="24"/>
          <w:szCs w:val="24"/>
        </w:rPr>
        <w:t>. Enfin, la préparation et la gestion de  l’action et la g</w:t>
      </w:r>
      <w:r w:rsidR="0021373C" w:rsidRPr="00916F42">
        <w:rPr>
          <w:rFonts w:asciiTheme="majorBidi" w:hAnsiTheme="majorBidi" w:cstheme="majorBidi"/>
          <w:sz w:val="24"/>
          <w:szCs w:val="24"/>
        </w:rPr>
        <w:t>estion des capacités limitées de la cognition (énergie)</w:t>
      </w:r>
      <w:r w:rsidR="0021373C">
        <w:rPr>
          <w:rFonts w:asciiTheme="majorBidi" w:hAnsiTheme="majorBidi" w:cstheme="majorBidi"/>
          <w:sz w:val="24"/>
          <w:szCs w:val="24"/>
        </w:rPr>
        <w:t>.</w:t>
      </w:r>
    </w:p>
    <w:p w:rsidR="0021373C" w:rsidRPr="00792BAE" w:rsidRDefault="0021373C" w:rsidP="00671EAD">
      <w:pPr>
        <w:pStyle w:val="Default"/>
        <w:spacing w:line="276" w:lineRule="auto"/>
        <w:jc w:val="both"/>
        <w:rPr>
          <w:rFonts w:asciiTheme="majorBidi" w:hAnsiTheme="majorBidi" w:cstheme="majorBidi"/>
        </w:rPr>
      </w:pPr>
      <w:r w:rsidRPr="00CD0036">
        <w:rPr>
          <w:rFonts w:asciiTheme="majorBidi" w:hAnsiTheme="majorBidi" w:cstheme="majorBidi"/>
        </w:rPr>
        <w:t>Nos organes sensoriels traite</w:t>
      </w:r>
      <w:r>
        <w:rPr>
          <w:rFonts w:asciiTheme="majorBidi" w:hAnsiTheme="majorBidi" w:cstheme="majorBidi"/>
        </w:rPr>
        <w:t>nt</w:t>
      </w:r>
      <w:r w:rsidRPr="00CD0036">
        <w:rPr>
          <w:rFonts w:asciiTheme="majorBidi" w:hAnsiTheme="majorBidi" w:cstheme="majorBidi"/>
        </w:rPr>
        <w:t xml:space="preserve"> sans cesse une grande quantité d’infos. Il es</w:t>
      </w:r>
      <w:r>
        <w:rPr>
          <w:rFonts w:asciiTheme="majorBidi" w:hAnsiTheme="majorBidi" w:cstheme="majorBidi"/>
        </w:rPr>
        <w:t>t</w:t>
      </w:r>
      <w:r w:rsidRPr="00CD0036">
        <w:rPr>
          <w:rFonts w:asciiTheme="majorBidi" w:hAnsiTheme="majorBidi" w:cstheme="majorBidi"/>
        </w:rPr>
        <w:t xml:space="preserve"> impossible pour le système cognitif humain de faire attention à tout le stimulus qui </w:t>
      </w:r>
      <w:r w:rsidRPr="008E42F7">
        <w:rPr>
          <w:rFonts w:asciiTheme="majorBidi" w:hAnsiTheme="majorBidi" w:cstheme="majorBidi"/>
        </w:rPr>
        <w:t>l’entoure. L’attention va avoir pour fonction dans l</w:t>
      </w:r>
      <w:r w:rsidR="008F4E2E">
        <w:rPr>
          <w:rFonts w:asciiTheme="majorBidi" w:hAnsiTheme="majorBidi" w:cstheme="majorBidi"/>
        </w:rPr>
        <w:t>e comportement humain, de pousser</w:t>
      </w:r>
      <w:r w:rsidRPr="008E42F7">
        <w:rPr>
          <w:rFonts w:asciiTheme="majorBidi" w:hAnsiTheme="majorBidi" w:cstheme="majorBidi"/>
        </w:rPr>
        <w:t xml:space="preserve"> l’individu de répondre positivement aux provocations de l’environnement. De faites, l’attention constitu</w:t>
      </w:r>
      <w:r w:rsidR="008F4E2E">
        <w:rPr>
          <w:rFonts w:asciiTheme="majorBidi" w:hAnsiTheme="majorBidi" w:cstheme="majorBidi"/>
        </w:rPr>
        <w:t xml:space="preserve">e l’un des chevrons de bases de  </w:t>
      </w:r>
      <w:r w:rsidRPr="008E42F7">
        <w:rPr>
          <w:rFonts w:asciiTheme="majorBidi" w:hAnsiTheme="majorBidi" w:cstheme="majorBidi"/>
        </w:rPr>
        <w:t>contrôle du fonctionneme</w:t>
      </w:r>
      <w:r w:rsidR="008F4E2E">
        <w:rPr>
          <w:rFonts w:asciiTheme="majorBidi" w:hAnsiTheme="majorBidi" w:cstheme="majorBidi"/>
        </w:rPr>
        <w:t>nt cognitif et comportemental</w:t>
      </w:r>
      <w:r w:rsidRPr="008E42F7">
        <w:rPr>
          <w:rFonts w:asciiTheme="majorBidi" w:hAnsiTheme="majorBidi" w:cstheme="majorBidi"/>
        </w:rPr>
        <w:t>. En effet, On distingue deux formes: l’attention sélec</w:t>
      </w:r>
      <w:r>
        <w:rPr>
          <w:rFonts w:asciiTheme="majorBidi" w:hAnsiTheme="majorBidi" w:cstheme="majorBidi"/>
        </w:rPr>
        <w:t xml:space="preserve">tive et l’attention partagée. </w:t>
      </w:r>
      <w:r w:rsidRPr="008E42F7">
        <w:rPr>
          <w:rFonts w:asciiTheme="majorBidi" w:hAnsiTheme="majorBidi" w:cstheme="majorBidi"/>
        </w:rPr>
        <w:t xml:space="preserve"> </w:t>
      </w:r>
    </w:p>
    <w:p w:rsidR="0021373C" w:rsidRDefault="0021373C" w:rsidP="0021373C">
      <w:pPr>
        <w:shd w:val="clear" w:color="auto" w:fill="FFFFFF"/>
        <w:jc w:val="both"/>
        <w:rPr>
          <w:rFonts w:eastAsia="Times New Roman" w:cs="Times New Roman"/>
          <w:b/>
          <w:bCs/>
          <w:sz w:val="24"/>
          <w:szCs w:val="24"/>
          <w:lang w:eastAsia="fr-FR"/>
        </w:rPr>
      </w:pPr>
      <w:r>
        <w:rPr>
          <w:rFonts w:eastAsia="Times New Roman" w:cs="Times New Roman"/>
          <w:sz w:val="24"/>
          <w:szCs w:val="24"/>
          <w:lang w:eastAsia="fr-FR"/>
        </w:rPr>
        <w:t>Pour bien éclaircir  le processus de traitement de l’information  et l’attention nous exposons le schéma suivant</w:t>
      </w:r>
      <w:r>
        <w:rPr>
          <w:rFonts w:eastAsia="Times New Roman" w:cs="Times New Roman"/>
          <w:b/>
          <w:bCs/>
          <w:sz w:val="24"/>
          <w:szCs w:val="24"/>
          <w:lang w:eastAsia="fr-FR"/>
        </w:rPr>
        <w:t> :</w:t>
      </w:r>
    </w:p>
    <w:p w:rsidR="0021373C" w:rsidRDefault="0021373C" w:rsidP="0021373C">
      <w:pPr>
        <w:shd w:val="clear" w:color="auto" w:fill="FFFFFF"/>
        <w:jc w:val="both"/>
        <w:rPr>
          <w:rFonts w:eastAsia="Times New Roman" w:cs="Times New Roman"/>
          <w:b/>
          <w:bCs/>
          <w:sz w:val="24"/>
          <w:szCs w:val="24"/>
          <w:lang w:eastAsia="fr-FR"/>
        </w:rPr>
      </w:pPr>
      <w:r>
        <w:rPr>
          <w:rFonts w:eastAsia="Times New Roman" w:cs="Times New Roman"/>
          <w:b/>
          <w:bCs/>
          <w:noProof/>
          <w:sz w:val="24"/>
          <w:szCs w:val="24"/>
          <w:lang w:eastAsia="fr-FR"/>
        </w:rPr>
        <w:lastRenderedPageBreak/>
        <w:drawing>
          <wp:inline distT="0" distB="0" distL="0" distR="0">
            <wp:extent cx="4838700" cy="2181225"/>
            <wp:effectExtent l="171450" t="133350" r="361950" b="314325"/>
            <wp:docPr id="1" name="Image 6" descr="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PNG"/>
                    <pic:cNvPicPr/>
                  </pic:nvPicPr>
                  <pic:blipFill>
                    <a:blip r:embed="rId10">
                      <a:duotone>
                        <a:prstClr val="black"/>
                        <a:srgbClr val="D9C3A5">
                          <a:tint val="50000"/>
                          <a:satMod val="180000"/>
                        </a:srgbClr>
                      </a:duotone>
                      <a:lum contrast="20000"/>
                    </a:blip>
                    <a:stretch>
                      <a:fillRect/>
                    </a:stretch>
                  </pic:blipFill>
                  <pic:spPr>
                    <a:xfrm>
                      <a:off x="0" y="0"/>
                      <a:ext cx="4838700" cy="2181225"/>
                    </a:xfrm>
                    <a:prstGeom prst="rect">
                      <a:avLst/>
                    </a:prstGeom>
                    <a:ln>
                      <a:noFill/>
                    </a:ln>
                    <a:effectLst>
                      <a:outerShdw blurRad="292100" dist="139700" dir="2700000" algn="tl" rotWithShape="0">
                        <a:srgbClr val="333333">
                          <a:alpha val="65000"/>
                        </a:srgbClr>
                      </a:outerShdw>
                    </a:effectLst>
                  </pic:spPr>
                </pic:pic>
              </a:graphicData>
            </a:graphic>
          </wp:inline>
        </w:drawing>
      </w:r>
    </w:p>
    <w:p w:rsidR="0021373C" w:rsidRPr="00F16883" w:rsidRDefault="0021373C" w:rsidP="005A3BCA">
      <w:pPr>
        <w:shd w:val="clear" w:color="auto" w:fill="FFFFFF"/>
        <w:jc w:val="both"/>
        <w:rPr>
          <w:rFonts w:eastAsia="Times New Roman" w:cs="Times New Roman"/>
          <w:b/>
          <w:bCs/>
          <w:sz w:val="24"/>
          <w:szCs w:val="24"/>
          <w:lang w:eastAsia="fr-FR"/>
        </w:rPr>
      </w:pPr>
      <w:r w:rsidRPr="00F16883">
        <w:rPr>
          <w:rFonts w:eastAsia="Times New Roman" w:cs="Times New Roman"/>
          <w:b/>
          <w:bCs/>
          <w:sz w:val="24"/>
          <w:szCs w:val="24"/>
          <w:lang w:eastAsia="fr-FR"/>
        </w:rPr>
        <w:t>Figure n°</w:t>
      </w:r>
      <w:r>
        <w:rPr>
          <w:rFonts w:eastAsia="Times New Roman" w:cs="Times New Roman"/>
          <w:b/>
          <w:bCs/>
          <w:sz w:val="24"/>
          <w:szCs w:val="24"/>
          <w:lang w:eastAsia="fr-FR"/>
        </w:rPr>
        <w:t xml:space="preserve"> 01 : </w:t>
      </w:r>
    </w:p>
    <w:p w:rsidR="0021373C" w:rsidRPr="00720CBE" w:rsidRDefault="0021373C" w:rsidP="0021373C">
      <w:pPr>
        <w:shd w:val="clear" w:color="auto" w:fill="FFFFFF"/>
        <w:jc w:val="both"/>
        <w:rPr>
          <w:rFonts w:asciiTheme="majorBidi" w:hAnsiTheme="majorBidi" w:cstheme="majorBidi"/>
        </w:rPr>
      </w:pPr>
      <w:r>
        <w:rPr>
          <w:rFonts w:eastAsia="Times New Roman" w:cs="Times New Roman"/>
          <w:sz w:val="24"/>
          <w:szCs w:val="24"/>
          <w:lang w:eastAsia="fr-FR"/>
        </w:rPr>
        <w:t xml:space="preserve">Le schéma nous montre le processus de traitement de l’information, D’abord le départ de l’opération débute à travers les registres sensoriels (les cinq sens). Ensuite l’étape sélective de l’attention (son rôle est le filtrage). Puis l’étape de l’apprentissage ou la mémoire à (MCT) et (MLT) à chacune joue son rôle de stockage et de récupération,  </w:t>
      </w:r>
    </w:p>
    <w:p w:rsidR="0021373C" w:rsidRDefault="0021373C" w:rsidP="0021373C">
      <w:pPr>
        <w:pStyle w:val="Default"/>
        <w:spacing w:line="276" w:lineRule="auto"/>
        <w:jc w:val="both"/>
        <w:rPr>
          <w:rFonts w:asciiTheme="majorBidi" w:hAnsiTheme="majorBidi" w:cstheme="majorBidi"/>
        </w:rPr>
      </w:pPr>
      <w:r w:rsidRPr="00720CBE">
        <w:rPr>
          <w:rFonts w:asciiTheme="majorBidi" w:hAnsiTheme="majorBidi" w:cstheme="majorBidi"/>
        </w:rPr>
        <w:t>Pour La Berge en 1995, l’info pertinente serai</w:t>
      </w:r>
      <w:r w:rsidR="008F4E2E">
        <w:rPr>
          <w:rFonts w:asciiTheme="majorBidi" w:hAnsiTheme="majorBidi" w:cstheme="majorBidi"/>
        </w:rPr>
        <w:t>t</w:t>
      </w:r>
      <w:r w:rsidRPr="00720CBE">
        <w:rPr>
          <w:rFonts w:asciiTheme="majorBidi" w:hAnsiTheme="majorBidi" w:cstheme="majorBidi"/>
        </w:rPr>
        <w:t xml:space="preserve"> </w:t>
      </w:r>
      <w:r w:rsidR="008F4E2E" w:rsidRPr="00720CBE">
        <w:rPr>
          <w:rFonts w:asciiTheme="majorBidi" w:hAnsiTheme="majorBidi" w:cstheme="majorBidi"/>
        </w:rPr>
        <w:t>amplifiée</w:t>
      </w:r>
      <w:r w:rsidRPr="00720CBE">
        <w:rPr>
          <w:rFonts w:asciiTheme="majorBidi" w:hAnsiTheme="majorBidi" w:cstheme="majorBidi"/>
        </w:rPr>
        <w:t xml:space="preserve"> </w:t>
      </w:r>
      <w:r>
        <w:rPr>
          <w:rFonts w:asciiTheme="majorBidi" w:hAnsiTheme="majorBidi" w:cstheme="majorBidi"/>
        </w:rPr>
        <w:t xml:space="preserve">et renforcé </w:t>
      </w:r>
      <w:r w:rsidRPr="00720CBE">
        <w:rPr>
          <w:rFonts w:asciiTheme="majorBidi" w:hAnsiTheme="majorBidi" w:cstheme="majorBidi"/>
        </w:rPr>
        <w:t>par l’attention, alors que l’info non pertinente serai</w:t>
      </w:r>
      <w:r w:rsidR="008F4E2E">
        <w:rPr>
          <w:rFonts w:asciiTheme="majorBidi" w:hAnsiTheme="majorBidi" w:cstheme="majorBidi"/>
        </w:rPr>
        <w:t>t</w:t>
      </w:r>
      <w:r w:rsidRPr="00720CBE">
        <w:rPr>
          <w:rFonts w:asciiTheme="majorBidi" w:hAnsiTheme="majorBidi" w:cstheme="majorBidi"/>
        </w:rPr>
        <w:t xml:space="preserve"> </w:t>
      </w:r>
      <w:r w:rsidR="008F4E2E" w:rsidRPr="00720CBE">
        <w:rPr>
          <w:rFonts w:asciiTheme="majorBidi" w:hAnsiTheme="majorBidi" w:cstheme="majorBidi"/>
        </w:rPr>
        <w:t>inhibée</w:t>
      </w:r>
      <w:r>
        <w:rPr>
          <w:rFonts w:asciiTheme="majorBidi" w:hAnsiTheme="majorBidi" w:cstheme="majorBidi"/>
        </w:rPr>
        <w:t xml:space="preserve"> (abandonné)</w:t>
      </w:r>
    </w:p>
    <w:p w:rsidR="0021373C" w:rsidRDefault="008F4E2E" w:rsidP="0054191C">
      <w:pPr>
        <w:pStyle w:val="Default"/>
        <w:spacing w:line="276" w:lineRule="auto"/>
        <w:jc w:val="both"/>
        <w:rPr>
          <w:rFonts w:asciiTheme="majorBidi" w:hAnsiTheme="majorBidi" w:cstheme="majorBidi"/>
        </w:rPr>
      </w:pPr>
      <w:r>
        <w:rPr>
          <w:rFonts w:asciiTheme="majorBidi" w:hAnsiTheme="majorBidi" w:cstheme="majorBidi"/>
        </w:rPr>
        <w:t xml:space="preserve">À </w:t>
      </w:r>
      <w:r w:rsidR="0021373C">
        <w:rPr>
          <w:rFonts w:asciiTheme="majorBidi" w:hAnsiTheme="majorBidi" w:cstheme="majorBidi"/>
        </w:rPr>
        <w:t>travers la figure suivante  nous exposons le processus de l’attention partagé</w:t>
      </w:r>
      <w:r w:rsidR="004346D8">
        <w:rPr>
          <w:rFonts w:asciiTheme="majorBidi" w:hAnsiTheme="majorBidi" w:cstheme="majorBidi"/>
        </w:rPr>
        <w:t>e</w:t>
      </w:r>
      <w:r w:rsidR="0021373C">
        <w:rPr>
          <w:rFonts w:asciiTheme="majorBidi" w:hAnsiTheme="majorBidi" w:cstheme="majorBidi"/>
        </w:rPr>
        <w:t xml:space="preserve"> : </w:t>
      </w:r>
    </w:p>
    <w:p w:rsidR="0021373C" w:rsidRDefault="0021373C" w:rsidP="0021373C">
      <w:pPr>
        <w:pStyle w:val="Default"/>
        <w:tabs>
          <w:tab w:val="left" w:pos="1560"/>
        </w:tabs>
        <w:spacing w:line="276" w:lineRule="auto"/>
        <w:jc w:val="both"/>
        <w:rPr>
          <w:rFonts w:asciiTheme="majorBidi" w:hAnsiTheme="majorBidi" w:cstheme="majorBidi"/>
        </w:rPr>
      </w:pPr>
      <w:r>
        <w:rPr>
          <w:rFonts w:asciiTheme="majorBidi" w:hAnsiTheme="majorBidi" w:cstheme="majorBidi"/>
        </w:rPr>
        <w:tab/>
      </w:r>
      <w:r>
        <w:rPr>
          <w:rFonts w:asciiTheme="majorBidi" w:hAnsiTheme="majorBidi" w:cstheme="majorBidi"/>
          <w:noProof/>
          <w:lang w:eastAsia="fr-FR"/>
        </w:rPr>
        <w:drawing>
          <wp:inline distT="0" distB="0" distL="0" distR="0">
            <wp:extent cx="3743325" cy="2143125"/>
            <wp:effectExtent l="171450" t="133350" r="371475" b="314325"/>
            <wp:docPr id="2" name="Image 3" descr="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PNG"/>
                    <pic:cNvPicPr/>
                  </pic:nvPicPr>
                  <pic:blipFill>
                    <a:blip r:embed="rId11">
                      <a:duotone>
                        <a:prstClr val="black"/>
                        <a:srgbClr val="D9C3A5">
                          <a:tint val="50000"/>
                          <a:satMod val="180000"/>
                        </a:srgbClr>
                      </a:duotone>
                      <a:lum contrast="20000"/>
                    </a:blip>
                    <a:stretch>
                      <a:fillRect/>
                    </a:stretch>
                  </pic:blipFill>
                  <pic:spPr>
                    <a:xfrm>
                      <a:off x="0" y="0"/>
                      <a:ext cx="3743325" cy="2143125"/>
                    </a:xfrm>
                    <a:prstGeom prst="rect">
                      <a:avLst/>
                    </a:prstGeom>
                    <a:ln>
                      <a:noFill/>
                    </a:ln>
                    <a:effectLst>
                      <a:outerShdw blurRad="292100" dist="139700" dir="2700000" algn="tl" rotWithShape="0">
                        <a:srgbClr val="333333">
                          <a:alpha val="65000"/>
                        </a:srgbClr>
                      </a:outerShdw>
                    </a:effectLst>
                  </pic:spPr>
                </pic:pic>
              </a:graphicData>
            </a:graphic>
          </wp:inline>
        </w:drawing>
      </w:r>
    </w:p>
    <w:p w:rsidR="0021373C" w:rsidRPr="00F16883" w:rsidRDefault="0021373C" w:rsidP="005A3BCA">
      <w:pPr>
        <w:shd w:val="clear" w:color="auto" w:fill="FFFFFF"/>
        <w:jc w:val="both"/>
        <w:rPr>
          <w:rFonts w:eastAsia="Times New Roman" w:cs="Times New Roman"/>
          <w:b/>
          <w:bCs/>
          <w:color w:val="000000"/>
          <w:sz w:val="24"/>
          <w:szCs w:val="24"/>
          <w:lang w:eastAsia="fr-FR"/>
        </w:rPr>
      </w:pPr>
      <w:r>
        <w:rPr>
          <w:rFonts w:eastAsia="Times New Roman" w:cs="Times New Roman"/>
          <w:b/>
          <w:bCs/>
          <w:color w:val="000000"/>
          <w:sz w:val="24"/>
          <w:szCs w:val="24"/>
          <w:lang w:eastAsia="fr-FR"/>
        </w:rPr>
        <w:t xml:space="preserve">        </w:t>
      </w:r>
      <w:r w:rsidRPr="000D79BC">
        <w:rPr>
          <w:rFonts w:eastAsia="Times New Roman" w:cs="Times New Roman"/>
          <w:b/>
          <w:bCs/>
          <w:color w:val="000000"/>
          <w:sz w:val="24"/>
          <w:szCs w:val="24"/>
          <w:lang w:eastAsia="fr-FR"/>
        </w:rPr>
        <w:t>Figure n° 02</w:t>
      </w:r>
      <w:r>
        <w:rPr>
          <w:rFonts w:eastAsia="Times New Roman" w:cs="Times New Roman"/>
          <w:b/>
          <w:bCs/>
          <w:color w:val="000000"/>
          <w:sz w:val="24"/>
          <w:szCs w:val="24"/>
          <w:lang w:eastAsia="fr-FR"/>
        </w:rPr>
        <w:t xml:space="preserve"> : </w:t>
      </w:r>
      <w:r w:rsidR="005A3BCA">
        <w:rPr>
          <w:rFonts w:eastAsia="Times New Roman" w:cs="Times New Roman"/>
          <w:b/>
          <w:bCs/>
          <w:color w:val="000000"/>
          <w:sz w:val="24"/>
          <w:szCs w:val="24"/>
          <w:lang w:eastAsia="fr-FR"/>
        </w:rPr>
        <w:t>L’</w:t>
      </w:r>
      <w:r w:rsidR="004346D8">
        <w:rPr>
          <w:rFonts w:eastAsia="Times New Roman" w:cs="Times New Roman"/>
          <w:b/>
          <w:bCs/>
          <w:color w:val="000000"/>
          <w:sz w:val="24"/>
          <w:szCs w:val="24"/>
          <w:lang w:eastAsia="fr-FR"/>
        </w:rPr>
        <w:t>attention partag</w:t>
      </w:r>
      <w:r w:rsidR="004346D8" w:rsidRPr="005A3BCA">
        <w:rPr>
          <w:rFonts w:asciiTheme="majorBidi" w:hAnsiTheme="majorBidi" w:cstheme="majorBidi"/>
          <w:sz w:val="24"/>
          <w:szCs w:val="24"/>
        </w:rPr>
        <w:t>é</w:t>
      </w:r>
      <w:r w:rsidR="004346D8">
        <w:rPr>
          <w:rFonts w:eastAsia="Times New Roman" w:cs="Times New Roman"/>
          <w:b/>
          <w:bCs/>
          <w:color w:val="000000"/>
          <w:sz w:val="24"/>
          <w:szCs w:val="24"/>
          <w:lang w:eastAsia="fr-FR"/>
        </w:rPr>
        <w:t>e</w:t>
      </w:r>
      <w:r w:rsidR="005A3BCA">
        <w:rPr>
          <w:rFonts w:eastAsia="Times New Roman" w:cs="Times New Roman"/>
          <w:b/>
          <w:bCs/>
          <w:color w:val="000000"/>
          <w:sz w:val="24"/>
          <w:szCs w:val="24"/>
          <w:lang w:eastAsia="fr-FR"/>
        </w:rPr>
        <w:t xml:space="preserve"> </w:t>
      </w:r>
    </w:p>
    <w:p w:rsidR="0021373C" w:rsidRPr="00B82765" w:rsidRDefault="005A3BCA" w:rsidP="009D23D5">
      <w:pPr>
        <w:shd w:val="clear" w:color="auto" w:fill="FFFFFF"/>
        <w:jc w:val="both"/>
        <w:rPr>
          <w:rFonts w:eastAsia="Times New Roman" w:cs="Times New Roman"/>
          <w:sz w:val="24"/>
          <w:szCs w:val="24"/>
          <w:lang w:eastAsia="fr-FR"/>
        </w:rPr>
      </w:pPr>
      <w:r w:rsidRPr="00B82765">
        <w:rPr>
          <w:rFonts w:asciiTheme="majorBidi" w:hAnsiTheme="majorBidi" w:cstheme="majorBidi"/>
          <w:sz w:val="24"/>
          <w:szCs w:val="24"/>
        </w:rPr>
        <w:t xml:space="preserve">Le schéma montre un exemple de situation </w:t>
      </w:r>
      <w:r w:rsidR="00FD6A70" w:rsidRPr="00B82765">
        <w:rPr>
          <w:rFonts w:asciiTheme="majorBidi" w:hAnsiTheme="majorBidi" w:cstheme="majorBidi"/>
          <w:sz w:val="24"/>
          <w:szCs w:val="24"/>
        </w:rPr>
        <w:t xml:space="preserve"> (attention partagée) </w:t>
      </w:r>
      <w:r w:rsidRPr="00B82765">
        <w:rPr>
          <w:rFonts w:asciiTheme="majorBidi" w:hAnsiTheme="majorBidi" w:cstheme="majorBidi"/>
          <w:sz w:val="24"/>
          <w:szCs w:val="24"/>
        </w:rPr>
        <w:t>ou la personne qui conduit peut partager so</w:t>
      </w:r>
      <w:r w:rsidR="00FD6A70" w:rsidRPr="00B82765">
        <w:rPr>
          <w:rFonts w:asciiTheme="majorBidi" w:hAnsiTheme="majorBidi" w:cstheme="majorBidi"/>
          <w:sz w:val="24"/>
          <w:szCs w:val="24"/>
        </w:rPr>
        <w:t>n attention</w:t>
      </w:r>
      <w:r w:rsidR="00551D5C" w:rsidRPr="00B82765">
        <w:rPr>
          <w:rFonts w:asciiTheme="majorBidi" w:hAnsiTheme="majorBidi" w:cstheme="majorBidi"/>
          <w:sz w:val="24"/>
          <w:szCs w:val="24"/>
        </w:rPr>
        <w:t> :</w:t>
      </w:r>
      <w:r w:rsidR="00E503AA" w:rsidRPr="00B82765">
        <w:rPr>
          <w:rFonts w:asciiTheme="majorBidi" w:eastAsia="Times New Roman" w:hAnsiTheme="majorBidi" w:cstheme="majorBidi"/>
          <w:sz w:val="22"/>
          <w:szCs w:val="22"/>
          <w:lang w:eastAsia="fr-FR"/>
        </w:rPr>
        <w:t xml:space="preserve"> </w:t>
      </w:r>
      <w:r w:rsidR="009D23D5" w:rsidRPr="00B82765">
        <w:rPr>
          <w:rFonts w:asciiTheme="majorBidi" w:eastAsia="Times New Roman" w:hAnsiTheme="majorBidi" w:cstheme="majorBidi"/>
          <w:sz w:val="22"/>
          <w:szCs w:val="22"/>
          <w:lang w:eastAsia="fr-FR"/>
        </w:rPr>
        <w:t>cependant,</w:t>
      </w:r>
      <w:r w:rsidR="009D23D5" w:rsidRPr="00B82765">
        <w:rPr>
          <w:rFonts w:eastAsia="Times New Roman" w:cs="Times New Roman"/>
          <w:sz w:val="24"/>
          <w:szCs w:val="24"/>
          <w:lang w:eastAsia="fr-FR"/>
        </w:rPr>
        <w:t xml:space="preserve"> </w:t>
      </w:r>
      <w:r w:rsidR="00501DDD" w:rsidRPr="00B82765">
        <w:rPr>
          <w:rFonts w:eastAsia="Times New Roman" w:cs="Times New Roman"/>
          <w:sz w:val="24"/>
          <w:szCs w:val="24"/>
          <w:lang w:eastAsia="fr-FR"/>
        </w:rPr>
        <w:t>l</w:t>
      </w:r>
      <w:r w:rsidR="00551D5C" w:rsidRPr="00B82765">
        <w:rPr>
          <w:rFonts w:eastAsia="Times New Roman" w:cs="Times New Roman"/>
          <w:sz w:val="24"/>
          <w:szCs w:val="24"/>
          <w:lang w:eastAsia="fr-FR"/>
        </w:rPr>
        <w:t>a réalisation de de</w:t>
      </w:r>
      <w:r w:rsidR="00501DDD" w:rsidRPr="00B82765">
        <w:rPr>
          <w:rFonts w:eastAsia="Times New Roman" w:cs="Times New Roman"/>
          <w:sz w:val="24"/>
          <w:szCs w:val="24"/>
          <w:lang w:eastAsia="fr-FR"/>
        </w:rPr>
        <w:t>ux tâches</w:t>
      </w:r>
      <w:r w:rsidR="00551D5C" w:rsidRPr="00B82765">
        <w:rPr>
          <w:rFonts w:eastAsia="Times New Roman" w:cs="Times New Roman"/>
          <w:sz w:val="24"/>
          <w:szCs w:val="24"/>
          <w:lang w:eastAsia="fr-FR"/>
        </w:rPr>
        <w:t xml:space="preserve"> en même temps dépend </w:t>
      </w:r>
      <w:r w:rsidR="00E503AA" w:rsidRPr="00B82765">
        <w:rPr>
          <w:rFonts w:eastAsia="Times New Roman" w:cs="Times New Roman"/>
          <w:sz w:val="24"/>
          <w:szCs w:val="24"/>
          <w:lang w:eastAsia="fr-FR"/>
        </w:rPr>
        <w:t>d’abord,</w:t>
      </w:r>
      <w:r w:rsidR="00551D5C" w:rsidRPr="00B82765">
        <w:rPr>
          <w:rFonts w:eastAsia="Times New Roman" w:cs="Times New Roman"/>
          <w:sz w:val="24"/>
          <w:szCs w:val="24"/>
          <w:lang w:eastAsia="fr-FR"/>
        </w:rPr>
        <w:t xml:space="preserve"> de</w:t>
      </w:r>
      <w:r w:rsidR="00E503AA" w:rsidRPr="00B82765">
        <w:rPr>
          <w:rFonts w:eastAsia="Times New Roman" w:cs="Times New Roman"/>
          <w:sz w:val="24"/>
          <w:szCs w:val="24"/>
          <w:lang w:eastAsia="fr-FR"/>
        </w:rPr>
        <w:t xml:space="preserve"> la disponibilité d’une quantité de </w:t>
      </w:r>
      <w:r w:rsidR="00E503AA" w:rsidRPr="00B82765">
        <w:rPr>
          <w:rFonts w:asciiTheme="majorBidi" w:eastAsia="Times New Roman" w:hAnsiTheme="majorBidi" w:cstheme="majorBidi"/>
          <w:sz w:val="22"/>
          <w:szCs w:val="22"/>
          <w:lang w:eastAsia="fr-FR"/>
        </w:rPr>
        <w:t>ressources attentionnelles dans le réservoir central.</w:t>
      </w:r>
      <w:r w:rsidR="00551D5C" w:rsidRPr="00B82765">
        <w:rPr>
          <w:rFonts w:asciiTheme="majorBidi" w:eastAsia="Times New Roman" w:hAnsiTheme="majorBidi" w:cstheme="majorBidi"/>
          <w:sz w:val="22"/>
          <w:szCs w:val="22"/>
          <w:lang w:eastAsia="fr-FR"/>
        </w:rPr>
        <w:t xml:space="preserve"> Ensuite, la quantité de ressources nécessaires à la réalisation de chacune des tâches (A, B).</w:t>
      </w:r>
      <w:r w:rsidR="009D23D5" w:rsidRPr="00B82765">
        <w:rPr>
          <w:rFonts w:asciiTheme="majorBidi" w:eastAsia="Times New Roman" w:hAnsiTheme="majorBidi" w:cstheme="majorBidi"/>
          <w:sz w:val="22"/>
          <w:szCs w:val="22"/>
          <w:lang w:eastAsia="fr-FR"/>
        </w:rPr>
        <w:t xml:space="preserve"> </w:t>
      </w:r>
      <w:r w:rsidR="00551D5C" w:rsidRPr="00B82765">
        <w:rPr>
          <w:rFonts w:asciiTheme="majorBidi" w:eastAsia="Times New Roman" w:hAnsiTheme="majorBidi" w:cstheme="majorBidi"/>
          <w:sz w:val="22"/>
          <w:szCs w:val="22"/>
          <w:lang w:eastAsia="fr-FR"/>
        </w:rPr>
        <w:t>Enfin,  est grâce</w:t>
      </w:r>
      <w:r w:rsidR="00501DDD" w:rsidRPr="00B82765">
        <w:rPr>
          <w:rFonts w:eastAsia="Times New Roman" w:cs="Times New Roman"/>
          <w:sz w:val="24"/>
          <w:szCs w:val="24"/>
          <w:lang w:eastAsia="fr-FR"/>
        </w:rPr>
        <w:t xml:space="preserve"> à</w:t>
      </w:r>
      <w:r w:rsidR="00501DDD" w:rsidRPr="00B82765">
        <w:rPr>
          <w:rFonts w:asciiTheme="majorBidi" w:eastAsia="Times New Roman" w:hAnsiTheme="majorBidi" w:cstheme="majorBidi"/>
          <w:sz w:val="22"/>
          <w:szCs w:val="22"/>
          <w:lang w:eastAsia="fr-FR"/>
        </w:rPr>
        <w:t xml:space="preserve"> </w:t>
      </w:r>
      <w:r w:rsidR="00551D5C" w:rsidRPr="00B82765">
        <w:rPr>
          <w:rFonts w:asciiTheme="majorBidi" w:eastAsia="Times New Roman" w:hAnsiTheme="majorBidi" w:cstheme="majorBidi"/>
          <w:sz w:val="22"/>
          <w:szCs w:val="22"/>
          <w:lang w:eastAsia="fr-FR"/>
        </w:rPr>
        <w:t xml:space="preserve"> la présence de sources la personne peut réalise</w:t>
      </w:r>
      <w:r w:rsidR="009D23D5" w:rsidRPr="00B82765">
        <w:rPr>
          <w:rFonts w:asciiTheme="majorBidi" w:eastAsia="Times New Roman" w:hAnsiTheme="majorBidi" w:cstheme="majorBidi"/>
          <w:sz w:val="22"/>
          <w:szCs w:val="22"/>
          <w:lang w:eastAsia="fr-FR"/>
        </w:rPr>
        <w:t>r</w:t>
      </w:r>
      <w:r w:rsidR="00551D5C" w:rsidRPr="00B82765">
        <w:rPr>
          <w:rFonts w:asciiTheme="majorBidi" w:eastAsia="Times New Roman" w:hAnsiTheme="majorBidi" w:cstheme="majorBidi"/>
          <w:sz w:val="22"/>
          <w:szCs w:val="22"/>
          <w:lang w:eastAsia="fr-FR"/>
        </w:rPr>
        <w:t xml:space="preserve"> </w:t>
      </w:r>
      <w:r w:rsidR="009D23D5" w:rsidRPr="00B82765">
        <w:rPr>
          <w:rFonts w:asciiTheme="majorBidi" w:eastAsia="Times New Roman" w:hAnsiTheme="majorBidi" w:cstheme="majorBidi"/>
          <w:sz w:val="22"/>
          <w:szCs w:val="22"/>
          <w:lang w:eastAsia="fr-FR"/>
        </w:rPr>
        <w:t>deux tậ</w:t>
      </w:r>
      <w:r w:rsidR="00551D5C" w:rsidRPr="00B82765">
        <w:rPr>
          <w:rFonts w:asciiTheme="majorBidi" w:eastAsia="Times New Roman" w:hAnsiTheme="majorBidi" w:cstheme="majorBidi"/>
          <w:sz w:val="22"/>
          <w:szCs w:val="22"/>
          <w:lang w:eastAsia="fr-FR"/>
        </w:rPr>
        <w:t xml:space="preserve">che simultanément.  </w:t>
      </w:r>
      <w:r w:rsidR="00E503AA" w:rsidRPr="00B82765">
        <w:rPr>
          <w:rFonts w:asciiTheme="majorBidi" w:eastAsia="Times New Roman" w:hAnsiTheme="majorBidi" w:cstheme="majorBidi"/>
          <w:sz w:val="22"/>
          <w:szCs w:val="22"/>
          <w:lang w:eastAsia="fr-FR"/>
        </w:rPr>
        <w:t xml:space="preserve"> </w:t>
      </w:r>
      <w:r w:rsidR="00E503AA" w:rsidRPr="00B82765">
        <w:rPr>
          <w:rFonts w:eastAsia="Times New Roman" w:cs="Times New Roman"/>
          <w:sz w:val="24"/>
          <w:szCs w:val="24"/>
          <w:lang w:eastAsia="fr-FR"/>
        </w:rPr>
        <w:t xml:space="preserve"> </w:t>
      </w:r>
    </w:p>
    <w:p w:rsidR="0021373C" w:rsidRPr="00B82765" w:rsidRDefault="0021373C" w:rsidP="0021373C">
      <w:pPr>
        <w:pStyle w:val="Paragraphedeliste"/>
        <w:shd w:val="clear" w:color="auto" w:fill="FFFFFF"/>
        <w:ind w:left="885"/>
        <w:jc w:val="both"/>
        <w:rPr>
          <w:rFonts w:eastAsia="Times New Roman" w:cs="Times New Roman"/>
          <w:sz w:val="24"/>
          <w:szCs w:val="24"/>
          <w:lang w:eastAsia="fr-FR"/>
        </w:rPr>
      </w:pPr>
    </w:p>
    <w:p w:rsidR="0021373C" w:rsidRPr="00B82765" w:rsidRDefault="0021373C" w:rsidP="0021373C">
      <w:pPr>
        <w:pStyle w:val="Paragraphedeliste"/>
        <w:shd w:val="clear" w:color="auto" w:fill="FFFFFF"/>
        <w:ind w:left="885"/>
        <w:jc w:val="both"/>
        <w:rPr>
          <w:rFonts w:eastAsia="Times New Roman" w:cs="Times New Roman"/>
          <w:sz w:val="24"/>
          <w:szCs w:val="24"/>
          <w:lang w:eastAsia="fr-FR"/>
        </w:rPr>
      </w:pPr>
    </w:p>
    <w:p w:rsidR="0021373C" w:rsidRPr="00B82765" w:rsidRDefault="0021373C" w:rsidP="0021373C">
      <w:pPr>
        <w:pStyle w:val="Paragraphedeliste"/>
        <w:shd w:val="clear" w:color="auto" w:fill="FFFFFF"/>
        <w:ind w:left="885"/>
        <w:jc w:val="both"/>
        <w:rPr>
          <w:rFonts w:eastAsia="Times New Roman" w:cs="Times New Roman"/>
          <w:sz w:val="24"/>
          <w:szCs w:val="24"/>
          <w:lang w:eastAsia="fr-FR"/>
        </w:rPr>
      </w:pPr>
    </w:p>
    <w:p w:rsidR="0021373C" w:rsidRPr="00B82765" w:rsidRDefault="0021373C" w:rsidP="0021373C">
      <w:pPr>
        <w:pStyle w:val="Paragraphedeliste"/>
        <w:shd w:val="clear" w:color="auto" w:fill="FFFFFF"/>
        <w:ind w:left="885"/>
        <w:jc w:val="both"/>
        <w:rPr>
          <w:rFonts w:eastAsia="Times New Roman" w:cs="Times New Roman"/>
          <w:sz w:val="24"/>
          <w:szCs w:val="24"/>
          <w:lang w:eastAsia="fr-FR"/>
        </w:rPr>
      </w:pPr>
    </w:p>
    <w:p w:rsidR="0021373C" w:rsidRPr="00B82765" w:rsidRDefault="0021373C" w:rsidP="0021373C">
      <w:pPr>
        <w:pStyle w:val="Paragraphedeliste"/>
        <w:shd w:val="clear" w:color="auto" w:fill="FFFFFF"/>
        <w:ind w:left="885"/>
        <w:jc w:val="both"/>
        <w:rPr>
          <w:rFonts w:eastAsia="Times New Roman" w:cs="Times New Roman"/>
          <w:sz w:val="24"/>
          <w:szCs w:val="24"/>
          <w:lang w:eastAsia="fr-FR"/>
        </w:rPr>
      </w:pPr>
    </w:p>
    <w:p w:rsidR="005A3BCA" w:rsidRPr="00B82765" w:rsidRDefault="00982F52" w:rsidP="00982F52">
      <w:pPr>
        <w:jc w:val="both"/>
        <w:rPr>
          <w:rFonts w:cs="Times New Roman"/>
          <w:b/>
          <w:bCs/>
          <w:sz w:val="24"/>
          <w:szCs w:val="24"/>
        </w:rPr>
      </w:pPr>
      <w:r w:rsidRPr="00B82765">
        <w:rPr>
          <w:rFonts w:asciiTheme="majorBidi" w:hAnsiTheme="majorBidi" w:cstheme="majorBidi"/>
          <w:sz w:val="24"/>
          <w:szCs w:val="24"/>
        </w:rPr>
        <w:lastRenderedPageBreak/>
        <w:t xml:space="preserve">        </w:t>
      </w:r>
      <w:r w:rsidR="0021373C" w:rsidRPr="00B82765">
        <w:rPr>
          <w:rFonts w:asciiTheme="majorBidi" w:hAnsiTheme="majorBidi" w:cstheme="majorBidi"/>
          <w:sz w:val="24"/>
          <w:szCs w:val="24"/>
        </w:rPr>
        <w:t>Et si l’</w:t>
      </w:r>
      <w:r w:rsidR="00333A20" w:rsidRPr="00B82765">
        <w:rPr>
          <w:rFonts w:asciiTheme="majorBidi" w:hAnsiTheme="majorBidi" w:cstheme="majorBidi"/>
          <w:sz w:val="24"/>
          <w:szCs w:val="24"/>
        </w:rPr>
        <w:t>étudiant</w:t>
      </w:r>
      <w:r w:rsidR="0021373C" w:rsidRPr="00B82765">
        <w:rPr>
          <w:rFonts w:asciiTheme="majorBidi" w:hAnsiTheme="majorBidi" w:cstheme="majorBidi"/>
          <w:sz w:val="24"/>
          <w:szCs w:val="24"/>
        </w:rPr>
        <w:t xml:space="preserve"> à besoins de renforcé son attention il doit suivre </w:t>
      </w:r>
      <w:r w:rsidR="000139AA" w:rsidRPr="00B82765">
        <w:rPr>
          <w:rFonts w:asciiTheme="majorBidi" w:hAnsiTheme="majorBidi" w:cstheme="majorBidi"/>
          <w:sz w:val="24"/>
          <w:szCs w:val="24"/>
        </w:rPr>
        <w:t>plusieurs exercices :</w:t>
      </w:r>
      <w:r w:rsidR="008F4E2E" w:rsidRPr="00B82765">
        <w:rPr>
          <w:rFonts w:cs="Times New Roman"/>
          <w:b/>
          <w:bCs/>
          <w:sz w:val="24"/>
          <w:szCs w:val="24"/>
        </w:rPr>
        <w:t xml:space="preserve"> </w:t>
      </w:r>
    </w:p>
    <w:p w:rsidR="00982F52" w:rsidRPr="00B82765" w:rsidRDefault="000139AA" w:rsidP="00982F52">
      <w:pPr>
        <w:pStyle w:val="Default"/>
        <w:spacing w:after="866" w:line="276" w:lineRule="auto"/>
        <w:jc w:val="both"/>
        <w:rPr>
          <w:color w:val="auto"/>
        </w:rPr>
      </w:pPr>
      <w:r w:rsidRPr="00B82765">
        <w:rPr>
          <w:color w:val="auto"/>
        </w:rPr>
        <w:t xml:space="preserve"> EX : </w:t>
      </w:r>
      <w:r w:rsidR="00333A20" w:rsidRPr="00B82765">
        <w:rPr>
          <w:color w:val="auto"/>
        </w:rPr>
        <w:t xml:space="preserve">il </w:t>
      </w:r>
      <w:r w:rsidRPr="00B82765">
        <w:rPr>
          <w:rFonts w:asciiTheme="majorBidi" w:hAnsiTheme="majorBidi" w:cstheme="majorBidi"/>
          <w:color w:val="auto"/>
        </w:rPr>
        <w:t>peut tenter dans des situations de distractions des exercices de concentration  en raison d’habituer son système attentionnel (révisé dans une bibliothèque ou dans un bus, dans un espace ou il ya de la musique)</w:t>
      </w:r>
      <w:r w:rsidR="004B3633" w:rsidRPr="00B82765">
        <w:rPr>
          <w:rFonts w:asciiTheme="majorBidi" w:hAnsiTheme="majorBidi" w:cstheme="majorBidi"/>
          <w:color w:val="auto"/>
        </w:rPr>
        <w:t>.</w:t>
      </w:r>
      <w:r w:rsidR="0054191C" w:rsidRPr="00B82765">
        <w:rPr>
          <w:color w:val="auto"/>
        </w:rPr>
        <w:t xml:space="preserve"> Pour finir ce qui précède, l’attention : </w:t>
      </w:r>
      <w:r w:rsidR="0021373C" w:rsidRPr="00B82765">
        <w:rPr>
          <w:color w:val="auto"/>
        </w:rPr>
        <w:t>« </w:t>
      </w:r>
      <w:r w:rsidR="009D23D5" w:rsidRPr="00B82765">
        <w:rPr>
          <w:color w:val="auto"/>
        </w:rPr>
        <w:t> e</w:t>
      </w:r>
      <w:r w:rsidR="0021373C" w:rsidRPr="00B82765">
        <w:rPr>
          <w:color w:val="auto"/>
        </w:rPr>
        <w:t>st un processus essentiel dans la théorie du traitement de l’information. Elle est donc impliquée dans la majorité de nos actes. Elle se définit à partir de son intensité et de ses possibilités de sélection. Elle nous permet de nous focaliser sur un point précis d’une information en particulier, mais aussi</w:t>
      </w:r>
      <w:r w:rsidR="002B6416" w:rsidRPr="00B82765">
        <w:rPr>
          <w:color w:val="auto"/>
        </w:rPr>
        <w:t>-de-répartir-notre-con</w:t>
      </w:r>
      <w:r w:rsidR="00982F52" w:rsidRPr="00B82765">
        <w:rPr>
          <w:color w:val="auto"/>
        </w:rPr>
        <w:t>centration-sur-plusieurs-</w:t>
      </w:r>
      <w:r w:rsidR="0021373C" w:rsidRPr="00B82765">
        <w:rPr>
          <w:color w:val="auto"/>
        </w:rPr>
        <w:t>activités.</w:t>
      </w:r>
      <w:r w:rsidR="002B6416" w:rsidRPr="00B82765">
        <w:rPr>
          <w:b/>
          <w:bCs/>
          <w:color w:val="auto"/>
        </w:rPr>
        <w:t xml:space="preserve">                                             </w:t>
      </w:r>
      <w:r w:rsidR="00982F52" w:rsidRPr="00B82765">
        <w:rPr>
          <w:b/>
          <w:bCs/>
          <w:color w:val="auto"/>
        </w:rPr>
        <w:t xml:space="preserve">               </w:t>
      </w:r>
      <w:r w:rsidR="008F4E2E" w:rsidRPr="00B82765">
        <w:rPr>
          <w:b/>
          <w:bCs/>
          <w:color w:val="auto"/>
        </w:rPr>
        <w:t>Méthode-et-</w:t>
      </w:r>
      <w:r w:rsidR="004A5CD4" w:rsidRPr="00B82765">
        <w:rPr>
          <w:b/>
          <w:bCs/>
          <w:color w:val="auto"/>
        </w:rPr>
        <w:t>outils</w:t>
      </w:r>
      <w:r w:rsidR="00333A20" w:rsidRPr="00B82765">
        <w:rPr>
          <w:rFonts w:asciiTheme="majorBidi" w:hAnsiTheme="majorBidi" w:cstheme="majorBidi"/>
          <w:b/>
          <w:bCs/>
          <w:color w:val="auto"/>
        </w:rPr>
        <w:t> </w:t>
      </w:r>
      <w:r w:rsidR="0063788C" w:rsidRPr="00B82765">
        <w:rPr>
          <w:rFonts w:asciiTheme="majorBidi" w:hAnsiTheme="majorBidi" w:cstheme="majorBidi"/>
          <w:color w:val="auto"/>
        </w:rPr>
        <w:t xml:space="preserve">: </w:t>
      </w:r>
      <w:r w:rsidR="008F4E2E" w:rsidRPr="00B82765">
        <w:rPr>
          <w:color w:val="auto"/>
        </w:rPr>
        <w:t xml:space="preserve">                                                                                                                </w:t>
      </w:r>
      <w:r w:rsidR="002B6416" w:rsidRPr="00B82765">
        <w:rPr>
          <w:color w:val="auto"/>
        </w:rPr>
        <w:t xml:space="preserve">   </w:t>
      </w:r>
      <w:r w:rsidR="00982F52" w:rsidRPr="00B82765">
        <w:rPr>
          <w:color w:val="auto"/>
        </w:rPr>
        <w:t xml:space="preserve">   </w:t>
      </w:r>
      <w:r w:rsidR="00E13D1A" w:rsidRPr="00B82765">
        <w:rPr>
          <w:color w:val="auto"/>
        </w:rPr>
        <w:t>La recherche descriptive analytique présentée ici considère l’obje</w:t>
      </w:r>
      <w:r w:rsidR="004D62BB" w:rsidRPr="00B82765">
        <w:rPr>
          <w:color w:val="auto"/>
        </w:rPr>
        <w:t>t à l’étude, les difficultés attentionnelles</w:t>
      </w:r>
      <w:r w:rsidR="00E13D1A" w:rsidRPr="00B82765">
        <w:rPr>
          <w:color w:val="auto"/>
        </w:rPr>
        <w:t xml:space="preserve">, à partir des </w:t>
      </w:r>
      <w:r w:rsidR="004D62BB" w:rsidRPr="00B82765">
        <w:rPr>
          <w:color w:val="auto"/>
        </w:rPr>
        <w:t>résultats</w:t>
      </w:r>
      <w:r w:rsidR="00E13D1A" w:rsidRPr="00B82765">
        <w:rPr>
          <w:color w:val="auto"/>
        </w:rPr>
        <w:t xml:space="preserve"> de deux cours </w:t>
      </w:r>
      <w:r w:rsidR="004D62BB" w:rsidRPr="00B82765">
        <w:rPr>
          <w:color w:val="auto"/>
        </w:rPr>
        <w:t xml:space="preserve">présentés (cours cible, cours riche) </w:t>
      </w:r>
      <w:r w:rsidR="00E13D1A" w:rsidRPr="00B82765">
        <w:rPr>
          <w:color w:val="auto"/>
        </w:rPr>
        <w:t xml:space="preserve">durant la </w:t>
      </w:r>
      <w:r w:rsidR="004D62BB" w:rsidRPr="00B82765">
        <w:rPr>
          <w:color w:val="auto"/>
        </w:rPr>
        <w:t>séance</w:t>
      </w:r>
      <w:r w:rsidR="00E13D1A" w:rsidRPr="00B82765">
        <w:rPr>
          <w:color w:val="auto"/>
        </w:rPr>
        <w:t xml:space="preserve"> de technique de travail universitaire chez</w:t>
      </w:r>
      <w:r w:rsidR="004D62BB" w:rsidRPr="00B82765">
        <w:rPr>
          <w:color w:val="auto"/>
        </w:rPr>
        <w:t xml:space="preserve"> des étudiants de la 1</w:t>
      </w:r>
      <w:r w:rsidR="004D62BB" w:rsidRPr="00B82765">
        <w:rPr>
          <w:color w:val="auto"/>
          <w:vertAlign w:val="superscript"/>
        </w:rPr>
        <w:t>er</w:t>
      </w:r>
      <w:r w:rsidR="004D62BB" w:rsidRPr="00B82765">
        <w:rPr>
          <w:color w:val="auto"/>
        </w:rPr>
        <w:t xml:space="preserve"> année LMD français</w:t>
      </w:r>
      <w:r w:rsidR="002B6416" w:rsidRPr="00B82765">
        <w:rPr>
          <w:color w:val="auto"/>
        </w:rPr>
        <w:t xml:space="preserve"> langue-</w:t>
      </w:r>
      <w:r w:rsidR="004D62BB" w:rsidRPr="00B82765">
        <w:rPr>
          <w:color w:val="auto"/>
        </w:rPr>
        <w:t>étrangère</w:t>
      </w:r>
      <w:r w:rsidR="002B6416" w:rsidRPr="00B82765">
        <w:rPr>
          <w:color w:val="auto"/>
        </w:rPr>
        <w:t>-au-centre-universitaire-de-</w:t>
      </w:r>
      <w:r w:rsidR="004D62BB" w:rsidRPr="00B82765">
        <w:rPr>
          <w:color w:val="auto"/>
        </w:rPr>
        <w:t>Barika</w:t>
      </w:r>
      <w:r w:rsidR="002B6416" w:rsidRPr="00B82765">
        <w:rPr>
          <w:color w:val="auto"/>
        </w:rPr>
        <w:t>.</w:t>
      </w:r>
    </w:p>
    <w:p w:rsidR="00982F52" w:rsidRPr="00B82765" w:rsidRDefault="00AB6D7A" w:rsidP="00AB6D7A">
      <w:pPr>
        <w:pStyle w:val="Default"/>
        <w:spacing w:after="866" w:line="276" w:lineRule="auto"/>
        <w:jc w:val="both"/>
        <w:rPr>
          <w:rFonts w:asciiTheme="majorBidi" w:hAnsiTheme="majorBidi" w:cstheme="majorBidi"/>
          <w:b/>
          <w:bCs/>
          <w:color w:val="auto"/>
        </w:rPr>
      </w:pPr>
      <w:r>
        <w:rPr>
          <w:color w:val="auto"/>
        </w:rPr>
        <w:t xml:space="preserve"> </w:t>
      </w:r>
      <w:r w:rsidR="0063788C" w:rsidRPr="00B82765">
        <w:rPr>
          <w:color w:val="auto"/>
        </w:rPr>
        <w:t xml:space="preserve">Les résultats de notre étude mettent en relief des différences importantes quant aux comportements attentionnels entre les </w:t>
      </w:r>
      <w:r w:rsidR="004D62BB" w:rsidRPr="00B82765">
        <w:rPr>
          <w:color w:val="auto"/>
        </w:rPr>
        <w:t>étudiants</w:t>
      </w:r>
      <w:r w:rsidR="00941D83" w:rsidRPr="00B82765">
        <w:rPr>
          <w:color w:val="auto"/>
        </w:rPr>
        <w:t xml:space="preserve"> de la 1</w:t>
      </w:r>
      <w:r w:rsidR="00941D83" w:rsidRPr="00B82765">
        <w:rPr>
          <w:color w:val="auto"/>
          <w:vertAlign w:val="superscript"/>
        </w:rPr>
        <w:t>er</w:t>
      </w:r>
      <w:r w:rsidR="00941D83" w:rsidRPr="00B82765">
        <w:rPr>
          <w:color w:val="auto"/>
        </w:rPr>
        <w:t xml:space="preserve"> </w:t>
      </w:r>
      <w:r w:rsidR="004D62BB" w:rsidRPr="00B82765">
        <w:rPr>
          <w:color w:val="auto"/>
        </w:rPr>
        <w:t>année</w:t>
      </w:r>
      <w:r w:rsidR="00941D83" w:rsidRPr="00B82765">
        <w:rPr>
          <w:color w:val="auto"/>
        </w:rPr>
        <w:t xml:space="preserve"> LMD </w:t>
      </w:r>
      <w:r w:rsidR="004D62BB" w:rsidRPr="00B82765">
        <w:rPr>
          <w:color w:val="auto"/>
        </w:rPr>
        <w:t>français</w:t>
      </w:r>
      <w:r w:rsidR="00941D83" w:rsidRPr="00B82765">
        <w:rPr>
          <w:color w:val="auto"/>
        </w:rPr>
        <w:t xml:space="preserve"> langue </w:t>
      </w:r>
      <w:r w:rsidR="004D62BB" w:rsidRPr="00B82765">
        <w:rPr>
          <w:color w:val="auto"/>
        </w:rPr>
        <w:t>étrangère (G 1-G2)</w:t>
      </w:r>
      <w:r w:rsidR="0063788C" w:rsidRPr="00B82765">
        <w:rPr>
          <w:color w:val="auto"/>
        </w:rPr>
        <w:t xml:space="preserve"> </w:t>
      </w:r>
      <w:r w:rsidR="0063788C" w:rsidRPr="00B82765">
        <w:rPr>
          <w:rFonts w:asciiTheme="majorBidi" w:hAnsiTheme="majorBidi" w:cstheme="majorBidi"/>
          <w:color w:val="auto"/>
        </w:rPr>
        <w:t xml:space="preserve"> </w:t>
      </w:r>
      <w:r w:rsidR="00333A20" w:rsidRPr="00B82765">
        <w:rPr>
          <w:rFonts w:asciiTheme="majorBidi" w:hAnsiTheme="majorBidi" w:cstheme="majorBidi"/>
          <w:color w:val="auto"/>
        </w:rPr>
        <w:t xml:space="preserve"> </w:t>
      </w:r>
      <w:r w:rsidR="0063788C" w:rsidRPr="00B82765">
        <w:rPr>
          <w:color w:val="auto"/>
        </w:rPr>
        <w:t xml:space="preserve">La présente recherche s’appuie sur des informations issues d’un </w:t>
      </w:r>
      <w:r w:rsidR="004D62BB" w:rsidRPr="00B82765">
        <w:rPr>
          <w:color w:val="auto"/>
        </w:rPr>
        <w:t xml:space="preserve">travail </w:t>
      </w:r>
      <w:r w:rsidR="00284F4C" w:rsidRPr="00B82765">
        <w:rPr>
          <w:color w:val="auto"/>
        </w:rPr>
        <w:t xml:space="preserve">de </w:t>
      </w:r>
      <w:r w:rsidR="004D62BB" w:rsidRPr="00B82765">
        <w:rPr>
          <w:color w:val="auto"/>
        </w:rPr>
        <w:t>classe</w:t>
      </w:r>
      <w:r w:rsidR="002B6416" w:rsidRPr="00B82765">
        <w:rPr>
          <w:color w:val="auto"/>
        </w:rPr>
        <w:t xml:space="preserve"> (</w:t>
      </w:r>
      <w:r w:rsidR="00982F52" w:rsidRPr="00B82765">
        <w:rPr>
          <w:color w:val="auto"/>
        </w:rPr>
        <w:t>observation,-exercices-interaction-enseignant/étudiant).</w:t>
      </w:r>
      <w:r w:rsidR="00982F52" w:rsidRPr="00B82765">
        <w:rPr>
          <w:rFonts w:asciiTheme="majorBidi" w:hAnsiTheme="majorBidi" w:cstheme="majorBidi"/>
          <w:color w:val="auto"/>
        </w:rPr>
        <w:t xml:space="preserve">                                                                     </w:t>
      </w:r>
      <w:r w:rsidR="00982F52" w:rsidRPr="00B82765">
        <w:rPr>
          <w:rFonts w:asciiTheme="majorBidi" w:hAnsiTheme="majorBidi" w:cstheme="majorBidi"/>
          <w:b/>
          <w:bCs/>
          <w:color w:val="auto"/>
        </w:rPr>
        <w:t xml:space="preserve"> </w:t>
      </w:r>
      <w:r w:rsidR="000139AA" w:rsidRPr="00B82765">
        <w:rPr>
          <w:rFonts w:asciiTheme="majorBidi" w:hAnsiTheme="majorBidi" w:cstheme="majorBidi"/>
          <w:b/>
          <w:bCs/>
          <w:color w:val="auto"/>
        </w:rPr>
        <w:t>3.1</w:t>
      </w:r>
      <w:r w:rsidR="002D3CC7" w:rsidRPr="00B82765">
        <w:rPr>
          <w:rFonts w:asciiTheme="majorBidi" w:hAnsiTheme="majorBidi" w:cstheme="majorBidi"/>
          <w:b/>
          <w:bCs/>
          <w:color w:val="auto"/>
        </w:rPr>
        <w:t>.</w:t>
      </w:r>
      <w:r w:rsidR="00672A13" w:rsidRPr="00B82765">
        <w:rPr>
          <w:rFonts w:asciiTheme="majorBidi" w:hAnsiTheme="majorBidi" w:cstheme="majorBidi"/>
          <w:b/>
          <w:bCs/>
          <w:color w:val="auto"/>
        </w:rPr>
        <w:t xml:space="preserve"> Participants</w:t>
      </w:r>
    </w:p>
    <w:p w:rsidR="00982F52" w:rsidRPr="00B82765" w:rsidRDefault="00672A13" w:rsidP="00982F52">
      <w:pPr>
        <w:pStyle w:val="Default"/>
        <w:spacing w:after="866" w:line="276" w:lineRule="auto"/>
        <w:jc w:val="both"/>
        <w:rPr>
          <w:rFonts w:asciiTheme="majorBidi" w:hAnsiTheme="majorBidi" w:cstheme="majorBidi"/>
          <w:color w:val="auto"/>
        </w:rPr>
      </w:pPr>
      <w:r w:rsidRPr="00B82765">
        <w:rPr>
          <w:rFonts w:asciiTheme="majorBidi" w:hAnsiTheme="majorBidi" w:cstheme="majorBidi"/>
          <w:b/>
          <w:bCs/>
          <w:color w:val="auto"/>
        </w:rPr>
        <w:t xml:space="preserve"> </w:t>
      </w:r>
      <w:r w:rsidRPr="00B82765">
        <w:rPr>
          <w:rFonts w:asciiTheme="majorBidi" w:hAnsiTheme="majorBidi" w:cstheme="majorBidi"/>
          <w:color w:val="auto"/>
        </w:rPr>
        <w:t xml:space="preserve">L’étude </w:t>
      </w:r>
      <w:r w:rsidR="009D23D5" w:rsidRPr="00B82765">
        <w:rPr>
          <w:rFonts w:asciiTheme="majorBidi" w:hAnsiTheme="majorBidi" w:cstheme="majorBidi"/>
          <w:color w:val="auto"/>
        </w:rPr>
        <w:t>a</w:t>
      </w:r>
      <w:r w:rsidRPr="00B82765">
        <w:rPr>
          <w:rFonts w:asciiTheme="majorBidi" w:hAnsiTheme="majorBidi" w:cstheme="majorBidi"/>
          <w:color w:val="auto"/>
        </w:rPr>
        <w:t xml:space="preserve"> été réalisé</w:t>
      </w:r>
      <w:r w:rsidR="004B3633" w:rsidRPr="00B82765">
        <w:rPr>
          <w:rFonts w:asciiTheme="majorBidi" w:hAnsiTheme="majorBidi" w:cstheme="majorBidi"/>
          <w:color w:val="auto"/>
        </w:rPr>
        <w:t>e</w:t>
      </w:r>
      <w:r w:rsidRPr="00B82765">
        <w:rPr>
          <w:rFonts w:asciiTheme="majorBidi" w:hAnsiTheme="majorBidi" w:cstheme="majorBidi"/>
          <w:color w:val="auto"/>
        </w:rPr>
        <w:t xml:space="preserve"> durant le deuxième semestre de l’année 2017/2018 au centre universitaire de Barika auprès des étudiants de la première année LMD français langue étrangère.</w:t>
      </w:r>
      <w:r w:rsidR="00287EFD" w:rsidRPr="00B82765">
        <w:rPr>
          <w:rFonts w:asciiTheme="majorBidi" w:hAnsiTheme="majorBidi" w:cstheme="majorBidi"/>
          <w:color w:val="auto"/>
        </w:rPr>
        <w:t xml:space="preserve"> </w:t>
      </w:r>
      <w:r w:rsidR="004B3633" w:rsidRPr="00B82765">
        <w:rPr>
          <w:rFonts w:asciiTheme="majorBidi" w:hAnsiTheme="majorBidi" w:cstheme="majorBidi"/>
          <w:color w:val="auto"/>
        </w:rPr>
        <w:t>La répartition des étudiants</w:t>
      </w:r>
      <w:r w:rsidRPr="00B82765">
        <w:rPr>
          <w:rFonts w:asciiTheme="majorBidi" w:hAnsiTheme="majorBidi" w:cstheme="majorBidi"/>
          <w:color w:val="auto"/>
        </w:rPr>
        <w:t xml:space="preserve"> selon leur classe, leur genre et leur âge est présentée dans le </w:t>
      </w:r>
      <w:r w:rsidR="000139AA" w:rsidRPr="00B82765">
        <w:rPr>
          <w:rFonts w:asciiTheme="majorBidi" w:hAnsiTheme="majorBidi" w:cstheme="majorBidi"/>
          <w:color w:val="auto"/>
        </w:rPr>
        <w:t>tableau suivant :</w:t>
      </w:r>
    </w:p>
    <w:p w:rsidR="000139AA" w:rsidRPr="00982F52" w:rsidRDefault="00672A13" w:rsidP="00982F52">
      <w:pPr>
        <w:pStyle w:val="Default"/>
        <w:spacing w:after="866" w:line="276" w:lineRule="auto"/>
        <w:jc w:val="both"/>
        <w:rPr>
          <w:rFonts w:asciiTheme="majorBidi" w:hAnsiTheme="majorBidi" w:cstheme="majorBidi"/>
          <w:color w:val="FF0000"/>
        </w:rPr>
      </w:pPr>
      <w:r w:rsidRPr="000139AA">
        <w:rPr>
          <w:rFonts w:asciiTheme="majorBidi" w:hAnsiTheme="majorBidi" w:cstheme="majorBidi"/>
          <w:b/>
          <w:bCs/>
          <w:color w:val="323232"/>
        </w:rPr>
        <w:t>Tableau 02</w:t>
      </w:r>
      <w:r w:rsidR="000139AA">
        <w:rPr>
          <w:rFonts w:asciiTheme="majorBidi" w:hAnsiTheme="majorBidi" w:cstheme="majorBidi"/>
          <w:color w:val="323232"/>
        </w:rPr>
        <w:t xml:space="preserve"> : </w:t>
      </w:r>
      <w:r w:rsidRPr="000139AA">
        <w:rPr>
          <w:rFonts w:asciiTheme="majorBidi" w:hAnsiTheme="majorBidi" w:cstheme="majorBidi"/>
          <w:b/>
          <w:bCs/>
          <w:sz w:val="22"/>
          <w:szCs w:val="22"/>
        </w:rPr>
        <w:t>Échantillons</w:t>
      </w:r>
      <w:r w:rsidR="000139AA">
        <w:rPr>
          <w:rFonts w:asciiTheme="majorBidi" w:hAnsiTheme="majorBidi" w:cstheme="majorBidi"/>
          <w:b/>
          <w:bCs/>
          <w:sz w:val="22"/>
          <w:szCs w:val="22"/>
        </w:rPr>
        <w:t> </w:t>
      </w:r>
      <w:r w:rsidR="000139AA">
        <w:rPr>
          <w:rFonts w:asciiTheme="majorBidi" w:hAnsiTheme="majorBidi" w:cstheme="majorBidi"/>
          <w:color w:val="323232"/>
          <w:sz w:val="22"/>
          <w:szCs w:val="22"/>
        </w:rPr>
        <w:t>:</w:t>
      </w:r>
      <w:r w:rsidRPr="000139AA">
        <w:rPr>
          <w:rFonts w:asciiTheme="majorBidi" w:hAnsiTheme="majorBidi" w:cstheme="majorBidi"/>
        </w:rPr>
        <w:t xml:space="preserve"> </w:t>
      </w:r>
    </w:p>
    <w:tbl>
      <w:tblPr>
        <w:tblStyle w:val="Grilleclaire-Accent2"/>
        <w:tblpPr w:leftFromText="141" w:rightFromText="141" w:vertAnchor="text" w:tblpY="1"/>
        <w:tblOverlap w:val="never"/>
        <w:tblW w:w="0" w:type="auto"/>
        <w:tblLook w:val="04A0"/>
      </w:tblPr>
      <w:tblGrid>
        <w:gridCol w:w="1798"/>
        <w:gridCol w:w="1985"/>
        <w:gridCol w:w="1701"/>
        <w:gridCol w:w="693"/>
      </w:tblGrid>
      <w:tr w:rsidR="00672A13" w:rsidTr="00447E62">
        <w:trPr>
          <w:cnfStyle w:val="100000000000"/>
        </w:trPr>
        <w:tc>
          <w:tcPr>
            <w:cnfStyle w:val="001000000000"/>
            <w:tcW w:w="1798" w:type="dxa"/>
          </w:tcPr>
          <w:p w:rsidR="00672A13" w:rsidRDefault="00672A13" w:rsidP="00447E62">
            <w:pPr>
              <w:pStyle w:val="Paragraphedeliste"/>
              <w:ind w:left="0"/>
              <w:jc w:val="both"/>
              <w:rPr>
                <w:rFonts w:asciiTheme="majorBidi" w:hAnsiTheme="majorBidi"/>
                <w:sz w:val="24"/>
                <w:szCs w:val="24"/>
              </w:rPr>
            </w:pPr>
            <w:r>
              <w:rPr>
                <w:rFonts w:asciiTheme="majorBidi" w:hAnsiTheme="majorBidi"/>
                <w:sz w:val="24"/>
                <w:szCs w:val="24"/>
              </w:rPr>
              <w:t>Classe</w:t>
            </w:r>
          </w:p>
        </w:tc>
        <w:tc>
          <w:tcPr>
            <w:tcW w:w="1985" w:type="dxa"/>
          </w:tcPr>
          <w:p w:rsidR="00672A13" w:rsidRDefault="00672A13" w:rsidP="00447E62">
            <w:pPr>
              <w:pStyle w:val="Paragraphedeliste"/>
              <w:ind w:left="0"/>
              <w:jc w:val="both"/>
              <w:cnfStyle w:val="100000000000"/>
              <w:rPr>
                <w:rFonts w:asciiTheme="majorBidi" w:hAnsiTheme="majorBidi"/>
                <w:sz w:val="24"/>
                <w:szCs w:val="24"/>
              </w:rPr>
            </w:pPr>
            <w:r>
              <w:rPr>
                <w:rFonts w:asciiTheme="majorBidi" w:hAnsiTheme="majorBidi"/>
                <w:sz w:val="24"/>
                <w:szCs w:val="24"/>
              </w:rPr>
              <w:t>Age</w:t>
            </w:r>
          </w:p>
        </w:tc>
        <w:tc>
          <w:tcPr>
            <w:tcW w:w="1701" w:type="dxa"/>
          </w:tcPr>
          <w:p w:rsidR="00672A13" w:rsidRDefault="00672A13" w:rsidP="00447E62">
            <w:pPr>
              <w:pStyle w:val="Paragraphedeliste"/>
              <w:ind w:left="0"/>
              <w:jc w:val="both"/>
              <w:cnfStyle w:val="100000000000"/>
              <w:rPr>
                <w:rFonts w:asciiTheme="majorBidi" w:hAnsiTheme="majorBidi"/>
                <w:sz w:val="24"/>
                <w:szCs w:val="24"/>
              </w:rPr>
            </w:pPr>
            <w:r>
              <w:rPr>
                <w:rFonts w:asciiTheme="majorBidi" w:hAnsiTheme="majorBidi"/>
                <w:sz w:val="24"/>
                <w:szCs w:val="24"/>
              </w:rPr>
              <w:t>Genre</w:t>
            </w:r>
          </w:p>
        </w:tc>
        <w:tc>
          <w:tcPr>
            <w:tcW w:w="693" w:type="dxa"/>
          </w:tcPr>
          <w:p w:rsidR="00672A13" w:rsidRDefault="00672A13" w:rsidP="00447E62">
            <w:pPr>
              <w:jc w:val="both"/>
              <w:cnfStyle w:val="100000000000"/>
              <w:rPr>
                <w:rFonts w:asciiTheme="majorBidi" w:hAnsiTheme="majorBidi"/>
                <w:sz w:val="24"/>
                <w:szCs w:val="24"/>
              </w:rPr>
            </w:pPr>
            <w:r>
              <w:rPr>
                <w:rFonts w:asciiTheme="majorBidi" w:hAnsiTheme="majorBidi"/>
                <w:sz w:val="24"/>
                <w:szCs w:val="24"/>
              </w:rPr>
              <w:t>Nb</w:t>
            </w:r>
          </w:p>
        </w:tc>
      </w:tr>
      <w:tr w:rsidR="00672A13" w:rsidTr="00447E62">
        <w:trPr>
          <w:cnfStyle w:val="000000100000"/>
        </w:trPr>
        <w:tc>
          <w:tcPr>
            <w:cnfStyle w:val="001000000000"/>
            <w:tcW w:w="1798" w:type="dxa"/>
            <w:shd w:val="clear" w:color="auto" w:fill="FABF8F" w:themeFill="accent6" w:themeFillTint="99"/>
          </w:tcPr>
          <w:p w:rsidR="00672A13" w:rsidRDefault="00672A13" w:rsidP="00447E62">
            <w:pPr>
              <w:pStyle w:val="Paragraphedeliste"/>
              <w:ind w:left="0"/>
              <w:jc w:val="both"/>
              <w:rPr>
                <w:rFonts w:asciiTheme="majorBidi" w:hAnsiTheme="majorBidi"/>
                <w:sz w:val="24"/>
                <w:szCs w:val="24"/>
              </w:rPr>
            </w:pPr>
            <w:r>
              <w:rPr>
                <w:rFonts w:asciiTheme="majorBidi" w:hAnsiTheme="majorBidi"/>
                <w:sz w:val="24"/>
                <w:szCs w:val="24"/>
              </w:rPr>
              <w:t>1LMD G1</w:t>
            </w:r>
          </w:p>
        </w:tc>
        <w:tc>
          <w:tcPr>
            <w:tcW w:w="1985" w:type="dxa"/>
            <w:shd w:val="clear" w:color="auto" w:fill="FABF8F" w:themeFill="accent6" w:themeFillTint="99"/>
          </w:tcPr>
          <w:p w:rsidR="00672A13" w:rsidRDefault="00672A13" w:rsidP="00447E62">
            <w:pPr>
              <w:pStyle w:val="Paragraphedeliste"/>
              <w:ind w:left="0"/>
              <w:jc w:val="both"/>
              <w:cnfStyle w:val="000000100000"/>
              <w:rPr>
                <w:rFonts w:asciiTheme="majorBidi" w:hAnsiTheme="majorBidi" w:cstheme="majorBidi"/>
                <w:sz w:val="24"/>
                <w:szCs w:val="24"/>
              </w:rPr>
            </w:pPr>
            <w:r>
              <w:rPr>
                <w:rFonts w:asciiTheme="majorBidi" w:hAnsiTheme="majorBidi" w:cstheme="majorBidi"/>
                <w:sz w:val="24"/>
                <w:szCs w:val="24"/>
              </w:rPr>
              <w:t>19/24 ans</w:t>
            </w:r>
          </w:p>
        </w:tc>
        <w:tc>
          <w:tcPr>
            <w:tcW w:w="1701" w:type="dxa"/>
            <w:shd w:val="clear" w:color="auto" w:fill="FABF8F" w:themeFill="accent6" w:themeFillTint="99"/>
          </w:tcPr>
          <w:p w:rsidR="00672A13" w:rsidRDefault="00672A13" w:rsidP="00447E62">
            <w:pPr>
              <w:pStyle w:val="Paragraphedeliste"/>
              <w:ind w:left="0"/>
              <w:jc w:val="both"/>
              <w:cnfStyle w:val="000000100000"/>
              <w:rPr>
                <w:rFonts w:asciiTheme="majorBidi" w:hAnsiTheme="majorBidi" w:cstheme="majorBidi"/>
                <w:sz w:val="24"/>
                <w:szCs w:val="24"/>
              </w:rPr>
            </w:pPr>
            <w:r>
              <w:rPr>
                <w:rFonts w:asciiTheme="majorBidi" w:hAnsiTheme="majorBidi" w:cstheme="majorBidi"/>
                <w:sz w:val="24"/>
                <w:szCs w:val="24"/>
              </w:rPr>
              <w:t>10G/25F</w:t>
            </w:r>
          </w:p>
        </w:tc>
        <w:tc>
          <w:tcPr>
            <w:tcW w:w="693" w:type="dxa"/>
            <w:shd w:val="clear" w:color="auto" w:fill="FABF8F" w:themeFill="accent6" w:themeFillTint="99"/>
          </w:tcPr>
          <w:p w:rsidR="00672A13" w:rsidRDefault="00672A13" w:rsidP="00447E62">
            <w:pPr>
              <w:jc w:val="both"/>
              <w:cnfStyle w:val="000000100000"/>
              <w:rPr>
                <w:rFonts w:asciiTheme="majorBidi" w:hAnsiTheme="majorBidi" w:cstheme="majorBidi"/>
                <w:sz w:val="24"/>
                <w:szCs w:val="24"/>
              </w:rPr>
            </w:pPr>
            <w:r>
              <w:rPr>
                <w:rFonts w:asciiTheme="majorBidi" w:hAnsiTheme="majorBidi" w:cstheme="majorBidi"/>
                <w:sz w:val="24"/>
                <w:szCs w:val="24"/>
              </w:rPr>
              <w:t>35</w:t>
            </w:r>
          </w:p>
        </w:tc>
      </w:tr>
      <w:tr w:rsidR="00672A13" w:rsidTr="00447E62">
        <w:trPr>
          <w:cnfStyle w:val="000000010000"/>
        </w:trPr>
        <w:tc>
          <w:tcPr>
            <w:cnfStyle w:val="001000000000"/>
            <w:tcW w:w="1798" w:type="dxa"/>
          </w:tcPr>
          <w:p w:rsidR="00672A13" w:rsidRDefault="00672A13" w:rsidP="00447E62">
            <w:pPr>
              <w:pStyle w:val="Paragraphedeliste"/>
              <w:ind w:left="0"/>
              <w:jc w:val="both"/>
              <w:rPr>
                <w:rFonts w:asciiTheme="majorBidi" w:hAnsiTheme="majorBidi"/>
                <w:sz w:val="24"/>
                <w:szCs w:val="24"/>
              </w:rPr>
            </w:pPr>
            <w:r>
              <w:rPr>
                <w:rFonts w:asciiTheme="majorBidi" w:hAnsiTheme="majorBidi"/>
                <w:sz w:val="24"/>
                <w:szCs w:val="24"/>
              </w:rPr>
              <w:t>1LMD G2</w:t>
            </w:r>
          </w:p>
        </w:tc>
        <w:tc>
          <w:tcPr>
            <w:tcW w:w="1985" w:type="dxa"/>
          </w:tcPr>
          <w:p w:rsidR="00672A13" w:rsidRDefault="00672A13" w:rsidP="00447E62">
            <w:pPr>
              <w:pStyle w:val="Paragraphedeliste"/>
              <w:ind w:left="0"/>
              <w:jc w:val="both"/>
              <w:cnfStyle w:val="000000010000"/>
              <w:rPr>
                <w:rFonts w:asciiTheme="majorBidi" w:hAnsiTheme="majorBidi" w:cstheme="majorBidi"/>
                <w:sz w:val="24"/>
                <w:szCs w:val="24"/>
              </w:rPr>
            </w:pPr>
            <w:r>
              <w:rPr>
                <w:rFonts w:asciiTheme="majorBidi" w:hAnsiTheme="majorBidi" w:cstheme="majorBidi"/>
                <w:sz w:val="24"/>
                <w:szCs w:val="24"/>
              </w:rPr>
              <w:t>22/26 ans</w:t>
            </w:r>
          </w:p>
        </w:tc>
        <w:tc>
          <w:tcPr>
            <w:tcW w:w="1701" w:type="dxa"/>
          </w:tcPr>
          <w:p w:rsidR="00672A13" w:rsidRDefault="00672A13" w:rsidP="00447E62">
            <w:pPr>
              <w:pStyle w:val="Paragraphedeliste"/>
              <w:ind w:left="0"/>
              <w:jc w:val="both"/>
              <w:cnfStyle w:val="000000010000"/>
              <w:rPr>
                <w:rFonts w:asciiTheme="majorBidi" w:hAnsiTheme="majorBidi" w:cstheme="majorBidi"/>
                <w:sz w:val="24"/>
                <w:szCs w:val="24"/>
              </w:rPr>
            </w:pPr>
            <w:r>
              <w:rPr>
                <w:rFonts w:asciiTheme="majorBidi" w:hAnsiTheme="majorBidi" w:cstheme="majorBidi"/>
                <w:sz w:val="24"/>
                <w:szCs w:val="24"/>
              </w:rPr>
              <w:t>08G/30F</w:t>
            </w:r>
          </w:p>
        </w:tc>
        <w:tc>
          <w:tcPr>
            <w:tcW w:w="693" w:type="dxa"/>
          </w:tcPr>
          <w:p w:rsidR="00672A13" w:rsidRDefault="00672A13" w:rsidP="00447E62">
            <w:pPr>
              <w:jc w:val="both"/>
              <w:cnfStyle w:val="000000010000"/>
              <w:rPr>
                <w:rFonts w:asciiTheme="majorBidi" w:hAnsiTheme="majorBidi" w:cstheme="majorBidi"/>
                <w:sz w:val="24"/>
                <w:szCs w:val="24"/>
              </w:rPr>
            </w:pPr>
            <w:r>
              <w:rPr>
                <w:rFonts w:asciiTheme="majorBidi" w:hAnsiTheme="majorBidi" w:cstheme="majorBidi"/>
                <w:sz w:val="24"/>
                <w:szCs w:val="24"/>
              </w:rPr>
              <w:t>38</w:t>
            </w:r>
          </w:p>
        </w:tc>
      </w:tr>
    </w:tbl>
    <w:p w:rsidR="00672A13" w:rsidRDefault="00672A13" w:rsidP="00672A13">
      <w:pPr>
        <w:pStyle w:val="Paragraphedeliste"/>
        <w:jc w:val="both"/>
        <w:rPr>
          <w:rFonts w:asciiTheme="majorBidi" w:hAnsiTheme="majorBidi" w:cstheme="majorBidi"/>
          <w:sz w:val="24"/>
          <w:szCs w:val="24"/>
        </w:rPr>
      </w:pPr>
    </w:p>
    <w:p w:rsidR="00672A13" w:rsidRDefault="00672A13" w:rsidP="00672A13">
      <w:pPr>
        <w:pStyle w:val="Paragraphedeliste"/>
        <w:jc w:val="both"/>
        <w:rPr>
          <w:rFonts w:asciiTheme="majorBidi" w:hAnsiTheme="majorBidi" w:cstheme="majorBidi"/>
          <w:sz w:val="24"/>
          <w:szCs w:val="24"/>
        </w:rPr>
      </w:pPr>
    </w:p>
    <w:p w:rsidR="00672A13" w:rsidRDefault="00672A13" w:rsidP="00672A13">
      <w:pPr>
        <w:jc w:val="both"/>
        <w:rPr>
          <w:rFonts w:asciiTheme="majorBidi" w:hAnsiTheme="majorBidi" w:cstheme="majorBidi"/>
          <w:sz w:val="24"/>
          <w:szCs w:val="24"/>
        </w:rPr>
      </w:pPr>
    </w:p>
    <w:p w:rsidR="002D3CC7" w:rsidRDefault="002D3CC7" w:rsidP="00672A13">
      <w:pPr>
        <w:jc w:val="both"/>
        <w:rPr>
          <w:rFonts w:asciiTheme="majorBidi" w:hAnsiTheme="majorBidi" w:cstheme="majorBidi"/>
          <w:sz w:val="24"/>
          <w:szCs w:val="24"/>
        </w:rPr>
      </w:pPr>
    </w:p>
    <w:p w:rsidR="002D3CC7" w:rsidRDefault="002D3CC7" w:rsidP="002D3CC7">
      <w:pPr>
        <w:pStyle w:val="Paragraphedeliste"/>
        <w:spacing w:after="200" w:line="276" w:lineRule="auto"/>
        <w:ind w:left="644"/>
        <w:contextualSpacing/>
        <w:jc w:val="both"/>
        <w:rPr>
          <w:rFonts w:asciiTheme="majorBidi" w:hAnsiTheme="majorBidi" w:cstheme="majorBidi"/>
          <w:b/>
          <w:bCs/>
          <w:sz w:val="24"/>
          <w:szCs w:val="24"/>
        </w:rPr>
      </w:pPr>
    </w:p>
    <w:p w:rsidR="001F72DF" w:rsidRDefault="001F72DF" w:rsidP="002D3CC7">
      <w:pPr>
        <w:pStyle w:val="Paragraphedeliste"/>
        <w:spacing w:after="200" w:line="276" w:lineRule="auto"/>
        <w:ind w:left="644"/>
        <w:contextualSpacing/>
        <w:jc w:val="both"/>
        <w:rPr>
          <w:rFonts w:asciiTheme="majorBidi" w:hAnsiTheme="majorBidi" w:cstheme="majorBidi"/>
          <w:b/>
          <w:bCs/>
          <w:sz w:val="24"/>
          <w:szCs w:val="24"/>
        </w:rPr>
      </w:pPr>
    </w:p>
    <w:p w:rsidR="001F72DF" w:rsidRDefault="001F72DF" w:rsidP="002D3CC7">
      <w:pPr>
        <w:pStyle w:val="Paragraphedeliste"/>
        <w:spacing w:after="200" w:line="276" w:lineRule="auto"/>
        <w:ind w:left="644"/>
        <w:contextualSpacing/>
        <w:jc w:val="both"/>
        <w:rPr>
          <w:rFonts w:asciiTheme="majorBidi" w:hAnsiTheme="majorBidi" w:cstheme="majorBidi"/>
          <w:b/>
          <w:bCs/>
          <w:sz w:val="24"/>
          <w:szCs w:val="24"/>
        </w:rPr>
      </w:pPr>
    </w:p>
    <w:p w:rsidR="001F72DF" w:rsidRDefault="001F72DF" w:rsidP="002D3CC7">
      <w:pPr>
        <w:pStyle w:val="Paragraphedeliste"/>
        <w:spacing w:after="200" w:line="276" w:lineRule="auto"/>
        <w:ind w:left="644"/>
        <w:contextualSpacing/>
        <w:jc w:val="both"/>
        <w:rPr>
          <w:rFonts w:asciiTheme="majorBidi" w:hAnsiTheme="majorBidi" w:cstheme="majorBidi"/>
          <w:b/>
          <w:bCs/>
          <w:sz w:val="24"/>
          <w:szCs w:val="24"/>
        </w:rPr>
      </w:pPr>
    </w:p>
    <w:p w:rsidR="001F72DF" w:rsidRDefault="001F72DF" w:rsidP="002D3CC7">
      <w:pPr>
        <w:pStyle w:val="Paragraphedeliste"/>
        <w:spacing w:after="200" w:line="276" w:lineRule="auto"/>
        <w:ind w:left="644"/>
        <w:contextualSpacing/>
        <w:jc w:val="both"/>
        <w:rPr>
          <w:rFonts w:asciiTheme="majorBidi" w:hAnsiTheme="majorBidi" w:cstheme="majorBidi"/>
          <w:b/>
          <w:bCs/>
          <w:sz w:val="24"/>
          <w:szCs w:val="24"/>
        </w:rPr>
      </w:pPr>
    </w:p>
    <w:p w:rsidR="001F72DF" w:rsidRDefault="001F72DF" w:rsidP="002D3CC7">
      <w:pPr>
        <w:pStyle w:val="Paragraphedeliste"/>
        <w:spacing w:after="200" w:line="276" w:lineRule="auto"/>
        <w:ind w:left="644"/>
        <w:contextualSpacing/>
        <w:jc w:val="both"/>
        <w:rPr>
          <w:rFonts w:asciiTheme="majorBidi" w:hAnsiTheme="majorBidi" w:cstheme="majorBidi"/>
          <w:b/>
          <w:bCs/>
          <w:sz w:val="24"/>
          <w:szCs w:val="24"/>
        </w:rPr>
      </w:pPr>
    </w:p>
    <w:p w:rsidR="00672A13" w:rsidRPr="00CD53DC" w:rsidRDefault="00672A13" w:rsidP="00CD53DC">
      <w:pPr>
        <w:pStyle w:val="Paragraphedeliste"/>
        <w:numPr>
          <w:ilvl w:val="1"/>
          <w:numId w:val="44"/>
        </w:numPr>
        <w:spacing w:after="200" w:line="276" w:lineRule="auto"/>
        <w:contextualSpacing/>
        <w:jc w:val="both"/>
        <w:rPr>
          <w:rFonts w:asciiTheme="majorBidi" w:hAnsiTheme="majorBidi" w:cstheme="majorBidi"/>
          <w:b/>
          <w:bCs/>
          <w:sz w:val="24"/>
          <w:szCs w:val="24"/>
        </w:rPr>
      </w:pPr>
      <w:r w:rsidRPr="00CD53DC">
        <w:rPr>
          <w:rFonts w:asciiTheme="majorBidi" w:hAnsiTheme="majorBidi" w:cstheme="majorBidi"/>
          <w:b/>
          <w:bCs/>
          <w:sz w:val="24"/>
          <w:szCs w:val="24"/>
        </w:rPr>
        <w:t>Matériel</w:t>
      </w:r>
    </w:p>
    <w:p w:rsidR="00672A13" w:rsidRPr="00B82765" w:rsidRDefault="00672A13" w:rsidP="005C67BD">
      <w:pPr>
        <w:pStyle w:val="Paragraphedeliste"/>
        <w:numPr>
          <w:ilvl w:val="0"/>
          <w:numId w:val="43"/>
        </w:numPr>
        <w:spacing w:after="200" w:line="276" w:lineRule="auto"/>
        <w:contextualSpacing/>
        <w:jc w:val="both"/>
        <w:rPr>
          <w:rFonts w:asciiTheme="majorBidi" w:hAnsiTheme="majorBidi" w:cstheme="majorBidi"/>
          <w:b/>
          <w:bCs/>
          <w:sz w:val="24"/>
          <w:szCs w:val="24"/>
        </w:rPr>
      </w:pPr>
      <w:r w:rsidRPr="00B82765">
        <w:rPr>
          <w:rFonts w:asciiTheme="majorBidi" w:hAnsiTheme="majorBidi" w:cstheme="majorBidi"/>
          <w:b/>
          <w:bCs/>
          <w:sz w:val="24"/>
          <w:szCs w:val="24"/>
        </w:rPr>
        <w:t>Cours avec une animation riche</w:t>
      </w:r>
      <w:r w:rsidR="001162BA" w:rsidRPr="00B82765">
        <w:rPr>
          <w:rFonts w:asciiTheme="majorBidi" w:hAnsiTheme="majorBidi" w:cstheme="majorBidi"/>
          <w:b/>
          <w:bCs/>
          <w:sz w:val="24"/>
          <w:szCs w:val="24"/>
        </w:rPr>
        <w:t xml:space="preserve"> sous forme de power point</w:t>
      </w:r>
      <w:r w:rsidR="00F00B67" w:rsidRPr="00B82765">
        <w:rPr>
          <w:rFonts w:asciiTheme="majorBidi" w:hAnsiTheme="majorBidi" w:cstheme="majorBidi"/>
          <w:b/>
          <w:bCs/>
          <w:sz w:val="24"/>
          <w:szCs w:val="24"/>
        </w:rPr>
        <w:t xml:space="preserve">: </w:t>
      </w:r>
      <w:r w:rsidR="00F00B67" w:rsidRPr="00B82765">
        <w:rPr>
          <w:sz w:val="24"/>
          <w:szCs w:val="24"/>
        </w:rPr>
        <w:t xml:space="preserve">trop d’informations en même temps (ex : </w:t>
      </w:r>
      <w:r w:rsidR="001F72DF" w:rsidRPr="00B82765">
        <w:rPr>
          <w:sz w:val="24"/>
          <w:szCs w:val="24"/>
        </w:rPr>
        <w:t>t</w:t>
      </w:r>
      <w:r w:rsidR="00F00B67" w:rsidRPr="00B82765">
        <w:rPr>
          <w:sz w:val="24"/>
          <w:szCs w:val="24"/>
        </w:rPr>
        <w:t xml:space="preserve">raiter en même temps les aspects psychologiques, pédagogiques, </w:t>
      </w:r>
      <w:r w:rsidR="00A72EF8" w:rsidRPr="00B82765">
        <w:rPr>
          <w:sz w:val="24"/>
          <w:szCs w:val="24"/>
        </w:rPr>
        <w:t>social, personnel de la lecture active dans une seul</w:t>
      </w:r>
      <w:r w:rsidR="00BF25BF" w:rsidRPr="00B82765">
        <w:rPr>
          <w:sz w:val="24"/>
          <w:szCs w:val="24"/>
        </w:rPr>
        <w:t>e</w:t>
      </w:r>
      <w:r w:rsidR="00A72EF8" w:rsidRPr="00B82765">
        <w:rPr>
          <w:sz w:val="24"/>
          <w:szCs w:val="24"/>
        </w:rPr>
        <w:t xml:space="preserve"> image)</w:t>
      </w:r>
      <w:r w:rsidR="00BF25BF" w:rsidRPr="00B82765">
        <w:rPr>
          <w:sz w:val="24"/>
          <w:szCs w:val="24"/>
        </w:rPr>
        <w:t xml:space="preserve"> c’est-à-dire présenter plusieurs notions dans la même image </w:t>
      </w:r>
    </w:p>
    <w:p w:rsidR="00672A13" w:rsidRPr="00B82765" w:rsidRDefault="00672A13" w:rsidP="00BF25BF">
      <w:pPr>
        <w:pStyle w:val="Paragraphedeliste"/>
        <w:numPr>
          <w:ilvl w:val="0"/>
          <w:numId w:val="37"/>
        </w:numPr>
        <w:spacing w:after="200" w:line="276" w:lineRule="auto"/>
        <w:ind w:left="1080"/>
        <w:contextualSpacing/>
        <w:jc w:val="both"/>
        <w:rPr>
          <w:rFonts w:asciiTheme="majorBidi" w:hAnsiTheme="majorBidi" w:cstheme="majorBidi"/>
          <w:sz w:val="24"/>
          <w:szCs w:val="24"/>
        </w:rPr>
      </w:pPr>
      <w:r w:rsidRPr="00B82765">
        <w:rPr>
          <w:rFonts w:asciiTheme="majorBidi" w:hAnsiTheme="majorBidi" w:cstheme="majorBidi"/>
          <w:b/>
          <w:bCs/>
          <w:sz w:val="24"/>
          <w:szCs w:val="24"/>
        </w:rPr>
        <w:t xml:space="preserve">Cours avec une animation </w:t>
      </w:r>
      <w:r w:rsidR="001162BA" w:rsidRPr="00B82765">
        <w:rPr>
          <w:rFonts w:asciiTheme="majorBidi" w:hAnsiTheme="majorBidi" w:cstheme="majorBidi"/>
          <w:b/>
          <w:bCs/>
          <w:sz w:val="24"/>
          <w:szCs w:val="24"/>
        </w:rPr>
        <w:t>cibl</w:t>
      </w:r>
      <w:r w:rsidR="001162BA" w:rsidRPr="00B82765">
        <w:rPr>
          <w:sz w:val="24"/>
          <w:szCs w:val="24"/>
        </w:rPr>
        <w:t>é</w:t>
      </w:r>
      <w:r w:rsidR="00BF25BF" w:rsidRPr="00B82765">
        <w:rPr>
          <w:sz w:val="24"/>
          <w:szCs w:val="24"/>
        </w:rPr>
        <w:t xml:space="preserve"> </w:t>
      </w:r>
      <w:r w:rsidR="00BF25BF" w:rsidRPr="00B82765">
        <w:rPr>
          <w:b/>
          <w:bCs/>
          <w:sz w:val="24"/>
          <w:szCs w:val="24"/>
        </w:rPr>
        <w:t>sous forme de power point</w:t>
      </w:r>
      <w:r w:rsidR="00F00B67" w:rsidRPr="00B82765">
        <w:rPr>
          <w:rFonts w:asciiTheme="majorBidi" w:hAnsiTheme="majorBidi" w:cstheme="majorBidi"/>
          <w:b/>
          <w:bCs/>
          <w:sz w:val="24"/>
          <w:szCs w:val="24"/>
        </w:rPr>
        <w:t>:</w:t>
      </w:r>
      <w:r w:rsidR="00BF25BF" w:rsidRPr="00B82765">
        <w:rPr>
          <w:rFonts w:asciiTheme="majorBidi" w:hAnsiTheme="majorBidi" w:cstheme="majorBidi"/>
          <w:b/>
          <w:bCs/>
          <w:sz w:val="24"/>
          <w:szCs w:val="24"/>
        </w:rPr>
        <w:t xml:space="preserve"> </w:t>
      </w:r>
      <w:r w:rsidR="00772997" w:rsidRPr="00B82765">
        <w:rPr>
          <w:rFonts w:asciiTheme="majorBidi" w:hAnsiTheme="majorBidi" w:cstheme="majorBidi"/>
          <w:sz w:val="24"/>
          <w:szCs w:val="24"/>
        </w:rPr>
        <w:t>l’apparition</w:t>
      </w:r>
      <w:r w:rsidR="00A72EF8" w:rsidRPr="00B82765">
        <w:rPr>
          <w:rFonts w:asciiTheme="majorBidi" w:hAnsiTheme="majorBidi" w:cstheme="majorBidi"/>
          <w:sz w:val="24"/>
          <w:szCs w:val="24"/>
        </w:rPr>
        <w:t xml:space="preserve"> </w:t>
      </w:r>
      <w:r w:rsidR="00772997" w:rsidRPr="00B82765">
        <w:rPr>
          <w:rFonts w:asciiTheme="majorBidi" w:hAnsiTheme="majorBidi" w:cstheme="majorBidi"/>
          <w:sz w:val="24"/>
          <w:szCs w:val="24"/>
        </w:rPr>
        <w:t xml:space="preserve">des </w:t>
      </w:r>
      <w:r w:rsidR="00772997" w:rsidRPr="00B82765">
        <w:rPr>
          <w:sz w:val="24"/>
          <w:szCs w:val="24"/>
        </w:rPr>
        <w:t>schémas étape par étape plutôt que de tout montrer en une fois :</w:t>
      </w:r>
      <w:r w:rsidR="00772997" w:rsidRPr="00B82765">
        <w:t xml:space="preserve"> </w:t>
      </w:r>
      <w:r w:rsidR="00A72EF8" w:rsidRPr="00B82765">
        <w:rPr>
          <w:rFonts w:asciiTheme="majorBidi" w:hAnsiTheme="majorBidi" w:cstheme="majorBidi"/>
          <w:sz w:val="24"/>
          <w:szCs w:val="24"/>
        </w:rPr>
        <w:t xml:space="preserve">aspects psychologique dans une image, pédagogiques dans une autre image en raison de </w:t>
      </w:r>
      <w:r w:rsidR="00A72EF8" w:rsidRPr="00B82765">
        <w:rPr>
          <w:sz w:val="24"/>
          <w:szCs w:val="24"/>
        </w:rPr>
        <w:t xml:space="preserve">ne pas créer de surcharge mentale. (La surcharge mentale a lieu lorsqu’un </w:t>
      </w:r>
      <w:r w:rsidR="00BF25BF" w:rsidRPr="00B82765">
        <w:rPr>
          <w:sz w:val="24"/>
          <w:szCs w:val="24"/>
        </w:rPr>
        <w:t xml:space="preserve">étudiant trait </w:t>
      </w:r>
      <w:r w:rsidR="00A72EF8" w:rsidRPr="00B82765">
        <w:rPr>
          <w:sz w:val="24"/>
          <w:szCs w:val="24"/>
        </w:rPr>
        <w:t xml:space="preserve"> trop d’informations en même </w:t>
      </w:r>
      <w:r w:rsidR="00386D72" w:rsidRPr="00B82765">
        <w:rPr>
          <w:sz w:val="24"/>
          <w:szCs w:val="24"/>
        </w:rPr>
        <w:t>temps</w:t>
      </w:r>
      <w:r w:rsidR="00386D72" w:rsidRPr="00B82765">
        <w:t>)</w:t>
      </w:r>
      <w:r w:rsidR="00A72EF8" w:rsidRPr="00B82765">
        <w:rPr>
          <w:rFonts w:asciiTheme="majorBidi" w:hAnsiTheme="majorBidi" w:cstheme="majorBidi"/>
          <w:sz w:val="24"/>
          <w:szCs w:val="24"/>
        </w:rPr>
        <w:t xml:space="preserve">   </w:t>
      </w:r>
    </w:p>
    <w:p w:rsidR="004B3633" w:rsidRPr="00B82765" w:rsidRDefault="004B3633" w:rsidP="005C67BD">
      <w:pPr>
        <w:spacing w:after="200" w:line="276" w:lineRule="auto"/>
        <w:contextualSpacing/>
        <w:jc w:val="both"/>
        <w:rPr>
          <w:rFonts w:asciiTheme="majorBidi" w:hAnsiTheme="majorBidi" w:cstheme="majorBidi"/>
          <w:sz w:val="24"/>
          <w:szCs w:val="24"/>
        </w:rPr>
      </w:pPr>
      <w:r w:rsidRPr="00B82765">
        <w:rPr>
          <w:rFonts w:asciiTheme="majorBidi" w:hAnsiTheme="majorBidi" w:cstheme="majorBidi"/>
          <w:sz w:val="24"/>
          <w:szCs w:val="24"/>
        </w:rPr>
        <w:t>Pour transmettre un</w:t>
      </w:r>
      <w:r w:rsidR="00CE2AF8" w:rsidRPr="00B82765">
        <w:rPr>
          <w:rFonts w:asciiTheme="majorBidi" w:hAnsiTheme="majorBidi" w:cstheme="majorBidi"/>
          <w:sz w:val="24"/>
          <w:szCs w:val="24"/>
        </w:rPr>
        <w:t xml:space="preserve"> concept</w:t>
      </w:r>
      <w:r w:rsidR="0072633D" w:rsidRPr="00B82765">
        <w:rPr>
          <w:rFonts w:asciiTheme="majorBidi" w:hAnsiTheme="majorBidi" w:cstheme="majorBidi"/>
          <w:sz w:val="24"/>
          <w:szCs w:val="24"/>
        </w:rPr>
        <w:t>, vaux</w:t>
      </w:r>
      <w:r w:rsidRPr="00B82765">
        <w:rPr>
          <w:rFonts w:asciiTheme="majorBidi" w:hAnsiTheme="majorBidi" w:cstheme="majorBidi"/>
          <w:sz w:val="24"/>
          <w:szCs w:val="24"/>
        </w:rPr>
        <w:t xml:space="preserve"> mieux avoir une animation, une image, un son ou un simple texte? Quel est le plus efficace? Lors de la conception d'un cours ou d'une formation, l’enseignant a de nombreuses options. Mais pour des raisons de commodité, nous avons tendance à être satisfaits du texte, verbalement ou par écrit. Cependant, il a été prouvé que les techniques sensorielles saisissant dans lesquelles nous transmettons des informations (image + son, par exemple) améliorent considérablement sa compréhension et sa motivation.</w:t>
      </w:r>
    </w:p>
    <w:p w:rsidR="00CF147B" w:rsidRPr="00B82765" w:rsidRDefault="00672A13" w:rsidP="00284F4C">
      <w:pPr>
        <w:jc w:val="both"/>
        <w:rPr>
          <w:sz w:val="24"/>
          <w:szCs w:val="24"/>
        </w:rPr>
      </w:pPr>
      <w:r w:rsidRPr="00B82765">
        <w:rPr>
          <w:rFonts w:asciiTheme="majorBidi" w:hAnsiTheme="majorBidi" w:cstheme="majorBidi"/>
          <w:sz w:val="24"/>
          <w:szCs w:val="24"/>
        </w:rPr>
        <w:t xml:space="preserve">La focalisation  sur l’attention doit être l'un des piliers de l'apprentissage sans lequel les </w:t>
      </w:r>
      <w:r w:rsidR="00CE2AF8" w:rsidRPr="00B82765">
        <w:rPr>
          <w:rFonts w:asciiTheme="majorBidi" w:hAnsiTheme="majorBidi" w:cstheme="majorBidi"/>
          <w:sz w:val="24"/>
          <w:szCs w:val="24"/>
        </w:rPr>
        <w:t xml:space="preserve">étudiants </w:t>
      </w:r>
      <w:r w:rsidRPr="00B82765">
        <w:rPr>
          <w:rFonts w:asciiTheme="majorBidi" w:hAnsiTheme="majorBidi" w:cstheme="majorBidi"/>
          <w:sz w:val="24"/>
          <w:szCs w:val="24"/>
        </w:rPr>
        <w:t>ne pourront pas mémoriser et appliquer ce que vous leur communiquez.</w:t>
      </w:r>
      <w:r w:rsidRPr="00B82765">
        <w:rPr>
          <w:sz w:val="23"/>
          <w:szCs w:val="23"/>
        </w:rPr>
        <w:t xml:space="preserve"> (</w:t>
      </w:r>
      <w:r w:rsidRPr="00B82765">
        <w:rPr>
          <w:rFonts w:asciiTheme="majorBidi" w:hAnsiTheme="majorBidi" w:cstheme="majorBidi"/>
          <w:sz w:val="24"/>
          <w:szCs w:val="24"/>
        </w:rPr>
        <w:t>Donc,</w:t>
      </w:r>
      <w:r w:rsidRPr="00B82765">
        <w:rPr>
          <w:sz w:val="23"/>
          <w:szCs w:val="23"/>
        </w:rPr>
        <w:t xml:space="preserve"> </w:t>
      </w:r>
      <w:r w:rsidRPr="00B82765">
        <w:rPr>
          <w:rFonts w:asciiTheme="majorBidi" w:hAnsiTheme="majorBidi" w:cstheme="majorBidi"/>
          <w:sz w:val="24"/>
          <w:szCs w:val="24"/>
        </w:rPr>
        <w:t>L’attention est essentielle à l’apprentissage, elle va servir à faire passer les informations captées par les</w:t>
      </w:r>
      <w:r w:rsidR="00284F4C" w:rsidRPr="00B82765">
        <w:rPr>
          <w:rFonts w:asciiTheme="majorBidi" w:hAnsiTheme="majorBidi" w:cstheme="majorBidi"/>
          <w:sz w:val="24"/>
          <w:szCs w:val="24"/>
        </w:rPr>
        <w:t xml:space="preserve"> étudiants</w:t>
      </w:r>
      <w:r w:rsidRPr="00B82765">
        <w:rPr>
          <w:rFonts w:asciiTheme="majorBidi" w:hAnsiTheme="majorBidi" w:cstheme="majorBidi"/>
          <w:sz w:val="24"/>
          <w:szCs w:val="24"/>
        </w:rPr>
        <w:t>) dans la mémoire.</w:t>
      </w:r>
      <w:r w:rsidR="00CE2AF8" w:rsidRPr="00B82765">
        <w:t xml:space="preserve"> T</w:t>
      </w:r>
      <w:r w:rsidR="00CE2AF8" w:rsidRPr="00B82765">
        <w:rPr>
          <w:rFonts w:asciiTheme="majorBidi" w:hAnsiTheme="majorBidi" w:cstheme="majorBidi"/>
          <w:sz w:val="24"/>
          <w:szCs w:val="24"/>
        </w:rPr>
        <w:t>out d'abord, la transmission du contenu d'appr</w:t>
      </w:r>
      <w:r w:rsidR="00F537CD" w:rsidRPr="00B82765">
        <w:rPr>
          <w:rFonts w:asciiTheme="majorBidi" w:hAnsiTheme="majorBidi" w:cstheme="majorBidi"/>
          <w:sz w:val="24"/>
          <w:szCs w:val="24"/>
        </w:rPr>
        <w:t xml:space="preserve">entissage </w:t>
      </w:r>
      <w:r w:rsidR="004C1298" w:rsidRPr="00B82765">
        <w:rPr>
          <w:rFonts w:asciiTheme="majorBidi" w:hAnsiTheme="majorBidi" w:cstheme="majorBidi"/>
          <w:sz w:val="24"/>
          <w:szCs w:val="24"/>
          <w:shd w:val="clear" w:color="auto" w:fill="FFFFFF"/>
        </w:rPr>
        <w:t>sûr</w:t>
      </w:r>
      <w:r w:rsidR="00CE2AF8" w:rsidRPr="00B82765">
        <w:rPr>
          <w:rFonts w:asciiTheme="majorBidi" w:hAnsiTheme="majorBidi" w:cstheme="majorBidi"/>
          <w:sz w:val="24"/>
          <w:szCs w:val="24"/>
        </w:rPr>
        <w:t xml:space="preserve"> de nombreux canaux sensoriels (audio, visuel, manuel</w:t>
      </w:r>
      <w:r w:rsidR="0072633D" w:rsidRPr="00B82765">
        <w:rPr>
          <w:rFonts w:asciiTheme="majorBidi" w:hAnsiTheme="majorBidi" w:cstheme="majorBidi"/>
          <w:sz w:val="24"/>
          <w:szCs w:val="24"/>
        </w:rPr>
        <w:t>…</w:t>
      </w:r>
      <w:r w:rsidR="00CE2AF8" w:rsidRPr="00B82765">
        <w:rPr>
          <w:rFonts w:asciiTheme="majorBidi" w:hAnsiTheme="majorBidi" w:cstheme="majorBidi"/>
          <w:sz w:val="24"/>
          <w:szCs w:val="24"/>
        </w:rPr>
        <w:t>) met</w:t>
      </w:r>
      <w:r w:rsidR="00F537CD" w:rsidRPr="00B82765">
        <w:rPr>
          <w:rFonts w:asciiTheme="majorBidi" w:hAnsiTheme="majorBidi" w:cstheme="majorBidi"/>
          <w:sz w:val="24"/>
          <w:szCs w:val="24"/>
        </w:rPr>
        <w:t>tent</w:t>
      </w:r>
      <w:r w:rsidR="00CE2AF8" w:rsidRPr="00B82765">
        <w:rPr>
          <w:rFonts w:asciiTheme="majorBidi" w:hAnsiTheme="majorBidi" w:cstheme="majorBidi"/>
          <w:sz w:val="24"/>
          <w:szCs w:val="24"/>
        </w:rPr>
        <w:t xml:space="preserve"> en évidence les différentes informations qui, une fois connectées les unes aux autres, conduisent à une meilleure représentation du concept d'apprentissage. Cette représentation de meilleure qualité sera mieux comprise par les étudiants et donc mieux mémorisés. Ensuite, la fourniture de nombreuses méthodes sensorielles de traitement des informations aux apprenants distribue la quantité d'informations que chaque sens perçoit. En fait, notre capacité à traiter de nombreuses informations en même temps sur le même canal et à les garder en mémoire </w:t>
      </w:r>
      <w:r w:rsidR="004C1298" w:rsidRPr="00B82765">
        <w:rPr>
          <w:rFonts w:asciiTheme="majorBidi" w:hAnsiTheme="majorBidi" w:cstheme="majorBidi"/>
          <w:sz w:val="24"/>
          <w:szCs w:val="24"/>
        </w:rPr>
        <w:t>à</w:t>
      </w:r>
      <w:r w:rsidR="00CE2AF8" w:rsidRPr="00B82765">
        <w:rPr>
          <w:rFonts w:asciiTheme="majorBidi" w:hAnsiTheme="majorBidi" w:cstheme="majorBidi"/>
          <w:sz w:val="24"/>
          <w:szCs w:val="24"/>
        </w:rPr>
        <w:t xml:space="preserve"> court terme qui  est limité. La multiplication des canaux sensoriels permet de </w:t>
      </w:r>
      <w:r w:rsidR="000757F4" w:rsidRPr="00B82765">
        <w:rPr>
          <w:rFonts w:asciiTheme="majorBidi" w:hAnsiTheme="majorBidi" w:cstheme="majorBidi"/>
          <w:sz w:val="24"/>
          <w:szCs w:val="24"/>
        </w:rPr>
        <w:t>pass</w:t>
      </w:r>
      <w:r w:rsidR="004C1298" w:rsidRPr="00B82765">
        <w:rPr>
          <w:rFonts w:asciiTheme="majorBidi" w:hAnsiTheme="majorBidi" w:cstheme="majorBidi"/>
          <w:sz w:val="24"/>
          <w:szCs w:val="24"/>
        </w:rPr>
        <w:t>er</w:t>
      </w:r>
      <w:r w:rsidR="000757F4" w:rsidRPr="00B82765">
        <w:rPr>
          <w:rFonts w:asciiTheme="majorBidi" w:hAnsiTheme="majorBidi" w:cstheme="majorBidi"/>
          <w:sz w:val="24"/>
          <w:szCs w:val="24"/>
        </w:rPr>
        <w:t xml:space="preserve"> autour d</w:t>
      </w:r>
      <w:r w:rsidR="00CE2AF8" w:rsidRPr="00B82765">
        <w:rPr>
          <w:rFonts w:asciiTheme="majorBidi" w:hAnsiTheme="majorBidi" w:cstheme="majorBidi"/>
          <w:sz w:val="24"/>
          <w:szCs w:val="24"/>
        </w:rPr>
        <w:t xml:space="preserve">es frontières de la mémoire à court </w:t>
      </w:r>
      <w:r w:rsidR="000757F4" w:rsidRPr="00B82765">
        <w:rPr>
          <w:rFonts w:asciiTheme="majorBidi" w:hAnsiTheme="majorBidi" w:cstheme="majorBidi"/>
          <w:sz w:val="24"/>
          <w:szCs w:val="24"/>
        </w:rPr>
        <w:t xml:space="preserve">terme. Ainsi multiplier </w:t>
      </w:r>
      <w:r w:rsidR="000757F4" w:rsidRPr="00B82765">
        <w:rPr>
          <w:sz w:val="24"/>
          <w:szCs w:val="24"/>
        </w:rPr>
        <w:t>les chemins qui mènent à l’information.</w:t>
      </w:r>
      <w:r w:rsidR="000757F4" w:rsidRPr="00B82765">
        <w:t xml:space="preserve"> </w:t>
      </w:r>
      <w:r w:rsidR="00F537CD" w:rsidRPr="00B82765">
        <w:t>(</w:t>
      </w:r>
      <w:r w:rsidR="00F537CD" w:rsidRPr="00B82765">
        <w:rPr>
          <w:sz w:val="24"/>
          <w:szCs w:val="24"/>
        </w:rPr>
        <w:t>Plus nous avons de</w:t>
      </w:r>
      <w:r w:rsidR="004C1298" w:rsidRPr="00B82765">
        <w:rPr>
          <w:sz w:val="24"/>
          <w:szCs w:val="24"/>
        </w:rPr>
        <w:t>s</w:t>
      </w:r>
      <w:r w:rsidR="00F537CD" w:rsidRPr="00B82765">
        <w:rPr>
          <w:sz w:val="24"/>
          <w:szCs w:val="24"/>
        </w:rPr>
        <w:t xml:space="preserve"> chemins, plus il sera facile d'atteindre le point que nous recherchons et mieux nous préserverons).</w:t>
      </w:r>
    </w:p>
    <w:p w:rsidR="00672A13" w:rsidRPr="00B82765" w:rsidRDefault="00672A13" w:rsidP="00CE2AF8">
      <w:pPr>
        <w:jc w:val="both"/>
        <w:rPr>
          <w:rFonts w:asciiTheme="majorBidi" w:hAnsiTheme="majorBidi" w:cstheme="majorBidi"/>
          <w:sz w:val="24"/>
          <w:szCs w:val="24"/>
        </w:rPr>
      </w:pPr>
    </w:p>
    <w:p w:rsidR="005C67BD" w:rsidRPr="00B82765" w:rsidRDefault="00672A13" w:rsidP="00ED6211">
      <w:pPr>
        <w:jc w:val="both"/>
        <w:rPr>
          <w:rFonts w:cs="Times New Roman"/>
          <w:sz w:val="24"/>
          <w:szCs w:val="24"/>
        </w:rPr>
      </w:pPr>
      <w:r w:rsidRPr="00B82765">
        <w:rPr>
          <w:rFonts w:cs="Times New Roman"/>
          <w:b/>
          <w:bCs/>
          <w:sz w:val="24"/>
          <w:szCs w:val="24"/>
        </w:rPr>
        <w:t>Expérience </w:t>
      </w:r>
      <w:r w:rsidRPr="00B82765">
        <w:rPr>
          <w:rFonts w:cs="Times New Roman"/>
          <w:sz w:val="24"/>
          <w:szCs w:val="24"/>
        </w:rPr>
        <w:t xml:space="preserve">: </w:t>
      </w:r>
    </w:p>
    <w:p w:rsidR="00ED6211" w:rsidRPr="00B82765" w:rsidRDefault="009E3A37" w:rsidP="00ED6211">
      <w:pPr>
        <w:jc w:val="both"/>
        <w:rPr>
          <w:rFonts w:cs="Times New Roman"/>
          <w:sz w:val="24"/>
          <w:szCs w:val="24"/>
        </w:rPr>
      </w:pPr>
      <w:proofErr w:type="gramStart"/>
      <w:r w:rsidRPr="00B82765">
        <w:rPr>
          <w:rFonts w:cs="Times New Roman"/>
          <w:sz w:val="24"/>
          <w:szCs w:val="24"/>
        </w:rPr>
        <w:t>s</w:t>
      </w:r>
      <w:r w:rsidR="005C67BD" w:rsidRPr="00B82765">
        <w:rPr>
          <w:rFonts w:cs="Times New Roman"/>
          <w:sz w:val="24"/>
          <w:szCs w:val="24"/>
        </w:rPr>
        <w:t>éance</w:t>
      </w:r>
      <w:proofErr w:type="gramEnd"/>
      <w:r w:rsidR="00ED6211" w:rsidRPr="00B82765">
        <w:rPr>
          <w:rFonts w:cs="Times New Roman"/>
          <w:sz w:val="24"/>
          <w:szCs w:val="24"/>
        </w:rPr>
        <w:t xml:space="preserve"> de module TTU  (techniques de travail universitaire): les étapes de la lecture active</w:t>
      </w:r>
    </w:p>
    <w:p w:rsidR="00672A13" w:rsidRPr="00B82765" w:rsidRDefault="00ED6211" w:rsidP="00AC618E">
      <w:pPr>
        <w:jc w:val="both"/>
        <w:rPr>
          <w:rFonts w:cs="Times New Roman"/>
          <w:sz w:val="24"/>
          <w:szCs w:val="24"/>
        </w:rPr>
      </w:pPr>
      <w:r w:rsidRPr="00B82765">
        <w:rPr>
          <w:rFonts w:cs="Times New Roman"/>
          <w:sz w:val="24"/>
          <w:szCs w:val="24"/>
        </w:rPr>
        <w:t xml:space="preserve"> Nous</w:t>
      </w:r>
      <w:r w:rsidR="00672A13" w:rsidRPr="00B82765">
        <w:rPr>
          <w:rFonts w:cs="Times New Roman"/>
          <w:sz w:val="24"/>
          <w:szCs w:val="24"/>
        </w:rPr>
        <w:t xml:space="preserve"> avons proposé à nos étudiants du G1 d’apprendre un cours</w:t>
      </w:r>
      <w:r w:rsidRPr="00B82765">
        <w:rPr>
          <w:rFonts w:cs="Times New Roman"/>
          <w:sz w:val="24"/>
          <w:szCs w:val="24"/>
        </w:rPr>
        <w:t xml:space="preserve"> </w:t>
      </w:r>
      <w:r w:rsidR="00672A13" w:rsidRPr="00B82765">
        <w:rPr>
          <w:rFonts w:cs="Times New Roman"/>
          <w:sz w:val="24"/>
          <w:szCs w:val="24"/>
        </w:rPr>
        <w:t xml:space="preserve">en contenus </w:t>
      </w:r>
      <w:r w:rsidR="005C67BD" w:rsidRPr="00B82765">
        <w:rPr>
          <w:rFonts w:cs="Times New Roman"/>
          <w:sz w:val="24"/>
          <w:szCs w:val="24"/>
        </w:rPr>
        <w:t xml:space="preserve">power point </w:t>
      </w:r>
      <w:r w:rsidR="00672A13" w:rsidRPr="00B82765">
        <w:rPr>
          <w:rFonts w:cs="Times New Roman"/>
          <w:sz w:val="24"/>
          <w:szCs w:val="24"/>
        </w:rPr>
        <w:t>avec une animation riche image et sons</w:t>
      </w:r>
      <w:r w:rsidR="00676B32" w:rsidRPr="00B82765">
        <w:rPr>
          <w:rFonts w:cs="Times New Roman"/>
          <w:sz w:val="24"/>
          <w:szCs w:val="24"/>
        </w:rPr>
        <w:t xml:space="preserve">, (plusieurs notions dans la même image) </w:t>
      </w:r>
      <w:r w:rsidR="00672A13" w:rsidRPr="00B82765">
        <w:rPr>
          <w:rFonts w:cs="Times New Roman"/>
          <w:sz w:val="24"/>
          <w:szCs w:val="24"/>
        </w:rPr>
        <w:t xml:space="preserve"> pour le G2 un cours  ciblé avec une animation </w:t>
      </w:r>
      <w:r w:rsidR="00676B32" w:rsidRPr="00B82765">
        <w:rPr>
          <w:rFonts w:cs="Times New Roman"/>
          <w:sz w:val="24"/>
          <w:szCs w:val="24"/>
        </w:rPr>
        <w:t xml:space="preserve">(l’enseignant a présenté les notions segmente étape par étape </w:t>
      </w:r>
      <w:r w:rsidR="00672A13" w:rsidRPr="00B82765">
        <w:rPr>
          <w:rFonts w:cs="Times New Roman"/>
          <w:sz w:val="24"/>
          <w:szCs w:val="24"/>
        </w:rPr>
        <w:t>qui ne parle que de l’essentiel</w:t>
      </w:r>
      <w:r w:rsidR="00676B32" w:rsidRPr="00B82765">
        <w:rPr>
          <w:rFonts w:cs="Times New Roman"/>
          <w:sz w:val="24"/>
          <w:szCs w:val="24"/>
        </w:rPr>
        <w:t>)</w:t>
      </w:r>
      <w:r w:rsidR="00672A13" w:rsidRPr="00B82765">
        <w:rPr>
          <w:rFonts w:cs="Times New Roman"/>
          <w:sz w:val="24"/>
          <w:szCs w:val="24"/>
        </w:rPr>
        <w:t xml:space="preserve">. Lorsqu’ils devaient résoudre un problème impliquant  les notions vues dans les animations. </w:t>
      </w:r>
    </w:p>
    <w:p w:rsidR="001F72DF" w:rsidRPr="00B82765" w:rsidRDefault="001F72DF" w:rsidP="00676B32">
      <w:pPr>
        <w:jc w:val="both"/>
        <w:rPr>
          <w:rFonts w:cs="Times New Roman"/>
          <w:sz w:val="24"/>
          <w:szCs w:val="24"/>
        </w:rPr>
      </w:pPr>
    </w:p>
    <w:p w:rsidR="00672A13" w:rsidRPr="00B82765" w:rsidRDefault="00672A13" w:rsidP="002D3CC7">
      <w:pPr>
        <w:pStyle w:val="Paragraphedeliste"/>
        <w:numPr>
          <w:ilvl w:val="1"/>
          <w:numId w:val="41"/>
        </w:numPr>
        <w:jc w:val="both"/>
        <w:rPr>
          <w:rFonts w:asciiTheme="majorBidi" w:hAnsiTheme="majorBidi" w:cstheme="majorBidi"/>
          <w:b/>
          <w:bCs/>
          <w:sz w:val="24"/>
          <w:szCs w:val="24"/>
        </w:rPr>
      </w:pPr>
      <w:r w:rsidRPr="00B82765">
        <w:rPr>
          <w:rFonts w:asciiTheme="majorBidi" w:hAnsiTheme="majorBidi" w:cstheme="majorBidi"/>
          <w:b/>
          <w:bCs/>
          <w:sz w:val="24"/>
          <w:szCs w:val="24"/>
        </w:rPr>
        <w:t>Procédure et passation du test</w:t>
      </w:r>
    </w:p>
    <w:p w:rsidR="00672A13" w:rsidRPr="00B82765" w:rsidRDefault="00672A13" w:rsidP="00676B32">
      <w:pPr>
        <w:jc w:val="both"/>
        <w:rPr>
          <w:rFonts w:asciiTheme="majorBidi" w:hAnsiTheme="majorBidi" w:cstheme="majorBidi"/>
          <w:sz w:val="24"/>
          <w:szCs w:val="24"/>
        </w:rPr>
      </w:pPr>
      <w:r w:rsidRPr="00B82765">
        <w:rPr>
          <w:rFonts w:asciiTheme="majorBidi" w:hAnsiTheme="majorBidi" w:cstheme="majorBidi"/>
          <w:sz w:val="24"/>
          <w:szCs w:val="24"/>
        </w:rPr>
        <w:t xml:space="preserve">L'expérience a eu lieu lors d'une </w:t>
      </w:r>
      <w:r w:rsidR="00676B32" w:rsidRPr="00B82765">
        <w:rPr>
          <w:rFonts w:asciiTheme="majorBidi" w:hAnsiTheme="majorBidi" w:cstheme="majorBidi"/>
          <w:sz w:val="24"/>
          <w:szCs w:val="24"/>
        </w:rPr>
        <w:t xml:space="preserve">séance de  </w:t>
      </w:r>
      <w:r w:rsidRPr="00B82765">
        <w:rPr>
          <w:rFonts w:asciiTheme="majorBidi" w:hAnsiTheme="majorBidi" w:cstheme="majorBidi"/>
          <w:sz w:val="24"/>
          <w:szCs w:val="24"/>
        </w:rPr>
        <w:t xml:space="preserve">TTU (technique de travail universitaire): L’intitulé  du cours  </w:t>
      </w:r>
      <w:r w:rsidR="00676B32" w:rsidRPr="00B82765">
        <w:rPr>
          <w:rFonts w:asciiTheme="majorBidi" w:hAnsiTheme="majorBidi" w:cstheme="majorBidi"/>
          <w:sz w:val="24"/>
          <w:szCs w:val="24"/>
        </w:rPr>
        <w:t>« </w:t>
      </w:r>
      <w:r w:rsidRPr="00B82765">
        <w:rPr>
          <w:rFonts w:asciiTheme="majorBidi" w:hAnsiTheme="majorBidi" w:cstheme="majorBidi"/>
          <w:sz w:val="24"/>
          <w:szCs w:val="24"/>
        </w:rPr>
        <w:t>les étapes de la lecture active</w:t>
      </w:r>
      <w:r w:rsidR="00676B32" w:rsidRPr="00B82765">
        <w:rPr>
          <w:rFonts w:asciiTheme="majorBidi" w:hAnsiTheme="majorBidi" w:cstheme="majorBidi"/>
          <w:sz w:val="24"/>
          <w:szCs w:val="24"/>
        </w:rPr>
        <w:t> »</w:t>
      </w:r>
      <w:r w:rsidRPr="00B82765">
        <w:rPr>
          <w:rFonts w:asciiTheme="majorBidi" w:hAnsiTheme="majorBidi" w:cstheme="majorBidi"/>
          <w:sz w:val="24"/>
          <w:szCs w:val="24"/>
        </w:rPr>
        <w:t xml:space="preserve"> </w:t>
      </w:r>
      <w:r w:rsidR="000139AA" w:rsidRPr="00B82765">
        <w:rPr>
          <w:rFonts w:asciiTheme="majorBidi" w:hAnsiTheme="majorBidi" w:cstheme="majorBidi"/>
          <w:sz w:val="24"/>
          <w:szCs w:val="24"/>
        </w:rPr>
        <w:t>l’</w:t>
      </w:r>
      <w:r w:rsidRPr="00B82765">
        <w:rPr>
          <w:rFonts w:asciiTheme="majorBidi" w:hAnsiTheme="majorBidi" w:cstheme="majorBidi"/>
          <w:sz w:val="24"/>
          <w:szCs w:val="24"/>
        </w:rPr>
        <w:t>échantillon a attribué les groupes de première année LMD (G1.35 étudiants) et (G2.38 étudiants).</w:t>
      </w:r>
    </w:p>
    <w:p w:rsidR="00672A13" w:rsidRPr="00B82765" w:rsidRDefault="00672A13" w:rsidP="000139AA">
      <w:pPr>
        <w:jc w:val="both"/>
        <w:rPr>
          <w:rFonts w:asciiTheme="majorBidi" w:hAnsiTheme="majorBidi" w:cstheme="majorBidi"/>
          <w:sz w:val="24"/>
          <w:szCs w:val="24"/>
        </w:rPr>
      </w:pPr>
      <w:r w:rsidRPr="00B82765">
        <w:rPr>
          <w:rFonts w:asciiTheme="majorBidi" w:hAnsiTheme="majorBidi" w:cstheme="majorBidi"/>
          <w:sz w:val="24"/>
          <w:szCs w:val="24"/>
        </w:rPr>
        <w:lastRenderedPageBreak/>
        <w:t>Tout d'abord, nous avons présenté le cours aux étudiants de G1 sous la forme d'un power</w:t>
      </w:r>
      <w:r w:rsidR="009E3A37" w:rsidRPr="00B82765">
        <w:rPr>
          <w:rFonts w:asciiTheme="majorBidi" w:hAnsiTheme="majorBidi" w:cstheme="majorBidi"/>
          <w:sz w:val="24"/>
          <w:szCs w:val="24"/>
        </w:rPr>
        <w:t>-</w:t>
      </w:r>
      <w:r w:rsidRPr="00B82765">
        <w:rPr>
          <w:rFonts w:asciiTheme="majorBidi" w:hAnsiTheme="majorBidi" w:cstheme="majorBidi"/>
          <w:sz w:val="24"/>
          <w:szCs w:val="24"/>
        </w:rPr>
        <w:t xml:space="preserve"> point avec des images et des sons, qui </w:t>
      </w:r>
      <w:r w:rsidR="00ED6211" w:rsidRPr="00B82765">
        <w:rPr>
          <w:rFonts w:asciiTheme="majorBidi" w:hAnsiTheme="majorBidi" w:cstheme="majorBidi"/>
          <w:sz w:val="24"/>
          <w:szCs w:val="24"/>
        </w:rPr>
        <w:t>sont</w:t>
      </w:r>
      <w:r w:rsidRPr="00B82765">
        <w:rPr>
          <w:rFonts w:asciiTheme="majorBidi" w:hAnsiTheme="majorBidi" w:cstheme="majorBidi"/>
          <w:sz w:val="24"/>
          <w:szCs w:val="24"/>
        </w:rPr>
        <w:t xml:space="preserve"> un cours varié plein d'informations décorées en une heure et demie de 8 h à 9 h 30.</w:t>
      </w:r>
    </w:p>
    <w:p w:rsidR="00672A13" w:rsidRPr="00B82765" w:rsidRDefault="00672A13" w:rsidP="00672A13">
      <w:pPr>
        <w:jc w:val="both"/>
        <w:rPr>
          <w:rFonts w:asciiTheme="majorBidi" w:hAnsiTheme="majorBidi" w:cstheme="majorBidi"/>
          <w:sz w:val="24"/>
          <w:szCs w:val="24"/>
        </w:rPr>
      </w:pPr>
      <w:r w:rsidRPr="00B82765">
        <w:rPr>
          <w:rFonts w:asciiTheme="majorBidi" w:hAnsiTheme="majorBidi" w:cstheme="majorBidi"/>
          <w:sz w:val="24"/>
          <w:szCs w:val="24"/>
        </w:rPr>
        <w:t>Deuxièmement, nous avons suivi le même cours pour le</w:t>
      </w:r>
      <w:r w:rsidR="009E3A37" w:rsidRPr="00B82765">
        <w:rPr>
          <w:rFonts w:asciiTheme="majorBidi" w:hAnsiTheme="majorBidi" w:cstheme="majorBidi"/>
          <w:sz w:val="24"/>
          <w:szCs w:val="24"/>
        </w:rPr>
        <w:t xml:space="preserve"> G2, mais cette fois, le power p</w:t>
      </w:r>
      <w:r w:rsidRPr="00B82765">
        <w:rPr>
          <w:rFonts w:asciiTheme="majorBidi" w:hAnsiTheme="majorBidi" w:cstheme="majorBidi"/>
          <w:sz w:val="24"/>
          <w:szCs w:val="24"/>
        </w:rPr>
        <w:t>oint</w:t>
      </w:r>
      <w:r w:rsidR="009E3A37" w:rsidRPr="00B82765">
        <w:rPr>
          <w:rFonts w:asciiTheme="majorBidi" w:hAnsiTheme="majorBidi" w:cstheme="majorBidi"/>
          <w:sz w:val="24"/>
          <w:szCs w:val="24"/>
        </w:rPr>
        <w:t xml:space="preserve"> </w:t>
      </w:r>
      <w:r w:rsidRPr="00B82765">
        <w:rPr>
          <w:rFonts w:asciiTheme="majorBidi" w:hAnsiTheme="majorBidi" w:cstheme="majorBidi"/>
          <w:sz w:val="24"/>
          <w:szCs w:val="24"/>
        </w:rPr>
        <w:t>n'a ciblé</w:t>
      </w:r>
      <w:r w:rsidR="009E3A37" w:rsidRPr="00B82765">
        <w:rPr>
          <w:rFonts w:asciiTheme="majorBidi" w:hAnsiTheme="majorBidi" w:cstheme="majorBidi"/>
          <w:sz w:val="24"/>
          <w:szCs w:val="24"/>
        </w:rPr>
        <w:t xml:space="preserve"> </w:t>
      </w:r>
      <w:r w:rsidRPr="00B82765">
        <w:rPr>
          <w:rFonts w:asciiTheme="majorBidi" w:hAnsiTheme="majorBidi" w:cstheme="majorBidi"/>
          <w:sz w:val="24"/>
          <w:szCs w:val="24"/>
        </w:rPr>
        <w:t>que des informations essentiel</w:t>
      </w:r>
      <w:r w:rsidR="009E3A37" w:rsidRPr="00B82765">
        <w:rPr>
          <w:rFonts w:asciiTheme="majorBidi" w:hAnsiTheme="majorBidi" w:cstheme="majorBidi"/>
          <w:sz w:val="24"/>
          <w:szCs w:val="24"/>
        </w:rPr>
        <w:t>les</w:t>
      </w:r>
      <w:r w:rsidRPr="00B82765">
        <w:rPr>
          <w:rFonts w:asciiTheme="majorBidi" w:hAnsiTheme="majorBidi" w:cstheme="majorBidi"/>
          <w:sz w:val="24"/>
          <w:szCs w:val="24"/>
        </w:rPr>
        <w:t xml:space="preserve">  sans animation, à l'exception de quelques photos dans une heure et demie également de 9</w:t>
      </w:r>
      <w:r w:rsidR="009E3A37" w:rsidRPr="00B82765">
        <w:rPr>
          <w:rFonts w:asciiTheme="majorBidi" w:hAnsiTheme="majorBidi" w:cstheme="majorBidi"/>
          <w:sz w:val="24"/>
          <w:szCs w:val="24"/>
        </w:rPr>
        <w:t xml:space="preserve"> </w:t>
      </w:r>
      <w:r w:rsidRPr="00B82765">
        <w:rPr>
          <w:rFonts w:asciiTheme="majorBidi" w:hAnsiTheme="majorBidi" w:cstheme="majorBidi"/>
          <w:sz w:val="24"/>
          <w:szCs w:val="24"/>
        </w:rPr>
        <w:t>h</w:t>
      </w:r>
      <w:r w:rsidR="009E3A37" w:rsidRPr="00B82765">
        <w:rPr>
          <w:rFonts w:asciiTheme="majorBidi" w:hAnsiTheme="majorBidi" w:cstheme="majorBidi"/>
          <w:sz w:val="24"/>
          <w:szCs w:val="24"/>
        </w:rPr>
        <w:t>s</w:t>
      </w:r>
      <w:r w:rsidRPr="00B82765">
        <w:rPr>
          <w:rFonts w:asciiTheme="majorBidi" w:hAnsiTheme="majorBidi" w:cstheme="majorBidi"/>
          <w:sz w:val="24"/>
          <w:szCs w:val="24"/>
        </w:rPr>
        <w:t>30 à 11</w:t>
      </w:r>
      <w:r w:rsidR="009E3A37" w:rsidRPr="00B82765">
        <w:rPr>
          <w:rFonts w:asciiTheme="majorBidi" w:hAnsiTheme="majorBidi" w:cstheme="majorBidi"/>
          <w:sz w:val="24"/>
          <w:szCs w:val="24"/>
        </w:rPr>
        <w:t xml:space="preserve"> </w:t>
      </w:r>
      <w:r w:rsidRPr="00B82765">
        <w:rPr>
          <w:rFonts w:asciiTheme="majorBidi" w:hAnsiTheme="majorBidi" w:cstheme="majorBidi"/>
          <w:sz w:val="24"/>
          <w:szCs w:val="24"/>
        </w:rPr>
        <w:t>h.</w:t>
      </w:r>
    </w:p>
    <w:p w:rsidR="00672A13" w:rsidRPr="00B82765" w:rsidRDefault="00672A13" w:rsidP="00672A13">
      <w:pPr>
        <w:jc w:val="both"/>
        <w:rPr>
          <w:rFonts w:asciiTheme="majorBidi" w:hAnsiTheme="majorBidi" w:cstheme="majorBidi"/>
          <w:sz w:val="24"/>
          <w:szCs w:val="24"/>
        </w:rPr>
      </w:pPr>
    </w:p>
    <w:p w:rsidR="002D3CC7" w:rsidRPr="00B82765" w:rsidRDefault="002D3CC7" w:rsidP="00672A13">
      <w:pPr>
        <w:jc w:val="both"/>
        <w:rPr>
          <w:rFonts w:asciiTheme="majorBidi" w:hAnsiTheme="majorBidi" w:cstheme="majorBidi"/>
          <w:sz w:val="24"/>
          <w:szCs w:val="24"/>
        </w:rPr>
      </w:pPr>
    </w:p>
    <w:p w:rsidR="00672A13" w:rsidRPr="00B82765" w:rsidRDefault="00672A13" w:rsidP="000139AA">
      <w:pPr>
        <w:pStyle w:val="Paragraphedeliste"/>
        <w:numPr>
          <w:ilvl w:val="1"/>
          <w:numId w:val="41"/>
        </w:numPr>
        <w:spacing w:after="200" w:line="276" w:lineRule="auto"/>
        <w:contextualSpacing/>
        <w:jc w:val="both"/>
        <w:rPr>
          <w:rFonts w:asciiTheme="majorBidi" w:hAnsiTheme="majorBidi" w:cstheme="majorBidi"/>
          <w:b/>
          <w:bCs/>
          <w:sz w:val="24"/>
          <w:szCs w:val="24"/>
        </w:rPr>
      </w:pPr>
      <w:r w:rsidRPr="00B82765">
        <w:rPr>
          <w:rFonts w:asciiTheme="majorBidi" w:hAnsiTheme="majorBidi" w:cstheme="majorBidi"/>
          <w:sz w:val="24"/>
          <w:szCs w:val="24"/>
        </w:rPr>
        <w:t xml:space="preserve"> </w:t>
      </w:r>
      <w:r w:rsidRPr="00B82765">
        <w:rPr>
          <w:rFonts w:asciiTheme="majorBidi" w:hAnsiTheme="majorBidi" w:cstheme="majorBidi"/>
          <w:b/>
          <w:bCs/>
          <w:sz w:val="24"/>
          <w:szCs w:val="24"/>
        </w:rPr>
        <w:t xml:space="preserve">Résultats </w:t>
      </w:r>
    </w:p>
    <w:p w:rsidR="00672A13" w:rsidRPr="00B82765" w:rsidRDefault="00672A13" w:rsidP="00064228">
      <w:pPr>
        <w:jc w:val="both"/>
        <w:rPr>
          <w:rFonts w:cs="Times New Roman"/>
          <w:sz w:val="24"/>
          <w:szCs w:val="24"/>
        </w:rPr>
      </w:pPr>
      <w:r w:rsidRPr="00B82765">
        <w:rPr>
          <w:rFonts w:cs="Times New Roman"/>
          <w:sz w:val="24"/>
          <w:szCs w:val="24"/>
        </w:rPr>
        <w:t xml:space="preserve">Le groupe qui a vu une animation </w:t>
      </w:r>
      <w:r w:rsidR="001162BA" w:rsidRPr="00B82765">
        <w:rPr>
          <w:rFonts w:cs="Times New Roman"/>
          <w:sz w:val="24"/>
          <w:szCs w:val="24"/>
        </w:rPr>
        <w:t>cibl</w:t>
      </w:r>
      <w:r w:rsidR="001162BA" w:rsidRPr="00B82765">
        <w:rPr>
          <w:rFonts w:asciiTheme="majorBidi" w:hAnsiTheme="majorBidi" w:cstheme="majorBidi"/>
          <w:sz w:val="24"/>
          <w:szCs w:val="24"/>
        </w:rPr>
        <w:t>é</w:t>
      </w:r>
      <w:r w:rsidR="00C87C33" w:rsidRPr="00B82765">
        <w:rPr>
          <w:rFonts w:asciiTheme="majorBidi" w:hAnsiTheme="majorBidi" w:cstheme="majorBidi"/>
          <w:sz w:val="24"/>
          <w:szCs w:val="24"/>
        </w:rPr>
        <w:t>e</w:t>
      </w:r>
      <w:r w:rsidR="0094428E" w:rsidRPr="00B82765">
        <w:rPr>
          <w:rFonts w:cs="Times New Roman"/>
          <w:sz w:val="24"/>
          <w:szCs w:val="24"/>
        </w:rPr>
        <w:t xml:space="preserve"> </w:t>
      </w:r>
      <w:r w:rsidR="001162BA" w:rsidRPr="00B82765">
        <w:rPr>
          <w:rFonts w:cs="Times New Roman"/>
          <w:sz w:val="24"/>
          <w:szCs w:val="24"/>
        </w:rPr>
        <w:t>(le</w:t>
      </w:r>
      <w:r w:rsidR="0094428E" w:rsidRPr="00B82765">
        <w:rPr>
          <w:rFonts w:cs="Times New Roman"/>
          <w:sz w:val="24"/>
          <w:szCs w:val="24"/>
        </w:rPr>
        <w:t xml:space="preserve"> processus de la lecture active dans ce cas est </w:t>
      </w:r>
      <w:r w:rsidR="00C87C33" w:rsidRPr="00B82765">
        <w:rPr>
          <w:rFonts w:cs="Times New Roman"/>
          <w:sz w:val="24"/>
          <w:szCs w:val="24"/>
        </w:rPr>
        <w:t>présent</w:t>
      </w:r>
      <w:r w:rsidR="00C87C33" w:rsidRPr="00B82765">
        <w:rPr>
          <w:rFonts w:asciiTheme="majorBidi" w:hAnsiTheme="majorBidi" w:cstheme="majorBidi"/>
          <w:sz w:val="24"/>
          <w:szCs w:val="24"/>
        </w:rPr>
        <w:t>é</w:t>
      </w:r>
      <w:r w:rsidR="0094428E" w:rsidRPr="00B82765">
        <w:rPr>
          <w:rFonts w:cs="Times New Roman"/>
          <w:sz w:val="24"/>
          <w:szCs w:val="24"/>
        </w:rPr>
        <w:t xml:space="preserve"> étape par étape</w:t>
      </w:r>
      <w:r w:rsidR="00C87C33" w:rsidRPr="00B82765">
        <w:rPr>
          <w:rFonts w:cs="Times New Roman"/>
          <w:sz w:val="24"/>
          <w:szCs w:val="24"/>
        </w:rPr>
        <w:t xml:space="preserve"> sous forme</w:t>
      </w:r>
      <w:r w:rsidR="0094428E" w:rsidRPr="00B82765">
        <w:rPr>
          <w:rFonts w:cs="Times New Roman"/>
          <w:sz w:val="24"/>
          <w:szCs w:val="24"/>
        </w:rPr>
        <w:t xml:space="preserve"> de plusieurs image</w:t>
      </w:r>
      <w:r w:rsidR="00C87C33" w:rsidRPr="00B82765">
        <w:rPr>
          <w:rFonts w:cs="Times New Roman"/>
          <w:sz w:val="24"/>
          <w:szCs w:val="24"/>
        </w:rPr>
        <w:t>s</w:t>
      </w:r>
      <w:r w:rsidR="00BF25BF" w:rsidRPr="00B82765">
        <w:rPr>
          <w:rFonts w:cs="Times New Roman"/>
          <w:sz w:val="24"/>
          <w:szCs w:val="24"/>
        </w:rPr>
        <w:t>. Chaque image contient une seul</w:t>
      </w:r>
      <w:r w:rsidR="00C87C33" w:rsidRPr="00B82765">
        <w:rPr>
          <w:rFonts w:cs="Times New Roman"/>
          <w:sz w:val="24"/>
          <w:szCs w:val="24"/>
        </w:rPr>
        <w:t>e</w:t>
      </w:r>
      <w:r w:rsidR="00BF25BF" w:rsidRPr="00B82765">
        <w:rPr>
          <w:rFonts w:cs="Times New Roman"/>
          <w:sz w:val="24"/>
          <w:szCs w:val="24"/>
        </w:rPr>
        <w:t xml:space="preserve"> notion en raison d’éviter la surcharge mental</w:t>
      </w:r>
      <w:r w:rsidR="00C87C33" w:rsidRPr="00B82765">
        <w:rPr>
          <w:rFonts w:cs="Times New Roman"/>
          <w:sz w:val="24"/>
          <w:szCs w:val="24"/>
        </w:rPr>
        <w:t>e</w:t>
      </w:r>
      <w:r w:rsidR="001162BA" w:rsidRPr="00B82765">
        <w:rPr>
          <w:rFonts w:cs="Times New Roman"/>
          <w:sz w:val="24"/>
          <w:szCs w:val="24"/>
        </w:rPr>
        <w:t>)</w:t>
      </w:r>
      <w:r w:rsidR="0094428E" w:rsidRPr="00B82765">
        <w:rPr>
          <w:rFonts w:cs="Times New Roman"/>
          <w:sz w:val="24"/>
          <w:szCs w:val="24"/>
        </w:rPr>
        <w:t xml:space="preserve"> </w:t>
      </w:r>
      <w:r w:rsidR="00C87C33" w:rsidRPr="00B82765">
        <w:rPr>
          <w:rFonts w:cs="Times New Roman"/>
          <w:sz w:val="24"/>
          <w:szCs w:val="24"/>
        </w:rPr>
        <w:t>a eu de meilleur</w:t>
      </w:r>
      <w:r w:rsidRPr="00B82765">
        <w:rPr>
          <w:rFonts w:cs="Times New Roman"/>
          <w:sz w:val="24"/>
          <w:szCs w:val="24"/>
        </w:rPr>
        <w:t xml:space="preserve">s </w:t>
      </w:r>
      <w:r w:rsidR="0094428E" w:rsidRPr="00B82765">
        <w:rPr>
          <w:rFonts w:cs="Times New Roman"/>
          <w:sz w:val="24"/>
          <w:szCs w:val="24"/>
        </w:rPr>
        <w:t>résultats</w:t>
      </w:r>
      <w:r w:rsidR="00284F4C" w:rsidRPr="00B82765">
        <w:rPr>
          <w:rFonts w:cs="Times New Roman"/>
          <w:sz w:val="24"/>
          <w:szCs w:val="24"/>
        </w:rPr>
        <w:t xml:space="preserve"> d’apprentissage</w:t>
      </w:r>
      <w:r w:rsidR="0094428E" w:rsidRPr="00B82765">
        <w:rPr>
          <w:rFonts w:cs="Times New Roman"/>
          <w:sz w:val="24"/>
          <w:szCs w:val="24"/>
        </w:rPr>
        <w:t xml:space="preserve"> </w:t>
      </w:r>
      <w:r w:rsidRPr="00B82765">
        <w:rPr>
          <w:rFonts w:cs="Times New Roman"/>
          <w:sz w:val="24"/>
          <w:szCs w:val="24"/>
        </w:rPr>
        <w:t xml:space="preserve">que le groupe avec l’animation chargée </w:t>
      </w:r>
      <w:r w:rsidR="00064228" w:rsidRPr="00B82765">
        <w:rPr>
          <w:rFonts w:cs="Times New Roman"/>
          <w:sz w:val="24"/>
          <w:szCs w:val="24"/>
        </w:rPr>
        <w:t xml:space="preserve">(le processus de la lecture active dans ce cas est </w:t>
      </w:r>
      <w:r w:rsidR="00C87C33" w:rsidRPr="00B82765">
        <w:rPr>
          <w:rFonts w:cs="Times New Roman"/>
          <w:sz w:val="24"/>
          <w:szCs w:val="24"/>
        </w:rPr>
        <w:t>présenté</w:t>
      </w:r>
      <w:r w:rsidR="00064228" w:rsidRPr="00B82765">
        <w:rPr>
          <w:rFonts w:cs="Times New Roman"/>
          <w:sz w:val="24"/>
          <w:szCs w:val="24"/>
        </w:rPr>
        <w:t xml:space="preserve"> </w:t>
      </w:r>
      <w:r w:rsidR="00C87C33" w:rsidRPr="00B82765">
        <w:rPr>
          <w:rFonts w:cs="Times New Roman"/>
          <w:sz w:val="24"/>
          <w:szCs w:val="24"/>
        </w:rPr>
        <w:t>sous forme</w:t>
      </w:r>
      <w:r w:rsidR="00064228" w:rsidRPr="00B82765">
        <w:rPr>
          <w:rFonts w:cs="Times New Roman"/>
          <w:sz w:val="24"/>
          <w:szCs w:val="24"/>
        </w:rPr>
        <w:t xml:space="preserve"> de plusieurs image</w:t>
      </w:r>
      <w:r w:rsidR="00C87C33" w:rsidRPr="00B82765">
        <w:rPr>
          <w:rFonts w:cs="Times New Roman"/>
          <w:sz w:val="24"/>
          <w:szCs w:val="24"/>
        </w:rPr>
        <w:t>s</w:t>
      </w:r>
      <w:r w:rsidR="00064228" w:rsidRPr="00B82765">
        <w:rPr>
          <w:rFonts w:cs="Times New Roman"/>
          <w:sz w:val="24"/>
          <w:szCs w:val="24"/>
        </w:rPr>
        <w:t>. Chaque image contient plusieurs notions).</w:t>
      </w:r>
    </w:p>
    <w:p w:rsidR="00672A13" w:rsidRPr="00B82765" w:rsidRDefault="00672A13" w:rsidP="00C87C33">
      <w:pPr>
        <w:jc w:val="both"/>
        <w:rPr>
          <w:rFonts w:asciiTheme="majorBidi" w:hAnsiTheme="majorBidi" w:cstheme="majorBidi"/>
          <w:sz w:val="24"/>
          <w:szCs w:val="24"/>
        </w:rPr>
      </w:pPr>
      <w:r w:rsidRPr="00B82765">
        <w:rPr>
          <w:rFonts w:asciiTheme="majorBidi" w:hAnsiTheme="majorBidi" w:cstheme="majorBidi"/>
          <w:sz w:val="24"/>
          <w:szCs w:val="24"/>
        </w:rPr>
        <w:t xml:space="preserve">Ce que nous avons remarqué </w:t>
      </w:r>
      <w:r w:rsidR="00064228" w:rsidRPr="00B82765">
        <w:rPr>
          <w:rFonts w:asciiTheme="majorBidi" w:hAnsiTheme="majorBidi" w:cstheme="majorBidi"/>
          <w:sz w:val="24"/>
          <w:szCs w:val="24"/>
        </w:rPr>
        <w:t>au cours de</w:t>
      </w:r>
      <w:r w:rsidRPr="00B82765">
        <w:rPr>
          <w:rFonts w:asciiTheme="majorBidi" w:hAnsiTheme="majorBidi" w:cstheme="majorBidi"/>
          <w:sz w:val="24"/>
          <w:szCs w:val="24"/>
        </w:rPr>
        <w:t xml:space="preserve"> deux séances avec les deux groupes après le test en comparant les résultats:</w:t>
      </w:r>
      <w:r w:rsidR="00064228" w:rsidRPr="00B82765">
        <w:rPr>
          <w:rFonts w:asciiTheme="majorBidi" w:hAnsiTheme="majorBidi" w:cstheme="majorBidi"/>
          <w:sz w:val="24"/>
          <w:szCs w:val="24"/>
        </w:rPr>
        <w:t xml:space="preserve"> (la compréhension du cours)</w:t>
      </w:r>
      <w:r w:rsidRPr="00B82765">
        <w:rPr>
          <w:rFonts w:asciiTheme="majorBidi" w:hAnsiTheme="majorBidi" w:cstheme="majorBidi"/>
          <w:sz w:val="24"/>
          <w:szCs w:val="24"/>
        </w:rPr>
        <w:t xml:space="preserve"> </w:t>
      </w:r>
      <w:r w:rsidR="00064228" w:rsidRPr="00B82765">
        <w:rPr>
          <w:rFonts w:asciiTheme="majorBidi" w:hAnsiTheme="majorBidi" w:cstheme="majorBidi"/>
          <w:sz w:val="24"/>
          <w:szCs w:val="24"/>
        </w:rPr>
        <w:t xml:space="preserve">en posant des questions de compréhension </w:t>
      </w:r>
      <w:r w:rsidRPr="00B82765">
        <w:rPr>
          <w:rFonts w:asciiTheme="majorBidi" w:hAnsiTheme="majorBidi" w:cstheme="majorBidi"/>
          <w:sz w:val="24"/>
          <w:szCs w:val="24"/>
        </w:rPr>
        <w:t>une an</w:t>
      </w:r>
      <w:r w:rsidR="00BF25BF" w:rsidRPr="00B82765">
        <w:rPr>
          <w:rFonts w:asciiTheme="majorBidi" w:hAnsiTheme="majorBidi" w:cstheme="majorBidi"/>
          <w:sz w:val="24"/>
          <w:szCs w:val="24"/>
        </w:rPr>
        <w:t>imation riche en G1 parmi les étudiants</w:t>
      </w:r>
      <w:r w:rsidRPr="00B82765">
        <w:rPr>
          <w:rFonts w:asciiTheme="majorBidi" w:hAnsiTheme="majorBidi" w:cstheme="majorBidi"/>
          <w:sz w:val="24"/>
          <w:szCs w:val="24"/>
        </w:rPr>
        <w:t xml:space="preserve"> a distrait leur attention et donc la majorité du groupe n'a pas réussi sa mission, </w:t>
      </w:r>
      <w:r w:rsidR="00064228" w:rsidRPr="00B82765">
        <w:rPr>
          <w:rFonts w:asciiTheme="majorBidi" w:hAnsiTheme="majorBidi" w:cstheme="majorBidi"/>
          <w:sz w:val="24"/>
          <w:szCs w:val="24"/>
        </w:rPr>
        <w:t>de focaliser son  attention sur les notions essentiel</w:t>
      </w:r>
      <w:r w:rsidR="00C87C33" w:rsidRPr="00B82765">
        <w:rPr>
          <w:rFonts w:asciiTheme="majorBidi" w:hAnsiTheme="majorBidi" w:cstheme="majorBidi"/>
          <w:sz w:val="24"/>
          <w:szCs w:val="24"/>
        </w:rPr>
        <w:t>les</w:t>
      </w:r>
      <w:r w:rsidR="00064228" w:rsidRPr="00B82765">
        <w:rPr>
          <w:rFonts w:asciiTheme="majorBidi" w:hAnsiTheme="majorBidi" w:cstheme="majorBidi"/>
          <w:sz w:val="24"/>
          <w:szCs w:val="24"/>
        </w:rPr>
        <w:t xml:space="preserve">  dans le court (trop d’informations </w:t>
      </w:r>
      <w:r w:rsidR="00F70F0D" w:rsidRPr="00B82765">
        <w:rPr>
          <w:rFonts w:asciiTheme="majorBidi" w:hAnsiTheme="majorBidi" w:cstheme="majorBidi"/>
          <w:sz w:val="24"/>
          <w:szCs w:val="24"/>
        </w:rPr>
        <w:t>expose</w:t>
      </w:r>
      <w:r w:rsidR="00C87C33" w:rsidRPr="00B82765">
        <w:rPr>
          <w:rFonts w:asciiTheme="majorBidi" w:hAnsiTheme="majorBidi" w:cstheme="majorBidi"/>
          <w:sz w:val="24"/>
          <w:szCs w:val="24"/>
        </w:rPr>
        <w:t>nt</w:t>
      </w:r>
      <w:r w:rsidR="00064228" w:rsidRPr="00B82765">
        <w:rPr>
          <w:rFonts w:asciiTheme="majorBidi" w:hAnsiTheme="majorBidi" w:cstheme="majorBidi"/>
          <w:sz w:val="24"/>
          <w:szCs w:val="24"/>
        </w:rPr>
        <w:t xml:space="preserve"> l’étudiant </w:t>
      </w:r>
      <w:r w:rsidR="00C87C33" w:rsidRPr="00B82765">
        <w:rPr>
          <w:sz w:val="24"/>
          <w:szCs w:val="24"/>
        </w:rPr>
        <w:t>à</w:t>
      </w:r>
      <w:r w:rsidR="00C87C33" w:rsidRPr="00B82765">
        <w:t xml:space="preserve"> </w:t>
      </w:r>
      <w:r w:rsidR="00F70F0D" w:rsidRPr="00B82765">
        <w:rPr>
          <w:rFonts w:asciiTheme="majorBidi" w:hAnsiTheme="majorBidi" w:cstheme="majorBidi"/>
          <w:sz w:val="24"/>
          <w:szCs w:val="24"/>
        </w:rPr>
        <w:t>une charge mental</w:t>
      </w:r>
      <w:r w:rsidR="00C87C33" w:rsidRPr="00B82765">
        <w:rPr>
          <w:rFonts w:asciiTheme="majorBidi" w:hAnsiTheme="majorBidi" w:cstheme="majorBidi"/>
          <w:sz w:val="24"/>
          <w:szCs w:val="24"/>
        </w:rPr>
        <w:t>= manque d’attention</w:t>
      </w:r>
      <w:r w:rsidR="00064228" w:rsidRPr="00B82765">
        <w:rPr>
          <w:rFonts w:asciiTheme="majorBidi" w:hAnsiTheme="majorBidi" w:cstheme="majorBidi"/>
          <w:sz w:val="24"/>
          <w:szCs w:val="24"/>
        </w:rPr>
        <w:t>)</w:t>
      </w:r>
      <w:r w:rsidR="00F70F0D" w:rsidRPr="00B82765">
        <w:rPr>
          <w:rFonts w:asciiTheme="majorBidi" w:hAnsiTheme="majorBidi" w:cstheme="majorBidi"/>
          <w:sz w:val="24"/>
          <w:szCs w:val="24"/>
        </w:rPr>
        <w:t xml:space="preserve">. </w:t>
      </w:r>
      <w:r w:rsidRPr="00B82765">
        <w:rPr>
          <w:rFonts w:asciiTheme="majorBidi" w:hAnsiTheme="majorBidi" w:cstheme="majorBidi"/>
          <w:sz w:val="24"/>
          <w:szCs w:val="24"/>
        </w:rPr>
        <w:t>Par contre le G2 qui a connu un parcours avec une animation plus précise a  réussi sa mission</w:t>
      </w:r>
      <w:r w:rsidR="00C87C33" w:rsidRPr="00B82765">
        <w:rPr>
          <w:rFonts w:asciiTheme="majorBidi" w:hAnsiTheme="majorBidi" w:cstheme="majorBidi"/>
          <w:sz w:val="24"/>
          <w:szCs w:val="24"/>
        </w:rPr>
        <w:t xml:space="preserve"> de focaliser son attention</w:t>
      </w:r>
      <w:r w:rsidRPr="00B82765">
        <w:rPr>
          <w:rFonts w:asciiTheme="majorBidi" w:hAnsiTheme="majorBidi" w:cstheme="majorBidi"/>
          <w:sz w:val="24"/>
          <w:szCs w:val="24"/>
        </w:rPr>
        <w:t>. Nous proposons le schéma suivant pour mieux éclaircir le cycle d’un apprentissage réussi.</w:t>
      </w:r>
    </w:p>
    <w:p w:rsidR="00064228" w:rsidRDefault="00064228" w:rsidP="00064228">
      <w:pPr>
        <w:jc w:val="both"/>
        <w:rPr>
          <w:rFonts w:asciiTheme="majorBidi" w:hAnsiTheme="majorBidi" w:cstheme="majorBidi"/>
          <w:color w:val="000000" w:themeColor="text1"/>
          <w:sz w:val="24"/>
          <w:szCs w:val="24"/>
        </w:rPr>
      </w:pPr>
    </w:p>
    <w:p w:rsidR="00672A13" w:rsidRDefault="00672A13" w:rsidP="00672A13">
      <w:pPr>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w:t>
      </w:r>
      <w:r w:rsidRPr="00CC27DE">
        <w:rPr>
          <w:rFonts w:asciiTheme="majorBidi" w:hAnsiTheme="majorBidi" w:cstheme="majorBidi"/>
          <w:b/>
          <w:bCs/>
          <w:noProof/>
          <w:color w:val="000000" w:themeColor="text1"/>
          <w:sz w:val="24"/>
          <w:szCs w:val="24"/>
          <w:lang w:eastAsia="fr-FR"/>
        </w:rPr>
        <w:t xml:space="preserve"> </w:t>
      </w:r>
      <w:r w:rsidRPr="00CC27DE">
        <w:rPr>
          <w:rFonts w:asciiTheme="majorBidi" w:hAnsiTheme="majorBidi" w:cstheme="majorBidi"/>
          <w:noProof/>
          <w:color w:val="000000" w:themeColor="text1"/>
          <w:sz w:val="24"/>
          <w:szCs w:val="24"/>
          <w:lang w:eastAsia="fr-FR"/>
        </w:rPr>
        <w:drawing>
          <wp:inline distT="0" distB="0" distL="0" distR="0">
            <wp:extent cx="4399472" cy="2605178"/>
            <wp:effectExtent l="0" t="0" r="0" b="0"/>
            <wp:docPr id="3" name="Diagramme 1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inline>
        </w:drawing>
      </w:r>
    </w:p>
    <w:p w:rsidR="00672A13" w:rsidRPr="007442CF" w:rsidRDefault="002D3CC7" w:rsidP="00672A13">
      <w:pPr>
        <w:jc w:val="both"/>
        <w:rPr>
          <w:rFonts w:asciiTheme="majorBidi" w:hAnsiTheme="majorBidi" w:cstheme="majorBidi"/>
          <w:b/>
          <w:bCs/>
          <w:color w:val="000000" w:themeColor="text1"/>
          <w:sz w:val="24"/>
          <w:szCs w:val="24"/>
        </w:rPr>
      </w:pPr>
      <w:r>
        <w:rPr>
          <w:rFonts w:asciiTheme="majorBidi" w:hAnsiTheme="majorBidi" w:cstheme="majorBidi"/>
          <w:b/>
          <w:bCs/>
          <w:color w:val="000000" w:themeColor="text1"/>
          <w:sz w:val="24"/>
          <w:szCs w:val="24"/>
        </w:rPr>
        <w:t xml:space="preserve">       </w:t>
      </w:r>
      <w:r w:rsidR="00672A13" w:rsidRPr="007442CF">
        <w:rPr>
          <w:rFonts w:asciiTheme="majorBidi" w:hAnsiTheme="majorBidi" w:cstheme="majorBidi"/>
          <w:b/>
          <w:bCs/>
          <w:color w:val="000000" w:themeColor="text1"/>
          <w:sz w:val="24"/>
          <w:szCs w:val="24"/>
        </w:rPr>
        <w:t xml:space="preserve"> Figure n°03</w:t>
      </w:r>
      <w:r w:rsidR="00672A13">
        <w:rPr>
          <w:rFonts w:asciiTheme="majorBidi" w:hAnsiTheme="majorBidi" w:cstheme="majorBidi"/>
          <w:b/>
          <w:bCs/>
          <w:color w:val="000000" w:themeColor="text1"/>
          <w:sz w:val="24"/>
          <w:szCs w:val="24"/>
        </w:rPr>
        <w:t xml:space="preserve"> : </w:t>
      </w:r>
      <w:r w:rsidR="00672A13" w:rsidRPr="00FD19DA">
        <w:rPr>
          <w:rFonts w:asciiTheme="majorBidi" w:hAnsiTheme="majorBidi" w:cstheme="majorBidi"/>
          <w:b/>
          <w:bCs/>
          <w:color w:val="000000" w:themeColor="text1"/>
          <w:sz w:val="22"/>
          <w:szCs w:val="22"/>
        </w:rPr>
        <w:t>cycle d’un apprentissage réussi</w:t>
      </w:r>
    </w:p>
    <w:p w:rsidR="00201776" w:rsidRPr="00B82765" w:rsidRDefault="00201776" w:rsidP="00672A13">
      <w:pPr>
        <w:pStyle w:val="Default"/>
        <w:spacing w:after="250" w:line="276" w:lineRule="auto"/>
        <w:jc w:val="both"/>
        <w:rPr>
          <w:color w:val="auto"/>
        </w:rPr>
      </w:pPr>
    </w:p>
    <w:p w:rsidR="008C76C1" w:rsidRPr="00B82765" w:rsidRDefault="00201776" w:rsidP="003F12D8">
      <w:pPr>
        <w:pStyle w:val="Default"/>
        <w:spacing w:after="250" w:line="276" w:lineRule="auto"/>
        <w:jc w:val="both"/>
        <w:rPr>
          <w:color w:val="auto"/>
        </w:rPr>
      </w:pPr>
      <w:r w:rsidRPr="00B82765">
        <w:rPr>
          <w:color w:val="auto"/>
        </w:rPr>
        <w:t xml:space="preserve">Nous </w:t>
      </w:r>
      <w:r w:rsidR="00F70F0D" w:rsidRPr="00B82765">
        <w:rPr>
          <w:color w:val="auto"/>
        </w:rPr>
        <w:t xml:space="preserve">présentons </w:t>
      </w:r>
      <w:r w:rsidR="00AC618E" w:rsidRPr="00B82765">
        <w:rPr>
          <w:color w:val="auto"/>
        </w:rPr>
        <w:t>à</w:t>
      </w:r>
      <w:r w:rsidRPr="00B82765">
        <w:rPr>
          <w:color w:val="auto"/>
        </w:rPr>
        <w:t xml:space="preserve"> travers ce schéma les étapes </w:t>
      </w:r>
      <w:r w:rsidR="0090277F" w:rsidRPr="00B82765">
        <w:rPr>
          <w:color w:val="auto"/>
        </w:rPr>
        <w:t>à</w:t>
      </w:r>
      <w:r w:rsidRPr="00B82765">
        <w:rPr>
          <w:color w:val="auto"/>
        </w:rPr>
        <w:t xml:space="preserve"> suivre pour réussir son apprentissage : d’ab</w:t>
      </w:r>
      <w:r w:rsidR="00AC618E" w:rsidRPr="00B82765">
        <w:rPr>
          <w:color w:val="auto"/>
        </w:rPr>
        <w:t xml:space="preserve">ord, le cours doit se baser </w:t>
      </w:r>
      <w:r w:rsidR="00F70F0D" w:rsidRPr="00B82765">
        <w:rPr>
          <w:color w:val="auto"/>
        </w:rPr>
        <w:t xml:space="preserve"> sur d</w:t>
      </w:r>
      <w:r w:rsidRPr="00B82765">
        <w:rPr>
          <w:color w:val="auto"/>
        </w:rPr>
        <w:t>es éléments essentiel</w:t>
      </w:r>
      <w:r w:rsidR="00AC618E" w:rsidRPr="00B82765">
        <w:rPr>
          <w:color w:val="auto"/>
        </w:rPr>
        <w:t>s</w:t>
      </w:r>
      <w:r w:rsidR="00114886" w:rsidRPr="00B82765">
        <w:rPr>
          <w:color w:val="auto"/>
        </w:rPr>
        <w:t xml:space="preserve"> et segment</w:t>
      </w:r>
      <w:r w:rsidR="00AC618E" w:rsidRPr="00B82765">
        <w:rPr>
          <w:color w:val="auto"/>
        </w:rPr>
        <w:t>er</w:t>
      </w:r>
      <w:r w:rsidR="008C76C1" w:rsidRPr="00B82765">
        <w:rPr>
          <w:color w:val="auto"/>
        </w:rPr>
        <w:t>.</w:t>
      </w:r>
      <w:r w:rsidR="00AC618E" w:rsidRPr="00B82765">
        <w:rPr>
          <w:color w:val="auto"/>
        </w:rPr>
        <w:t xml:space="preserve"> </w:t>
      </w:r>
      <w:r w:rsidR="008C76C1" w:rsidRPr="00B82765">
        <w:rPr>
          <w:color w:val="auto"/>
        </w:rPr>
        <w:t xml:space="preserve">Présenté </w:t>
      </w:r>
      <w:r w:rsidR="00AC618E" w:rsidRPr="00B82765">
        <w:rPr>
          <w:color w:val="auto"/>
        </w:rPr>
        <w:t>étape par étape</w:t>
      </w:r>
      <w:r w:rsidRPr="00B82765">
        <w:rPr>
          <w:color w:val="auto"/>
        </w:rPr>
        <w:t xml:space="preserve"> comme </w:t>
      </w:r>
      <w:r w:rsidR="00AC618E" w:rsidRPr="00B82765">
        <w:rPr>
          <w:rFonts w:hint="cs"/>
          <w:color w:val="auto"/>
          <w:rtl/>
        </w:rPr>
        <w:t>ç</w:t>
      </w:r>
      <w:r w:rsidR="00E23DD8" w:rsidRPr="00B82765">
        <w:rPr>
          <w:color w:val="auto"/>
        </w:rPr>
        <w:t xml:space="preserve">a </w:t>
      </w:r>
      <w:r w:rsidRPr="00B82765">
        <w:rPr>
          <w:color w:val="auto"/>
        </w:rPr>
        <w:t>en peut</w:t>
      </w:r>
      <w:r w:rsidR="00E23DD8" w:rsidRPr="00B82765">
        <w:rPr>
          <w:color w:val="auto"/>
        </w:rPr>
        <w:t xml:space="preserve"> focaliser l’attention à chaque instant sur les informations pertinentes et garantir la canalisation</w:t>
      </w:r>
      <w:r w:rsidRPr="00B82765">
        <w:rPr>
          <w:color w:val="auto"/>
        </w:rPr>
        <w:t xml:space="preserve"> de l’attention chez les étudiants</w:t>
      </w:r>
      <w:r w:rsidR="00F70F0D" w:rsidRPr="00B82765">
        <w:rPr>
          <w:color w:val="auto"/>
        </w:rPr>
        <w:t xml:space="preserve"> est </w:t>
      </w:r>
      <w:r w:rsidR="00AC618E" w:rsidRPr="00B82765">
        <w:rPr>
          <w:color w:val="auto"/>
        </w:rPr>
        <w:t>dépassé</w:t>
      </w:r>
      <w:r w:rsidR="00F70F0D" w:rsidRPr="00B82765">
        <w:rPr>
          <w:color w:val="auto"/>
        </w:rPr>
        <w:t xml:space="preserve"> la charge mental</w:t>
      </w:r>
      <w:r w:rsidR="00AC618E" w:rsidRPr="00B82765">
        <w:rPr>
          <w:color w:val="auto"/>
        </w:rPr>
        <w:t>e</w:t>
      </w:r>
      <w:r w:rsidR="00F70F0D" w:rsidRPr="00B82765">
        <w:rPr>
          <w:color w:val="auto"/>
        </w:rPr>
        <w:t xml:space="preserve">. </w:t>
      </w:r>
      <w:r w:rsidR="00AC618E" w:rsidRPr="00B82765">
        <w:rPr>
          <w:color w:val="auto"/>
        </w:rPr>
        <w:t>Ensuite, en  captive</w:t>
      </w:r>
      <w:r w:rsidRPr="00B82765">
        <w:rPr>
          <w:color w:val="auto"/>
        </w:rPr>
        <w:t xml:space="preserve"> l’attention, </w:t>
      </w:r>
      <w:r w:rsidR="00AC618E" w:rsidRPr="00B82765">
        <w:rPr>
          <w:color w:val="auto"/>
        </w:rPr>
        <w:t xml:space="preserve">et </w:t>
      </w:r>
      <w:r w:rsidRPr="00B82765">
        <w:rPr>
          <w:color w:val="auto"/>
        </w:rPr>
        <w:t>la mémoire de travail stock</w:t>
      </w:r>
      <w:r w:rsidR="00AC618E" w:rsidRPr="00B82765">
        <w:rPr>
          <w:color w:val="auto"/>
        </w:rPr>
        <w:t xml:space="preserve">ait facilement. </w:t>
      </w:r>
      <w:r w:rsidR="0090277F" w:rsidRPr="00B82765">
        <w:rPr>
          <w:color w:val="auto"/>
        </w:rPr>
        <w:t xml:space="preserve">Enfin, </w:t>
      </w:r>
      <w:r w:rsidR="00AC618E" w:rsidRPr="00B82765">
        <w:rPr>
          <w:color w:val="auto"/>
        </w:rPr>
        <w:t xml:space="preserve">la </w:t>
      </w:r>
      <w:r w:rsidR="0090277F" w:rsidRPr="00B82765">
        <w:rPr>
          <w:color w:val="auto"/>
        </w:rPr>
        <w:t xml:space="preserve">mémorisation est réussie.   </w:t>
      </w:r>
      <w:r w:rsidRPr="00B82765">
        <w:rPr>
          <w:color w:val="auto"/>
        </w:rPr>
        <w:t xml:space="preserve">     </w:t>
      </w:r>
    </w:p>
    <w:p w:rsidR="004A5CD4" w:rsidRPr="00B82765" w:rsidRDefault="004A5CD4" w:rsidP="002D3CC7">
      <w:pPr>
        <w:pStyle w:val="Paragraphedeliste"/>
        <w:numPr>
          <w:ilvl w:val="0"/>
          <w:numId w:val="41"/>
        </w:numPr>
        <w:jc w:val="both"/>
        <w:rPr>
          <w:b/>
          <w:bCs/>
          <w:sz w:val="24"/>
          <w:szCs w:val="24"/>
        </w:rPr>
      </w:pPr>
      <w:r w:rsidRPr="00B82765">
        <w:rPr>
          <w:rFonts w:hint="cs"/>
          <w:b/>
          <w:bCs/>
          <w:sz w:val="24"/>
          <w:szCs w:val="24"/>
          <w:rtl/>
        </w:rPr>
        <w:lastRenderedPageBreak/>
        <w:t>ِ</w:t>
      </w:r>
      <w:r w:rsidRPr="00B82765">
        <w:rPr>
          <w:b/>
          <w:bCs/>
          <w:sz w:val="24"/>
          <w:szCs w:val="24"/>
        </w:rPr>
        <w:t>Conclusion</w:t>
      </w:r>
    </w:p>
    <w:p w:rsidR="00E23DD8" w:rsidRPr="00B82765" w:rsidRDefault="00E23DD8" w:rsidP="00E23DD8">
      <w:pPr>
        <w:pStyle w:val="Paragraphedeliste"/>
        <w:ind w:left="360"/>
        <w:jc w:val="both"/>
        <w:rPr>
          <w:b/>
          <w:bCs/>
          <w:sz w:val="24"/>
          <w:szCs w:val="24"/>
        </w:rPr>
      </w:pPr>
    </w:p>
    <w:p w:rsidR="000469A4" w:rsidRPr="00B82765" w:rsidRDefault="00F631E8" w:rsidP="00E23DD8">
      <w:pPr>
        <w:jc w:val="both"/>
        <w:rPr>
          <w:sz w:val="24"/>
          <w:szCs w:val="24"/>
        </w:rPr>
      </w:pPr>
      <w:r w:rsidRPr="00B82765">
        <w:rPr>
          <w:sz w:val="24"/>
          <w:szCs w:val="24"/>
        </w:rPr>
        <w:t xml:space="preserve">Le cadre théorique retenu est centré sur les concepts d’attention et de difficultés attentionnelles chez les </w:t>
      </w:r>
      <w:r w:rsidR="003A4698" w:rsidRPr="00B82765">
        <w:rPr>
          <w:sz w:val="24"/>
          <w:szCs w:val="24"/>
        </w:rPr>
        <w:t xml:space="preserve">étudiants de la première année LMD. </w:t>
      </w:r>
      <w:r w:rsidR="000469A4" w:rsidRPr="00B82765">
        <w:rPr>
          <w:sz w:val="24"/>
          <w:szCs w:val="24"/>
        </w:rPr>
        <w:t xml:space="preserve">Au terme de </w:t>
      </w:r>
      <w:r w:rsidR="00474C0F" w:rsidRPr="00B82765">
        <w:rPr>
          <w:sz w:val="24"/>
          <w:szCs w:val="24"/>
        </w:rPr>
        <w:t xml:space="preserve"> la </w:t>
      </w:r>
      <w:r w:rsidR="000469A4" w:rsidRPr="00B82765">
        <w:rPr>
          <w:sz w:val="24"/>
          <w:szCs w:val="24"/>
        </w:rPr>
        <w:t>présentation de</w:t>
      </w:r>
      <w:r w:rsidR="00474C0F" w:rsidRPr="00B82765">
        <w:rPr>
          <w:sz w:val="24"/>
          <w:szCs w:val="24"/>
        </w:rPr>
        <w:t xml:space="preserve"> cette</w:t>
      </w:r>
      <w:r w:rsidR="000469A4" w:rsidRPr="00B82765">
        <w:rPr>
          <w:sz w:val="24"/>
          <w:szCs w:val="24"/>
        </w:rPr>
        <w:t xml:space="preserve"> planification des contenus de l'éducation neurologique en relation avec les mécanismes cognitifs, plusieurs projets apparaissent. Il reste d'abord à étudier comment, grâce aux connaissances de l'enseignant sur le fonctionnement du cerveau, il améliore ses méthodes pour soutenir</w:t>
      </w:r>
      <w:r w:rsidR="00B307CC" w:rsidRPr="00B82765">
        <w:rPr>
          <w:sz w:val="24"/>
          <w:szCs w:val="24"/>
        </w:rPr>
        <w:t xml:space="preserve"> l'apprentissage de ses étudiants </w:t>
      </w:r>
      <w:r w:rsidR="000469A4" w:rsidRPr="00B82765">
        <w:rPr>
          <w:sz w:val="24"/>
          <w:szCs w:val="24"/>
        </w:rPr>
        <w:t>et augmente ainsi l'impact de ses interventions sur les opérations intentionnelles, la concentration, la compréhension ou la transmission.</w:t>
      </w:r>
    </w:p>
    <w:p w:rsidR="008C76C1" w:rsidRPr="00B82765" w:rsidRDefault="008C76C1" w:rsidP="008C76C1">
      <w:pPr>
        <w:jc w:val="both"/>
        <w:rPr>
          <w:sz w:val="24"/>
          <w:szCs w:val="24"/>
        </w:rPr>
      </w:pPr>
      <w:r w:rsidRPr="00B82765">
        <w:rPr>
          <w:sz w:val="24"/>
          <w:szCs w:val="24"/>
        </w:rPr>
        <w:t>Si la surcharge mentale nuit à l'apprentissage, alors c'est toute la quantité d'informations que notre cerveau peut traiter en même temps le temps est limité. Cette limite vient de notre mémoire de travail, qui stocke les informations pertinentes de notre environnement selon nos besoins actuels. La mémoire de travail est la passerelle de la mémoire à long terme, qui conserve une trace de nos apprentissages, et nous permet ensuite de les utiliser lors de situations nouvelles. Si beaucoup d'informations arrivent en même temps, notre mémoire de travail ne peut plus accorder à toutes les informations l'attention qu'elle mérite; inévitablement, certaines de ces informations passeront par la porte. Dans le contexte de l'apprentissage, cela est particulièrement difficile: lorsque nous cherchons à comprendre un concept, nous avons généralement besoin de beaucoup d'informations pour en construire une bonne représentation.</w:t>
      </w:r>
    </w:p>
    <w:p w:rsidR="008C76C1" w:rsidRPr="00B82765" w:rsidRDefault="008C76C1" w:rsidP="008C76C1">
      <w:pPr>
        <w:jc w:val="both"/>
        <w:rPr>
          <w:sz w:val="24"/>
          <w:szCs w:val="24"/>
        </w:rPr>
      </w:pPr>
      <w:r w:rsidRPr="00B82765">
        <w:rPr>
          <w:sz w:val="24"/>
          <w:szCs w:val="24"/>
        </w:rPr>
        <w:t>Cependant, la représentation de concepts correctement appris a un effet non seulement sur la mémorisation, mais surtout sur la capacité .Les étudiants utilisent leurs connaissances lorsqu'ils ont besoin. Les  étudiants peuvent être stressés empêchant ainsi le développement de nouvelles compétences. Donc, la façon dont le contenu d'apprentissage est coupé l'espace et le temps joue un rôle crucial dans la transmission des compétences. Séquencer les éléments aussi précisément que possible. La transmission favorise l'apprentissage des étudiants, mais surtout leur donne les moyens de mobiliser ces nouveaux éléments dans une situation concrète</w:t>
      </w:r>
      <w:r w:rsidRPr="00B82765">
        <w:t>.</w:t>
      </w:r>
    </w:p>
    <w:p w:rsidR="008C76C1" w:rsidRPr="0051368A" w:rsidRDefault="008C76C1" w:rsidP="00E23DD8">
      <w:pPr>
        <w:jc w:val="both"/>
        <w:rPr>
          <w:color w:val="FF0000"/>
          <w:sz w:val="24"/>
          <w:szCs w:val="24"/>
        </w:rPr>
      </w:pPr>
    </w:p>
    <w:p w:rsidR="00672A13" w:rsidRPr="00E23DD8" w:rsidRDefault="0051368A" w:rsidP="00F406A4">
      <w:pPr>
        <w:spacing w:after="200"/>
        <w:ind w:left="708"/>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En somme, </w:t>
      </w:r>
      <w:r w:rsidR="00672A13" w:rsidRPr="00E23DD8">
        <w:rPr>
          <w:rFonts w:asciiTheme="majorBidi" w:hAnsiTheme="majorBidi" w:cstheme="majorBidi"/>
          <w:color w:val="000000" w:themeColor="text1"/>
          <w:sz w:val="24"/>
          <w:szCs w:val="24"/>
        </w:rPr>
        <w:t>comme propositions nous avançons les stratégies suivantes inspirées des travaux de</w:t>
      </w:r>
      <w:r w:rsidR="00F406A4">
        <w:rPr>
          <w:rFonts w:asciiTheme="majorBidi" w:hAnsiTheme="majorBidi" w:cstheme="majorBidi"/>
          <w:color w:val="000000" w:themeColor="text1"/>
          <w:sz w:val="24"/>
          <w:szCs w:val="24"/>
        </w:rPr>
        <w:t xml:space="preserve"> plusieurs </w:t>
      </w:r>
      <w:r w:rsidR="00672A13" w:rsidRPr="00E23DD8">
        <w:rPr>
          <w:rFonts w:asciiTheme="majorBidi" w:hAnsiTheme="majorBidi" w:cstheme="majorBidi"/>
          <w:color w:val="000000" w:themeColor="text1"/>
          <w:sz w:val="24"/>
          <w:szCs w:val="24"/>
        </w:rPr>
        <w:t xml:space="preserve"> recherche</w:t>
      </w:r>
      <w:r w:rsidR="00F406A4">
        <w:rPr>
          <w:rFonts w:asciiTheme="majorBidi" w:hAnsiTheme="majorBidi" w:cstheme="majorBidi"/>
          <w:color w:val="000000" w:themeColor="text1"/>
          <w:sz w:val="24"/>
          <w:szCs w:val="24"/>
        </w:rPr>
        <w:t>s</w:t>
      </w:r>
      <w:r w:rsidR="00672A13" w:rsidRPr="00E23DD8">
        <w:rPr>
          <w:rFonts w:asciiTheme="majorBidi" w:hAnsiTheme="majorBidi" w:cstheme="majorBidi"/>
          <w:color w:val="000000" w:themeColor="text1"/>
          <w:sz w:val="24"/>
          <w:szCs w:val="24"/>
        </w:rPr>
        <w:t xml:space="preserve"> de la neuroéducation  </w:t>
      </w:r>
      <w:r w:rsidR="00F406A4">
        <w:rPr>
          <w:rFonts w:cs="Times New Roman"/>
          <w:sz w:val="22"/>
          <w:szCs w:val="22"/>
          <w:lang w:eastAsia="fr-FR"/>
        </w:rPr>
        <w:t>Toscani. P.J (2017), Berthier, Grégoire. B, (2018), Bouin.N, (2018)</w:t>
      </w:r>
      <w:r w:rsidR="00672A13" w:rsidRPr="00E23DD8">
        <w:rPr>
          <w:rFonts w:asciiTheme="majorBidi" w:hAnsiTheme="majorBidi" w:cstheme="majorBidi"/>
          <w:color w:val="000000" w:themeColor="text1"/>
          <w:sz w:val="24"/>
          <w:szCs w:val="24"/>
        </w:rPr>
        <w:t xml:space="preserve">:  </w:t>
      </w:r>
    </w:p>
    <w:p w:rsidR="00ED6211" w:rsidRDefault="00672A13" w:rsidP="00ED6211">
      <w:pPr>
        <w:pStyle w:val="Default"/>
        <w:numPr>
          <w:ilvl w:val="0"/>
          <w:numId w:val="45"/>
        </w:numPr>
        <w:tabs>
          <w:tab w:val="left" w:pos="4350"/>
        </w:tabs>
        <w:spacing w:line="276" w:lineRule="auto"/>
        <w:jc w:val="both"/>
        <w:rPr>
          <w:rFonts w:asciiTheme="majorBidi" w:hAnsiTheme="majorBidi" w:cstheme="majorBidi"/>
          <w:lang w:bidi="ar-DZ"/>
        </w:rPr>
      </w:pPr>
      <w:r w:rsidRPr="00754AA8">
        <w:rPr>
          <w:rFonts w:asciiTheme="majorBidi" w:hAnsiTheme="majorBidi" w:cstheme="majorBidi"/>
          <w:lang w:bidi="ar-DZ"/>
        </w:rPr>
        <w:t>L’apprentissage actif peut avoir un double avantage</w:t>
      </w:r>
      <w:r>
        <w:rPr>
          <w:rFonts w:asciiTheme="majorBidi" w:hAnsiTheme="majorBidi" w:cstheme="majorBidi"/>
          <w:lang w:bidi="ar-DZ"/>
        </w:rPr>
        <w:t xml:space="preserve"> </w:t>
      </w:r>
      <w:r w:rsidRPr="00754AA8">
        <w:rPr>
          <w:rFonts w:asciiTheme="majorBidi" w:hAnsiTheme="majorBidi" w:cstheme="majorBidi"/>
          <w:lang w:bidi="ar-DZ"/>
        </w:rPr>
        <w:t xml:space="preserve">: d'abord, attirer l'attention des étudiants, puis la renforcer pour le reste du cours. </w:t>
      </w:r>
    </w:p>
    <w:p w:rsidR="00672A13" w:rsidRDefault="00672A13" w:rsidP="00ED6211">
      <w:pPr>
        <w:pStyle w:val="Default"/>
        <w:numPr>
          <w:ilvl w:val="0"/>
          <w:numId w:val="45"/>
        </w:numPr>
        <w:tabs>
          <w:tab w:val="left" w:pos="4350"/>
        </w:tabs>
        <w:spacing w:line="276" w:lineRule="auto"/>
        <w:jc w:val="both"/>
        <w:rPr>
          <w:rFonts w:asciiTheme="majorBidi" w:hAnsiTheme="majorBidi" w:cstheme="majorBidi"/>
          <w:lang w:bidi="ar-DZ"/>
        </w:rPr>
      </w:pPr>
      <w:r w:rsidRPr="00754AA8">
        <w:rPr>
          <w:rFonts w:asciiTheme="majorBidi" w:hAnsiTheme="majorBidi" w:cstheme="majorBidi"/>
          <w:lang w:bidi="ar-DZ"/>
        </w:rPr>
        <w:t>Lorsque l'enseignant change de sujet, commence une nouvelle activité ou adop</w:t>
      </w:r>
      <w:r w:rsidR="00474C0F">
        <w:rPr>
          <w:rFonts w:asciiTheme="majorBidi" w:hAnsiTheme="majorBidi" w:cstheme="majorBidi"/>
          <w:lang w:bidi="ar-DZ"/>
        </w:rPr>
        <w:t>te une nouvelle méthode, "les étudiants</w:t>
      </w:r>
      <w:r w:rsidRPr="00754AA8">
        <w:rPr>
          <w:rFonts w:asciiTheme="majorBidi" w:hAnsiTheme="majorBidi" w:cstheme="majorBidi"/>
          <w:lang w:bidi="ar-DZ"/>
        </w:rPr>
        <w:t xml:space="preserve"> redeviennent attentifs: il est possible de les revoir s'engager". </w:t>
      </w:r>
    </w:p>
    <w:p w:rsidR="00672A13" w:rsidRPr="0051368A" w:rsidRDefault="00AD671E" w:rsidP="0051368A">
      <w:pPr>
        <w:pStyle w:val="Default"/>
        <w:tabs>
          <w:tab w:val="left" w:pos="4350"/>
        </w:tabs>
        <w:spacing w:line="276" w:lineRule="auto"/>
        <w:rPr>
          <w:rFonts w:asciiTheme="majorBidi" w:hAnsiTheme="majorBidi" w:cstheme="majorBidi"/>
          <w:lang w:bidi="ar-DZ"/>
        </w:rPr>
      </w:pPr>
      <w:r>
        <w:rPr>
          <w:rFonts w:asciiTheme="majorBidi" w:hAnsiTheme="majorBidi" w:cstheme="majorBidi"/>
          <w:lang w:bidi="ar-DZ"/>
        </w:rPr>
        <w:t xml:space="preserve"> </w:t>
      </w:r>
    </w:p>
    <w:p w:rsidR="00672A13" w:rsidRPr="0051368A" w:rsidRDefault="0051368A" w:rsidP="0051368A">
      <w:pPr>
        <w:pStyle w:val="Paragraphedeliste"/>
        <w:ind w:left="644"/>
        <w:jc w:val="both"/>
        <w:rPr>
          <w:b/>
          <w:bCs/>
          <w:sz w:val="24"/>
          <w:szCs w:val="24"/>
        </w:rPr>
      </w:pPr>
      <w:r w:rsidRPr="0051368A">
        <w:rPr>
          <w:sz w:val="24"/>
          <w:szCs w:val="24"/>
        </w:rPr>
        <w:t>De plus, c</w:t>
      </w:r>
      <w:r>
        <w:rPr>
          <w:sz w:val="24"/>
          <w:szCs w:val="24"/>
        </w:rPr>
        <w:t>ompte tenu de l’importance de l’attention</w:t>
      </w:r>
      <w:r w:rsidRPr="0051368A">
        <w:rPr>
          <w:sz w:val="24"/>
          <w:szCs w:val="24"/>
        </w:rPr>
        <w:t xml:space="preserve"> </w:t>
      </w:r>
      <w:r>
        <w:rPr>
          <w:sz w:val="24"/>
          <w:szCs w:val="24"/>
        </w:rPr>
        <w:t xml:space="preserve">et la </w:t>
      </w:r>
      <w:r w:rsidRPr="0051368A">
        <w:rPr>
          <w:sz w:val="24"/>
          <w:szCs w:val="24"/>
        </w:rPr>
        <w:t>concentration, chez les</w:t>
      </w:r>
      <w:r>
        <w:rPr>
          <w:sz w:val="24"/>
          <w:szCs w:val="24"/>
        </w:rPr>
        <w:t xml:space="preserve"> étudiants universitaires</w:t>
      </w:r>
      <w:r w:rsidRPr="0051368A">
        <w:rPr>
          <w:sz w:val="24"/>
          <w:szCs w:val="24"/>
        </w:rPr>
        <w:t>, des recherches s’imposent pour mieux connaitre les pratiques mi</w:t>
      </w:r>
      <w:r w:rsidR="00F406A4">
        <w:rPr>
          <w:sz w:val="24"/>
          <w:szCs w:val="24"/>
        </w:rPr>
        <w:t>ses en place par les enseignant</w:t>
      </w:r>
      <w:r w:rsidRPr="0051368A">
        <w:rPr>
          <w:sz w:val="24"/>
          <w:szCs w:val="24"/>
        </w:rPr>
        <w:t>s</w:t>
      </w:r>
      <w:r>
        <w:rPr>
          <w:sz w:val="24"/>
          <w:szCs w:val="24"/>
        </w:rPr>
        <w:t>.</w:t>
      </w:r>
    </w:p>
    <w:p w:rsidR="00802007" w:rsidRPr="00B82765" w:rsidRDefault="00802007" w:rsidP="00672A13">
      <w:pPr>
        <w:pStyle w:val="Paragraphedeliste"/>
        <w:ind w:left="644"/>
        <w:jc w:val="both"/>
        <w:rPr>
          <w:b/>
          <w:bCs/>
          <w:sz w:val="24"/>
          <w:szCs w:val="24"/>
        </w:rPr>
      </w:pPr>
    </w:p>
    <w:p w:rsidR="00672A13" w:rsidRDefault="004A5CD4" w:rsidP="00672A13">
      <w:pPr>
        <w:rPr>
          <w:rFonts w:asciiTheme="majorBidi" w:hAnsiTheme="majorBidi" w:cstheme="majorBidi"/>
          <w:b/>
          <w:bCs/>
          <w:sz w:val="24"/>
          <w:szCs w:val="24"/>
          <w:lang w:bidi="ar-DZ"/>
        </w:rPr>
      </w:pPr>
      <w:r w:rsidRPr="004C095E">
        <w:rPr>
          <w:b/>
          <w:bCs/>
          <w:sz w:val="24"/>
          <w:szCs w:val="24"/>
        </w:rPr>
        <w:t xml:space="preserve"> </w:t>
      </w:r>
      <w:r w:rsidR="004C095E" w:rsidRPr="004C095E">
        <w:rPr>
          <w:b/>
          <w:bCs/>
          <w:sz w:val="24"/>
          <w:szCs w:val="24"/>
        </w:rPr>
        <w:t>Références</w:t>
      </w:r>
      <w:r w:rsidRPr="00B3153F">
        <w:rPr>
          <w:sz w:val="24"/>
          <w:szCs w:val="24"/>
        </w:rPr>
        <w:t xml:space="preserve"> </w:t>
      </w:r>
      <w:r w:rsidR="004C095E">
        <w:rPr>
          <w:rFonts w:asciiTheme="majorBidi" w:hAnsiTheme="majorBidi" w:cstheme="majorBidi"/>
          <w:b/>
          <w:bCs/>
          <w:sz w:val="24"/>
          <w:szCs w:val="24"/>
          <w:lang w:bidi="ar-DZ"/>
        </w:rPr>
        <w:t>bibliographique</w:t>
      </w:r>
      <w:r w:rsidR="00672A13">
        <w:rPr>
          <w:rFonts w:asciiTheme="majorBidi" w:hAnsiTheme="majorBidi" w:cstheme="majorBidi"/>
          <w:b/>
          <w:bCs/>
          <w:sz w:val="24"/>
          <w:szCs w:val="24"/>
          <w:lang w:bidi="ar-DZ"/>
        </w:rPr>
        <w:t> :</w:t>
      </w:r>
    </w:p>
    <w:p w:rsidR="003D6854" w:rsidRDefault="003D6854" w:rsidP="003D6854">
      <w:pPr>
        <w:rPr>
          <w:rFonts w:asciiTheme="majorBidi" w:hAnsiTheme="majorBidi" w:cstheme="majorBidi"/>
          <w:b/>
          <w:bCs/>
          <w:sz w:val="24"/>
          <w:szCs w:val="24"/>
          <w:rtl/>
          <w:lang w:bidi="ar-DZ"/>
        </w:rPr>
      </w:pPr>
    </w:p>
    <w:p w:rsidR="00672A13" w:rsidRPr="003D6854" w:rsidRDefault="001437B1" w:rsidP="004C095E">
      <w:pPr>
        <w:spacing w:line="480" w:lineRule="auto"/>
        <w:rPr>
          <w:rFonts w:asciiTheme="majorBidi" w:hAnsiTheme="majorBidi" w:cstheme="majorBidi"/>
          <w:b/>
          <w:bCs/>
          <w:sz w:val="24"/>
          <w:szCs w:val="24"/>
          <w:lang w:val="en-US" w:bidi="ar-DZ"/>
        </w:rPr>
      </w:pPr>
      <w:r w:rsidRPr="004E0586">
        <w:rPr>
          <w:sz w:val="24"/>
          <w:szCs w:val="24"/>
        </w:rPr>
        <w:t xml:space="preserve">Barkley, R. A., &amp; al., (2002). </w:t>
      </w:r>
      <w:r w:rsidRPr="00001CF6">
        <w:rPr>
          <w:sz w:val="24"/>
          <w:szCs w:val="24"/>
          <w:lang w:val="en-US"/>
        </w:rPr>
        <w:t xml:space="preserve">International </w:t>
      </w:r>
      <w:r w:rsidR="004C095E" w:rsidRPr="00001CF6">
        <w:rPr>
          <w:sz w:val="24"/>
          <w:szCs w:val="24"/>
          <w:lang w:val="en-US"/>
        </w:rPr>
        <w:t xml:space="preserve">  </w:t>
      </w:r>
      <w:r w:rsidRPr="00001CF6">
        <w:rPr>
          <w:sz w:val="24"/>
          <w:szCs w:val="24"/>
          <w:lang w:val="en-US"/>
        </w:rPr>
        <w:t xml:space="preserve">consensus statement </w:t>
      </w:r>
      <w:proofErr w:type="gramStart"/>
      <w:r w:rsidRPr="00001CF6">
        <w:rPr>
          <w:sz w:val="24"/>
          <w:szCs w:val="24"/>
          <w:lang w:val="en-US"/>
        </w:rPr>
        <w:t xml:space="preserve">on </w:t>
      </w:r>
      <w:r w:rsidR="004C095E" w:rsidRPr="00001CF6">
        <w:rPr>
          <w:sz w:val="24"/>
          <w:szCs w:val="24"/>
          <w:lang w:val="en-US"/>
        </w:rPr>
        <w:t xml:space="preserve"> </w:t>
      </w:r>
      <w:r w:rsidRPr="00001CF6">
        <w:rPr>
          <w:sz w:val="24"/>
          <w:szCs w:val="24"/>
          <w:lang w:val="en-US"/>
        </w:rPr>
        <w:t>ADHD</w:t>
      </w:r>
      <w:proofErr w:type="gramEnd"/>
      <w:r w:rsidRPr="00001CF6">
        <w:rPr>
          <w:sz w:val="24"/>
          <w:szCs w:val="24"/>
          <w:lang w:val="en-US"/>
        </w:rPr>
        <w:t xml:space="preserve">. </w:t>
      </w:r>
      <w:r w:rsidRPr="003D6854">
        <w:rPr>
          <w:sz w:val="24"/>
          <w:szCs w:val="24"/>
          <w:lang w:val="en-US"/>
        </w:rPr>
        <w:t xml:space="preserve">Clinical Child </w:t>
      </w:r>
      <w:r w:rsidR="00B31B0C">
        <w:rPr>
          <w:rFonts w:hint="cs"/>
          <w:sz w:val="24"/>
          <w:szCs w:val="24"/>
          <w:rtl/>
          <w:lang w:val="en-US"/>
        </w:rPr>
        <w:t xml:space="preserve">    </w:t>
      </w:r>
      <w:r w:rsidRPr="003D6854">
        <w:rPr>
          <w:sz w:val="24"/>
          <w:szCs w:val="24"/>
          <w:lang w:val="en-US"/>
        </w:rPr>
        <w:t xml:space="preserve"> </w:t>
      </w:r>
      <w:r w:rsidR="00B31B0C">
        <w:rPr>
          <w:rFonts w:hint="cs"/>
          <w:sz w:val="24"/>
          <w:szCs w:val="24"/>
          <w:rtl/>
          <w:lang w:val="en-US"/>
        </w:rPr>
        <w:t xml:space="preserve">   </w:t>
      </w:r>
      <w:r w:rsidR="003D6854" w:rsidRPr="003D6854">
        <w:rPr>
          <w:rFonts w:hint="cs"/>
          <w:sz w:val="24"/>
          <w:szCs w:val="24"/>
          <w:rtl/>
          <w:lang w:val="en-US"/>
        </w:rPr>
        <w:t xml:space="preserve">                </w:t>
      </w:r>
      <w:r w:rsidR="00B31B0C">
        <w:rPr>
          <w:rFonts w:hint="cs"/>
          <w:sz w:val="24"/>
          <w:szCs w:val="24"/>
          <w:rtl/>
          <w:lang w:val="en-US"/>
        </w:rPr>
        <w:t xml:space="preserve">  </w:t>
      </w:r>
      <w:proofErr w:type="gramStart"/>
      <w:r w:rsidR="00B31B0C">
        <w:rPr>
          <w:sz w:val="24"/>
          <w:szCs w:val="24"/>
          <w:lang w:val="en-US"/>
        </w:rPr>
        <w:t>And</w:t>
      </w:r>
      <w:proofErr w:type="gramEnd"/>
      <w:r w:rsidR="00B31B0C">
        <w:rPr>
          <w:sz w:val="24"/>
          <w:szCs w:val="24"/>
          <w:lang w:val="en-US"/>
        </w:rPr>
        <w:t xml:space="preserve"> </w:t>
      </w:r>
      <w:r w:rsidR="003D6854" w:rsidRPr="003D6854">
        <w:rPr>
          <w:sz w:val="24"/>
          <w:szCs w:val="24"/>
          <w:lang w:val="en-US"/>
        </w:rPr>
        <w:t>Family</w:t>
      </w:r>
      <w:r w:rsidR="003D6854" w:rsidRPr="003D6854">
        <w:rPr>
          <w:rFonts w:hint="cs"/>
          <w:sz w:val="24"/>
          <w:szCs w:val="24"/>
          <w:rtl/>
          <w:lang w:val="en-US"/>
        </w:rPr>
        <w:t xml:space="preserve"> </w:t>
      </w:r>
      <w:r w:rsidRPr="003D6854">
        <w:rPr>
          <w:sz w:val="24"/>
          <w:szCs w:val="24"/>
          <w:lang w:val="en-US"/>
        </w:rPr>
        <w:t>Psychology Reviews, 5, 89-111.</w:t>
      </w:r>
    </w:p>
    <w:p w:rsidR="00474C0F" w:rsidRPr="00B31B0C" w:rsidRDefault="00114886" w:rsidP="004C095E">
      <w:pPr>
        <w:spacing w:after="200" w:line="480" w:lineRule="auto"/>
        <w:contextualSpacing/>
        <w:rPr>
          <w:rFonts w:asciiTheme="majorBidi" w:hAnsiTheme="majorBidi" w:cstheme="majorBidi"/>
          <w:sz w:val="22"/>
          <w:szCs w:val="22"/>
        </w:rPr>
      </w:pPr>
      <w:r w:rsidRPr="00B31B0C">
        <w:rPr>
          <w:rFonts w:cs="Times New Roman"/>
          <w:sz w:val="22"/>
          <w:szCs w:val="22"/>
          <w:lang w:eastAsia="fr-FR"/>
        </w:rPr>
        <w:lastRenderedPageBreak/>
        <w:t>Bouin.</w:t>
      </w:r>
      <w:r w:rsidR="00B31B0C" w:rsidRPr="00B31B0C">
        <w:rPr>
          <w:rFonts w:cs="Times New Roman"/>
          <w:sz w:val="22"/>
          <w:szCs w:val="22"/>
          <w:lang w:eastAsia="fr-FR"/>
        </w:rPr>
        <w:t xml:space="preserve">   </w:t>
      </w:r>
      <w:r w:rsidRPr="00B31B0C">
        <w:rPr>
          <w:rFonts w:cs="Times New Roman"/>
          <w:sz w:val="22"/>
          <w:szCs w:val="22"/>
          <w:lang w:eastAsia="fr-FR"/>
        </w:rPr>
        <w:t xml:space="preserve">N, (2018), </w:t>
      </w:r>
      <w:r w:rsidR="00B31B0C" w:rsidRPr="00B31B0C">
        <w:rPr>
          <w:rFonts w:cs="Times New Roman"/>
          <w:sz w:val="22"/>
          <w:szCs w:val="22"/>
          <w:lang w:eastAsia="fr-FR"/>
        </w:rPr>
        <w:t>Enseigner:</w:t>
      </w:r>
      <w:r w:rsidRPr="00B31B0C">
        <w:rPr>
          <w:rFonts w:cs="Times New Roman"/>
          <w:sz w:val="22"/>
          <w:szCs w:val="22"/>
          <w:lang w:eastAsia="fr-FR"/>
        </w:rPr>
        <w:t xml:space="preserve"> apports des sciences cognitives. </w:t>
      </w:r>
      <w:r w:rsidR="00B31B0C" w:rsidRPr="00B31B0C">
        <w:rPr>
          <w:rFonts w:cs="Times New Roman"/>
          <w:sz w:val="22"/>
          <w:szCs w:val="22"/>
          <w:lang w:eastAsia="fr-FR"/>
        </w:rPr>
        <w:t xml:space="preserve">Futuroscope: Editions </w:t>
      </w:r>
      <w:proofErr w:type="spellStart"/>
      <w:r w:rsidR="00B31B0C" w:rsidRPr="00B31B0C">
        <w:rPr>
          <w:rFonts w:cs="Times New Roman"/>
          <w:sz w:val="22"/>
          <w:szCs w:val="22"/>
          <w:lang w:eastAsia="fr-FR"/>
        </w:rPr>
        <w:t>Canopé</w:t>
      </w:r>
      <w:proofErr w:type="spellEnd"/>
      <w:r w:rsidR="00B31B0C" w:rsidRPr="00B31B0C">
        <w:rPr>
          <w:rFonts w:cs="Times New Roman"/>
          <w:sz w:val="22"/>
          <w:szCs w:val="22"/>
          <w:lang w:eastAsia="fr-FR"/>
        </w:rPr>
        <w:t xml:space="preserve">, P </w:t>
      </w:r>
      <w:r w:rsidR="00474C0F" w:rsidRPr="00B31B0C">
        <w:rPr>
          <w:rFonts w:cs="Times New Roman"/>
          <w:sz w:val="22"/>
          <w:szCs w:val="22"/>
          <w:lang w:eastAsia="fr-FR"/>
        </w:rPr>
        <w:t>Berthier,</w:t>
      </w:r>
      <w:r w:rsidR="00B31B0C" w:rsidRPr="00B31B0C">
        <w:rPr>
          <w:rFonts w:cs="Times New Roman"/>
          <w:sz w:val="22"/>
          <w:szCs w:val="22"/>
          <w:lang w:eastAsia="fr-FR"/>
        </w:rPr>
        <w:t xml:space="preserve"> </w:t>
      </w:r>
      <w:r w:rsidR="00474C0F" w:rsidRPr="00B31B0C">
        <w:rPr>
          <w:rFonts w:cs="Times New Roman"/>
          <w:sz w:val="22"/>
          <w:szCs w:val="22"/>
          <w:lang w:eastAsia="fr-FR"/>
        </w:rPr>
        <w:t xml:space="preserve"> J, L. Grégoire, B, (2018). </w:t>
      </w:r>
      <w:r w:rsidR="00474C0F" w:rsidRPr="00B82765">
        <w:rPr>
          <w:rFonts w:cs="Times New Roman"/>
          <w:sz w:val="22"/>
          <w:szCs w:val="22"/>
          <w:lang w:eastAsia="fr-FR"/>
        </w:rPr>
        <w:t>Le</w:t>
      </w:r>
      <w:r w:rsidR="00474C0F" w:rsidRPr="00B31B0C">
        <w:rPr>
          <w:rFonts w:cs="Times New Roman"/>
          <w:sz w:val="22"/>
          <w:szCs w:val="22"/>
          <w:lang w:eastAsia="fr-FR"/>
        </w:rPr>
        <w:t xml:space="preserve">s neurosciences </w:t>
      </w:r>
      <w:r w:rsidR="004C095E">
        <w:rPr>
          <w:rFonts w:cs="Times New Roman"/>
          <w:sz w:val="22"/>
          <w:szCs w:val="22"/>
          <w:lang w:eastAsia="fr-FR"/>
        </w:rPr>
        <w:t xml:space="preserve">  </w:t>
      </w:r>
      <w:r w:rsidR="00474C0F" w:rsidRPr="00B31B0C">
        <w:rPr>
          <w:rFonts w:cs="Times New Roman"/>
          <w:sz w:val="22"/>
          <w:szCs w:val="22"/>
          <w:lang w:eastAsia="fr-FR"/>
        </w:rPr>
        <w:t xml:space="preserve">cognitives </w:t>
      </w:r>
      <w:r w:rsidR="004C095E" w:rsidRPr="00B31B0C">
        <w:rPr>
          <w:rFonts w:cs="Times New Roman"/>
          <w:sz w:val="22"/>
          <w:szCs w:val="22"/>
          <w:lang w:eastAsia="fr-FR"/>
        </w:rPr>
        <w:t>dans</w:t>
      </w:r>
      <w:r w:rsidR="004C095E">
        <w:rPr>
          <w:rFonts w:cs="Times New Roman"/>
          <w:sz w:val="22"/>
          <w:szCs w:val="22"/>
          <w:lang w:eastAsia="fr-FR"/>
        </w:rPr>
        <w:t xml:space="preserve"> </w:t>
      </w:r>
      <w:r w:rsidR="004C095E" w:rsidRPr="00B31B0C">
        <w:rPr>
          <w:rFonts w:cs="Times New Roman"/>
          <w:sz w:val="22"/>
          <w:szCs w:val="22"/>
          <w:lang w:eastAsia="fr-FR"/>
        </w:rPr>
        <w:t>la</w:t>
      </w:r>
      <w:r w:rsidR="00474C0F" w:rsidRPr="00B31B0C">
        <w:rPr>
          <w:rFonts w:cs="Times New Roman"/>
          <w:sz w:val="22"/>
          <w:szCs w:val="22"/>
          <w:lang w:eastAsia="fr-FR"/>
        </w:rPr>
        <w:t xml:space="preserve"> classe. Paris : ESF Sciences </w:t>
      </w:r>
      <w:r w:rsidR="00B31B0C">
        <w:rPr>
          <w:rFonts w:cs="Times New Roman"/>
          <w:sz w:val="22"/>
          <w:szCs w:val="22"/>
          <w:lang w:eastAsia="fr-FR"/>
        </w:rPr>
        <w:t xml:space="preserve">                                                                 ,                    Humaine, p18                  </w:t>
      </w:r>
      <w:r w:rsidR="00B31B0C" w:rsidRPr="00B31B0C">
        <w:rPr>
          <w:rFonts w:cs="Times New Roman"/>
          <w:sz w:val="22"/>
          <w:szCs w:val="22"/>
          <w:lang w:eastAsia="fr-FR"/>
        </w:rPr>
        <w:t xml:space="preserve"> </w:t>
      </w:r>
    </w:p>
    <w:p w:rsidR="00BE2F88" w:rsidRPr="00B31B0C" w:rsidRDefault="00BE2F88" w:rsidP="004C095E">
      <w:pPr>
        <w:spacing w:after="120" w:line="480" w:lineRule="auto"/>
        <w:contextualSpacing/>
        <w:jc w:val="both"/>
        <w:rPr>
          <w:rFonts w:cs="Times New Roman"/>
          <w:sz w:val="24"/>
          <w:szCs w:val="24"/>
          <w:shd w:val="clear" w:color="auto" w:fill="FFFFFF"/>
        </w:rPr>
      </w:pPr>
      <w:r w:rsidRPr="00B31B0C">
        <w:rPr>
          <w:rFonts w:cs="Times New Roman"/>
          <w:sz w:val="24"/>
          <w:szCs w:val="24"/>
        </w:rPr>
        <w:t>Bloch</w:t>
      </w:r>
      <w:r w:rsidR="00B31B0C">
        <w:rPr>
          <w:rFonts w:cs="Times New Roman"/>
          <w:sz w:val="24"/>
          <w:szCs w:val="24"/>
        </w:rPr>
        <w:t xml:space="preserve">.  </w:t>
      </w:r>
      <w:r w:rsidRPr="00B31B0C">
        <w:rPr>
          <w:rFonts w:cs="Times New Roman"/>
          <w:sz w:val="24"/>
          <w:szCs w:val="24"/>
        </w:rPr>
        <w:t>H et al, (1999), Grand dictionnaire de la psychologie, paris, éd., Larousse-Bords.</w:t>
      </w:r>
    </w:p>
    <w:p w:rsidR="00BE2F88" w:rsidRPr="00B31B0C" w:rsidRDefault="00BE2F88" w:rsidP="004C095E">
      <w:pPr>
        <w:autoSpaceDE w:val="0"/>
        <w:autoSpaceDN w:val="0"/>
        <w:adjustRightInd w:val="0"/>
        <w:spacing w:line="480" w:lineRule="auto"/>
        <w:contextualSpacing/>
        <w:rPr>
          <w:rFonts w:asciiTheme="majorBidi" w:hAnsiTheme="majorBidi" w:cstheme="majorBidi"/>
          <w:sz w:val="22"/>
          <w:szCs w:val="22"/>
        </w:rPr>
      </w:pPr>
      <w:r w:rsidRPr="00B31B0C">
        <w:rPr>
          <w:rFonts w:asciiTheme="majorBidi" w:hAnsiTheme="majorBidi" w:cstheme="majorBidi"/>
          <w:sz w:val="22"/>
          <w:szCs w:val="22"/>
        </w:rPr>
        <w:t xml:space="preserve">Cuq, </w:t>
      </w:r>
      <w:r w:rsidR="00B31B0C">
        <w:rPr>
          <w:rFonts w:asciiTheme="majorBidi" w:hAnsiTheme="majorBidi" w:cstheme="majorBidi"/>
          <w:sz w:val="22"/>
          <w:szCs w:val="22"/>
        </w:rPr>
        <w:t xml:space="preserve">    </w:t>
      </w:r>
      <w:r w:rsidRPr="00B31B0C">
        <w:rPr>
          <w:rFonts w:asciiTheme="majorBidi" w:hAnsiTheme="majorBidi" w:cstheme="majorBidi"/>
          <w:sz w:val="22"/>
          <w:szCs w:val="22"/>
        </w:rPr>
        <w:t>J.</w:t>
      </w:r>
      <w:r w:rsidR="00B31B0C">
        <w:rPr>
          <w:rFonts w:asciiTheme="majorBidi" w:hAnsiTheme="majorBidi" w:cstheme="majorBidi"/>
          <w:sz w:val="22"/>
          <w:szCs w:val="22"/>
        </w:rPr>
        <w:t xml:space="preserve">  </w:t>
      </w:r>
      <w:r w:rsidRPr="00B31B0C">
        <w:rPr>
          <w:rFonts w:asciiTheme="majorBidi" w:hAnsiTheme="majorBidi" w:cstheme="majorBidi"/>
          <w:sz w:val="22"/>
          <w:szCs w:val="22"/>
        </w:rPr>
        <w:t xml:space="preserve">P. «Dictionnaire de didactique du français langue étrangère et seconde ».Paris </w:t>
      </w:r>
      <w:r w:rsidRPr="00B31B0C">
        <w:rPr>
          <w:rFonts w:cs="Times New Roman"/>
          <w:sz w:val="24"/>
          <w:szCs w:val="24"/>
        </w:rPr>
        <w:t>2003, p. 225</w:t>
      </w:r>
      <w:r w:rsidRPr="00B31B0C">
        <w:rPr>
          <w:rFonts w:asciiTheme="majorBidi" w:hAnsiTheme="majorBidi" w:cstheme="majorBidi"/>
          <w:sz w:val="22"/>
          <w:szCs w:val="22"/>
        </w:rPr>
        <w:t xml:space="preserve"> </w:t>
      </w:r>
    </w:p>
    <w:p w:rsidR="00474C0F" w:rsidRPr="00B31B0C" w:rsidRDefault="00114886" w:rsidP="004C095E">
      <w:pPr>
        <w:spacing w:after="200" w:line="480" w:lineRule="auto"/>
        <w:contextualSpacing/>
        <w:rPr>
          <w:rFonts w:asciiTheme="majorBidi" w:hAnsiTheme="majorBidi" w:cstheme="majorBidi"/>
          <w:sz w:val="22"/>
          <w:szCs w:val="22"/>
        </w:rPr>
      </w:pPr>
      <w:r w:rsidRPr="00B31B0C">
        <w:rPr>
          <w:rFonts w:cs="Times New Roman"/>
          <w:sz w:val="22"/>
          <w:szCs w:val="22"/>
          <w:lang w:eastAsia="fr-FR"/>
        </w:rPr>
        <w:t xml:space="preserve">Lachaux. J.P. (2015), Le cerveau funambule – Comprendre et apprivoiser son attention grâce aux </w:t>
      </w:r>
      <w:r w:rsidR="00B31B0C">
        <w:rPr>
          <w:rFonts w:cs="Times New Roman"/>
          <w:sz w:val="22"/>
          <w:szCs w:val="22"/>
          <w:lang w:eastAsia="fr-FR"/>
        </w:rPr>
        <w:t xml:space="preserve">                                </w:t>
      </w:r>
      <w:r w:rsidRPr="00B31B0C">
        <w:rPr>
          <w:rFonts w:cs="Times New Roman"/>
          <w:sz w:val="22"/>
          <w:szCs w:val="22"/>
          <w:lang w:eastAsia="fr-FR"/>
        </w:rPr>
        <w:t xml:space="preserve">. </w:t>
      </w:r>
      <w:r w:rsidR="00B31B0C">
        <w:rPr>
          <w:rFonts w:cs="Times New Roman"/>
          <w:sz w:val="22"/>
          <w:szCs w:val="22"/>
          <w:lang w:eastAsia="fr-FR"/>
        </w:rPr>
        <w:t xml:space="preserve">                      </w:t>
      </w:r>
      <w:r w:rsidR="004C095E" w:rsidRPr="00B31B0C">
        <w:rPr>
          <w:rFonts w:cs="Times New Roman"/>
          <w:sz w:val="22"/>
          <w:szCs w:val="22"/>
          <w:lang w:eastAsia="fr-FR"/>
        </w:rPr>
        <w:t>Neurosciences</w:t>
      </w:r>
      <w:r w:rsidR="00B31B0C" w:rsidRPr="00B31B0C">
        <w:rPr>
          <w:rFonts w:cs="Times New Roman"/>
          <w:sz w:val="22"/>
          <w:szCs w:val="22"/>
          <w:lang w:eastAsia="fr-FR"/>
        </w:rPr>
        <w:t xml:space="preserve"> </w:t>
      </w:r>
      <w:r w:rsidRPr="00B31B0C">
        <w:rPr>
          <w:rFonts w:cs="Times New Roman"/>
          <w:sz w:val="22"/>
          <w:szCs w:val="22"/>
          <w:lang w:eastAsia="fr-FR"/>
        </w:rPr>
        <w:t>Paris : Odile Jacob, P66.</w:t>
      </w:r>
    </w:p>
    <w:p w:rsidR="00672A13" w:rsidRPr="00B31B0C" w:rsidRDefault="00672A13" w:rsidP="004C095E">
      <w:pPr>
        <w:spacing w:after="200" w:line="480" w:lineRule="auto"/>
        <w:contextualSpacing/>
        <w:rPr>
          <w:rFonts w:asciiTheme="majorBidi" w:hAnsiTheme="majorBidi" w:cstheme="majorBidi"/>
          <w:sz w:val="22"/>
          <w:szCs w:val="22"/>
        </w:rPr>
      </w:pPr>
      <w:r w:rsidRPr="00B31B0C">
        <w:rPr>
          <w:rFonts w:asciiTheme="majorBidi" w:hAnsiTheme="majorBidi" w:cstheme="majorBidi"/>
          <w:sz w:val="22"/>
          <w:szCs w:val="22"/>
        </w:rPr>
        <w:t xml:space="preserve">Medjad, N., Gil, Ph. &amp; Lacroix, Ph. (2017). Neurolearning : les neurosciences au </w:t>
      </w:r>
      <w:r w:rsidR="004C095E">
        <w:rPr>
          <w:rFonts w:asciiTheme="majorBidi" w:hAnsiTheme="majorBidi" w:cstheme="majorBidi"/>
          <w:sz w:val="22"/>
          <w:szCs w:val="22"/>
        </w:rPr>
        <w:t>service.</w:t>
      </w:r>
      <w:r w:rsidR="00B31B0C">
        <w:rPr>
          <w:rFonts w:asciiTheme="majorBidi" w:hAnsiTheme="majorBidi" w:cstheme="majorBidi"/>
          <w:sz w:val="22"/>
          <w:szCs w:val="22"/>
        </w:rPr>
        <w:t xml:space="preserve">                        </w:t>
      </w:r>
      <w:r w:rsidR="004C095E">
        <w:rPr>
          <w:rFonts w:asciiTheme="majorBidi" w:hAnsiTheme="majorBidi" w:cstheme="majorBidi"/>
          <w:sz w:val="22"/>
          <w:szCs w:val="22"/>
        </w:rPr>
        <w:t xml:space="preserve">                   D</w:t>
      </w:r>
      <w:r w:rsidR="00B31B0C">
        <w:rPr>
          <w:rFonts w:asciiTheme="majorBidi" w:hAnsiTheme="majorBidi" w:cstheme="majorBidi"/>
          <w:sz w:val="22"/>
          <w:szCs w:val="22"/>
        </w:rPr>
        <w:t xml:space="preserve"> </w:t>
      </w:r>
      <w:r w:rsidR="004C095E">
        <w:rPr>
          <w:rFonts w:asciiTheme="majorBidi" w:hAnsiTheme="majorBidi" w:cstheme="majorBidi"/>
          <w:sz w:val="22"/>
          <w:szCs w:val="22"/>
        </w:rPr>
        <w:t xml:space="preserve">                    </w:t>
      </w:r>
      <w:r w:rsidR="00B31B0C">
        <w:rPr>
          <w:rFonts w:asciiTheme="majorBidi" w:hAnsiTheme="majorBidi" w:cstheme="majorBidi"/>
          <w:sz w:val="22"/>
          <w:szCs w:val="22"/>
        </w:rPr>
        <w:t>la</w:t>
      </w:r>
      <w:r w:rsidR="004C095E">
        <w:rPr>
          <w:rFonts w:asciiTheme="majorBidi" w:hAnsiTheme="majorBidi" w:cstheme="majorBidi"/>
          <w:sz w:val="22"/>
          <w:szCs w:val="22"/>
        </w:rPr>
        <w:t xml:space="preserve"> Formation. </w:t>
      </w:r>
      <w:r w:rsidRPr="00B31B0C">
        <w:rPr>
          <w:rFonts w:asciiTheme="majorBidi" w:hAnsiTheme="majorBidi" w:cstheme="majorBidi"/>
          <w:sz w:val="22"/>
          <w:szCs w:val="22"/>
        </w:rPr>
        <w:t>Paris : Eyrolles.</w:t>
      </w:r>
    </w:p>
    <w:p w:rsidR="00672A13" w:rsidRPr="004C095E" w:rsidRDefault="00672A13" w:rsidP="004C095E">
      <w:pPr>
        <w:spacing w:after="200" w:line="480" w:lineRule="auto"/>
        <w:contextualSpacing/>
        <w:rPr>
          <w:rFonts w:asciiTheme="majorBidi" w:hAnsiTheme="majorBidi" w:cstheme="majorBidi"/>
          <w:sz w:val="22"/>
          <w:szCs w:val="22"/>
        </w:rPr>
      </w:pPr>
      <w:r w:rsidRPr="004C095E">
        <w:rPr>
          <w:rFonts w:asciiTheme="majorBidi" w:hAnsiTheme="majorBidi" w:cstheme="majorBidi"/>
          <w:sz w:val="22"/>
          <w:szCs w:val="22"/>
        </w:rPr>
        <w:t>Meirieu Philippe, «</w:t>
      </w:r>
      <w:r w:rsidRPr="004C095E">
        <w:rPr>
          <w:rFonts w:asciiTheme="majorBidi" w:hAnsiTheme="majorBidi" w:cstheme="majorBidi"/>
          <w:i/>
          <w:iCs/>
          <w:sz w:val="22"/>
          <w:szCs w:val="22"/>
        </w:rPr>
        <w:t xml:space="preserve"> </w:t>
      </w:r>
      <w:r w:rsidRPr="004C095E">
        <w:rPr>
          <w:rFonts w:asciiTheme="majorBidi" w:hAnsiTheme="majorBidi" w:cstheme="majorBidi"/>
          <w:sz w:val="22"/>
          <w:szCs w:val="22"/>
        </w:rPr>
        <w:t>Le plaisir d’apprendre », 2014, Edition Autrement, p12.</w:t>
      </w:r>
    </w:p>
    <w:p w:rsidR="00672A13" w:rsidRPr="004C095E" w:rsidRDefault="009E0CF1" w:rsidP="004C095E">
      <w:pPr>
        <w:spacing w:after="200" w:line="480" w:lineRule="auto"/>
        <w:contextualSpacing/>
        <w:jc w:val="both"/>
        <w:rPr>
          <w:rFonts w:cs="Times New Roman"/>
          <w:b/>
          <w:bCs/>
          <w:sz w:val="22"/>
          <w:szCs w:val="22"/>
        </w:rPr>
      </w:pPr>
      <w:hyperlink r:id="rId16" w:history="1">
        <w:r w:rsidR="00672A13" w:rsidRPr="004C095E">
          <w:rPr>
            <w:rStyle w:val="Lienhypertexte"/>
            <w:rFonts w:cs="Times New Roman"/>
            <w:color w:val="auto"/>
            <w:sz w:val="22"/>
            <w:szCs w:val="22"/>
            <w:u w:val="none"/>
          </w:rPr>
          <w:t>Steve. M,</w:t>
        </w:r>
        <w:r w:rsidR="00672A13" w:rsidRPr="004C095E">
          <w:rPr>
            <w:rStyle w:val="Lienhypertexte"/>
            <w:rFonts w:cs="Times New Roman"/>
            <w:sz w:val="22"/>
            <w:szCs w:val="22"/>
          </w:rPr>
          <w:t xml:space="preserve"> </w:t>
        </w:r>
      </w:hyperlink>
      <w:r w:rsidR="00672A13" w:rsidRPr="004C095E">
        <w:rPr>
          <w:rFonts w:cs="Times New Roman"/>
          <w:sz w:val="22"/>
          <w:szCs w:val="22"/>
        </w:rPr>
        <w:t> &amp; </w:t>
      </w:r>
      <w:r w:rsidR="00672A13" w:rsidRPr="004C095E">
        <w:rPr>
          <w:sz w:val="22"/>
          <w:szCs w:val="22"/>
        </w:rPr>
        <w:t>Grégoire</w:t>
      </w:r>
      <w:r w:rsidR="00681CAD" w:rsidRPr="004C095E">
        <w:rPr>
          <w:sz w:val="22"/>
          <w:szCs w:val="22"/>
        </w:rPr>
        <w:t>. B</w:t>
      </w:r>
      <w:r w:rsidR="00672A13" w:rsidRPr="004C095E">
        <w:rPr>
          <w:rFonts w:cs="Times New Roman"/>
          <w:sz w:val="22"/>
          <w:szCs w:val="22"/>
        </w:rPr>
        <w:t xml:space="preserve">, </w:t>
      </w:r>
      <w:r w:rsidR="00672A13" w:rsidRPr="004C095E">
        <w:rPr>
          <w:rFonts w:cs="Times New Roman"/>
          <w:color w:val="000000"/>
          <w:sz w:val="22"/>
          <w:szCs w:val="22"/>
        </w:rPr>
        <w:t xml:space="preserve">Méthodes de recherche en neuroéducation, Press de l’université du Québec </w:t>
      </w:r>
      <w:r w:rsidR="004C095E">
        <w:rPr>
          <w:rFonts w:cs="Times New Roman"/>
          <w:color w:val="000000"/>
          <w:sz w:val="22"/>
          <w:szCs w:val="22"/>
        </w:rPr>
        <w:t xml:space="preserve">     </w:t>
      </w:r>
      <w:r w:rsidR="00672A13" w:rsidRPr="004C095E">
        <w:rPr>
          <w:rFonts w:cs="Times New Roman"/>
          <w:color w:val="000000"/>
          <w:sz w:val="22"/>
          <w:szCs w:val="22"/>
        </w:rPr>
        <w:t xml:space="preserve"> </w:t>
      </w:r>
      <w:r w:rsidR="004C095E">
        <w:rPr>
          <w:rFonts w:cs="Times New Roman"/>
          <w:color w:val="000000"/>
          <w:sz w:val="22"/>
          <w:szCs w:val="22"/>
        </w:rPr>
        <w:t xml:space="preserve">              (</w:t>
      </w:r>
      <w:r w:rsidR="004C095E" w:rsidRPr="004C095E">
        <w:rPr>
          <w:rFonts w:cs="Times New Roman"/>
          <w:color w:val="000000"/>
          <w:sz w:val="22"/>
          <w:szCs w:val="22"/>
        </w:rPr>
        <w:t xml:space="preserve"> </w:t>
      </w:r>
      <w:r w:rsidR="004C095E">
        <w:rPr>
          <w:rFonts w:cs="Times New Roman"/>
          <w:color w:val="000000"/>
          <w:sz w:val="22"/>
          <w:szCs w:val="22"/>
        </w:rPr>
        <w:t xml:space="preserve">                  </w:t>
      </w:r>
      <w:r w:rsidR="004C095E" w:rsidRPr="004C095E">
        <w:rPr>
          <w:rFonts w:cs="Times New Roman"/>
          <w:color w:val="000000"/>
          <w:sz w:val="22"/>
          <w:szCs w:val="22"/>
        </w:rPr>
        <w:t xml:space="preserve">(PUQ) </w:t>
      </w:r>
      <w:r w:rsidR="004C095E">
        <w:rPr>
          <w:rFonts w:cs="Times New Roman"/>
          <w:color w:val="000000"/>
          <w:sz w:val="22"/>
          <w:szCs w:val="22"/>
        </w:rPr>
        <w:t xml:space="preserve"> </w:t>
      </w:r>
      <w:r w:rsidR="00672A13" w:rsidRPr="004C095E">
        <w:rPr>
          <w:rFonts w:cs="Times New Roman"/>
          <w:color w:val="000000"/>
          <w:sz w:val="22"/>
          <w:szCs w:val="22"/>
        </w:rPr>
        <w:t>octobre 2017</w:t>
      </w:r>
    </w:p>
    <w:p w:rsidR="00672A13" w:rsidRPr="004C095E" w:rsidRDefault="001437B1" w:rsidP="004C095E">
      <w:pPr>
        <w:spacing w:after="200" w:line="480" w:lineRule="auto"/>
        <w:contextualSpacing/>
        <w:rPr>
          <w:rFonts w:asciiTheme="majorBidi" w:hAnsiTheme="majorBidi" w:cstheme="majorBidi"/>
          <w:sz w:val="22"/>
          <w:szCs w:val="22"/>
        </w:rPr>
      </w:pPr>
      <w:r w:rsidRPr="004C095E">
        <w:rPr>
          <w:rFonts w:asciiTheme="majorBidi" w:hAnsiTheme="majorBidi" w:cstheme="majorBidi"/>
          <w:sz w:val="22"/>
          <w:szCs w:val="22"/>
        </w:rPr>
        <w:t>TARDIF.</w:t>
      </w:r>
      <w:r w:rsidR="00672A13" w:rsidRPr="004C095E">
        <w:rPr>
          <w:rFonts w:asciiTheme="majorBidi" w:hAnsiTheme="majorBidi" w:cstheme="majorBidi"/>
          <w:sz w:val="22"/>
          <w:szCs w:val="22"/>
        </w:rPr>
        <w:t xml:space="preserve"> J</w:t>
      </w:r>
      <w:r w:rsidRPr="004C095E">
        <w:rPr>
          <w:rFonts w:asciiTheme="majorBidi" w:hAnsiTheme="majorBidi" w:cstheme="majorBidi"/>
          <w:sz w:val="22"/>
          <w:szCs w:val="22"/>
        </w:rPr>
        <w:t xml:space="preserve">., </w:t>
      </w:r>
      <w:r w:rsidR="00681CAD" w:rsidRPr="004C095E">
        <w:rPr>
          <w:rFonts w:asciiTheme="majorBidi" w:hAnsiTheme="majorBidi" w:cstheme="majorBidi"/>
          <w:sz w:val="22"/>
          <w:szCs w:val="22"/>
        </w:rPr>
        <w:t>(1998</w:t>
      </w:r>
      <w:r w:rsidRPr="004C095E">
        <w:rPr>
          <w:rFonts w:asciiTheme="majorBidi" w:hAnsiTheme="majorBidi" w:cstheme="majorBidi"/>
          <w:sz w:val="22"/>
          <w:szCs w:val="22"/>
        </w:rPr>
        <w:t>)</w:t>
      </w:r>
      <w:r w:rsidR="00672A13" w:rsidRPr="004C095E">
        <w:rPr>
          <w:rFonts w:asciiTheme="majorBidi" w:hAnsiTheme="majorBidi" w:cstheme="majorBidi"/>
          <w:sz w:val="22"/>
          <w:szCs w:val="22"/>
        </w:rPr>
        <w:t xml:space="preserve"> P</w:t>
      </w:r>
      <w:r w:rsidRPr="004C095E">
        <w:rPr>
          <w:rFonts w:asciiTheme="majorBidi" w:hAnsiTheme="majorBidi" w:cstheme="majorBidi"/>
          <w:sz w:val="22"/>
          <w:szCs w:val="22"/>
        </w:rPr>
        <w:t>our un enseignement stratégique : apport de la psychologie cognitive</w:t>
      </w:r>
    </w:p>
    <w:p w:rsidR="00672A13" w:rsidRPr="004C095E" w:rsidRDefault="00672A13" w:rsidP="00EC337A">
      <w:pPr>
        <w:autoSpaceDE w:val="0"/>
        <w:autoSpaceDN w:val="0"/>
        <w:adjustRightInd w:val="0"/>
        <w:spacing w:line="480" w:lineRule="auto"/>
        <w:contextualSpacing/>
        <w:rPr>
          <w:rFonts w:asciiTheme="majorBidi" w:hAnsiTheme="majorBidi" w:cstheme="majorBidi"/>
          <w:sz w:val="22"/>
          <w:szCs w:val="22"/>
        </w:rPr>
      </w:pPr>
      <w:r w:rsidRPr="004C095E">
        <w:rPr>
          <w:rFonts w:asciiTheme="majorBidi" w:hAnsiTheme="majorBidi" w:cstheme="majorBidi"/>
          <w:sz w:val="22"/>
          <w:szCs w:val="22"/>
        </w:rPr>
        <w:t>Tricot. A «</w:t>
      </w:r>
      <w:r w:rsidRPr="004C095E">
        <w:rPr>
          <w:rFonts w:asciiTheme="majorBidi" w:hAnsiTheme="majorBidi" w:cstheme="majorBidi"/>
          <w:i/>
          <w:iCs/>
          <w:sz w:val="22"/>
          <w:szCs w:val="22"/>
        </w:rPr>
        <w:t xml:space="preserve"> </w:t>
      </w:r>
      <w:r w:rsidRPr="004C095E">
        <w:rPr>
          <w:rFonts w:asciiTheme="majorBidi" w:hAnsiTheme="majorBidi" w:cstheme="majorBidi"/>
          <w:sz w:val="22"/>
          <w:szCs w:val="22"/>
        </w:rPr>
        <w:t>charge cognitive et apprentissage</w:t>
      </w:r>
      <w:r w:rsidRPr="004C095E">
        <w:rPr>
          <w:rFonts w:asciiTheme="majorBidi" w:hAnsiTheme="majorBidi" w:cstheme="majorBidi"/>
          <w:i/>
          <w:iCs/>
          <w:sz w:val="22"/>
          <w:szCs w:val="22"/>
        </w:rPr>
        <w:t xml:space="preserve"> </w:t>
      </w:r>
      <w:r w:rsidRPr="004C095E">
        <w:rPr>
          <w:rFonts w:asciiTheme="majorBidi" w:hAnsiTheme="majorBidi" w:cstheme="majorBidi"/>
          <w:sz w:val="22"/>
          <w:szCs w:val="22"/>
        </w:rPr>
        <w:t xml:space="preserve">». </w:t>
      </w:r>
      <w:r w:rsidR="004C095E" w:rsidRPr="004C095E">
        <w:rPr>
          <w:rFonts w:asciiTheme="majorBidi" w:hAnsiTheme="majorBidi" w:cstheme="majorBidi"/>
          <w:sz w:val="22"/>
          <w:szCs w:val="22"/>
        </w:rPr>
        <w:t>Une</w:t>
      </w:r>
      <w:r w:rsidRPr="004C095E">
        <w:rPr>
          <w:rFonts w:asciiTheme="majorBidi" w:hAnsiTheme="majorBidi" w:cstheme="majorBidi"/>
          <w:sz w:val="22"/>
          <w:szCs w:val="22"/>
        </w:rPr>
        <w:t xml:space="preserve"> présentation des travaux de John Sweller </w:t>
      </w:r>
      <w:r w:rsidR="00BE2F88" w:rsidRPr="004C095E">
        <w:rPr>
          <w:rFonts w:asciiTheme="majorBidi" w:hAnsiTheme="majorBidi" w:cstheme="majorBidi"/>
          <w:sz w:val="22"/>
          <w:szCs w:val="22"/>
        </w:rPr>
        <w:t>(</w:t>
      </w:r>
      <w:r w:rsidRPr="004C095E">
        <w:rPr>
          <w:rFonts w:asciiTheme="majorBidi" w:hAnsiTheme="majorBidi" w:cstheme="majorBidi"/>
          <w:sz w:val="22"/>
          <w:szCs w:val="22"/>
        </w:rPr>
        <w:t>1998</w:t>
      </w:r>
      <w:r w:rsidR="00BE2F88" w:rsidRPr="004C095E">
        <w:rPr>
          <w:rFonts w:asciiTheme="majorBidi" w:hAnsiTheme="majorBidi" w:cstheme="majorBidi"/>
          <w:sz w:val="22"/>
          <w:szCs w:val="22"/>
        </w:rPr>
        <w:t>)</w:t>
      </w:r>
      <w:r w:rsidRPr="004C095E">
        <w:rPr>
          <w:rFonts w:asciiTheme="majorBidi" w:hAnsiTheme="majorBidi" w:cstheme="majorBidi"/>
          <w:sz w:val="22"/>
          <w:szCs w:val="22"/>
        </w:rPr>
        <w:t xml:space="preserve"> « </w:t>
      </w:r>
      <w:r w:rsidR="004C095E">
        <w:rPr>
          <w:rFonts w:asciiTheme="majorBidi" w:hAnsiTheme="majorBidi" w:cstheme="majorBidi"/>
          <w:sz w:val="22"/>
          <w:szCs w:val="22"/>
        </w:rPr>
        <w:t xml:space="preserve">   </w:t>
      </w:r>
      <w:r w:rsidRPr="004C095E">
        <w:rPr>
          <w:rFonts w:asciiTheme="majorBidi" w:hAnsiTheme="majorBidi" w:cstheme="majorBidi"/>
          <w:sz w:val="22"/>
          <w:szCs w:val="22"/>
        </w:rPr>
        <w:t xml:space="preserve"> </w:t>
      </w:r>
      <w:r w:rsidR="004C095E">
        <w:rPr>
          <w:rFonts w:asciiTheme="majorBidi" w:hAnsiTheme="majorBidi" w:cstheme="majorBidi"/>
          <w:sz w:val="22"/>
          <w:szCs w:val="22"/>
        </w:rPr>
        <w:t xml:space="preserve">           </w:t>
      </w:r>
      <w:r w:rsidR="00EC337A">
        <w:rPr>
          <w:rFonts w:asciiTheme="majorBidi" w:hAnsiTheme="majorBidi" w:cstheme="majorBidi"/>
          <w:sz w:val="22"/>
          <w:szCs w:val="22"/>
        </w:rPr>
        <w:t xml:space="preserve">(             </w:t>
      </w:r>
      <w:r w:rsidRPr="004C095E">
        <w:rPr>
          <w:rFonts w:asciiTheme="majorBidi" w:hAnsiTheme="majorBidi" w:cstheme="majorBidi"/>
          <w:sz w:val="22"/>
          <w:szCs w:val="22"/>
        </w:rPr>
        <w:t xml:space="preserve"> </w:t>
      </w:r>
      <w:r w:rsidR="00EC337A">
        <w:rPr>
          <w:rFonts w:asciiTheme="majorBidi" w:hAnsiTheme="majorBidi" w:cstheme="majorBidi"/>
          <w:sz w:val="22"/>
          <w:szCs w:val="22"/>
        </w:rPr>
        <w:t xml:space="preserve">   </w:t>
      </w:r>
      <w:r w:rsidRPr="004C095E">
        <w:rPr>
          <w:rFonts w:asciiTheme="majorBidi" w:hAnsiTheme="majorBidi" w:cstheme="majorBidi"/>
          <w:sz w:val="22"/>
          <w:szCs w:val="22"/>
        </w:rPr>
        <w:t>psychologie de l’éducation ». p37, 67</w:t>
      </w:r>
    </w:p>
    <w:p w:rsidR="00681CAD" w:rsidRPr="004C095E" w:rsidRDefault="00681CAD" w:rsidP="004C095E">
      <w:pPr>
        <w:spacing w:after="200" w:line="480" w:lineRule="auto"/>
        <w:contextualSpacing/>
        <w:rPr>
          <w:rFonts w:asciiTheme="majorBidi" w:hAnsiTheme="majorBidi" w:cstheme="majorBidi"/>
          <w:sz w:val="22"/>
          <w:szCs w:val="22"/>
        </w:rPr>
      </w:pPr>
      <w:r w:rsidRPr="004C095E">
        <w:rPr>
          <w:rFonts w:cs="Times New Roman"/>
          <w:sz w:val="22"/>
          <w:szCs w:val="22"/>
          <w:lang w:eastAsia="fr-FR"/>
        </w:rPr>
        <w:t xml:space="preserve">Toscani.P, (2016), Apprendre avec les neurosciences – Rien ne se joue avant 6 ans. Lyon : Chronique </w:t>
      </w:r>
      <w:r w:rsidR="00EC337A">
        <w:rPr>
          <w:rFonts w:cs="Times New Roman"/>
          <w:sz w:val="22"/>
          <w:szCs w:val="22"/>
          <w:lang w:eastAsia="fr-FR"/>
        </w:rPr>
        <w:t xml:space="preserve">   (                  Sociale.</w:t>
      </w:r>
      <w:r w:rsidR="00EC337A" w:rsidRPr="004C095E">
        <w:rPr>
          <w:rFonts w:cs="Times New Roman"/>
          <w:sz w:val="22"/>
          <w:szCs w:val="22"/>
          <w:lang w:eastAsia="fr-FR"/>
        </w:rPr>
        <w:t xml:space="preserve"> </w:t>
      </w:r>
      <w:r w:rsidRPr="004C095E">
        <w:rPr>
          <w:rFonts w:cs="Times New Roman"/>
          <w:sz w:val="22"/>
          <w:szCs w:val="22"/>
          <w:lang w:eastAsia="fr-FR"/>
        </w:rPr>
        <w:t xml:space="preserve"> P51.</w:t>
      </w:r>
    </w:p>
    <w:p w:rsidR="00824D80" w:rsidRPr="004C095E" w:rsidRDefault="00824D80" w:rsidP="00EC337A">
      <w:pPr>
        <w:spacing w:after="200" w:line="480" w:lineRule="auto"/>
        <w:contextualSpacing/>
        <w:rPr>
          <w:rFonts w:asciiTheme="majorBidi" w:hAnsiTheme="majorBidi" w:cstheme="majorBidi"/>
          <w:sz w:val="22"/>
          <w:szCs w:val="22"/>
        </w:rPr>
      </w:pPr>
      <w:r w:rsidRPr="004C095E">
        <w:rPr>
          <w:rFonts w:asciiTheme="majorBidi" w:hAnsiTheme="majorBidi" w:cstheme="majorBidi"/>
          <w:sz w:val="22"/>
          <w:szCs w:val="22"/>
        </w:rPr>
        <w:t xml:space="preserve">Organisation de coopération et de développement économiques (2002), Comprendre le cerveau : vers </w:t>
      </w:r>
      <w:r w:rsidR="00EC337A">
        <w:rPr>
          <w:rFonts w:asciiTheme="majorBidi" w:hAnsiTheme="majorBidi" w:cstheme="majorBidi"/>
          <w:sz w:val="22"/>
          <w:szCs w:val="22"/>
        </w:rPr>
        <w:t xml:space="preserve">  (                   </w:t>
      </w:r>
      <w:r w:rsidRPr="004C095E">
        <w:rPr>
          <w:rFonts w:asciiTheme="majorBidi" w:hAnsiTheme="majorBidi" w:cstheme="majorBidi"/>
          <w:sz w:val="22"/>
          <w:szCs w:val="22"/>
        </w:rPr>
        <w:t xml:space="preserve"> nouvelle science de l’apprentissage, OCDE, Paris. </w:t>
      </w:r>
    </w:p>
    <w:p w:rsidR="00824D80" w:rsidRPr="004C095E" w:rsidRDefault="00824D80" w:rsidP="004C095E">
      <w:pPr>
        <w:spacing w:after="200" w:line="480" w:lineRule="auto"/>
        <w:contextualSpacing/>
        <w:rPr>
          <w:rFonts w:asciiTheme="majorBidi" w:hAnsiTheme="majorBidi" w:cstheme="majorBidi"/>
          <w:sz w:val="22"/>
          <w:szCs w:val="22"/>
        </w:rPr>
      </w:pPr>
      <w:r w:rsidRPr="004C095E">
        <w:rPr>
          <w:rFonts w:asciiTheme="majorBidi" w:hAnsiTheme="majorBidi" w:cstheme="majorBidi"/>
          <w:sz w:val="22"/>
          <w:szCs w:val="22"/>
        </w:rPr>
        <w:t>Organisation de coopération et de développement économiques (2005), L’évaluation formative : pour un meilleur apprentissage dans les classes secondaires OCDE, Paris.</w:t>
      </w:r>
    </w:p>
    <w:p w:rsidR="00824D80" w:rsidRPr="004C095E" w:rsidRDefault="00824D80" w:rsidP="004C095E">
      <w:pPr>
        <w:spacing w:after="200" w:line="480" w:lineRule="auto"/>
        <w:contextualSpacing/>
        <w:rPr>
          <w:rFonts w:asciiTheme="majorBidi" w:hAnsiTheme="majorBidi" w:cstheme="majorBidi"/>
          <w:sz w:val="22"/>
          <w:szCs w:val="22"/>
        </w:rPr>
      </w:pPr>
      <w:r w:rsidRPr="004C095E">
        <w:rPr>
          <w:rFonts w:asciiTheme="majorBidi" w:hAnsiTheme="majorBidi" w:cstheme="majorBidi"/>
          <w:sz w:val="22"/>
          <w:szCs w:val="22"/>
        </w:rPr>
        <w:t xml:space="preserve">Organisation de coopération et de développement économiques (2006), Personnaliser l’enseignement, </w:t>
      </w:r>
      <w:r w:rsidR="00EC337A">
        <w:rPr>
          <w:rFonts w:asciiTheme="majorBidi" w:hAnsiTheme="majorBidi" w:cstheme="majorBidi"/>
          <w:sz w:val="22"/>
          <w:szCs w:val="22"/>
        </w:rPr>
        <w:t xml:space="preserve">   (                     </w:t>
      </w:r>
      <w:r w:rsidRPr="004C095E">
        <w:rPr>
          <w:rFonts w:asciiTheme="majorBidi" w:hAnsiTheme="majorBidi" w:cstheme="majorBidi"/>
          <w:sz w:val="22"/>
          <w:szCs w:val="22"/>
        </w:rPr>
        <w:t>OCDE, Paris.</w:t>
      </w:r>
    </w:p>
    <w:p w:rsidR="004A5CD4" w:rsidRPr="00B3153F" w:rsidRDefault="00824D80" w:rsidP="00AB6D7A">
      <w:pPr>
        <w:spacing w:after="200" w:line="480" w:lineRule="auto"/>
        <w:contextualSpacing/>
        <w:rPr>
          <w:rFonts w:ascii="Traditional Arabic" w:hAnsi="Traditional Arabic"/>
          <w:sz w:val="24"/>
          <w:szCs w:val="24"/>
        </w:rPr>
      </w:pPr>
      <w:r w:rsidRPr="004C095E">
        <w:rPr>
          <w:rFonts w:asciiTheme="majorBidi" w:hAnsiTheme="majorBidi" w:cstheme="majorBidi"/>
          <w:sz w:val="22"/>
          <w:szCs w:val="22"/>
        </w:rPr>
        <w:t xml:space="preserve">Organisation de coopération et de développement économiques (2007). </w:t>
      </w:r>
      <w:r w:rsidRPr="004C095E">
        <w:rPr>
          <w:rFonts w:asciiTheme="majorBidi" w:hAnsiTheme="majorBidi" w:cstheme="majorBidi"/>
          <w:i/>
          <w:iCs/>
          <w:sz w:val="22"/>
          <w:szCs w:val="22"/>
        </w:rPr>
        <w:t xml:space="preserve">Comprendre le </w:t>
      </w:r>
      <w:r w:rsidR="00EC337A">
        <w:rPr>
          <w:rFonts w:asciiTheme="majorBidi" w:hAnsiTheme="majorBidi" w:cstheme="majorBidi"/>
          <w:i/>
          <w:iCs/>
          <w:sz w:val="22"/>
          <w:szCs w:val="22"/>
        </w:rPr>
        <w:t xml:space="preserve">   </w:t>
      </w:r>
      <w:r w:rsidRPr="004C095E">
        <w:rPr>
          <w:rFonts w:asciiTheme="majorBidi" w:hAnsiTheme="majorBidi" w:cstheme="majorBidi"/>
          <w:i/>
          <w:iCs/>
          <w:sz w:val="22"/>
          <w:szCs w:val="22"/>
        </w:rPr>
        <w:t>cerveau :</w:t>
      </w:r>
      <w:r w:rsidR="00EC337A">
        <w:rPr>
          <w:rFonts w:asciiTheme="majorBidi" w:hAnsiTheme="majorBidi" w:cstheme="majorBidi"/>
          <w:i/>
          <w:iCs/>
          <w:sz w:val="22"/>
          <w:szCs w:val="22"/>
        </w:rPr>
        <w:t xml:space="preserve"> (                     </w:t>
      </w:r>
      <w:r w:rsidRPr="004C095E">
        <w:rPr>
          <w:rFonts w:asciiTheme="majorBidi" w:hAnsiTheme="majorBidi" w:cstheme="majorBidi"/>
          <w:i/>
          <w:iCs/>
          <w:sz w:val="22"/>
          <w:szCs w:val="22"/>
        </w:rPr>
        <w:t xml:space="preserve">Naissance d’une science de l’apprentissage. </w:t>
      </w:r>
      <w:r w:rsidRPr="004C095E">
        <w:rPr>
          <w:rFonts w:asciiTheme="majorBidi" w:hAnsiTheme="majorBidi" w:cstheme="majorBidi"/>
          <w:sz w:val="22"/>
          <w:szCs w:val="22"/>
        </w:rPr>
        <w:t>OCD, Paris.</w:t>
      </w:r>
    </w:p>
    <w:p w:rsidR="004A5CD4" w:rsidRPr="00B3153F" w:rsidRDefault="004A5CD4" w:rsidP="004A5CD4">
      <w:pPr>
        <w:bidi/>
        <w:ind w:left="851" w:firstLine="708"/>
        <w:jc w:val="both"/>
        <w:rPr>
          <w:rFonts w:ascii="Traditional Arabic" w:hAnsi="Traditional Arabic"/>
          <w:sz w:val="24"/>
          <w:szCs w:val="24"/>
        </w:rPr>
      </w:pPr>
    </w:p>
    <w:p w:rsidR="00251918" w:rsidRPr="00F31549" w:rsidRDefault="00251918" w:rsidP="005B2CAD">
      <w:pPr>
        <w:rPr>
          <w:rFonts w:asciiTheme="majorBidi" w:eastAsia="Times New Roman" w:hAnsiTheme="majorBidi" w:cstheme="majorBidi"/>
          <w:b/>
          <w:bCs/>
          <w:color w:val="000000" w:themeColor="text1"/>
          <w:sz w:val="22"/>
          <w:szCs w:val="22"/>
          <w:vertAlign w:val="superscript"/>
          <w:lang w:bidi="ar-DZ"/>
        </w:rPr>
      </w:pPr>
    </w:p>
    <w:sectPr w:rsidR="00251918" w:rsidRPr="00F31549" w:rsidSect="001F6A15">
      <w:headerReference w:type="even" r:id="rId17"/>
      <w:headerReference w:type="default" r:id="rId18"/>
      <w:footerReference w:type="even" r:id="rId19"/>
      <w:footerReference w:type="default" r:id="rId20"/>
      <w:headerReference w:type="first" r:id="rId21"/>
      <w:footerReference w:type="first" r:id="rId22"/>
      <w:endnotePr>
        <w:numFmt w:val="decimal"/>
      </w:endnotePr>
      <w:type w:val="continuous"/>
      <w:pgSz w:w="11906" w:h="16838" w:code="9"/>
      <w:pgMar w:top="1134" w:right="1701" w:bottom="1134" w:left="1134" w:header="709" w:footer="731" w:gutter="0"/>
      <w:pgNumType w:start="339"/>
      <w:cols w:space="708"/>
      <w:titlePg/>
      <w:bidi/>
      <w:rtlGutter/>
      <w:docGrid w:linePitch="381"/>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E027D" w:rsidRPr="00B5001B" w:rsidRDefault="001E027D" w:rsidP="00B5001B">
      <w:pPr>
        <w:pStyle w:val="Pieddepage"/>
        <w:rPr>
          <w:sz w:val="8"/>
          <w:szCs w:val="8"/>
        </w:rPr>
      </w:pPr>
    </w:p>
    <w:p w:rsidR="001E027D" w:rsidRDefault="001E027D"/>
  </w:endnote>
  <w:endnote w:type="continuationSeparator" w:id="1">
    <w:p w:rsidR="001E027D" w:rsidRPr="00B5001B" w:rsidRDefault="001E027D" w:rsidP="00B5001B">
      <w:pPr>
        <w:pStyle w:val="Pieddepage"/>
        <w:rPr>
          <w:sz w:val="8"/>
          <w:szCs w:val="8"/>
        </w:rPr>
      </w:pPr>
    </w:p>
    <w:p w:rsidR="001E027D" w:rsidRDefault="001E027D"/>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dobe Fan Heiti Std B">
    <w:panose1 w:val="020B0700000000000000"/>
    <w:charset w:val="80"/>
    <w:family w:val="swiss"/>
    <w:notTrueType/>
    <w:pitch w:val="variable"/>
    <w:sig w:usb0="00000203" w:usb1="1A0F1900" w:usb2="00000016" w:usb3="00000000" w:csb0="00120005" w:csb1="00000000"/>
  </w:font>
  <w:font w:name="SimSun">
    <w:altName w:val="宋体"/>
    <w:panose1 w:val="02010600030101010101"/>
    <w:charset w:val="86"/>
    <w:family w:val="auto"/>
    <w:pitch w:val="variable"/>
    <w:sig w:usb0="00000003" w:usb1="288F0000" w:usb2="00000016" w:usb3="00000000" w:csb0="00040001" w:csb1="00000000"/>
  </w:font>
  <w:font w:name="Traditional Arabic">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Warnock Pro">
    <w:altName w:val="Warnock Pro"/>
    <w:panose1 w:val="00000000000000000000"/>
    <w:charset w:val="00"/>
    <w:family w:val="roman"/>
    <w:notTrueType/>
    <w:pitch w:val="default"/>
    <w:sig w:usb0="00000003" w:usb1="00000000" w:usb2="00000000" w:usb3="00000000" w:csb0="00000001" w:csb1="00000000"/>
  </w:font>
  <w:font w:name="Simplified Arabic">
    <w:panose1 w:val="02020603050405020304"/>
    <w:charset w:val="00"/>
    <w:family w:val="roman"/>
    <w:pitch w:val="variable"/>
    <w:sig w:usb0="00002003" w:usb1="00000000" w:usb2="00000000" w:usb3="00000000" w:csb0="0000004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512611"/>
      <w:docPartObj>
        <w:docPartGallery w:val="Page Numbers (Bottom of Page)"/>
        <w:docPartUnique/>
      </w:docPartObj>
    </w:sdtPr>
    <w:sdtContent>
      <w:p w:rsidR="00B31B0C" w:rsidRDefault="004E0586">
        <w:pPr>
          <w:pStyle w:val="Pieddepage"/>
          <w:jc w:val="center"/>
        </w:pPr>
        <w:r>
          <w:pict>
            <v:shapetype id="_x0000_t110" coordsize="21600,21600" o:spt="110" path="m10800,l,10800,10800,21600,21600,10800xe">
              <v:stroke joinstyle="miter"/>
              <v:path gradientshapeok="t" o:connecttype="rect" textboxrect="5400,5400,16200,16200"/>
            </v:shapetype>
            <v:shape id="_x0000_s40966" type="#_x0000_t110" style="width:467.2pt;height:4.3pt;mso-width-percent:1000;mso-left-percent:-10001;mso-top-percent:-10001;mso-position-horizontal:absolute;mso-position-horizontal-relative:char;mso-position-vertical:absolute;mso-position-vertical-relative:line;mso-width-percent:1000;mso-left-percent:-10001;mso-top-percent:-10001;mso-width-relative:margin" fillcolor="black [3213]" strokecolor="black [3213]">
              <w10:wrap type="none" anchorx="margin" anchory="page"/>
              <w10:anchorlock/>
            </v:shape>
          </w:pict>
        </w:r>
      </w:p>
      <w:p w:rsidR="00B31B0C" w:rsidRDefault="009E0CF1">
        <w:pPr>
          <w:pStyle w:val="Pieddepage"/>
          <w:jc w:val="center"/>
        </w:pPr>
      </w:p>
    </w:sdtContent>
  </w:sdt>
  <w:p w:rsidR="00B31B0C" w:rsidRDefault="00B31B0C"/>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512613"/>
      <w:docPartObj>
        <w:docPartGallery w:val="Page Numbers (Bottom of Page)"/>
        <w:docPartUnique/>
      </w:docPartObj>
    </w:sdtPr>
    <w:sdtContent>
      <w:p w:rsidR="00B31B0C" w:rsidRDefault="004E0586">
        <w:pPr>
          <w:pStyle w:val="Pieddepage"/>
          <w:jc w:val="center"/>
        </w:pPr>
        <w:r>
          <w:pict>
            <v:shapetype id="_x0000_t110" coordsize="21600,21600" o:spt="110" path="m10800,l,10800,10800,21600,21600,10800xe">
              <v:stroke joinstyle="miter"/>
              <v:path gradientshapeok="t" o:connecttype="rect" textboxrect="5400,5400,16200,16200"/>
            </v:shapetype>
            <v:shape id="_x0000_s40965" type="#_x0000_t110" style="width:467.2pt;height:4.3pt;mso-width-percent:1000;mso-left-percent:-10001;mso-top-percent:-10001;mso-position-horizontal:absolute;mso-position-horizontal-relative:char;mso-position-vertical:absolute;mso-position-vertical-relative:line;mso-width-percent:1000;mso-left-percent:-10001;mso-top-percent:-10001;mso-width-relative:margin" fillcolor="black [3213]" strokecolor="black [3213]">
              <w10:wrap type="none" anchorx="margin" anchory="page"/>
              <w10:anchorlock/>
            </v:shape>
          </w:pict>
        </w:r>
      </w:p>
      <w:p w:rsidR="00B31B0C" w:rsidRDefault="009E0CF1">
        <w:pPr>
          <w:pStyle w:val="Pieddepage"/>
          <w:jc w:val="center"/>
        </w:pPr>
      </w:p>
    </w:sdtContent>
  </w:sdt>
  <w:p w:rsidR="00B31B0C" w:rsidRPr="00474EF9" w:rsidRDefault="00B31B0C" w:rsidP="00474EF9">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40041360"/>
      <w:docPartObj>
        <w:docPartGallery w:val="Page Numbers (Bottom of Page)"/>
        <w:docPartUnique/>
      </w:docPartObj>
    </w:sdtPr>
    <w:sdtContent>
      <w:p w:rsidR="00B31B0C" w:rsidRDefault="009E0CF1" w:rsidP="00521921">
        <w:pPr>
          <w:pStyle w:val="Pieddepage"/>
        </w:pPr>
        <w:r>
          <w:rPr>
            <w:noProof/>
            <w:lang w:eastAsia="zh-TW"/>
          </w:rPr>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_x0000_s40964" type="#_x0000_t65" style="position:absolute;margin-left:0;margin-top:664.5pt;width:29pt;height:21.6pt;z-index:251660288;mso-top-percent:70;mso-position-horizontal:left;mso-position-horizontal-relative:right-margin-area;mso-position-vertical-relative:bottom-margin-area;mso-top-percent:70" o:allowincell="f" adj="14135" strokecolor="gray [1629]" strokeweight=".25pt">
              <v:textbox style="mso-next-textbox:#_x0000_s40964">
                <w:txbxContent>
                  <w:p w:rsidR="00B31B0C" w:rsidRDefault="009E0CF1">
                    <w:pPr>
                      <w:jc w:val="center"/>
                    </w:pPr>
                    <w:fldSimple w:instr=" PAGE    \* MERGEFORMAT ">
                      <w:r w:rsidR="004E0586" w:rsidRPr="004E0586">
                        <w:rPr>
                          <w:noProof/>
                          <w:sz w:val="16"/>
                          <w:szCs w:val="16"/>
                        </w:rPr>
                        <w:t>339</w:t>
                      </w:r>
                    </w:fldSimple>
                  </w:p>
                </w:txbxContent>
              </v:textbox>
              <w10:wrap anchorx="page" anchory="page"/>
            </v:shape>
          </w:pict>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E027D" w:rsidRDefault="001E027D">
      <w:r>
        <w:separator/>
      </w:r>
    </w:p>
    <w:p w:rsidR="001E027D" w:rsidRDefault="001E027D"/>
  </w:footnote>
  <w:footnote w:type="continuationSeparator" w:id="1">
    <w:p w:rsidR="001E027D" w:rsidRDefault="001E027D">
      <w:r>
        <w:continuationSeparator/>
      </w:r>
    </w:p>
    <w:p w:rsidR="001E027D" w:rsidRDefault="001E027D"/>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jc w:val="center"/>
      <w:tblBorders>
        <w:bottom w:val="single" w:sz="18" w:space="0" w:color="808080" w:themeColor="background1" w:themeShade="80"/>
        <w:insideV w:val="single" w:sz="18" w:space="0" w:color="808080" w:themeColor="background1" w:themeShade="80"/>
      </w:tblBorders>
      <w:tblLayout w:type="fixed"/>
      <w:tblCellMar>
        <w:top w:w="72" w:type="dxa"/>
        <w:left w:w="115" w:type="dxa"/>
        <w:bottom w:w="72" w:type="dxa"/>
        <w:right w:w="115" w:type="dxa"/>
      </w:tblCellMar>
      <w:tblLook w:val="04A0"/>
    </w:tblPr>
    <w:tblGrid>
      <w:gridCol w:w="6919"/>
      <w:gridCol w:w="2382"/>
    </w:tblGrid>
    <w:tr w:rsidR="00B31B0C" w:rsidRPr="005C0375" w:rsidTr="005C0375">
      <w:trPr>
        <w:trHeight w:val="288"/>
        <w:jc w:val="center"/>
      </w:trPr>
      <w:tc>
        <w:tcPr>
          <w:tcW w:w="6919" w:type="dxa"/>
        </w:tcPr>
        <w:p w:rsidR="00B31B0C" w:rsidRPr="00AB6D7A" w:rsidRDefault="00FF4D0C" w:rsidP="00AB6D7A">
          <w:pPr>
            <w:jc w:val="center"/>
            <w:rPr>
              <w:rFonts w:asciiTheme="majorBidi" w:hAnsiTheme="majorBidi" w:cstheme="majorBidi"/>
              <w:b/>
              <w:bCs/>
              <w:sz w:val="24"/>
              <w:szCs w:val="24"/>
              <w:rtl/>
            </w:rPr>
          </w:pPr>
          <w:r>
            <w:rPr>
              <w:rFonts w:asciiTheme="majorBidi" w:hAnsiTheme="majorBidi" w:cstheme="majorBidi"/>
              <w:b/>
              <w:bCs/>
              <w:sz w:val="24"/>
              <w:szCs w:val="24"/>
            </w:rPr>
            <w:t>Les n</w:t>
          </w:r>
          <w:r w:rsidRPr="0021373C">
            <w:rPr>
              <w:rFonts w:asciiTheme="majorBidi" w:hAnsiTheme="majorBidi" w:cstheme="majorBidi"/>
              <w:b/>
              <w:bCs/>
              <w:sz w:val="24"/>
              <w:szCs w:val="24"/>
            </w:rPr>
            <w:t>eurosciences de l’éducation sont- elles capables de rendre les pratiques enseignantes plus efficaces ?</w:t>
          </w:r>
        </w:p>
      </w:tc>
      <w:tc>
        <w:tcPr>
          <w:tcW w:w="2382" w:type="dxa"/>
        </w:tcPr>
        <w:p w:rsidR="00B31B0C" w:rsidRPr="00251918" w:rsidRDefault="00B31B0C" w:rsidP="005C0375">
          <w:pPr>
            <w:bidi/>
            <w:jc w:val="center"/>
            <w:rPr>
              <w:rFonts w:cs="Simplified Arabic"/>
              <w:b/>
              <w:bCs/>
              <w:color w:val="000000" w:themeColor="text1"/>
              <w:sz w:val="20"/>
              <w:szCs w:val="20"/>
              <w:rtl/>
              <w:lang w:bidi="ar-DZ"/>
            </w:rPr>
          </w:pPr>
          <w:proofErr w:type="spellStart"/>
          <w:r w:rsidRPr="005C0375">
            <w:rPr>
              <w:rFonts w:cs="Simplified Arabic"/>
              <w:b/>
              <w:bCs/>
              <w:color w:val="000000" w:themeColor="text1"/>
              <w:sz w:val="20"/>
              <w:szCs w:val="20"/>
              <w:lang w:val="en-US" w:bidi="ar-DZ"/>
            </w:rPr>
            <w:t>Vol.xx</w:t>
          </w:r>
          <w:proofErr w:type="spellEnd"/>
          <w:r w:rsidRPr="005C0375">
            <w:rPr>
              <w:rFonts w:cs="Simplified Arabic"/>
              <w:b/>
              <w:bCs/>
              <w:color w:val="000000" w:themeColor="text1"/>
              <w:sz w:val="20"/>
              <w:szCs w:val="20"/>
              <w:lang w:val="en-US" w:bidi="ar-DZ"/>
            </w:rPr>
            <w:t>/</w:t>
          </w:r>
          <w:proofErr w:type="spellStart"/>
          <w:r w:rsidRPr="005C0375">
            <w:rPr>
              <w:rFonts w:cs="Simplified Arabic"/>
              <w:b/>
              <w:bCs/>
              <w:color w:val="000000" w:themeColor="text1"/>
              <w:sz w:val="20"/>
              <w:szCs w:val="20"/>
              <w:lang w:val="en-US" w:bidi="ar-DZ"/>
            </w:rPr>
            <w:t>N°x</w:t>
          </w:r>
          <w:proofErr w:type="spellEnd"/>
          <w:r w:rsidRPr="005C0375">
            <w:rPr>
              <w:rFonts w:cs="Simplified Arabic"/>
              <w:b/>
              <w:bCs/>
              <w:color w:val="000000" w:themeColor="text1"/>
              <w:sz w:val="20"/>
              <w:szCs w:val="20"/>
              <w:lang w:val="en-US" w:bidi="ar-DZ"/>
            </w:rPr>
            <w:t xml:space="preserve">/ </w:t>
          </w:r>
          <w:r>
            <w:rPr>
              <w:rFonts w:cs="Simplified Arabic"/>
              <w:b/>
              <w:bCs/>
              <w:color w:val="000000" w:themeColor="text1"/>
              <w:sz w:val="20"/>
              <w:szCs w:val="20"/>
              <w:lang w:val="en-US" w:bidi="ar-DZ"/>
            </w:rPr>
            <w:t>month</w:t>
          </w:r>
          <w:r w:rsidRPr="005C0375">
            <w:rPr>
              <w:rFonts w:cs="Simplified Arabic"/>
              <w:b/>
              <w:bCs/>
              <w:color w:val="000000" w:themeColor="text1"/>
              <w:sz w:val="20"/>
              <w:szCs w:val="20"/>
              <w:lang w:val="en-US" w:bidi="ar-DZ"/>
            </w:rPr>
            <w:t xml:space="preserve">. </w:t>
          </w:r>
          <w:r>
            <w:rPr>
              <w:rFonts w:cs="Simplified Arabic"/>
              <w:b/>
              <w:bCs/>
              <w:color w:val="000000" w:themeColor="text1"/>
              <w:sz w:val="20"/>
              <w:szCs w:val="20"/>
              <w:lang w:val="en-US" w:bidi="ar-DZ"/>
            </w:rPr>
            <w:t xml:space="preserve">Year </w:t>
          </w:r>
        </w:p>
      </w:tc>
    </w:tr>
  </w:tbl>
  <w:p w:rsidR="00B31B0C" w:rsidRPr="005C0375" w:rsidRDefault="00B31B0C" w:rsidP="00474EF9">
    <w:pPr>
      <w:rPr>
        <w:rFonts w:cs="Simplified Arabic"/>
        <w:b/>
        <w:bCs/>
        <w:sz w:val="22"/>
        <w:szCs w:val="22"/>
        <w:lang w:val="en-US" w:bidi="ar-DZ"/>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jc w:val="center"/>
      <w:tblBorders>
        <w:bottom w:val="single" w:sz="18" w:space="0" w:color="808080" w:themeColor="background1" w:themeShade="80"/>
        <w:insideV w:val="single" w:sz="18" w:space="0" w:color="808080" w:themeColor="background1" w:themeShade="80"/>
      </w:tblBorders>
      <w:tblLayout w:type="fixed"/>
      <w:tblCellMar>
        <w:top w:w="72" w:type="dxa"/>
        <w:left w:w="115" w:type="dxa"/>
        <w:bottom w:w="72" w:type="dxa"/>
        <w:right w:w="115" w:type="dxa"/>
      </w:tblCellMar>
      <w:tblLook w:val="04A0"/>
    </w:tblPr>
    <w:tblGrid>
      <w:gridCol w:w="7203"/>
      <w:gridCol w:w="2098"/>
    </w:tblGrid>
    <w:tr w:rsidR="00B31B0C" w:rsidRPr="004E0586" w:rsidTr="00785A37">
      <w:trPr>
        <w:trHeight w:val="496"/>
        <w:jc w:val="center"/>
      </w:trPr>
      <w:tc>
        <w:tcPr>
          <w:tcW w:w="7203" w:type="dxa"/>
        </w:tcPr>
        <w:p w:rsidR="00B31B0C" w:rsidRPr="00AB6D7A" w:rsidRDefault="00AB6D7A" w:rsidP="00AB6D7A">
          <w:pPr>
            <w:bidi/>
            <w:jc w:val="center"/>
            <w:rPr>
              <w:rFonts w:asciiTheme="majorBidi" w:hAnsiTheme="majorBidi" w:cstheme="majorBidi"/>
              <w:b/>
              <w:bCs/>
              <w:sz w:val="24"/>
              <w:szCs w:val="24"/>
            </w:rPr>
          </w:pPr>
          <w:r w:rsidRPr="0021373C">
            <w:rPr>
              <w:rFonts w:asciiTheme="majorBidi" w:hAnsiTheme="majorBidi" w:cstheme="majorBidi"/>
              <w:b/>
              <w:bCs/>
              <w:sz w:val="24"/>
              <w:szCs w:val="24"/>
            </w:rPr>
            <w:t xml:space="preserve">Dr Samia Ilhem NOUADRI </w:t>
          </w:r>
        </w:p>
      </w:tc>
      <w:tc>
        <w:tcPr>
          <w:tcW w:w="2098" w:type="dxa"/>
        </w:tcPr>
        <w:p w:rsidR="00B31B0C" w:rsidRPr="009D64E2" w:rsidRDefault="00B31B0C" w:rsidP="00CD79B0">
          <w:pPr>
            <w:bidi/>
            <w:jc w:val="right"/>
            <w:rPr>
              <w:rFonts w:cs="Simplified Arabic"/>
              <w:b/>
              <w:bCs/>
              <w:color w:val="000000" w:themeColor="text1"/>
              <w:sz w:val="18"/>
              <w:szCs w:val="18"/>
              <w:rtl/>
              <w:lang w:bidi="ar-DZ"/>
            </w:rPr>
          </w:pPr>
          <w:proofErr w:type="spellStart"/>
          <w:r w:rsidRPr="00CD79B0">
            <w:rPr>
              <w:rFonts w:cs="Simplified Arabic"/>
              <w:b/>
              <w:bCs/>
              <w:color w:val="000000" w:themeColor="text1"/>
              <w:sz w:val="18"/>
              <w:szCs w:val="18"/>
              <w:lang w:val="en-US" w:bidi="ar-DZ"/>
            </w:rPr>
            <w:t>Vol.x</w:t>
          </w:r>
          <w:proofErr w:type="spellEnd"/>
          <w:r w:rsidRPr="00CD79B0">
            <w:rPr>
              <w:rFonts w:cs="Simplified Arabic"/>
              <w:b/>
              <w:bCs/>
              <w:color w:val="000000" w:themeColor="text1"/>
              <w:sz w:val="18"/>
              <w:szCs w:val="18"/>
              <w:lang w:val="en-US" w:bidi="ar-DZ"/>
            </w:rPr>
            <w:t>/</w:t>
          </w:r>
          <w:proofErr w:type="spellStart"/>
          <w:r w:rsidRPr="00CD79B0">
            <w:rPr>
              <w:rFonts w:cs="Simplified Arabic"/>
              <w:b/>
              <w:bCs/>
              <w:color w:val="000000" w:themeColor="text1"/>
              <w:sz w:val="18"/>
              <w:szCs w:val="18"/>
              <w:lang w:val="en-US" w:bidi="ar-DZ"/>
            </w:rPr>
            <w:t>N°x</w:t>
          </w:r>
          <w:proofErr w:type="spellEnd"/>
          <w:r w:rsidRPr="00CD79B0">
            <w:rPr>
              <w:rFonts w:cs="Simplified Arabic"/>
              <w:b/>
              <w:bCs/>
              <w:color w:val="000000" w:themeColor="text1"/>
              <w:sz w:val="18"/>
              <w:szCs w:val="18"/>
              <w:lang w:val="en-US" w:bidi="ar-DZ"/>
            </w:rPr>
            <w:t xml:space="preserve"> month</w:t>
          </w:r>
          <w:r>
            <w:rPr>
              <w:rFonts w:cs="Simplified Arabic"/>
              <w:b/>
              <w:bCs/>
              <w:color w:val="000000" w:themeColor="text1"/>
              <w:sz w:val="18"/>
              <w:szCs w:val="18"/>
              <w:lang w:val="en-US" w:bidi="ar-DZ"/>
            </w:rPr>
            <w:t>/year</w:t>
          </w:r>
        </w:p>
      </w:tc>
    </w:tr>
  </w:tbl>
  <w:p w:rsidR="00B31B0C" w:rsidRPr="00CD79B0" w:rsidRDefault="00B31B0C" w:rsidP="00474EF9">
    <w:pPr>
      <w:pStyle w:val="En-tte"/>
      <w:rPr>
        <w:lang w:val="en-US"/>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52" w:type="pct"/>
      <w:jc w:val="center"/>
      <w:tblBorders>
        <w:bottom w:val="single" w:sz="18" w:space="0" w:color="808080" w:themeColor="background1" w:themeShade="80"/>
        <w:insideV w:val="single" w:sz="18" w:space="0" w:color="808080" w:themeColor="background1" w:themeShade="80"/>
      </w:tblBorders>
      <w:tblLayout w:type="fixed"/>
      <w:tblCellMar>
        <w:top w:w="72" w:type="dxa"/>
        <w:left w:w="115" w:type="dxa"/>
        <w:bottom w:w="72" w:type="dxa"/>
        <w:right w:w="115" w:type="dxa"/>
      </w:tblCellMar>
      <w:tblLook w:val="04A0"/>
    </w:tblPr>
    <w:tblGrid>
      <w:gridCol w:w="7110"/>
      <w:gridCol w:w="2288"/>
    </w:tblGrid>
    <w:tr w:rsidR="00B31B0C" w:rsidRPr="004E0586" w:rsidTr="0086093B">
      <w:trPr>
        <w:trHeight w:val="316"/>
        <w:jc w:val="center"/>
      </w:trPr>
      <w:tc>
        <w:tcPr>
          <w:tcW w:w="7110" w:type="dxa"/>
        </w:tcPr>
        <w:p w:rsidR="00B31B0C" w:rsidRPr="00785A37" w:rsidRDefault="00B31B0C" w:rsidP="00653D02">
          <w:pPr>
            <w:pStyle w:val="En-tte"/>
            <w:rPr>
              <w:rFonts w:ascii="Traditional Arabic" w:hAnsi="Traditional Arabic" w:cs="Traditional Arabic"/>
              <w:b/>
              <w:bCs/>
              <w:sz w:val="24"/>
              <w:szCs w:val="24"/>
              <w:lang w:val="en-US"/>
            </w:rPr>
          </w:pPr>
          <w:bookmarkStart w:id="2" w:name="_Hlk23595897"/>
          <w:bookmarkStart w:id="3" w:name="_Hlk23595898"/>
          <w:bookmarkStart w:id="4" w:name="_Hlk23595937"/>
          <w:bookmarkStart w:id="5" w:name="_Hlk23595938"/>
          <w:r w:rsidRPr="00785A37">
            <w:rPr>
              <w:rFonts w:ascii="Traditional Arabic" w:hAnsi="Traditional Arabic" w:cs="Traditional Arabic"/>
              <w:b/>
              <w:bCs/>
              <w:sz w:val="24"/>
              <w:szCs w:val="24"/>
              <w:lang w:val="en-US"/>
            </w:rPr>
            <w:t>Psychological &amp; Educational Studies</w:t>
          </w:r>
        </w:p>
        <w:p w:rsidR="00B31B0C" w:rsidRPr="00511E6E" w:rsidRDefault="00B31B0C" w:rsidP="00511E6E">
          <w:pPr>
            <w:pStyle w:val="En-tte"/>
            <w:rPr>
              <w:rFonts w:ascii="Simplified Arabic" w:eastAsiaTheme="majorEastAsia" w:hAnsi="Simplified Arabic" w:cs="Simplified Arabic"/>
              <w:color w:val="000000" w:themeColor="text1"/>
              <w:lang w:val="en-US"/>
            </w:rPr>
          </w:pPr>
          <w:r w:rsidRPr="0052078E">
            <w:rPr>
              <w:rFonts w:ascii="Simplified Arabic" w:eastAsiaTheme="majorEastAsia" w:hAnsi="Simplified Arabic" w:cs="Simplified Arabic"/>
              <w:b/>
              <w:bCs/>
              <w:color w:val="000000" w:themeColor="text1"/>
              <w:sz w:val="14"/>
              <w:szCs w:val="14"/>
              <w:lang w:val="en-US"/>
            </w:rPr>
            <w:t>ISSN /1111-9268</w:t>
          </w:r>
          <w:r w:rsidRPr="001F7007">
            <w:rPr>
              <w:rFonts w:ascii="Simplified Arabic" w:eastAsiaTheme="majorEastAsia" w:hAnsi="Simplified Arabic" w:cs="Simplified Arabic"/>
              <w:b/>
              <w:bCs/>
              <w:color w:val="000000" w:themeColor="text1"/>
              <w:sz w:val="14"/>
              <w:szCs w:val="14"/>
              <w:rtl/>
            </w:rPr>
            <w:t>-</w:t>
          </w:r>
          <w:r w:rsidRPr="0052078E">
            <w:rPr>
              <w:rFonts w:ascii="Simplified Arabic" w:eastAsiaTheme="majorEastAsia" w:hAnsi="Simplified Arabic" w:cs="Simplified Arabic"/>
              <w:b/>
              <w:bCs/>
              <w:color w:val="000000" w:themeColor="text1"/>
              <w:sz w:val="14"/>
              <w:szCs w:val="14"/>
              <w:lang w:val="en-US"/>
            </w:rPr>
            <w:t xml:space="preserve"> EISSN/2588-2538</w:t>
          </w:r>
          <w:bookmarkEnd w:id="2"/>
          <w:bookmarkEnd w:id="3"/>
          <w:bookmarkEnd w:id="4"/>
          <w:bookmarkEnd w:id="5"/>
        </w:p>
      </w:tc>
      <w:tc>
        <w:tcPr>
          <w:tcW w:w="2288" w:type="dxa"/>
        </w:tcPr>
        <w:p w:rsidR="00B31B0C" w:rsidRPr="000221AA" w:rsidRDefault="00B31B0C" w:rsidP="00511E6E">
          <w:pPr>
            <w:rPr>
              <w:rFonts w:cs="Simplified Arabic"/>
              <w:b/>
              <w:bCs/>
              <w:color w:val="000000" w:themeColor="text1"/>
              <w:sz w:val="20"/>
              <w:szCs w:val="20"/>
              <w:lang w:val="en-US" w:bidi="ar-DZ"/>
            </w:rPr>
          </w:pPr>
        </w:p>
        <w:p w:rsidR="00B31B0C" w:rsidRPr="00FE6E56" w:rsidRDefault="00B31B0C" w:rsidP="0086093B">
          <w:pPr>
            <w:rPr>
              <w:rFonts w:cs="Simplified Arabic"/>
              <w:b/>
              <w:bCs/>
              <w:color w:val="000000" w:themeColor="text1"/>
              <w:sz w:val="20"/>
              <w:szCs w:val="20"/>
              <w:rtl/>
              <w:lang w:bidi="ar-DZ"/>
            </w:rPr>
          </w:pPr>
          <w:proofErr w:type="spellStart"/>
          <w:r w:rsidRPr="0086093B">
            <w:rPr>
              <w:rFonts w:cs="Simplified Arabic"/>
              <w:b/>
              <w:bCs/>
              <w:color w:val="000000" w:themeColor="text1"/>
              <w:sz w:val="20"/>
              <w:szCs w:val="20"/>
              <w:lang w:val="en-US" w:bidi="ar-DZ"/>
            </w:rPr>
            <w:t>Vol.xx</w:t>
          </w:r>
          <w:proofErr w:type="spellEnd"/>
          <w:r w:rsidRPr="0086093B">
            <w:rPr>
              <w:rFonts w:cs="Simplified Arabic"/>
              <w:b/>
              <w:bCs/>
              <w:color w:val="000000" w:themeColor="text1"/>
              <w:sz w:val="20"/>
              <w:szCs w:val="20"/>
              <w:lang w:val="en-US" w:bidi="ar-DZ"/>
            </w:rPr>
            <w:t>/</w:t>
          </w:r>
          <w:proofErr w:type="spellStart"/>
          <w:r w:rsidRPr="0086093B">
            <w:rPr>
              <w:rFonts w:cs="Simplified Arabic"/>
              <w:b/>
              <w:bCs/>
              <w:color w:val="000000" w:themeColor="text1"/>
              <w:sz w:val="20"/>
              <w:szCs w:val="20"/>
              <w:lang w:val="en-US" w:bidi="ar-DZ"/>
            </w:rPr>
            <w:t>N°x</w:t>
          </w:r>
          <w:proofErr w:type="spellEnd"/>
          <w:r w:rsidRPr="0086093B">
            <w:rPr>
              <w:rFonts w:cs="Simplified Arabic"/>
              <w:b/>
              <w:bCs/>
              <w:color w:val="000000" w:themeColor="text1"/>
              <w:sz w:val="20"/>
              <w:szCs w:val="20"/>
              <w:lang w:val="en-US" w:bidi="ar-DZ"/>
            </w:rPr>
            <w:t xml:space="preserve">/ </w:t>
          </w:r>
          <w:proofErr w:type="spellStart"/>
          <w:r>
            <w:rPr>
              <w:rFonts w:cs="Simplified Arabic"/>
              <w:b/>
              <w:bCs/>
              <w:color w:val="000000" w:themeColor="text1"/>
              <w:sz w:val="20"/>
              <w:szCs w:val="20"/>
              <w:lang w:val="en-US" w:bidi="ar-DZ"/>
            </w:rPr>
            <w:t>month,year</w:t>
          </w:r>
          <w:proofErr w:type="spellEnd"/>
          <w:r w:rsidRPr="0086093B">
            <w:rPr>
              <w:rFonts w:cs="Simplified Arabic"/>
              <w:b/>
              <w:bCs/>
              <w:color w:val="000000" w:themeColor="text1"/>
              <w:sz w:val="20"/>
              <w:szCs w:val="20"/>
              <w:lang w:val="en-US" w:bidi="ar-DZ"/>
            </w:rPr>
            <w:t xml:space="preserve"> </w:t>
          </w:r>
        </w:p>
      </w:tc>
    </w:tr>
  </w:tbl>
  <w:p w:rsidR="00B31B0C" w:rsidRPr="0052078E" w:rsidRDefault="00B31B0C" w:rsidP="00EB5A89">
    <w:pPr>
      <w:rPr>
        <w:rFonts w:cs="Simplified Arabic"/>
        <w:b/>
        <w:bCs/>
        <w:sz w:val="22"/>
        <w:szCs w:val="22"/>
        <w:lang w:val="en-US" w:bidi="ar-DZ"/>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8570A5"/>
    <w:multiLevelType w:val="hybridMultilevel"/>
    <w:tmpl w:val="7FF2F296"/>
    <w:lvl w:ilvl="0" w:tplc="040C000F">
      <w:start w:val="1"/>
      <w:numFmt w:val="decimal"/>
      <w:lvlText w:val="%1."/>
      <w:lvlJc w:val="left"/>
      <w:pPr>
        <w:ind w:left="780" w:hanging="360"/>
      </w:pPr>
    </w:lvl>
    <w:lvl w:ilvl="1" w:tplc="040C0019" w:tentative="1">
      <w:start w:val="1"/>
      <w:numFmt w:val="lowerLetter"/>
      <w:lvlText w:val="%2."/>
      <w:lvlJc w:val="left"/>
      <w:pPr>
        <w:ind w:left="1500" w:hanging="360"/>
      </w:pPr>
    </w:lvl>
    <w:lvl w:ilvl="2" w:tplc="040C001B" w:tentative="1">
      <w:start w:val="1"/>
      <w:numFmt w:val="lowerRoman"/>
      <w:lvlText w:val="%3."/>
      <w:lvlJc w:val="right"/>
      <w:pPr>
        <w:ind w:left="2220" w:hanging="180"/>
      </w:pPr>
    </w:lvl>
    <w:lvl w:ilvl="3" w:tplc="040C000F" w:tentative="1">
      <w:start w:val="1"/>
      <w:numFmt w:val="decimal"/>
      <w:lvlText w:val="%4."/>
      <w:lvlJc w:val="left"/>
      <w:pPr>
        <w:ind w:left="2940" w:hanging="360"/>
      </w:pPr>
    </w:lvl>
    <w:lvl w:ilvl="4" w:tplc="040C0019" w:tentative="1">
      <w:start w:val="1"/>
      <w:numFmt w:val="lowerLetter"/>
      <w:lvlText w:val="%5."/>
      <w:lvlJc w:val="left"/>
      <w:pPr>
        <w:ind w:left="3660" w:hanging="360"/>
      </w:pPr>
    </w:lvl>
    <w:lvl w:ilvl="5" w:tplc="040C001B" w:tentative="1">
      <w:start w:val="1"/>
      <w:numFmt w:val="lowerRoman"/>
      <w:lvlText w:val="%6."/>
      <w:lvlJc w:val="right"/>
      <w:pPr>
        <w:ind w:left="4380" w:hanging="180"/>
      </w:pPr>
    </w:lvl>
    <w:lvl w:ilvl="6" w:tplc="040C000F" w:tentative="1">
      <w:start w:val="1"/>
      <w:numFmt w:val="decimal"/>
      <w:lvlText w:val="%7."/>
      <w:lvlJc w:val="left"/>
      <w:pPr>
        <w:ind w:left="5100" w:hanging="360"/>
      </w:pPr>
    </w:lvl>
    <w:lvl w:ilvl="7" w:tplc="040C0019" w:tentative="1">
      <w:start w:val="1"/>
      <w:numFmt w:val="lowerLetter"/>
      <w:lvlText w:val="%8."/>
      <w:lvlJc w:val="left"/>
      <w:pPr>
        <w:ind w:left="5820" w:hanging="360"/>
      </w:pPr>
    </w:lvl>
    <w:lvl w:ilvl="8" w:tplc="040C001B" w:tentative="1">
      <w:start w:val="1"/>
      <w:numFmt w:val="lowerRoman"/>
      <w:lvlText w:val="%9."/>
      <w:lvlJc w:val="right"/>
      <w:pPr>
        <w:ind w:left="6540" w:hanging="180"/>
      </w:pPr>
    </w:lvl>
  </w:abstractNum>
  <w:abstractNum w:abstractNumId="1">
    <w:nsid w:val="09B759A8"/>
    <w:multiLevelType w:val="multilevel"/>
    <w:tmpl w:val="824658A8"/>
    <w:lvl w:ilvl="0">
      <w:start w:val="3"/>
      <w:numFmt w:val="decimal"/>
      <w:lvlText w:val="%1."/>
      <w:lvlJc w:val="left"/>
      <w:pPr>
        <w:ind w:left="360" w:hanging="360"/>
      </w:pPr>
      <w:rPr>
        <w:rFonts w:hint="default"/>
      </w:rPr>
    </w:lvl>
    <w:lvl w:ilvl="1">
      <w:start w:val="3"/>
      <w:numFmt w:val="decimal"/>
      <w:lvlText w:val="%1.%2."/>
      <w:lvlJc w:val="left"/>
      <w:pPr>
        <w:ind w:left="1228" w:hanging="360"/>
      </w:pPr>
      <w:rPr>
        <w:rFonts w:hint="default"/>
      </w:rPr>
    </w:lvl>
    <w:lvl w:ilvl="2">
      <w:start w:val="1"/>
      <w:numFmt w:val="decimal"/>
      <w:lvlText w:val="%1.%2.%3."/>
      <w:lvlJc w:val="left"/>
      <w:pPr>
        <w:ind w:left="2456" w:hanging="720"/>
      </w:pPr>
      <w:rPr>
        <w:rFonts w:hint="default"/>
      </w:rPr>
    </w:lvl>
    <w:lvl w:ilvl="3">
      <w:start w:val="1"/>
      <w:numFmt w:val="decimal"/>
      <w:lvlText w:val="%1.%2.%3.%4."/>
      <w:lvlJc w:val="left"/>
      <w:pPr>
        <w:ind w:left="3324" w:hanging="720"/>
      </w:pPr>
      <w:rPr>
        <w:rFonts w:hint="default"/>
      </w:rPr>
    </w:lvl>
    <w:lvl w:ilvl="4">
      <w:start w:val="1"/>
      <w:numFmt w:val="decimal"/>
      <w:lvlText w:val="%1.%2.%3.%4.%5."/>
      <w:lvlJc w:val="left"/>
      <w:pPr>
        <w:ind w:left="4552" w:hanging="1080"/>
      </w:pPr>
      <w:rPr>
        <w:rFonts w:hint="default"/>
      </w:rPr>
    </w:lvl>
    <w:lvl w:ilvl="5">
      <w:start w:val="1"/>
      <w:numFmt w:val="decimal"/>
      <w:lvlText w:val="%1.%2.%3.%4.%5.%6."/>
      <w:lvlJc w:val="left"/>
      <w:pPr>
        <w:ind w:left="5420" w:hanging="1080"/>
      </w:pPr>
      <w:rPr>
        <w:rFonts w:hint="default"/>
      </w:rPr>
    </w:lvl>
    <w:lvl w:ilvl="6">
      <w:start w:val="1"/>
      <w:numFmt w:val="decimal"/>
      <w:lvlText w:val="%1.%2.%3.%4.%5.%6.%7."/>
      <w:lvlJc w:val="left"/>
      <w:pPr>
        <w:ind w:left="6648" w:hanging="1440"/>
      </w:pPr>
      <w:rPr>
        <w:rFonts w:hint="default"/>
      </w:rPr>
    </w:lvl>
    <w:lvl w:ilvl="7">
      <w:start w:val="1"/>
      <w:numFmt w:val="decimal"/>
      <w:lvlText w:val="%1.%2.%3.%4.%5.%6.%7.%8."/>
      <w:lvlJc w:val="left"/>
      <w:pPr>
        <w:ind w:left="7516" w:hanging="1440"/>
      </w:pPr>
      <w:rPr>
        <w:rFonts w:hint="default"/>
      </w:rPr>
    </w:lvl>
    <w:lvl w:ilvl="8">
      <w:start w:val="1"/>
      <w:numFmt w:val="decimal"/>
      <w:lvlText w:val="%1.%2.%3.%4.%5.%6.%7.%8.%9."/>
      <w:lvlJc w:val="left"/>
      <w:pPr>
        <w:ind w:left="8744" w:hanging="1800"/>
      </w:pPr>
      <w:rPr>
        <w:rFonts w:hint="default"/>
      </w:rPr>
    </w:lvl>
  </w:abstractNum>
  <w:abstractNum w:abstractNumId="2">
    <w:nsid w:val="09C467D9"/>
    <w:multiLevelType w:val="hybridMultilevel"/>
    <w:tmpl w:val="8B2EFDC8"/>
    <w:lvl w:ilvl="0" w:tplc="040C0019">
      <w:start w:val="1"/>
      <w:numFmt w:val="lowerLetter"/>
      <w:lvlText w:val="%1."/>
      <w:lvlJc w:val="left"/>
      <w:pPr>
        <w:ind w:left="1429" w:hanging="360"/>
      </w:pPr>
    </w:lvl>
    <w:lvl w:ilvl="1" w:tplc="040C0019" w:tentative="1">
      <w:start w:val="1"/>
      <w:numFmt w:val="lowerLetter"/>
      <w:lvlText w:val="%2."/>
      <w:lvlJc w:val="left"/>
      <w:pPr>
        <w:ind w:left="2149" w:hanging="360"/>
      </w:pPr>
    </w:lvl>
    <w:lvl w:ilvl="2" w:tplc="040C001B" w:tentative="1">
      <w:start w:val="1"/>
      <w:numFmt w:val="lowerRoman"/>
      <w:lvlText w:val="%3."/>
      <w:lvlJc w:val="right"/>
      <w:pPr>
        <w:ind w:left="2869" w:hanging="180"/>
      </w:pPr>
    </w:lvl>
    <w:lvl w:ilvl="3" w:tplc="040C000F" w:tentative="1">
      <w:start w:val="1"/>
      <w:numFmt w:val="decimal"/>
      <w:lvlText w:val="%4."/>
      <w:lvlJc w:val="left"/>
      <w:pPr>
        <w:ind w:left="3589" w:hanging="360"/>
      </w:pPr>
    </w:lvl>
    <w:lvl w:ilvl="4" w:tplc="040C0019" w:tentative="1">
      <w:start w:val="1"/>
      <w:numFmt w:val="lowerLetter"/>
      <w:lvlText w:val="%5."/>
      <w:lvlJc w:val="left"/>
      <w:pPr>
        <w:ind w:left="4309" w:hanging="360"/>
      </w:pPr>
    </w:lvl>
    <w:lvl w:ilvl="5" w:tplc="040C001B" w:tentative="1">
      <w:start w:val="1"/>
      <w:numFmt w:val="lowerRoman"/>
      <w:lvlText w:val="%6."/>
      <w:lvlJc w:val="right"/>
      <w:pPr>
        <w:ind w:left="5029" w:hanging="180"/>
      </w:pPr>
    </w:lvl>
    <w:lvl w:ilvl="6" w:tplc="040C000F" w:tentative="1">
      <w:start w:val="1"/>
      <w:numFmt w:val="decimal"/>
      <w:lvlText w:val="%7."/>
      <w:lvlJc w:val="left"/>
      <w:pPr>
        <w:ind w:left="5749" w:hanging="360"/>
      </w:pPr>
    </w:lvl>
    <w:lvl w:ilvl="7" w:tplc="040C0019" w:tentative="1">
      <w:start w:val="1"/>
      <w:numFmt w:val="lowerLetter"/>
      <w:lvlText w:val="%8."/>
      <w:lvlJc w:val="left"/>
      <w:pPr>
        <w:ind w:left="6469" w:hanging="360"/>
      </w:pPr>
    </w:lvl>
    <w:lvl w:ilvl="8" w:tplc="040C001B" w:tentative="1">
      <w:start w:val="1"/>
      <w:numFmt w:val="lowerRoman"/>
      <w:lvlText w:val="%9."/>
      <w:lvlJc w:val="right"/>
      <w:pPr>
        <w:ind w:left="7189" w:hanging="180"/>
      </w:pPr>
    </w:lvl>
  </w:abstractNum>
  <w:abstractNum w:abstractNumId="3">
    <w:nsid w:val="09E54557"/>
    <w:multiLevelType w:val="hybridMultilevel"/>
    <w:tmpl w:val="731C610C"/>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0CA9741A"/>
    <w:multiLevelType w:val="hybridMultilevel"/>
    <w:tmpl w:val="C2B0820C"/>
    <w:lvl w:ilvl="0" w:tplc="040C0019">
      <w:start w:val="1"/>
      <w:numFmt w:val="lowerLetter"/>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0CFC6307"/>
    <w:multiLevelType w:val="hybridMultilevel"/>
    <w:tmpl w:val="A5F2A114"/>
    <w:lvl w:ilvl="0" w:tplc="040C0019">
      <w:start w:val="1"/>
      <w:numFmt w:val="lowerLetter"/>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110B7AF6"/>
    <w:multiLevelType w:val="multilevel"/>
    <w:tmpl w:val="120807E2"/>
    <w:lvl w:ilvl="0">
      <w:start w:val="1"/>
      <w:numFmt w:val="decimal"/>
      <w:lvlText w:val="%1."/>
      <w:lvlJc w:val="left"/>
      <w:pPr>
        <w:ind w:left="720" w:hanging="360"/>
      </w:pPr>
      <w:rPr>
        <w:rFonts w:hint="default"/>
      </w:rPr>
    </w:lvl>
    <w:lvl w:ilvl="1">
      <w:start w:val="15"/>
      <w:numFmt w:val="decimal"/>
      <w:isLgl/>
      <w:lvlText w:val="%1.%2"/>
      <w:lvlJc w:val="left"/>
      <w:pPr>
        <w:ind w:left="1020" w:hanging="48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
    <w:nsid w:val="11B57C9B"/>
    <w:multiLevelType w:val="hybridMultilevel"/>
    <w:tmpl w:val="47AE2CF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12823569"/>
    <w:multiLevelType w:val="hybridMultilevel"/>
    <w:tmpl w:val="F0C2CD4C"/>
    <w:lvl w:ilvl="0" w:tplc="040C0001">
      <w:start w:val="1"/>
      <w:numFmt w:val="bullet"/>
      <w:lvlText w:val=""/>
      <w:lvlJc w:val="left"/>
      <w:pPr>
        <w:ind w:left="1184" w:hanging="360"/>
      </w:pPr>
      <w:rPr>
        <w:rFonts w:ascii="Symbol" w:hAnsi="Symbol" w:hint="default"/>
      </w:rPr>
    </w:lvl>
    <w:lvl w:ilvl="1" w:tplc="040C0003" w:tentative="1">
      <w:start w:val="1"/>
      <w:numFmt w:val="bullet"/>
      <w:lvlText w:val="o"/>
      <w:lvlJc w:val="left"/>
      <w:pPr>
        <w:ind w:left="1904" w:hanging="360"/>
      </w:pPr>
      <w:rPr>
        <w:rFonts w:ascii="Courier New" w:hAnsi="Courier New" w:cs="Courier New" w:hint="default"/>
      </w:rPr>
    </w:lvl>
    <w:lvl w:ilvl="2" w:tplc="040C0005" w:tentative="1">
      <w:start w:val="1"/>
      <w:numFmt w:val="bullet"/>
      <w:lvlText w:val=""/>
      <w:lvlJc w:val="left"/>
      <w:pPr>
        <w:ind w:left="2624" w:hanging="360"/>
      </w:pPr>
      <w:rPr>
        <w:rFonts w:ascii="Wingdings" w:hAnsi="Wingdings" w:hint="default"/>
      </w:rPr>
    </w:lvl>
    <w:lvl w:ilvl="3" w:tplc="040C0001" w:tentative="1">
      <w:start w:val="1"/>
      <w:numFmt w:val="bullet"/>
      <w:lvlText w:val=""/>
      <w:lvlJc w:val="left"/>
      <w:pPr>
        <w:ind w:left="3344" w:hanging="360"/>
      </w:pPr>
      <w:rPr>
        <w:rFonts w:ascii="Symbol" w:hAnsi="Symbol" w:hint="default"/>
      </w:rPr>
    </w:lvl>
    <w:lvl w:ilvl="4" w:tplc="040C0003" w:tentative="1">
      <w:start w:val="1"/>
      <w:numFmt w:val="bullet"/>
      <w:lvlText w:val="o"/>
      <w:lvlJc w:val="left"/>
      <w:pPr>
        <w:ind w:left="4064" w:hanging="360"/>
      </w:pPr>
      <w:rPr>
        <w:rFonts w:ascii="Courier New" w:hAnsi="Courier New" w:cs="Courier New" w:hint="default"/>
      </w:rPr>
    </w:lvl>
    <w:lvl w:ilvl="5" w:tplc="040C0005" w:tentative="1">
      <w:start w:val="1"/>
      <w:numFmt w:val="bullet"/>
      <w:lvlText w:val=""/>
      <w:lvlJc w:val="left"/>
      <w:pPr>
        <w:ind w:left="4784" w:hanging="360"/>
      </w:pPr>
      <w:rPr>
        <w:rFonts w:ascii="Wingdings" w:hAnsi="Wingdings" w:hint="default"/>
      </w:rPr>
    </w:lvl>
    <w:lvl w:ilvl="6" w:tplc="040C0001" w:tentative="1">
      <w:start w:val="1"/>
      <w:numFmt w:val="bullet"/>
      <w:lvlText w:val=""/>
      <w:lvlJc w:val="left"/>
      <w:pPr>
        <w:ind w:left="5504" w:hanging="360"/>
      </w:pPr>
      <w:rPr>
        <w:rFonts w:ascii="Symbol" w:hAnsi="Symbol" w:hint="default"/>
      </w:rPr>
    </w:lvl>
    <w:lvl w:ilvl="7" w:tplc="040C0003" w:tentative="1">
      <w:start w:val="1"/>
      <w:numFmt w:val="bullet"/>
      <w:lvlText w:val="o"/>
      <w:lvlJc w:val="left"/>
      <w:pPr>
        <w:ind w:left="6224" w:hanging="360"/>
      </w:pPr>
      <w:rPr>
        <w:rFonts w:ascii="Courier New" w:hAnsi="Courier New" w:cs="Courier New" w:hint="default"/>
      </w:rPr>
    </w:lvl>
    <w:lvl w:ilvl="8" w:tplc="040C0005" w:tentative="1">
      <w:start w:val="1"/>
      <w:numFmt w:val="bullet"/>
      <w:lvlText w:val=""/>
      <w:lvlJc w:val="left"/>
      <w:pPr>
        <w:ind w:left="6944" w:hanging="360"/>
      </w:pPr>
      <w:rPr>
        <w:rFonts w:ascii="Wingdings" w:hAnsi="Wingdings" w:hint="default"/>
      </w:rPr>
    </w:lvl>
  </w:abstractNum>
  <w:abstractNum w:abstractNumId="9">
    <w:nsid w:val="1800740A"/>
    <w:multiLevelType w:val="multilevel"/>
    <w:tmpl w:val="D9E6CF6E"/>
    <w:lvl w:ilvl="0">
      <w:start w:val="3"/>
      <w:numFmt w:val="decimal"/>
      <w:lvlText w:val="%1."/>
      <w:lvlJc w:val="left"/>
      <w:pPr>
        <w:ind w:left="360" w:hanging="360"/>
      </w:pPr>
      <w:rPr>
        <w:rFonts w:hint="default"/>
      </w:rPr>
    </w:lvl>
    <w:lvl w:ilvl="1">
      <w:start w:val="2"/>
      <w:numFmt w:val="decimal"/>
      <w:lvlText w:val="%1.%2."/>
      <w:lvlJc w:val="left"/>
      <w:pPr>
        <w:ind w:left="1228" w:hanging="360"/>
      </w:pPr>
      <w:rPr>
        <w:rFonts w:hint="default"/>
      </w:rPr>
    </w:lvl>
    <w:lvl w:ilvl="2">
      <w:start w:val="1"/>
      <w:numFmt w:val="decimal"/>
      <w:lvlText w:val="%1.%2.%3."/>
      <w:lvlJc w:val="left"/>
      <w:pPr>
        <w:ind w:left="2456" w:hanging="720"/>
      </w:pPr>
      <w:rPr>
        <w:rFonts w:hint="default"/>
      </w:rPr>
    </w:lvl>
    <w:lvl w:ilvl="3">
      <w:start w:val="1"/>
      <w:numFmt w:val="decimal"/>
      <w:lvlText w:val="%1.%2.%3.%4."/>
      <w:lvlJc w:val="left"/>
      <w:pPr>
        <w:ind w:left="3324" w:hanging="720"/>
      </w:pPr>
      <w:rPr>
        <w:rFonts w:hint="default"/>
      </w:rPr>
    </w:lvl>
    <w:lvl w:ilvl="4">
      <w:start w:val="1"/>
      <w:numFmt w:val="decimal"/>
      <w:lvlText w:val="%1.%2.%3.%4.%5."/>
      <w:lvlJc w:val="left"/>
      <w:pPr>
        <w:ind w:left="4552" w:hanging="1080"/>
      </w:pPr>
      <w:rPr>
        <w:rFonts w:hint="default"/>
      </w:rPr>
    </w:lvl>
    <w:lvl w:ilvl="5">
      <w:start w:val="1"/>
      <w:numFmt w:val="decimal"/>
      <w:lvlText w:val="%1.%2.%3.%4.%5.%6."/>
      <w:lvlJc w:val="left"/>
      <w:pPr>
        <w:ind w:left="5420" w:hanging="1080"/>
      </w:pPr>
      <w:rPr>
        <w:rFonts w:hint="default"/>
      </w:rPr>
    </w:lvl>
    <w:lvl w:ilvl="6">
      <w:start w:val="1"/>
      <w:numFmt w:val="decimal"/>
      <w:lvlText w:val="%1.%2.%3.%4.%5.%6.%7."/>
      <w:lvlJc w:val="left"/>
      <w:pPr>
        <w:ind w:left="6648" w:hanging="1440"/>
      </w:pPr>
      <w:rPr>
        <w:rFonts w:hint="default"/>
      </w:rPr>
    </w:lvl>
    <w:lvl w:ilvl="7">
      <w:start w:val="1"/>
      <w:numFmt w:val="decimal"/>
      <w:lvlText w:val="%1.%2.%3.%4.%5.%6.%7.%8."/>
      <w:lvlJc w:val="left"/>
      <w:pPr>
        <w:ind w:left="7516" w:hanging="1440"/>
      </w:pPr>
      <w:rPr>
        <w:rFonts w:hint="default"/>
      </w:rPr>
    </w:lvl>
    <w:lvl w:ilvl="8">
      <w:start w:val="1"/>
      <w:numFmt w:val="decimal"/>
      <w:lvlText w:val="%1.%2.%3.%4.%5.%6.%7.%8.%9."/>
      <w:lvlJc w:val="left"/>
      <w:pPr>
        <w:ind w:left="8744" w:hanging="1800"/>
      </w:pPr>
      <w:rPr>
        <w:rFonts w:hint="default"/>
      </w:rPr>
    </w:lvl>
  </w:abstractNum>
  <w:abstractNum w:abstractNumId="10">
    <w:nsid w:val="181107EB"/>
    <w:multiLevelType w:val="multilevel"/>
    <w:tmpl w:val="C946F95A"/>
    <w:lvl w:ilvl="0">
      <w:start w:val="3"/>
      <w:numFmt w:val="decimal"/>
      <w:lvlText w:val="%1."/>
      <w:lvlJc w:val="left"/>
      <w:pPr>
        <w:ind w:left="360" w:hanging="360"/>
      </w:pPr>
      <w:rPr>
        <w:rFonts w:hint="default"/>
      </w:rPr>
    </w:lvl>
    <w:lvl w:ilvl="1">
      <w:start w:val="1"/>
      <w:numFmt w:val="decimal"/>
      <w:lvlText w:val="%1.%2."/>
      <w:lvlJc w:val="left"/>
      <w:pPr>
        <w:ind w:left="868" w:hanging="360"/>
      </w:pPr>
      <w:rPr>
        <w:rFonts w:hint="default"/>
      </w:rPr>
    </w:lvl>
    <w:lvl w:ilvl="2">
      <w:start w:val="1"/>
      <w:numFmt w:val="decimal"/>
      <w:lvlText w:val="%1.%2.%3."/>
      <w:lvlJc w:val="left"/>
      <w:pPr>
        <w:ind w:left="1736" w:hanging="720"/>
      </w:pPr>
      <w:rPr>
        <w:rFonts w:hint="default"/>
      </w:rPr>
    </w:lvl>
    <w:lvl w:ilvl="3">
      <w:start w:val="1"/>
      <w:numFmt w:val="decimal"/>
      <w:lvlText w:val="%1.%2.%3.%4."/>
      <w:lvlJc w:val="left"/>
      <w:pPr>
        <w:ind w:left="2244" w:hanging="720"/>
      </w:pPr>
      <w:rPr>
        <w:rFonts w:hint="default"/>
      </w:rPr>
    </w:lvl>
    <w:lvl w:ilvl="4">
      <w:start w:val="1"/>
      <w:numFmt w:val="decimal"/>
      <w:lvlText w:val="%1.%2.%3.%4.%5."/>
      <w:lvlJc w:val="left"/>
      <w:pPr>
        <w:ind w:left="3112" w:hanging="1080"/>
      </w:pPr>
      <w:rPr>
        <w:rFonts w:hint="default"/>
      </w:rPr>
    </w:lvl>
    <w:lvl w:ilvl="5">
      <w:start w:val="1"/>
      <w:numFmt w:val="decimal"/>
      <w:lvlText w:val="%1.%2.%3.%4.%5.%6."/>
      <w:lvlJc w:val="left"/>
      <w:pPr>
        <w:ind w:left="3620" w:hanging="1080"/>
      </w:pPr>
      <w:rPr>
        <w:rFonts w:hint="default"/>
      </w:rPr>
    </w:lvl>
    <w:lvl w:ilvl="6">
      <w:start w:val="1"/>
      <w:numFmt w:val="decimal"/>
      <w:lvlText w:val="%1.%2.%3.%4.%5.%6.%7."/>
      <w:lvlJc w:val="left"/>
      <w:pPr>
        <w:ind w:left="4488" w:hanging="1440"/>
      </w:pPr>
      <w:rPr>
        <w:rFonts w:hint="default"/>
      </w:rPr>
    </w:lvl>
    <w:lvl w:ilvl="7">
      <w:start w:val="1"/>
      <w:numFmt w:val="decimal"/>
      <w:lvlText w:val="%1.%2.%3.%4.%5.%6.%7.%8."/>
      <w:lvlJc w:val="left"/>
      <w:pPr>
        <w:ind w:left="4996" w:hanging="1440"/>
      </w:pPr>
      <w:rPr>
        <w:rFonts w:hint="default"/>
      </w:rPr>
    </w:lvl>
    <w:lvl w:ilvl="8">
      <w:start w:val="1"/>
      <w:numFmt w:val="decimal"/>
      <w:lvlText w:val="%1.%2.%3.%4.%5.%6.%7.%8.%9."/>
      <w:lvlJc w:val="left"/>
      <w:pPr>
        <w:ind w:left="5864" w:hanging="1800"/>
      </w:pPr>
      <w:rPr>
        <w:rFonts w:hint="default"/>
      </w:rPr>
    </w:lvl>
  </w:abstractNum>
  <w:abstractNum w:abstractNumId="11">
    <w:nsid w:val="1C413313"/>
    <w:multiLevelType w:val="hybridMultilevel"/>
    <w:tmpl w:val="4566B85E"/>
    <w:lvl w:ilvl="0" w:tplc="040C000B">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2">
    <w:nsid w:val="1E566D99"/>
    <w:multiLevelType w:val="hybridMultilevel"/>
    <w:tmpl w:val="92B47D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1E9E3F0E"/>
    <w:multiLevelType w:val="hybridMultilevel"/>
    <w:tmpl w:val="E598753C"/>
    <w:lvl w:ilvl="0" w:tplc="040C0001">
      <w:start w:val="1"/>
      <w:numFmt w:val="bullet"/>
      <w:lvlText w:val=""/>
      <w:lvlJc w:val="left"/>
      <w:pPr>
        <w:ind w:left="121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1EEA322B"/>
    <w:multiLevelType w:val="multilevel"/>
    <w:tmpl w:val="905ECD9C"/>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5">
    <w:nsid w:val="1F301FCF"/>
    <w:multiLevelType w:val="hybridMultilevel"/>
    <w:tmpl w:val="F712250A"/>
    <w:lvl w:ilvl="0" w:tplc="040C0003">
      <w:start w:val="1"/>
      <w:numFmt w:val="bullet"/>
      <w:lvlText w:val="o"/>
      <w:lvlJc w:val="left"/>
      <w:pPr>
        <w:ind w:left="1800" w:hanging="360"/>
      </w:pPr>
      <w:rPr>
        <w:rFonts w:ascii="Courier New" w:hAnsi="Courier New" w:cs="Courier New" w:hint="default"/>
      </w:rPr>
    </w:lvl>
    <w:lvl w:ilvl="1" w:tplc="040C0003" w:tentative="1">
      <w:start w:val="1"/>
      <w:numFmt w:val="bullet"/>
      <w:lvlText w:val="o"/>
      <w:lvlJc w:val="left"/>
      <w:pPr>
        <w:ind w:left="2520" w:hanging="360"/>
      </w:pPr>
      <w:rPr>
        <w:rFonts w:ascii="Courier New" w:hAnsi="Courier New" w:cs="Courier New" w:hint="default"/>
      </w:rPr>
    </w:lvl>
    <w:lvl w:ilvl="2" w:tplc="040C0005" w:tentative="1">
      <w:start w:val="1"/>
      <w:numFmt w:val="bullet"/>
      <w:lvlText w:val=""/>
      <w:lvlJc w:val="left"/>
      <w:pPr>
        <w:ind w:left="3240" w:hanging="360"/>
      </w:pPr>
      <w:rPr>
        <w:rFonts w:ascii="Wingdings" w:hAnsi="Wingdings" w:hint="default"/>
      </w:rPr>
    </w:lvl>
    <w:lvl w:ilvl="3" w:tplc="040C0001" w:tentative="1">
      <w:start w:val="1"/>
      <w:numFmt w:val="bullet"/>
      <w:lvlText w:val=""/>
      <w:lvlJc w:val="left"/>
      <w:pPr>
        <w:ind w:left="3960" w:hanging="360"/>
      </w:pPr>
      <w:rPr>
        <w:rFonts w:ascii="Symbol" w:hAnsi="Symbol" w:hint="default"/>
      </w:rPr>
    </w:lvl>
    <w:lvl w:ilvl="4" w:tplc="040C0003" w:tentative="1">
      <w:start w:val="1"/>
      <w:numFmt w:val="bullet"/>
      <w:lvlText w:val="o"/>
      <w:lvlJc w:val="left"/>
      <w:pPr>
        <w:ind w:left="4680" w:hanging="360"/>
      </w:pPr>
      <w:rPr>
        <w:rFonts w:ascii="Courier New" w:hAnsi="Courier New" w:cs="Courier New" w:hint="default"/>
      </w:rPr>
    </w:lvl>
    <w:lvl w:ilvl="5" w:tplc="040C0005" w:tentative="1">
      <w:start w:val="1"/>
      <w:numFmt w:val="bullet"/>
      <w:lvlText w:val=""/>
      <w:lvlJc w:val="left"/>
      <w:pPr>
        <w:ind w:left="5400" w:hanging="360"/>
      </w:pPr>
      <w:rPr>
        <w:rFonts w:ascii="Wingdings" w:hAnsi="Wingdings" w:hint="default"/>
      </w:rPr>
    </w:lvl>
    <w:lvl w:ilvl="6" w:tplc="040C0001" w:tentative="1">
      <w:start w:val="1"/>
      <w:numFmt w:val="bullet"/>
      <w:lvlText w:val=""/>
      <w:lvlJc w:val="left"/>
      <w:pPr>
        <w:ind w:left="6120" w:hanging="360"/>
      </w:pPr>
      <w:rPr>
        <w:rFonts w:ascii="Symbol" w:hAnsi="Symbol" w:hint="default"/>
      </w:rPr>
    </w:lvl>
    <w:lvl w:ilvl="7" w:tplc="040C0003" w:tentative="1">
      <w:start w:val="1"/>
      <w:numFmt w:val="bullet"/>
      <w:lvlText w:val="o"/>
      <w:lvlJc w:val="left"/>
      <w:pPr>
        <w:ind w:left="6840" w:hanging="360"/>
      </w:pPr>
      <w:rPr>
        <w:rFonts w:ascii="Courier New" w:hAnsi="Courier New" w:cs="Courier New" w:hint="default"/>
      </w:rPr>
    </w:lvl>
    <w:lvl w:ilvl="8" w:tplc="040C0005" w:tentative="1">
      <w:start w:val="1"/>
      <w:numFmt w:val="bullet"/>
      <w:lvlText w:val=""/>
      <w:lvlJc w:val="left"/>
      <w:pPr>
        <w:ind w:left="7560" w:hanging="360"/>
      </w:pPr>
      <w:rPr>
        <w:rFonts w:ascii="Wingdings" w:hAnsi="Wingdings" w:hint="default"/>
      </w:rPr>
    </w:lvl>
  </w:abstractNum>
  <w:abstractNum w:abstractNumId="16">
    <w:nsid w:val="20C43B7B"/>
    <w:multiLevelType w:val="hybridMultilevel"/>
    <w:tmpl w:val="994A56AC"/>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nsid w:val="21091B3E"/>
    <w:multiLevelType w:val="hybridMultilevel"/>
    <w:tmpl w:val="D20A6D22"/>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nsid w:val="231F1752"/>
    <w:multiLevelType w:val="hybridMultilevel"/>
    <w:tmpl w:val="B1440C88"/>
    <w:lvl w:ilvl="0" w:tplc="04090005">
      <w:start w:val="1"/>
      <w:numFmt w:val="bullet"/>
      <w:lvlText w:val=""/>
      <w:lvlJc w:val="left"/>
      <w:pPr>
        <w:ind w:left="720" w:hanging="360"/>
      </w:pPr>
      <w:rPr>
        <w:rFonts w:ascii="Wingdings" w:hAnsi="Wingding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nsid w:val="23681615"/>
    <w:multiLevelType w:val="hybridMultilevel"/>
    <w:tmpl w:val="B1D835EA"/>
    <w:lvl w:ilvl="0" w:tplc="DC1E0AAE">
      <w:start w:val="1"/>
      <w:numFmt w:val="decimal"/>
      <w:lvlText w:val="%1."/>
      <w:lvlJc w:val="left"/>
      <w:pPr>
        <w:ind w:left="720" w:hanging="360"/>
      </w:pPr>
      <w:rPr>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0">
    <w:nsid w:val="28027DA6"/>
    <w:multiLevelType w:val="hybridMultilevel"/>
    <w:tmpl w:val="18C6CB30"/>
    <w:lvl w:ilvl="0" w:tplc="4E26746E">
      <w:start w:val="1"/>
      <w:numFmt w:val="decimal"/>
      <w:lvlText w:val="%1."/>
      <w:lvlJc w:val="left"/>
      <w:pPr>
        <w:ind w:left="720" w:hanging="607"/>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
    <w:nsid w:val="2E066274"/>
    <w:multiLevelType w:val="hybridMultilevel"/>
    <w:tmpl w:val="78A85F28"/>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2">
    <w:nsid w:val="2E0E1DCD"/>
    <w:multiLevelType w:val="hybridMultilevel"/>
    <w:tmpl w:val="F4EA718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nsid w:val="2E110793"/>
    <w:multiLevelType w:val="hybridMultilevel"/>
    <w:tmpl w:val="339C3BD0"/>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4">
    <w:nsid w:val="2E355AD4"/>
    <w:multiLevelType w:val="hybridMultilevel"/>
    <w:tmpl w:val="90F20C7C"/>
    <w:lvl w:ilvl="0" w:tplc="040C000B">
      <w:start w:val="1"/>
      <w:numFmt w:val="bullet"/>
      <w:lvlText w:val=""/>
      <w:lvlJc w:val="left"/>
      <w:pPr>
        <w:ind w:left="1125" w:hanging="360"/>
      </w:pPr>
      <w:rPr>
        <w:rFonts w:ascii="Wingdings" w:hAnsi="Wingdings" w:hint="default"/>
      </w:rPr>
    </w:lvl>
    <w:lvl w:ilvl="1" w:tplc="040C0003" w:tentative="1">
      <w:start w:val="1"/>
      <w:numFmt w:val="bullet"/>
      <w:lvlText w:val="o"/>
      <w:lvlJc w:val="left"/>
      <w:pPr>
        <w:ind w:left="1845" w:hanging="360"/>
      </w:pPr>
      <w:rPr>
        <w:rFonts w:ascii="Courier New" w:hAnsi="Courier New" w:cs="Courier New" w:hint="default"/>
      </w:rPr>
    </w:lvl>
    <w:lvl w:ilvl="2" w:tplc="040C0005" w:tentative="1">
      <w:start w:val="1"/>
      <w:numFmt w:val="bullet"/>
      <w:lvlText w:val=""/>
      <w:lvlJc w:val="left"/>
      <w:pPr>
        <w:ind w:left="2565" w:hanging="360"/>
      </w:pPr>
      <w:rPr>
        <w:rFonts w:ascii="Wingdings" w:hAnsi="Wingdings" w:hint="default"/>
      </w:rPr>
    </w:lvl>
    <w:lvl w:ilvl="3" w:tplc="040C0001" w:tentative="1">
      <w:start w:val="1"/>
      <w:numFmt w:val="bullet"/>
      <w:lvlText w:val=""/>
      <w:lvlJc w:val="left"/>
      <w:pPr>
        <w:ind w:left="3285" w:hanging="360"/>
      </w:pPr>
      <w:rPr>
        <w:rFonts w:ascii="Symbol" w:hAnsi="Symbol" w:hint="default"/>
      </w:rPr>
    </w:lvl>
    <w:lvl w:ilvl="4" w:tplc="040C0003" w:tentative="1">
      <w:start w:val="1"/>
      <w:numFmt w:val="bullet"/>
      <w:lvlText w:val="o"/>
      <w:lvlJc w:val="left"/>
      <w:pPr>
        <w:ind w:left="4005" w:hanging="360"/>
      </w:pPr>
      <w:rPr>
        <w:rFonts w:ascii="Courier New" w:hAnsi="Courier New" w:cs="Courier New" w:hint="default"/>
      </w:rPr>
    </w:lvl>
    <w:lvl w:ilvl="5" w:tplc="040C0005" w:tentative="1">
      <w:start w:val="1"/>
      <w:numFmt w:val="bullet"/>
      <w:lvlText w:val=""/>
      <w:lvlJc w:val="left"/>
      <w:pPr>
        <w:ind w:left="4725" w:hanging="360"/>
      </w:pPr>
      <w:rPr>
        <w:rFonts w:ascii="Wingdings" w:hAnsi="Wingdings" w:hint="default"/>
      </w:rPr>
    </w:lvl>
    <w:lvl w:ilvl="6" w:tplc="040C0001" w:tentative="1">
      <w:start w:val="1"/>
      <w:numFmt w:val="bullet"/>
      <w:lvlText w:val=""/>
      <w:lvlJc w:val="left"/>
      <w:pPr>
        <w:ind w:left="5445" w:hanging="360"/>
      </w:pPr>
      <w:rPr>
        <w:rFonts w:ascii="Symbol" w:hAnsi="Symbol" w:hint="default"/>
      </w:rPr>
    </w:lvl>
    <w:lvl w:ilvl="7" w:tplc="040C0003" w:tentative="1">
      <w:start w:val="1"/>
      <w:numFmt w:val="bullet"/>
      <w:lvlText w:val="o"/>
      <w:lvlJc w:val="left"/>
      <w:pPr>
        <w:ind w:left="6165" w:hanging="360"/>
      </w:pPr>
      <w:rPr>
        <w:rFonts w:ascii="Courier New" w:hAnsi="Courier New" w:cs="Courier New" w:hint="default"/>
      </w:rPr>
    </w:lvl>
    <w:lvl w:ilvl="8" w:tplc="040C0005" w:tentative="1">
      <w:start w:val="1"/>
      <w:numFmt w:val="bullet"/>
      <w:lvlText w:val=""/>
      <w:lvlJc w:val="left"/>
      <w:pPr>
        <w:ind w:left="6885" w:hanging="360"/>
      </w:pPr>
      <w:rPr>
        <w:rFonts w:ascii="Wingdings" w:hAnsi="Wingdings" w:hint="default"/>
      </w:rPr>
    </w:lvl>
  </w:abstractNum>
  <w:abstractNum w:abstractNumId="25">
    <w:nsid w:val="2F0E60EE"/>
    <w:multiLevelType w:val="hybridMultilevel"/>
    <w:tmpl w:val="8BB40E6E"/>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nsid w:val="34BC4329"/>
    <w:multiLevelType w:val="hybridMultilevel"/>
    <w:tmpl w:val="9F56174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nsid w:val="39D14CA7"/>
    <w:multiLevelType w:val="hybridMultilevel"/>
    <w:tmpl w:val="BD2E1AE4"/>
    <w:lvl w:ilvl="0" w:tplc="040C0019">
      <w:start w:val="1"/>
      <w:numFmt w:val="lowerLetter"/>
      <w:lvlText w:val="%1."/>
      <w:lvlJc w:val="left"/>
      <w:pPr>
        <w:ind w:left="1440" w:hanging="360"/>
      </w:p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28">
    <w:nsid w:val="3FBB2F7D"/>
    <w:multiLevelType w:val="multilevel"/>
    <w:tmpl w:val="3F726CE2"/>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b/>
        <w:bCs/>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29">
    <w:nsid w:val="41A05B1A"/>
    <w:multiLevelType w:val="hybridMultilevel"/>
    <w:tmpl w:val="81587E52"/>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30">
    <w:nsid w:val="475135C4"/>
    <w:multiLevelType w:val="hybridMultilevel"/>
    <w:tmpl w:val="B38440EE"/>
    <w:lvl w:ilvl="0" w:tplc="040C0003">
      <w:start w:val="1"/>
      <w:numFmt w:val="bullet"/>
      <w:lvlText w:val="o"/>
      <w:lvlJc w:val="left"/>
      <w:pPr>
        <w:ind w:left="1800" w:hanging="360"/>
      </w:pPr>
      <w:rPr>
        <w:rFonts w:ascii="Courier New" w:hAnsi="Courier New" w:cs="Courier New" w:hint="default"/>
      </w:rPr>
    </w:lvl>
    <w:lvl w:ilvl="1" w:tplc="040C0003" w:tentative="1">
      <w:start w:val="1"/>
      <w:numFmt w:val="bullet"/>
      <w:lvlText w:val="o"/>
      <w:lvlJc w:val="left"/>
      <w:pPr>
        <w:ind w:left="2520" w:hanging="360"/>
      </w:pPr>
      <w:rPr>
        <w:rFonts w:ascii="Courier New" w:hAnsi="Courier New" w:cs="Courier New" w:hint="default"/>
      </w:rPr>
    </w:lvl>
    <w:lvl w:ilvl="2" w:tplc="040C0005" w:tentative="1">
      <w:start w:val="1"/>
      <w:numFmt w:val="bullet"/>
      <w:lvlText w:val=""/>
      <w:lvlJc w:val="left"/>
      <w:pPr>
        <w:ind w:left="3240" w:hanging="360"/>
      </w:pPr>
      <w:rPr>
        <w:rFonts w:ascii="Wingdings" w:hAnsi="Wingdings" w:hint="default"/>
      </w:rPr>
    </w:lvl>
    <w:lvl w:ilvl="3" w:tplc="040C0001" w:tentative="1">
      <w:start w:val="1"/>
      <w:numFmt w:val="bullet"/>
      <w:lvlText w:val=""/>
      <w:lvlJc w:val="left"/>
      <w:pPr>
        <w:ind w:left="3960" w:hanging="360"/>
      </w:pPr>
      <w:rPr>
        <w:rFonts w:ascii="Symbol" w:hAnsi="Symbol" w:hint="default"/>
      </w:rPr>
    </w:lvl>
    <w:lvl w:ilvl="4" w:tplc="040C0003" w:tentative="1">
      <w:start w:val="1"/>
      <w:numFmt w:val="bullet"/>
      <w:lvlText w:val="o"/>
      <w:lvlJc w:val="left"/>
      <w:pPr>
        <w:ind w:left="4680" w:hanging="360"/>
      </w:pPr>
      <w:rPr>
        <w:rFonts w:ascii="Courier New" w:hAnsi="Courier New" w:cs="Courier New" w:hint="default"/>
      </w:rPr>
    </w:lvl>
    <w:lvl w:ilvl="5" w:tplc="040C0005" w:tentative="1">
      <w:start w:val="1"/>
      <w:numFmt w:val="bullet"/>
      <w:lvlText w:val=""/>
      <w:lvlJc w:val="left"/>
      <w:pPr>
        <w:ind w:left="5400" w:hanging="360"/>
      </w:pPr>
      <w:rPr>
        <w:rFonts w:ascii="Wingdings" w:hAnsi="Wingdings" w:hint="default"/>
      </w:rPr>
    </w:lvl>
    <w:lvl w:ilvl="6" w:tplc="040C0001" w:tentative="1">
      <w:start w:val="1"/>
      <w:numFmt w:val="bullet"/>
      <w:lvlText w:val=""/>
      <w:lvlJc w:val="left"/>
      <w:pPr>
        <w:ind w:left="6120" w:hanging="360"/>
      </w:pPr>
      <w:rPr>
        <w:rFonts w:ascii="Symbol" w:hAnsi="Symbol" w:hint="default"/>
      </w:rPr>
    </w:lvl>
    <w:lvl w:ilvl="7" w:tplc="040C0003" w:tentative="1">
      <w:start w:val="1"/>
      <w:numFmt w:val="bullet"/>
      <w:lvlText w:val="o"/>
      <w:lvlJc w:val="left"/>
      <w:pPr>
        <w:ind w:left="6840" w:hanging="360"/>
      </w:pPr>
      <w:rPr>
        <w:rFonts w:ascii="Courier New" w:hAnsi="Courier New" w:cs="Courier New" w:hint="default"/>
      </w:rPr>
    </w:lvl>
    <w:lvl w:ilvl="8" w:tplc="040C0005" w:tentative="1">
      <w:start w:val="1"/>
      <w:numFmt w:val="bullet"/>
      <w:lvlText w:val=""/>
      <w:lvlJc w:val="left"/>
      <w:pPr>
        <w:ind w:left="7560" w:hanging="360"/>
      </w:pPr>
      <w:rPr>
        <w:rFonts w:ascii="Wingdings" w:hAnsi="Wingdings" w:hint="default"/>
      </w:rPr>
    </w:lvl>
  </w:abstractNum>
  <w:abstractNum w:abstractNumId="31">
    <w:nsid w:val="49AB78E6"/>
    <w:multiLevelType w:val="multilevel"/>
    <w:tmpl w:val="A13646D8"/>
    <w:lvl w:ilvl="0">
      <w:start w:val="1"/>
      <w:numFmt w:val="decimal"/>
      <w:lvlText w:val="%1."/>
      <w:lvlJc w:val="left"/>
      <w:pPr>
        <w:ind w:left="644" w:hanging="360"/>
      </w:pPr>
    </w:lvl>
    <w:lvl w:ilvl="1">
      <w:start w:val="1"/>
      <w:numFmt w:val="decimal"/>
      <w:isLgl/>
      <w:lvlText w:val="%1.%2."/>
      <w:lvlJc w:val="left"/>
      <w:pPr>
        <w:ind w:left="868" w:hanging="360"/>
      </w:pPr>
      <w:rPr>
        <w:rFonts w:eastAsia="Adobe Fan Heiti Std B" w:hint="default"/>
        <w:b/>
        <w:color w:val="943634" w:themeColor="accent2" w:themeShade="BF"/>
        <w:u w:val="single"/>
      </w:rPr>
    </w:lvl>
    <w:lvl w:ilvl="2">
      <w:start w:val="1"/>
      <w:numFmt w:val="decimal"/>
      <w:isLgl/>
      <w:lvlText w:val="%1.%2.%3."/>
      <w:lvlJc w:val="left"/>
      <w:pPr>
        <w:ind w:left="1452" w:hanging="720"/>
      </w:pPr>
      <w:rPr>
        <w:rFonts w:eastAsia="Adobe Fan Heiti Std B" w:hint="default"/>
        <w:b/>
        <w:color w:val="943634" w:themeColor="accent2" w:themeShade="BF"/>
        <w:u w:val="single"/>
      </w:rPr>
    </w:lvl>
    <w:lvl w:ilvl="3">
      <w:start w:val="1"/>
      <w:numFmt w:val="decimal"/>
      <w:isLgl/>
      <w:lvlText w:val="%1.%2.%3.%4."/>
      <w:lvlJc w:val="left"/>
      <w:pPr>
        <w:ind w:left="1676" w:hanging="720"/>
      </w:pPr>
      <w:rPr>
        <w:rFonts w:eastAsia="Adobe Fan Heiti Std B" w:hint="default"/>
        <w:b/>
        <w:color w:val="943634" w:themeColor="accent2" w:themeShade="BF"/>
        <w:u w:val="single"/>
      </w:rPr>
    </w:lvl>
    <w:lvl w:ilvl="4">
      <w:start w:val="1"/>
      <w:numFmt w:val="decimal"/>
      <w:isLgl/>
      <w:lvlText w:val="%1.%2.%3.%4.%5."/>
      <w:lvlJc w:val="left"/>
      <w:pPr>
        <w:ind w:left="2260" w:hanging="1080"/>
      </w:pPr>
      <w:rPr>
        <w:rFonts w:eastAsia="Adobe Fan Heiti Std B" w:hint="default"/>
        <w:b/>
        <w:color w:val="943634" w:themeColor="accent2" w:themeShade="BF"/>
        <w:u w:val="single"/>
      </w:rPr>
    </w:lvl>
    <w:lvl w:ilvl="5">
      <w:start w:val="1"/>
      <w:numFmt w:val="decimal"/>
      <w:isLgl/>
      <w:lvlText w:val="%1.%2.%3.%4.%5.%6."/>
      <w:lvlJc w:val="left"/>
      <w:pPr>
        <w:ind w:left="2484" w:hanging="1080"/>
      </w:pPr>
      <w:rPr>
        <w:rFonts w:eastAsia="Adobe Fan Heiti Std B" w:hint="default"/>
        <w:b/>
        <w:color w:val="943634" w:themeColor="accent2" w:themeShade="BF"/>
        <w:u w:val="single"/>
      </w:rPr>
    </w:lvl>
    <w:lvl w:ilvl="6">
      <w:start w:val="1"/>
      <w:numFmt w:val="decimal"/>
      <w:isLgl/>
      <w:lvlText w:val="%1.%2.%3.%4.%5.%6.%7."/>
      <w:lvlJc w:val="left"/>
      <w:pPr>
        <w:ind w:left="3068" w:hanging="1440"/>
      </w:pPr>
      <w:rPr>
        <w:rFonts w:eastAsia="Adobe Fan Heiti Std B" w:hint="default"/>
        <w:b/>
        <w:color w:val="943634" w:themeColor="accent2" w:themeShade="BF"/>
        <w:u w:val="single"/>
      </w:rPr>
    </w:lvl>
    <w:lvl w:ilvl="7">
      <w:start w:val="1"/>
      <w:numFmt w:val="decimal"/>
      <w:isLgl/>
      <w:lvlText w:val="%1.%2.%3.%4.%5.%6.%7.%8."/>
      <w:lvlJc w:val="left"/>
      <w:pPr>
        <w:ind w:left="3292" w:hanging="1440"/>
      </w:pPr>
      <w:rPr>
        <w:rFonts w:eastAsia="Adobe Fan Heiti Std B" w:hint="default"/>
        <w:b/>
        <w:color w:val="943634" w:themeColor="accent2" w:themeShade="BF"/>
        <w:u w:val="single"/>
      </w:rPr>
    </w:lvl>
    <w:lvl w:ilvl="8">
      <w:start w:val="1"/>
      <w:numFmt w:val="decimal"/>
      <w:isLgl/>
      <w:lvlText w:val="%1.%2.%3.%4.%5.%6.%7.%8.%9."/>
      <w:lvlJc w:val="left"/>
      <w:pPr>
        <w:ind w:left="3876" w:hanging="1800"/>
      </w:pPr>
      <w:rPr>
        <w:rFonts w:eastAsia="Adobe Fan Heiti Std B" w:hint="default"/>
        <w:b/>
        <w:color w:val="943634" w:themeColor="accent2" w:themeShade="BF"/>
        <w:u w:val="single"/>
      </w:rPr>
    </w:lvl>
  </w:abstractNum>
  <w:abstractNum w:abstractNumId="32">
    <w:nsid w:val="4EA85B12"/>
    <w:multiLevelType w:val="hybridMultilevel"/>
    <w:tmpl w:val="817026DC"/>
    <w:lvl w:ilvl="0" w:tplc="B432849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3">
    <w:nsid w:val="4FD13A7F"/>
    <w:multiLevelType w:val="hybridMultilevel"/>
    <w:tmpl w:val="339C3BD0"/>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4">
    <w:nsid w:val="515618EA"/>
    <w:multiLevelType w:val="hybridMultilevel"/>
    <w:tmpl w:val="0AE8B62A"/>
    <w:lvl w:ilvl="0" w:tplc="040C0019">
      <w:start w:val="1"/>
      <w:numFmt w:val="lowerLetter"/>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5">
    <w:nsid w:val="545F0740"/>
    <w:multiLevelType w:val="hybridMultilevel"/>
    <w:tmpl w:val="FC8E8D68"/>
    <w:lvl w:ilvl="0" w:tplc="6C6E13B8">
      <w:start w:val="1"/>
      <w:numFmt w:val="lowerLetter"/>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36">
    <w:nsid w:val="550C02E5"/>
    <w:multiLevelType w:val="multilevel"/>
    <w:tmpl w:val="AABEC450"/>
    <w:lvl w:ilvl="0">
      <w:start w:val="1"/>
      <w:numFmt w:val="decimal"/>
      <w:lvlText w:val="%1."/>
      <w:lvlJc w:val="left"/>
      <w:pPr>
        <w:ind w:left="405" w:hanging="360"/>
      </w:pPr>
      <w:rPr>
        <w:rFonts w:hint="default"/>
      </w:rPr>
    </w:lvl>
    <w:lvl w:ilvl="1">
      <w:start w:val="1"/>
      <w:numFmt w:val="decimal"/>
      <w:isLgl/>
      <w:lvlText w:val="%1.%2."/>
      <w:lvlJc w:val="left"/>
      <w:pPr>
        <w:ind w:left="824" w:hanging="360"/>
      </w:pPr>
      <w:rPr>
        <w:rFonts w:hint="default"/>
      </w:rPr>
    </w:lvl>
    <w:lvl w:ilvl="2">
      <w:start w:val="1"/>
      <w:numFmt w:val="decimal"/>
      <w:isLgl/>
      <w:lvlText w:val="%1.%2.%3."/>
      <w:lvlJc w:val="left"/>
      <w:pPr>
        <w:ind w:left="1603" w:hanging="720"/>
      </w:pPr>
      <w:rPr>
        <w:rFonts w:hint="default"/>
      </w:rPr>
    </w:lvl>
    <w:lvl w:ilvl="3">
      <w:start w:val="1"/>
      <w:numFmt w:val="decimal"/>
      <w:isLgl/>
      <w:lvlText w:val="%1.%2.%3.%4."/>
      <w:lvlJc w:val="left"/>
      <w:pPr>
        <w:ind w:left="2022" w:hanging="720"/>
      </w:pPr>
      <w:rPr>
        <w:rFonts w:hint="default"/>
      </w:rPr>
    </w:lvl>
    <w:lvl w:ilvl="4">
      <w:start w:val="1"/>
      <w:numFmt w:val="decimal"/>
      <w:isLgl/>
      <w:lvlText w:val="%1.%2.%3.%4.%5."/>
      <w:lvlJc w:val="left"/>
      <w:pPr>
        <w:ind w:left="2801" w:hanging="1080"/>
      </w:pPr>
      <w:rPr>
        <w:rFonts w:hint="default"/>
      </w:rPr>
    </w:lvl>
    <w:lvl w:ilvl="5">
      <w:start w:val="1"/>
      <w:numFmt w:val="decimal"/>
      <w:isLgl/>
      <w:lvlText w:val="%1.%2.%3.%4.%5.%6."/>
      <w:lvlJc w:val="left"/>
      <w:pPr>
        <w:ind w:left="3220" w:hanging="1080"/>
      </w:pPr>
      <w:rPr>
        <w:rFonts w:hint="default"/>
      </w:rPr>
    </w:lvl>
    <w:lvl w:ilvl="6">
      <w:start w:val="1"/>
      <w:numFmt w:val="decimal"/>
      <w:isLgl/>
      <w:lvlText w:val="%1.%2.%3.%4.%5.%6.%7."/>
      <w:lvlJc w:val="left"/>
      <w:pPr>
        <w:ind w:left="3999" w:hanging="1440"/>
      </w:pPr>
      <w:rPr>
        <w:rFonts w:hint="default"/>
      </w:rPr>
    </w:lvl>
    <w:lvl w:ilvl="7">
      <w:start w:val="1"/>
      <w:numFmt w:val="decimal"/>
      <w:isLgl/>
      <w:lvlText w:val="%1.%2.%3.%4.%5.%6.%7.%8."/>
      <w:lvlJc w:val="left"/>
      <w:pPr>
        <w:ind w:left="4418" w:hanging="1440"/>
      </w:pPr>
      <w:rPr>
        <w:rFonts w:hint="default"/>
      </w:rPr>
    </w:lvl>
    <w:lvl w:ilvl="8">
      <w:start w:val="1"/>
      <w:numFmt w:val="decimal"/>
      <w:isLgl/>
      <w:lvlText w:val="%1.%2.%3.%4.%5.%6.%7.%8.%9."/>
      <w:lvlJc w:val="left"/>
      <w:pPr>
        <w:ind w:left="5197" w:hanging="1800"/>
      </w:pPr>
      <w:rPr>
        <w:rFonts w:hint="default"/>
      </w:rPr>
    </w:lvl>
  </w:abstractNum>
  <w:abstractNum w:abstractNumId="37">
    <w:nsid w:val="597E76F0"/>
    <w:multiLevelType w:val="hybridMultilevel"/>
    <w:tmpl w:val="2B8ABC36"/>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8">
    <w:nsid w:val="663434A3"/>
    <w:multiLevelType w:val="hybridMultilevel"/>
    <w:tmpl w:val="01FA2FFA"/>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9">
    <w:nsid w:val="695E7F35"/>
    <w:multiLevelType w:val="hybridMultilevel"/>
    <w:tmpl w:val="BCB4B4D2"/>
    <w:lvl w:ilvl="0" w:tplc="040C0003">
      <w:start w:val="1"/>
      <w:numFmt w:val="bullet"/>
      <w:lvlText w:val="o"/>
      <w:lvlJc w:val="left"/>
      <w:pPr>
        <w:ind w:left="1364" w:hanging="360"/>
      </w:pPr>
      <w:rPr>
        <w:rFonts w:ascii="Courier New" w:hAnsi="Courier New" w:cs="Courier New" w:hint="default"/>
      </w:rPr>
    </w:lvl>
    <w:lvl w:ilvl="1" w:tplc="040C0003" w:tentative="1">
      <w:start w:val="1"/>
      <w:numFmt w:val="bullet"/>
      <w:lvlText w:val="o"/>
      <w:lvlJc w:val="left"/>
      <w:pPr>
        <w:ind w:left="2084" w:hanging="360"/>
      </w:pPr>
      <w:rPr>
        <w:rFonts w:ascii="Courier New" w:hAnsi="Courier New" w:cs="Courier New" w:hint="default"/>
      </w:rPr>
    </w:lvl>
    <w:lvl w:ilvl="2" w:tplc="040C0005" w:tentative="1">
      <w:start w:val="1"/>
      <w:numFmt w:val="bullet"/>
      <w:lvlText w:val=""/>
      <w:lvlJc w:val="left"/>
      <w:pPr>
        <w:ind w:left="2804" w:hanging="360"/>
      </w:pPr>
      <w:rPr>
        <w:rFonts w:ascii="Wingdings" w:hAnsi="Wingdings" w:hint="default"/>
      </w:rPr>
    </w:lvl>
    <w:lvl w:ilvl="3" w:tplc="040C0001" w:tentative="1">
      <w:start w:val="1"/>
      <w:numFmt w:val="bullet"/>
      <w:lvlText w:val=""/>
      <w:lvlJc w:val="left"/>
      <w:pPr>
        <w:ind w:left="3524" w:hanging="360"/>
      </w:pPr>
      <w:rPr>
        <w:rFonts w:ascii="Symbol" w:hAnsi="Symbol" w:hint="default"/>
      </w:rPr>
    </w:lvl>
    <w:lvl w:ilvl="4" w:tplc="040C0003" w:tentative="1">
      <w:start w:val="1"/>
      <w:numFmt w:val="bullet"/>
      <w:lvlText w:val="o"/>
      <w:lvlJc w:val="left"/>
      <w:pPr>
        <w:ind w:left="4244" w:hanging="360"/>
      </w:pPr>
      <w:rPr>
        <w:rFonts w:ascii="Courier New" w:hAnsi="Courier New" w:cs="Courier New" w:hint="default"/>
      </w:rPr>
    </w:lvl>
    <w:lvl w:ilvl="5" w:tplc="040C0005" w:tentative="1">
      <w:start w:val="1"/>
      <w:numFmt w:val="bullet"/>
      <w:lvlText w:val=""/>
      <w:lvlJc w:val="left"/>
      <w:pPr>
        <w:ind w:left="4964" w:hanging="360"/>
      </w:pPr>
      <w:rPr>
        <w:rFonts w:ascii="Wingdings" w:hAnsi="Wingdings" w:hint="default"/>
      </w:rPr>
    </w:lvl>
    <w:lvl w:ilvl="6" w:tplc="040C0001" w:tentative="1">
      <w:start w:val="1"/>
      <w:numFmt w:val="bullet"/>
      <w:lvlText w:val=""/>
      <w:lvlJc w:val="left"/>
      <w:pPr>
        <w:ind w:left="5684" w:hanging="360"/>
      </w:pPr>
      <w:rPr>
        <w:rFonts w:ascii="Symbol" w:hAnsi="Symbol" w:hint="default"/>
      </w:rPr>
    </w:lvl>
    <w:lvl w:ilvl="7" w:tplc="040C0003" w:tentative="1">
      <w:start w:val="1"/>
      <w:numFmt w:val="bullet"/>
      <w:lvlText w:val="o"/>
      <w:lvlJc w:val="left"/>
      <w:pPr>
        <w:ind w:left="6404" w:hanging="360"/>
      </w:pPr>
      <w:rPr>
        <w:rFonts w:ascii="Courier New" w:hAnsi="Courier New" w:cs="Courier New" w:hint="default"/>
      </w:rPr>
    </w:lvl>
    <w:lvl w:ilvl="8" w:tplc="040C0005" w:tentative="1">
      <w:start w:val="1"/>
      <w:numFmt w:val="bullet"/>
      <w:lvlText w:val=""/>
      <w:lvlJc w:val="left"/>
      <w:pPr>
        <w:ind w:left="7124" w:hanging="360"/>
      </w:pPr>
      <w:rPr>
        <w:rFonts w:ascii="Wingdings" w:hAnsi="Wingdings" w:hint="default"/>
      </w:rPr>
    </w:lvl>
  </w:abstractNum>
  <w:abstractNum w:abstractNumId="40">
    <w:nsid w:val="6CB82BEA"/>
    <w:multiLevelType w:val="hybridMultilevel"/>
    <w:tmpl w:val="E2C2BFEE"/>
    <w:lvl w:ilvl="0" w:tplc="040C0019">
      <w:start w:val="1"/>
      <w:numFmt w:val="lowerLetter"/>
      <w:lvlText w:val="%1."/>
      <w:lvlJc w:val="left"/>
      <w:pPr>
        <w:ind w:left="1440" w:hanging="360"/>
      </w:p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41">
    <w:nsid w:val="74CC0B58"/>
    <w:multiLevelType w:val="hybridMultilevel"/>
    <w:tmpl w:val="A208A0DC"/>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2">
    <w:nsid w:val="772931CC"/>
    <w:multiLevelType w:val="hybridMultilevel"/>
    <w:tmpl w:val="253E0B6E"/>
    <w:lvl w:ilvl="0" w:tplc="040C000B">
      <w:start w:val="1"/>
      <w:numFmt w:val="bullet"/>
      <w:lvlText w:val=""/>
      <w:lvlJc w:val="left"/>
      <w:pPr>
        <w:ind w:left="1485" w:hanging="360"/>
      </w:pPr>
      <w:rPr>
        <w:rFonts w:ascii="Wingdings" w:hAnsi="Wingdings" w:hint="default"/>
      </w:rPr>
    </w:lvl>
    <w:lvl w:ilvl="1" w:tplc="040C0003" w:tentative="1">
      <w:start w:val="1"/>
      <w:numFmt w:val="bullet"/>
      <w:lvlText w:val="o"/>
      <w:lvlJc w:val="left"/>
      <w:pPr>
        <w:ind w:left="2205" w:hanging="360"/>
      </w:pPr>
      <w:rPr>
        <w:rFonts w:ascii="Courier New" w:hAnsi="Courier New" w:cs="Courier New" w:hint="default"/>
      </w:rPr>
    </w:lvl>
    <w:lvl w:ilvl="2" w:tplc="040C0005" w:tentative="1">
      <w:start w:val="1"/>
      <w:numFmt w:val="bullet"/>
      <w:lvlText w:val=""/>
      <w:lvlJc w:val="left"/>
      <w:pPr>
        <w:ind w:left="2925" w:hanging="360"/>
      </w:pPr>
      <w:rPr>
        <w:rFonts w:ascii="Wingdings" w:hAnsi="Wingdings" w:hint="default"/>
      </w:rPr>
    </w:lvl>
    <w:lvl w:ilvl="3" w:tplc="040C0001" w:tentative="1">
      <w:start w:val="1"/>
      <w:numFmt w:val="bullet"/>
      <w:lvlText w:val=""/>
      <w:lvlJc w:val="left"/>
      <w:pPr>
        <w:ind w:left="3645" w:hanging="360"/>
      </w:pPr>
      <w:rPr>
        <w:rFonts w:ascii="Symbol" w:hAnsi="Symbol" w:hint="default"/>
      </w:rPr>
    </w:lvl>
    <w:lvl w:ilvl="4" w:tplc="040C0003" w:tentative="1">
      <w:start w:val="1"/>
      <w:numFmt w:val="bullet"/>
      <w:lvlText w:val="o"/>
      <w:lvlJc w:val="left"/>
      <w:pPr>
        <w:ind w:left="4365" w:hanging="360"/>
      </w:pPr>
      <w:rPr>
        <w:rFonts w:ascii="Courier New" w:hAnsi="Courier New" w:cs="Courier New" w:hint="default"/>
      </w:rPr>
    </w:lvl>
    <w:lvl w:ilvl="5" w:tplc="040C0005" w:tentative="1">
      <w:start w:val="1"/>
      <w:numFmt w:val="bullet"/>
      <w:lvlText w:val=""/>
      <w:lvlJc w:val="left"/>
      <w:pPr>
        <w:ind w:left="5085" w:hanging="360"/>
      </w:pPr>
      <w:rPr>
        <w:rFonts w:ascii="Wingdings" w:hAnsi="Wingdings" w:hint="default"/>
      </w:rPr>
    </w:lvl>
    <w:lvl w:ilvl="6" w:tplc="040C0001" w:tentative="1">
      <w:start w:val="1"/>
      <w:numFmt w:val="bullet"/>
      <w:lvlText w:val=""/>
      <w:lvlJc w:val="left"/>
      <w:pPr>
        <w:ind w:left="5805" w:hanging="360"/>
      </w:pPr>
      <w:rPr>
        <w:rFonts w:ascii="Symbol" w:hAnsi="Symbol" w:hint="default"/>
      </w:rPr>
    </w:lvl>
    <w:lvl w:ilvl="7" w:tplc="040C0003" w:tentative="1">
      <w:start w:val="1"/>
      <w:numFmt w:val="bullet"/>
      <w:lvlText w:val="o"/>
      <w:lvlJc w:val="left"/>
      <w:pPr>
        <w:ind w:left="6525" w:hanging="360"/>
      </w:pPr>
      <w:rPr>
        <w:rFonts w:ascii="Courier New" w:hAnsi="Courier New" w:cs="Courier New" w:hint="default"/>
      </w:rPr>
    </w:lvl>
    <w:lvl w:ilvl="8" w:tplc="040C0005" w:tentative="1">
      <w:start w:val="1"/>
      <w:numFmt w:val="bullet"/>
      <w:lvlText w:val=""/>
      <w:lvlJc w:val="left"/>
      <w:pPr>
        <w:ind w:left="7245" w:hanging="360"/>
      </w:pPr>
      <w:rPr>
        <w:rFonts w:ascii="Wingdings" w:hAnsi="Wingdings" w:hint="default"/>
      </w:rPr>
    </w:lvl>
  </w:abstractNum>
  <w:abstractNum w:abstractNumId="43">
    <w:nsid w:val="7CEA75D1"/>
    <w:multiLevelType w:val="multilevel"/>
    <w:tmpl w:val="66B0FAD6"/>
    <w:lvl w:ilvl="0">
      <w:start w:val="2"/>
      <w:numFmt w:val="decimal"/>
      <w:lvlText w:val="%1."/>
      <w:lvlJc w:val="left"/>
      <w:pPr>
        <w:ind w:left="360" w:hanging="360"/>
      </w:pPr>
      <w:rPr>
        <w:rFonts w:hint="default"/>
      </w:rPr>
    </w:lvl>
    <w:lvl w:ilvl="1">
      <w:start w:val="2"/>
      <w:numFmt w:val="decimal"/>
      <w:lvlText w:val="%1.%2."/>
      <w:lvlJc w:val="left"/>
      <w:pPr>
        <w:ind w:left="868" w:hanging="360"/>
      </w:pPr>
      <w:rPr>
        <w:rFonts w:hint="default"/>
      </w:rPr>
    </w:lvl>
    <w:lvl w:ilvl="2">
      <w:start w:val="1"/>
      <w:numFmt w:val="decimal"/>
      <w:lvlText w:val="%1.%2.%3."/>
      <w:lvlJc w:val="left"/>
      <w:pPr>
        <w:ind w:left="1736" w:hanging="720"/>
      </w:pPr>
      <w:rPr>
        <w:rFonts w:hint="default"/>
      </w:rPr>
    </w:lvl>
    <w:lvl w:ilvl="3">
      <w:start w:val="1"/>
      <w:numFmt w:val="decimal"/>
      <w:lvlText w:val="%1.%2.%3.%4."/>
      <w:lvlJc w:val="left"/>
      <w:pPr>
        <w:ind w:left="2244" w:hanging="720"/>
      </w:pPr>
      <w:rPr>
        <w:rFonts w:hint="default"/>
      </w:rPr>
    </w:lvl>
    <w:lvl w:ilvl="4">
      <w:start w:val="1"/>
      <w:numFmt w:val="decimal"/>
      <w:lvlText w:val="%1.%2.%3.%4.%5."/>
      <w:lvlJc w:val="left"/>
      <w:pPr>
        <w:ind w:left="3112" w:hanging="1080"/>
      </w:pPr>
      <w:rPr>
        <w:rFonts w:hint="default"/>
      </w:rPr>
    </w:lvl>
    <w:lvl w:ilvl="5">
      <w:start w:val="1"/>
      <w:numFmt w:val="decimal"/>
      <w:lvlText w:val="%1.%2.%3.%4.%5.%6."/>
      <w:lvlJc w:val="left"/>
      <w:pPr>
        <w:ind w:left="3620" w:hanging="1080"/>
      </w:pPr>
      <w:rPr>
        <w:rFonts w:hint="default"/>
      </w:rPr>
    </w:lvl>
    <w:lvl w:ilvl="6">
      <w:start w:val="1"/>
      <w:numFmt w:val="decimal"/>
      <w:lvlText w:val="%1.%2.%3.%4.%5.%6.%7."/>
      <w:lvlJc w:val="left"/>
      <w:pPr>
        <w:ind w:left="4488" w:hanging="1440"/>
      </w:pPr>
      <w:rPr>
        <w:rFonts w:hint="default"/>
      </w:rPr>
    </w:lvl>
    <w:lvl w:ilvl="7">
      <w:start w:val="1"/>
      <w:numFmt w:val="decimal"/>
      <w:lvlText w:val="%1.%2.%3.%4.%5.%6.%7.%8."/>
      <w:lvlJc w:val="left"/>
      <w:pPr>
        <w:ind w:left="4996" w:hanging="1440"/>
      </w:pPr>
      <w:rPr>
        <w:rFonts w:hint="default"/>
      </w:rPr>
    </w:lvl>
    <w:lvl w:ilvl="8">
      <w:start w:val="1"/>
      <w:numFmt w:val="decimal"/>
      <w:lvlText w:val="%1.%2.%3.%4.%5.%6.%7.%8.%9."/>
      <w:lvlJc w:val="left"/>
      <w:pPr>
        <w:ind w:left="5864" w:hanging="1800"/>
      </w:pPr>
      <w:rPr>
        <w:rFonts w:hint="default"/>
      </w:rPr>
    </w:lvl>
  </w:abstractNum>
  <w:abstractNum w:abstractNumId="44">
    <w:nsid w:val="7DED3A97"/>
    <w:multiLevelType w:val="hybridMultilevel"/>
    <w:tmpl w:val="B726B198"/>
    <w:lvl w:ilvl="0" w:tplc="040C0019">
      <w:start w:val="1"/>
      <w:numFmt w:val="lowerLetter"/>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5">
    <w:nsid w:val="7EA544A4"/>
    <w:multiLevelType w:val="hybridMultilevel"/>
    <w:tmpl w:val="7222E076"/>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6"/>
  </w:num>
  <w:num w:numId="2">
    <w:abstractNumId w:val="12"/>
  </w:num>
  <w:num w:numId="3">
    <w:abstractNumId w:val="13"/>
  </w:num>
  <w:num w:numId="4">
    <w:abstractNumId w:val="26"/>
  </w:num>
  <w:num w:numId="5">
    <w:abstractNumId w:val="22"/>
  </w:num>
  <w:num w:numId="6">
    <w:abstractNumId w:val="25"/>
  </w:num>
  <w:num w:numId="7">
    <w:abstractNumId w:val="14"/>
  </w:num>
  <w:num w:numId="8">
    <w:abstractNumId w:val="28"/>
  </w:num>
  <w:num w:numId="9">
    <w:abstractNumId w:val="18"/>
  </w:num>
  <w:num w:numId="10">
    <w:abstractNumId w:val="16"/>
  </w:num>
  <w:num w:numId="11">
    <w:abstractNumId w:val="5"/>
  </w:num>
  <w:num w:numId="12">
    <w:abstractNumId w:val="45"/>
  </w:num>
  <w:num w:numId="13">
    <w:abstractNumId w:val="37"/>
  </w:num>
  <w:num w:numId="14">
    <w:abstractNumId w:val="41"/>
  </w:num>
  <w:num w:numId="15">
    <w:abstractNumId w:val="0"/>
  </w:num>
  <w:num w:numId="16">
    <w:abstractNumId w:val="21"/>
  </w:num>
  <w:num w:numId="17">
    <w:abstractNumId w:val="17"/>
  </w:num>
  <w:num w:numId="18">
    <w:abstractNumId w:val="7"/>
  </w:num>
  <w:num w:numId="19">
    <w:abstractNumId w:val="40"/>
  </w:num>
  <w:num w:numId="20">
    <w:abstractNumId w:val="34"/>
  </w:num>
  <w:num w:numId="21">
    <w:abstractNumId w:val="4"/>
  </w:num>
  <w:num w:numId="22">
    <w:abstractNumId w:val="44"/>
  </w:num>
  <w:num w:numId="23">
    <w:abstractNumId w:val="35"/>
  </w:num>
  <w:num w:numId="24">
    <w:abstractNumId w:val="30"/>
  </w:num>
  <w:num w:numId="25">
    <w:abstractNumId w:val="15"/>
  </w:num>
  <w:num w:numId="26">
    <w:abstractNumId w:val="11"/>
  </w:num>
  <w:num w:numId="27">
    <w:abstractNumId w:val="24"/>
  </w:num>
  <w:num w:numId="28">
    <w:abstractNumId w:val="42"/>
  </w:num>
  <w:num w:numId="29">
    <w:abstractNumId w:val="38"/>
  </w:num>
  <w:num w:numId="30">
    <w:abstractNumId w:val="2"/>
  </w:num>
  <w:num w:numId="31">
    <w:abstractNumId w:val="27"/>
  </w:num>
  <w:num w:numId="32">
    <w:abstractNumId w:val="23"/>
  </w:num>
  <w:num w:numId="33">
    <w:abstractNumId w:val="20"/>
  </w:num>
  <w:num w:numId="34">
    <w:abstractNumId w:val="33"/>
  </w:num>
  <w:num w:numId="35">
    <w:abstractNumId w:val="32"/>
  </w:num>
  <w:num w:numId="36">
    <w:abstractNumId w:val="31"/>
  </w:num>
  <w:num w:numId="37">
    <w:abstractNumId w:val="29"/>
  </w:num>
  <w:num w:numId="38">
    <w:abstractNumId w:val="19"/>
  </w:num>
  <w:num w:numId="39">
    <w:abstractNumId w:val="43"/>
  </w:num>
  <w:num w:numId="40">
    <w:abstractNumId w:val="10"/>
  </w:num>
  <w:num w:numId="41">
    <w:abstractNumId w:val="1"/>
  </w:num>
  <w:num w:numId="42">
    <w:abstractNumId w:val="36"/>
  </w:num>
  <w:num w:numId="43">
    <w:abstractNumId w:val="8"/>
  </w:num>
  <w:num w:numId="44">
    <w:abstractNumId w:val="9"/>
  </w:num>
  <w:num w:numId="45">
    <w:abstractNumId w:val="39"/>
  </w:num>
  <w:num w:numId="46">
    <w:abstractNumId w:val="3"/>
  </w:num>
  <w:numIdMacAtCleanup w:val="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attachedTemplate r:id="rId1"/>
  <w:stylePaneFormatFilter w:val="3F01"/>
  <w:defaultTabStop w:val="708"/>
  <w:hyphenationZone w:val="425"/>
  <w:evenAndOddHeaders/>
  <w:drawingGridHorizontalSpacing w:val="140"/>
  <w:displayHorizontalDrawingGridEvery w:val="2"/>
  <w:noPunctuationKerning/>
  <w:characterSpacingControl w:val="doNotCompress"/>
  <w:hdrShapeDefaults>
    <o:shapedefaults v:ext="edit" spidmax="40968"/>
    <o:shapelayout v:ext="edit">
      <o:idmap v:ext="edit" data="40"/>
    </o:shapelayout>
  </w:hdrShapeDefaults>
  <w:footnotePr>
    <w:footnote w:id="0"/>
    <w:footnote w:id="1"/>
  </w:footnotePr>
  <w:endnotePr>
    <w:numFmt w:val="decimal"/>
    <w:endnote w:id="0"/>
    <w:endnote w:id="1"/>
  </w:endnotePr>
  <w:compat>
    <w:applyBreakingRules/>
    <w:useFELayout/>
  </w:compat>
  <w:rsids>
    <w:rsidRoot w:val="00C71F6E"/>
    <w:rsid w:val="0000063F"/>
    <w:rsid w:val="0000139D"/>
    <w:rsid w:val="00001CF6"/>
    <w:rsid w:val="0000557B"/>
    <w:rsid w:val="00006BC1"/>
    <w:rsid w:val="00010259"/>
    <w:rsid w:val="00010320"/>
    <w:rsid w:val="0001089C"/>
    <w:rsid w:val="00010F0F"/>
    <w:rsid w:val="00011927"/>
    <w:rsid w:val="00012AF4"/>
    <w:rsid w:val="00012F3E"/>
    <w:rsid w:val="00013312"/>
    <w:rsid w:val="00013669"/>
    <w:rsid w:val="000139AA"/>
    <w:rsid w:val="00016693"/>
    <w:rsid w:val="00016B1F"/>
    <w:rsid w:val="00017F8C"/>
    <w:rsid w:val="00020613"/>
    <w:rsid w:val="000214AE"/>
    <w:rsid w:val="0002185A"/>
    <w:rsid w:val="000221AA"/>
    <w:rsid w:val="00022BFE"/>
    <w:rsid w:val="00023EC9"/>
    <w:rsid w:val="000301EF"/>
    <w:rsid w:val="0003027B"/>
    <w:rsid w:val="0003167E"/>
    <w:rsid w:val="00032ED9"/>
    <w:rsid w:val="000348B3"/>
    <w:rsid w:val="00034F52"/>
    <w:rsid w:val="0003541D"/>
    <w:rsid w:val="00041791"/>
    <w:rsid w:val="000418C1"/>
    <w:rsid w:val="00042688"/>
    <w:rsid w:val="00042C44"/>
    <w:rsid w:val="000436BE"/>
    <w:rsid w:val="0004394C"/>
    <w:rsid w:val="00046534"/>
    <w:rsid w:val="000469A4"/>
    <w:rsid w:val="000477FA"/>
    <w:rsid w:val="0004791C"/>
    <w:rsid w:val="0005291F"/>
    <w:rsid w:val="00052DE0"/>
    <w:rsid w:val="0005742C"/>
    <w:rsid w:val="00057BDF"/>
    <w:rsid w:val="00060419"/>
    <w:rsid w:val="000608C1"/>
    <w:rsid w:val="00060A6E"/>
    <w:rsid w:val="00060BFA"/>
    <w:rsid w:val="00061AF0"/>
    <w:rsid w:val="00062E68"/>
    <w:rsid w:val="00063233"/>
    <w:rsid w:val="00063911"/>
    <w:rsid w:val="00064228"/>
    <w:rsid w:val="00064E34"/>
    <w:rsid w:val="00066096"/>
    <w:rsid w:val="0006620F"/>
    <w:rsid w:val="000664FE"/>
    <w:rsid w:val="0006725E"/>
    <w:rsid w:val="000673DE"/>
    <w:rsid w:val="0007075C"/>
    <w:rsid w:val="000708DA"/>
    <w:rsid w:val="00071EA9"/>
    <w:rsid w:val="000736EF"/>
    <w:rsid w:val="00073D91"/>
    <w:rsid w:val="0007410E"/>
    <w:rsid w:val="00074678"/>
    <w:rsid w:val="000757F4"/>
    <w:rsid w:val="00075881"/>
    <w:rsid w:val="00075B5E"/>
    <w:rsid w:val="00075E3A"/>
    <w:rsid w:val="00076020"/>
    <w:rsid w:val="000763BC"/>
    <w:rsid w:val="00077190"/>
    <w:rsid w:val="00080885"/>
    <w:rsid w:val="000808CC"/>
    <w:rsid w:val="000816E5"/>
    <w:rsid w:val="0008177C"/>
    <w:rsid w:val="0008319B"/>
    <w:rsid w:val="00083866"/>
    <w:rsid w:val="00084020"/>
    <w:rsid w:val="00085A0A"/>
    <w:rsid w:val="00085EF8"/>
    <w:rsid w:val="00090377"/>
    <w:rsid w:val="000905EF"/>
    <w:rsid w:val="00090A61"/>
    <w:rsid w:val="00091C35"/>
    <w:rsid w:val="00091C8F"/>
    <w:rsid w:val="00092F09"/>
    <w:rsid w:val="00095A29"/>
    <w:rsid w:val="00096206"/>
    <w:rsid w:val="000A0F1B"/>
    <w:rsid w:val="000A17AD"/>
    <w:rsid w:val="000A1F23"/>
    <w:rsid w:val="000A27D1"/>
    <w:rsid w:val="000A2B3F"/>
    <w:rsid w:val="000A32D9"/>
    <w:rsid w:val="000A3710"/>
    <w:rsid w:val="000A373E"/>
    <w:rsid w:val="000A65E8"/>
    <w:rsid w:val="000A7182"/>
    <w:rsid w:val="000B0432"/>
    <w:rsid w:val="000B0503"/>
    <w:rsid w:val="000B1481"/>
    <w:rsid w:val="000B2209"/>
    <w:rsid w:val="000B2AAF"/>
    <w:rsid w:val="000B4EE8"/>
    <w:rsid w:val="000B54BE"/>
    <w:rsid w:val="000B5DDC"/>
    <w:rsid w:val="000B6626"/>
    <w:rsid w:val="000C190C"/>
    <w:rsid w:val="000C21BA"/>
    <w:rsid w:val="000C2B65"/>
    <w:rsid w:val="000C2EF4"/>
    <w:rsid w:val="000C43BB"/>
    <w:rsid w:val="000C5A6E"/>
    <w:rsid w:val="000C5E53"/>
    <w:rsid w:val="000C6298"/>
    <w:rsid w:val="000C652B"/>
    <w:rsid w:val="000C68E4"/>
    <w:rsid w:val="000D1C1A"/>
    <w:rsid w:val="000D1E7F"/>
    <w:rsid w:val="000D2CE9"/>
    <w:rsid w:val="000D39D6"/>
    <w:rsid w:val="000D528B"/>
    <w:rsid w:val="000D53FF"/>
    <w:rsid w:val="000D5D61"/>
    <w:rsid w:val="000D6161"/>
    <w:rsid w:val="000D76CE"/>
    <w:rsid w:val="000E0412"/>
    <w:rsid w:val="000E0C73"/>
    <w:rsid w:val="000E4528"/>
    <w:rsid w:val="000E5C94"/>
    <w:rsid w:val="000E63BB"/>
    <w:rsid w:val="000F1387"/>
    <w:rsid w:val="000F1FCC"/>
    <w:rsid w:val="000F24FF"/>
    <w:rsid w:val="000F2FC8"/>
    <w:rsid w:val="000F32DD"/>
    <w:rsid w:val="000F3490"/>
    <w:rsid w:val="000F39DE"/>
    <w:rsid w:val="000F3E25"/>
    <w:rsid w:val="000F50AB"/>
    <w:rsid w:val="000F6258"/>
    <w:rsid w:val="000F62D9"/>
    <w:rsid w:val="000F7011"/>
    <w:rsid w:val="000F717E"/>
    <w:rsid w:val="000F72E8"/>
    <w:rsid w:val="000F746B"/>
    <w:rsid w:val="000F77A5"/>
    <w:rsid w:val="000F7E8B"/>
    <w:rsid w:val="0010067A"/>
    <w:rsid w:val="00101D8B"/>
    <w:rsid w:val="00102685"/>
    <w:rsid w:val="0010382D"/>
    <w:rsid w:val="00103A15"/>
    <w:rsid w:val="00103D5B"/>
    <w:rsid w:val="00104EE6"/>
    <w:rsid w:val="00110088"/>
    <w:rsid w:val="0011067F"/>
    <w:rsid w:val="00111932"/>
    <w:rsid w:val="0011383A"/>
    <w:rsid w:val="00113AFD"/>
    <w:rsid w:val="00114160"/>
    <w:rsid w:val="00114797"/>
    <w:rsid w:val="00114886"/>
    <w:rsid w:val="00115B3B"/>
    <w:rsid w:val="00116082"/>
    <w:rsid w:val="001162BA"/>
    <w:rsid w:val="00120F5C"/>
    <w:rsid w:val="00121218"/>
    <w:rsid w:val="0012230F"/>
    <w:rsid w:val="001239D1"/>
    <w:rsid w:val="00123A53"/>
    <w:rsid w:val="00123BC7"/>
    <w:rsid w:val="00124F15"/>
    <w:rsid w:val="0012537C"/>
    <w:rsid w:val="00126613"/>
    <w:rsid w:val="00132592"/>
    <w:rsid w:val="00133433"/>
    <w:rsid w:val="001342C2"/>
    <w:rsid w:val="00134FAB"/>
    <w:rsid w:val="00135AB9"/>
    <w:rsid w:val="00135C88"/>
    <w:rsid w:val="001363E6"/>
    <w:rsid w:val="00137303"/>
    <w:rsid w:val="001377CE"/>
    <w:rsid w:val="0014033C"/>
    <w:rsid w:val="00141465"/>
    <w:rsid w:val="0014161D"/>
    <w:rsid w:val="0014235D"/>
    <w:rsid w:val="00142CDA"/>
    <w:rsid w:val="00142EF9"/>
    <w:rsid w:val="001437B1"/>
    <w:rsid w:val="00143D63"/>
    <w:rsid w:val="00143DE8"/>
    <w:rsid w:val="00144D01"/>
    <w:rsid w:val="001456C3"/>
    <w:rsid w:val="00145A68"/>
    <w:rsid w:val="00145D27"/>
    <w:rsid w:val="0014653B"/>
    <w:rsid w:val="00146E29"/>
    <w:rsid w:val="00146ECD"/>
    <w:rsid w:val="00147B04"/>
    <w:rsid w:val="00150AD7"/>
    <w:rsid w:val="001516E6"/>
    <w:rsid w:val="00151D7C"/>
    <w:rsid w:val="00153E55"/>
    <w:rsid w:val="00154EA2"/>
    <w:rsid w:val="00155F9D"/>
    <w:rsid w:val="00155FB3"/>
    <w:rsid w:val="0015611A"/>
    <w:rsid w:val="0016072B"/>
    <w:rsid w:val="001616A0"/>
    <w:rsid w:val="00161733"/>
    <w:rsid w:val="00161AF7"/>
    <w:rsid w:val="00163DDC"/>
    <w:rsid w:val="00164F65"/>
    <w:rsid w:val="00164FA9"/>
    <w:rsid w:val="00165180"/>
    <w:rsid w:val="00165D80"/>
    <w:rsid w:val="00166342"/>
    <w:rsid w:val="00166BB9"/>
    <w:rsid w:val="00167320"/>
    <w:rsid w:val="00170A86"/>
    <w:rsid w:val="00171467"/>
    <w:rsid w:val="00171708"/>
    <w:rsid w:val="00172163"/>
    <w:rsid w:val="00172A87"/>
    <w:rsid w:val="00172D48"/>
    <w:rsid w:val="0017351D"/>
    <w:rsid w:val="00173EB7"/>
    <w:rsid w:val="00175214"/>
    <w:rsid w:val="0017526A"/>
    <w:rsid w:val="001754D9"/>
    <w:rsid w:val="001756F7"/>
    <w:rsid w:val="00175A0D"/>
    <w:rsid w:val="00175A86"/>
    <w:rsid w:val="0017633E"/>
    <w:rsid w:val="00176668"/>
    <w:rsid w:val="00176986"/>
    <w:rsid w:val="00177917"/>
    <w:rsid w:val="00180235"/>
    <w:rsid w:val="001807BE"/>
    <w:rsid w:val="00180806"/>
    <w:rsid w:val="00181B0F"/>
    <w:rsid w:val="00182A1A"/>
    <w:rsid w:val="00183099"/>
    <w:rsid w:val="0018615D"/>
    <w:rsid w:val="00186AB1"/>
    <w:rsid w:val="001873C5"/>
    <w:rsid w:val="001875FD"/>
    <w:rsid w:val="00187F4B"/>
    <w:rsid w:val="00191FA4"/>
    <w:rsid w:val="001924BF"/>
    <w:rsid w:val="00192B37"/>
    <w:rsid w:val="00192FE5"/>
    <w:rsid w:val="00193134"/>
    <w:rsid w:val="00194118"/>
    <w:rsid w:val="0019421F"/>
    <w:rsid w:val="001945A2"/>
    <w:rsid w:val="00194635"/>
    <w:rsid w:val="00194981"/>
    <w:rsid w:val="00195A07"/>
    <w:rsid w:val="00195B87"/>
    <w:rsid w:val="00195D26"/>
    <w:rsid w:val="001A000A"/>
    <w:rsid w:val="001A04CA"/>
    <w:rsid w:val="001A0549"/>
    <w:rsid w:val="001A24C9"/>
    <w:rsid w:val="001A2733"/>
    <w:rsid w:val="001A2E27"/>
    <w:rsid w:val="001A3B53"/>
    <w:rsid w:val="001A5EAA"/>
    <w:rsid w:val="001A604F"/>
    <w:rsid w:val="001A6F6D"/>
    <w:rsid w:val="001A73E5"/>
    <w:rsid w:val="001A7730"/>
    <w:rsid w:val="001B15B9"/>
    <w:rsid w:val="001B1746"/>
    <w:rsid w:val="001B25B9"/>
    <w:rsid w:val="001B2ABC"/>
    <w:rsid w:val="001B3C6F"/>
    <w:rsid w:val="001B4160"/>
    <w:rsid w:val="001B4FD9"/>
    <w:rsid w:val="001B58AD"/>
    <w:rsid w:val="001B69B5"/>
    <w:rsid w:val="001B709E"/>
    <w:rsid w:val="001B7B18"/>
    <w:rsid w:val="001B7E5A"/>
    <w:rsid w:val="001C07E2"/>
    <w:rsid w:val="001C18D8"/>
    <w:rsid w:val="001C273D"/>
    <w:rsid w:val="001C2E89"/>
    <w:rsid w:val="001C356E"/>
    <w:rsid w:val="001C3CD2"/>
    <w:rsid w:val="001C4470"/>
    <w:rsid w:val="001C4F70"/>
    <w:rsid w:val="001C6096"/>
    <w:rsid w:val="001C7498"/>
    <w:rsid w:val="001C7AD2"/>
    <w:rsid w:val="001D06F9"/>
    <w:rsid w:val="001D0763"/>
    <w:rsid w:val="001D0E50"/>
    <w:rsid w:val="001D2EA1"/>
    <w:rsid w:val="001D2FBD"/>
    <w:rsid w:val="001D453C"/>
    <w:rsid w:val="001D4E10"/>
    <w:rsid w:val="001D4E1A"/>
    <w:rsid w:val="001D5351"/>
    <w:rsid w:val="001D53CD"/>
    <w:rsid w:val="001D5F66"/>
    <w:rsid w:val="001D63BE"/>
    <w:rsid w:val="001E027D"/>
    <w:rsid w:val="001E3254"/>
    <w:rsid w:val="001E3E70"/>
    <w:rsid w:val="001E46DC"/>
    <w:rsid w:val="001E6E7B"/>
    <w:rsid w:val="001E73F6"/>
    <w:rsid w:val="001F047B"/>
    <w:rsid w:val="001F04BC"/>
    <w:rsid w:val="001F0A71"/>
    <w:rsid w:val="001F0F9E"/>
    <w:rsid w:val="001F1F55"/>
    <w:rsid w:val="001F2620"/>
    <w:rsid w:val="001F2B70"/>
    <w:rsid w:val="001F381B"/>
    <w:rsid w:val="001F430C"/>
    <w:rsid w:val="001F542B"/>
    <w:rsid w:val="001F5BF8"/>
    <w:rsid w:val="001F5F6C"/>
    <w:rsid w:val="001F68C6"/>
    <w:rsid w:val="001F6A15"/>
    <w:rsid w:val="001F6F9E"/>
    <w:rsid w:val="001F7007"/>
    <w:rsid w:val="001F7158"/>
    <w:rsid w:val="001F72DF"/>
    <w:rsid w:val="001F7627"/>
    <w:rsid w:val="001F77F7"/>
    <w:rsid w:val="001F797B"/>
    <w:rsid w:val="001F7A47"/>
    <w:rsid w:val="001F7E29"/>
    <w:rsid w:val="00200083"/>
    <w:rsid w:val="002009C4"/>
    <w:rsid w:val="00201776"/>
    <w:rsid w:val="00201BB2"/>
    <w:rsid w:val="002028B4"/>
    <w:rsid w:val="002037C1"/>
    <w:rsid w:val="002039CA"/>
    <w:rsid w:val="00204078"/>
    <w:rsid w:val="002052CF"/>
    <w:rsid w:val="00205D26"/>
    <w:rsid w:val="00206A4C"/>
    <w:rsid w:val="00210562"/>
    <w:rsid w:val="00210772"/>
    <w:rsid w:val="00210E4D"/>
    <w:rsid w:val="00211446"/>
    <w:rsid w:val="00212DC3"/>
    <w:rsid w:val="0021373C"/>
    <w:rsid w:val="00214B41"/>
    <w:rsid w:val="00215071"/>
    <w:rsid w:val="0021584C"/>
    <w:rsid w:val="00215BCA"/>
    <w:rsid w:val="00216801"/>
    <w:rsid w:val="00217BBC"/>
    <w:rsid w:val="00220355"/>
    <w:rsid w:val="002217C6"/>
    <w:rsid w:val="00222A17"/>
    <w:rsid w:val="00223696"/>
    <w:rsid w:val="00225B83"/>
    <w:rsid w:val="00227964"/>
    <w:rsid w:val="00230657"/>
    <w:rsid w:val="00230C8D"/>
    <w:rsid w:val="002328A4"/>
    <w:rsid w:val="00232D92"/>
    <w:rsid w:val="00233C70"/>
    <w:rsid w:val="00233E1E"/>
    <w:rsid w:val="00233F1A"/>
    <w:rsid w:val="00234658"/>
    <w:rsid w:val="00235AC0"/>
    <w:rsid w:val="00235D89"/>
    <w:rsid w:val="00235DEA"/>
    <w:rsid w:val="002376F0"/>
    <w:rsid w:val="0023795C"/>
    <w:rsid w:val="00241196"/>
    <w:rsid w:val="00242C8F"/>
    <w:rsid w:val="0024423D"/>
    <w:rsid w:val="002452F9"/>
    <w:rsid w:val="00247715"/>
    <w:rsid w:val="00251585"/>
    <w:rsid w:val="00251918"/>
    <w:rsid w:val="00252820"/>
    <w:rsid w:val="00254940"/>
    <w:rsid w:val="0025497F"/>
    <w:rsid w:val="00254B69"/>
    <w:rsid w:val="00254F9A"/>
    <w:rsid w:val="002555EE"/>
    <w:rsid w:val="00255734"/>
    <w:rsid w:val="00255BF6"/>
    <w:rsid w:val="00256071"/>
    <w:rsid w:val="00256692"/>
    <w:rsid w:val="002567A8"/>
    <w:rsid w:val="002611F5"/>
    <w:rsid w:val="00262687"/>
    <w:rsid w:val="0026339F"/>
    <w:rsid w:val="002639DA"/>
    <w:rsid w:val="002641C1"/>
    <w:rsid w:val="0026439B"/>
    <w:rsid w:val="00265BAD"/>
    <w:rsid w:val="0026758F"/>
    <w:rsid w:val="002679D5"/>
    <w:rsid w:val="00267EA7"/>
    <w:rsid w:val="0027032A"/>
    <w:rsid w:val="002712C9"/>
    <w:rsid w:val="00271FEB"/>
    <w:rsid w:val="002733C4"/>
    <w:rsid w:val="00273816"/>
    <w:rsid w:val="002738E5"/>
    <w:rsid w:val="00274B99"/>
    <w:rsid w:val="002776DA"/>
    <w:rsid w:val="0028089D"/>
    <w:rsid w:val="00281154"/>
    <w:rsid w:val="0028138B"/>
    <w:rsid w:val="00281678"/>
    <w:rsid w:val="00281ABD"/>
    <w:rsid w:val="00281B44"/>
    <w:rsid w:val="00281E70"/>
    <w:rsid w:val="00282B32"/>
    <w:rsid w:val="0028323B"/>
    <w:rsid w:val="00283C4E"/>
    <w:rsid w:val="002842E2"/>
    <w:rsid w:val="00284F4C"/>
    <w:rsid w:val="00285507"/>
    <w:rsid w:val="002856AD"/>
    <w:rsid w:val="002865EA"/>
    <w:rsid w:val="0028666E"/>
    <w:rsid w:val="00287A81"/>
    <w:rsid w:val="00287EFD"/>
    <w:rsid w:val="00290F6E"/>
    <w:rsid w:val="0029111A"/>
    <w:rsid w:val="002913CA"/>
    <w:rsid w:val="00292133"/>
    <w:rsid w:val="00293E2A"/>
    <w:rsid w:val="0029480D"/>
    <w:rsid w:val="0029662A"/>
    <w:rsid w:val="00296AF4"/>
    <w:rsid w:val="0029752A"/>
    <w:rsid w:val="00297D5B"/>
    <w:rsid w:val="002A0D27"/>
    <w:rsid w:val="002A10CE"/>
    <w:rsid w:val="002A329C"/>
    <w:rsid w:val="002A3667"/>
    <w:rsid w:val="002A542A"/>
    <w:rsid w:val="002A543E"/>
    <w:rsid w:val="002A65E7"/>
    <w:rsid w:val="002A6624"/>
    <w:rsid w:val="002B06FD"/>
    <w:rsid w:val="002B093C"/>
    <w:rsid w:val="002B19CA"/>
    <w:rsid w:val="002B2902"/>
    <w:rsid w:val="002B335E"/>
    <w:rsid w:val="002B4725"/>
    <w:rsid w:val="002B495A"/>
    <w:rsid w:val="002B541F"/>
    <w:rsid w:val="002B6416"/>
    <w:rsid w:val="002B679E"/>
    <w:rsid w:val="002B70A1"/>
    <w:rsid w:val="002C1FEC"/>
    <w:rsid w:val="002C20C7"/>
    <w:rsid w:val="002C34A6"/>
    <w:rsid w:val="002C3609"/>
    <w:rsid w:val="002C4437"/>
    <w:rsid w:val="002C5053"/>
    <w:rsid w:val="002C6988"/>
    <w:rsid w:val="002D0BC0"/>
    <w:rsid w:val="002D1E39"/>
    <w:rsid w:val="002D1E86"/>
    <w:rsid w:val="002D2118"/>
    <w:rsid w:val="002D3CC7"/>
    <w:rsid w:val="002D3F9F"/>
    <w:rsid w:val="002D4F4B"/>
    <w:rsid w:val="002D53AF"/>
    <w:rsid w:val="002D7009"/>
    <w:rsid w:val="002D756E"/>
    <w:rsid w:val="002D7BEB"/>
    <w:rsid w:val="002E166B"/>
    <w:rsid w:val="002E17F5"/>
    <w:rsid w:val="002E2019"/>
    <w:rsid w:val="002E40F4"/>
    <w:rsid w:val="002E45D9"/>
    <w:rsid w:val="002E49A3"/>
    <w:rsid w:val="002E4AC0"/>
    <w:rsid w:val="002E512B"/>
    <w:rsid w:val="002E5ABC"/>
    <w:rsid w:val="002E613D"/>
    <w:rsid w:val="002E63B9"/>
    <w:rsid w:val="002E7A9D"/>
    <w:rsid w:val="002F0EED"/>
    <w:rsid w:val="002F1EE3"/>
    <w:rsid w:val="002F20DA"/>
    <w:rsid w:val="002F297A"/>
    <w:rsid w:val="002F3166"/>
    <w:rsid w:val="002F3A6C"/>
    <w:rsid w:val="002F4015"/>
    <w:rsid w:val="002F523D"/>
    <w:rsid w:val="002F5F25"/>
    <w:rsid w:val="002F6739"/>
    <w:rsid w:val="00300D19"/>
    <w:rsid w:val="00301186"/>
    <w:rsid w:val="00301F06"/>
    <w:rsid w:val="00303040"/>
    <w:rsid w:val="00303122"/>
    <w:rsid w:val="0030460F"/>
    <w:rsid w:val="0030596B"/>
    <w:rsid w:val="0030627B"/>
    <w:rsid w:val="00306C45"/>
    <w:rsid w:val="003076FF"/>
    <w:rsid w:val="00310979"/>
    <w:rsid w:val="00310B43"/>
    <w:rsid w:val="00311424"/>
    <w:rsid w:val="003124E3"/>
    <w:rsid w:val="0031280D"/>
    <w:rsid w:val="0031364C"/>
    <w:rsid w:val="00313FBD"/>
    <w:rsid w:val="003142D6"/>
    <w:rsid w:val="00314369"/>
    <w:rsid w:val="00314EF5"/>
    <w:rsid w:val="00315098"/>
    <w:rsid w:val="0031538A"/>
    <w:rsid w:val="0031555F"/>
    <w:rsid w:val="003156FA"/>
    <w:rsid w:val="00315946"/>
    <w:rsid w:val="00317AA2"/>
    <w:rsid w:val="00320F3F"/>
    <w:rsid w:val="00321A0C"/>
    <w:rsid w:val="003239CA"/>
    <w:rsid w:val="00323BA1"/>
    <w:rsid w:val="00323F6C"/>
    <w:rsid w:val="003245EC"/>
    <w:rsid w:val="00326242"/>
    <w:rsid w:val="00327918"/>
    <w:rsid w:val="00327C50"/>
    <w:rsid w:val="00330788"/>
    <w:rsid w:val="00331705"/>
    <w:rsid w:val="0033191E"/>
    <w:rsid w:val="003319D6"/>
    <w:rsid w:val="00331DF1"/>
    <w:rsid w:val="00332489"/>
    <w:rsid w:val="0033336C"/>
    <w:rsid w:val="00333A20"/>
    <w:rsid w:val="003343A8"/>
    <w:rsid w:val="00335124"/>
    <w:rsid w:val="00335F1F"/>
    <w:rsid w:val="00336A04"/>
    <w:rsid w:val="00336D3E"/>
    <w:rsid w:val="00337BFB"/>
    <w:rsid w:val="00340677"/>
    <w:rsid w:val="00340C8B"/>
    <w:rsid w:val="00340E83"/>
    <w:rsid w:val="00342001"/>
    <w:rsid w:val="0034348A"/>
    <w:rsid w:val="0034353E"/>
    <w:rsid w:val="003441F6"/>
    <w:rsid w:val="003447AA"/>
    <w:rsid w:val="00344810"/>
    <w:rsid w:val="003455C7"/>
    <w:rsid w:val="00345A73"/>
    <w:rsid w:val="003465FD"/>
    <w:rsid w:val="00346A06"/>
    <w:rsid w:val="00346E2B"/>
    <w:rsid w:val="003471B1"/>
    <w:rsid w:val="00347BE4"/>
    <w:rsid w:val="003501DF"/>
    <w:rsid w:val="003515B3"/>
    <w:rsid w:val="00351652"/>
    <w:rsid w:val="00351FCE"/>
    <w:rsid w:val="003527E5"/>
    <w:rsid w:val="00353A34"/>
    <w:rsid w:val="00353A80"/>
    <w:rsid w:val="00354CEC"/>
    <w:rsid w:val="0035698A"/>
    <w:rsid w:val="003575F0"/>
    <w:rsid w:val="00357F16"/>
    <w:rsid w:val="00360169"/>
    <w:rsid w:val="00360636"/>
    <w:rsid w:val="00360E99"/>
    <w:rsid w:val="00360FB3"/>
    <w:rsid w:val="00361311"/>
    <w:rsid w:val="003619BC"/>
    <w:rsid w:val="00361EC5"/>
    <w:rsid w:val="003626EB"/>
    <w:rsid w:val="0036286A"/>
    <w:rsid w:val="00362BB0"/>
    <w:rsid w:val="00364ACD"/>
    <w:rsid w:val="00364F45"/>
    <w:rsid w:val="003650FA"/>
    <w:rsid w:val="003665B8"/>
    <w:rsid w:val="003672E3"/>
    <w:rsid w:val="00370C9B"/>
    <w:rsid w:val="00370D48"/>
    <w:rsid w:val="003715E5"/>
    <w:rsid w:val="00371C7D"/>
    <w:rsid w:val="00373121"/>
    <w:rsid w:val="003742D1"/>
    <w:rsid w:val="003742DD"/>
    <w:rsid w:val="003745E9"/>
    <w:rsid w:val="00374ECD"/>
    <w:rsid w:val="003759D8"/>
    <w:rsid w:val="00375C29"/>
    <w:rsid w:val="00375FBC"/>
    <w:rsid w:val="00376074"/>
    <w:rsid w:val="00376AA0"/>
    <w:rsid w:val="00377449"/>
    <w:rsid w:val="00377480"/>
    <w:rsid w:val="00380120"/>
    <w:rsid w:val="00380C11"/>
    <w:rsid w:val="00380FE9"/>
    <w:rsid w:val="00381586"/>
    <w:rsid w:val="00382652"/>
    <w:rsid w:val="00382C4A"/>
    <w:rsid w:val="00386238"/>
    <w:rsid w:val="00386533"/>
    <w:rsid w:val="00386669"/>
    <w:rsid w:val="00386A41"/>
    <w:rsid w:val="00386D72"/>
    <w:rsid w:val="00387B00"/>
    <w:rsid w:val="0039001A"/>
    <w:rsid w:val="00390080"/>
    <w:rsid w:val="003903C4"/>
    <w:rsid w:val="00391801"/>
    <w:rsid w:val="00391EC6"/>
    <w:rsid w:val="0039215D"/>
    <w:rsid w:val="0039238F"/>
    <w:rsid w:val="003959AA"/>
    <w:rsid w:val="003967C9"/>
    <w:rsid w:val="00397B4C"/>
    <w:rsid w:val="003A01D1"/>
    <w:rsid w:val="003A0A08"/>
    <w:rsid w:val="003A2060"/>
    <w:rsid w:val="003A27E6"/>
    <w:rsid w:val="003A34A4"/>
    <w:rsid w:val="003A389F"/>
    <w:rsid w:val="003A44C0"/>
    <w:rsid w:val="003A45B0"/>
    <w:rsid w:val="003A4698"/>
    <w:rsid w:val="003A488D"/>
    <w:rsid w:val="003A4E65"/>
    <w:rsid w:val="003A5338"/>
    <w:rsid w:val="003A56C7"/>
    <w:rsid w:val="003A6842"/>
    <w:rsid w:val="003A73DC"/>
    <w:rsid w:val="003B0FAB"/>
    <w:rsid w:val="003B1A14"/>
    <w:rsid w:val="003B2429"/>
    <w:rsid w:val="003B248D"/>
    <w:rsid w:val="003B2736"/>
    <w:rsid w:val="003B376A"/>
    <w:rsid w:val="003B3C6D"/>
    <w:rsid w:val="003B3D03"/>
    <w:rsid w:val="003B43CE"/>
    <w:rsid w:val="003B49F5"/>
    <w:rsid w:val="003B5CC5"/>
    <w:rsid w:val="003B619C"/>
    <w:rsid w:val="003B66D5"/>
    <w:rsid w:val="003B6D19"/>
    <w:rsid w:val="003B7A5E"/>
    <w:rsid w:val="003C0D67"/>
    <w:rsid w:val="003C187F"/>
    <w:rsid w:val="003C1A03"/>
    <w:rsid w:val="003C2764"/>
    <w:rsid w:val="003C5438"/>
    <w:rsid w:val="003D1E31"/>
    <w:rsid w:val="003D25F2"/>
    <w:rsid w:val="003D2CD8"/>
    <w:rsid w:val="003D5B35"/>
    <w:rsid w:val="003D650B"/>
    <w:rsid w:val="003D6854"/>
    <w:rsid w:val="003E05EA"/>
    <w:rsid w:val="003E0CF8"/>
    <w:rsid w:val="003E1699"/>
    <w:rsid w:val="003E327F"/>
    <w:rsid w:val="003E356C"/>
    <w:rsid w:val="003E4D7E"/>
    <w:rsid w:val="003E5368"/>
    <w:rsid w:val="003E5A00"/>
    <w:rsid w:val="003E661C"/>
    <w:rsid w:val="003E71D5"/>
    <w:rsid w:val="003E7492"/>
    <w:rsid w:val="003F0136"/>
    <w:rsid w:val="003F0DEB"/>
    <w:rsid w:val="003F103A"/>
    <w:rsid w:val="003F12D8"/>
    <w:rsid w:val="003F1BC3"/>
    <w:rsid w:val="003F269C"/>
    <w:rsid w:val="003F3591"/>
    <w:rsid w:val="003F367E"/>
    <w:rsid w:val="003F3EF4"/>
    <w:rsid w:val="003F4231"/>
    <w:rsid w:val="003F5BA3"/>
    <w:rsid w:val="003F6C8F"/>
    <w:rsid w:val="003F7FF3"/>
    <w:rsid w:val="004008BC"/>
    <w:rsid w:val="00400A4C"/>
    <w:rsid w:val="00401473"/>
    <w:rsid w:val="00401E34"/>
    <w:rsid w:val="00405249"/>
    <w:rsid w:val="004061C4"/>
    <w:rsid w:val="00406B14"/>
    <w:rsid w:val="00406C0E"/>
    <w:rsid w:val="004076BF"/>
    <w:rsid w:val="004078F1"/>
    <w:rsid w:val="00407E52"/>
    <w:rsid w:val="00410CA7"/>
    <w:rsid w:val="00411C3A"/>
    <w:rsid w:val="00412694"/>
    <w:rsid w:val="00412890"/>
    <w:rsid w:val="00412999"/>
    <w:rsid w:val="00413191"/>
    <w:rsid w:val="0041321F"/>
    <w:rsid w:val="00413D67"/>
    <w:rsid w:val="0042045E"/>
    <w:rsid w:val="004207CA"/>
    <w:rsid w:val="00421817"/>
    <w:rsid w:val="00421CD4"/>
    <w:rsid w:val="00421CE0"/>
    <w:rsid w:val="00422100"/>
    <w:rsid w:val="00422889"/>
    <w:rsid w:val="00422AB8"/>
    <w:rsid w:val="004231DF"/>
    <w:rsid w:val="00423D31"/>
    <w:rsid w:val="004249D3"/>
    <w:rsid w:val="00424EC1"/>
    <w:rsid w:val="00426383"/>
    <w:rsid w:val="00426437"/>
    <w:rsid w:val="00430618"/>
    <w:rsid w:val="00430DFE"/>
    <w:rsid w:val="00430DFF"/>
    <w:rsid w:val="0043103F"/>
    <w:rsid w:val="0043116F"/>
    <w:rsid w:val="004324D6"/>
    <w:rsid w:val="004329D3"/>
    <w:rsid w:val="004342E8"/>
    <w:rsid w:val="004346D8"/>
    <w:rsid w:val="0043479E"/>
    <w:rsid w:val="00434E64"/>
    <w:rsid w:val="00434E72"/>
    <w:rsid w:val="00436702"/>
    <w:rsid w:val="00436F6B"/>
    <w:rsid w:val="00440B60"/>
    <w:rsid w:val="00441499"/>
    <w:rsid w:val="00441A8C"/>
    <w:rsid w:val="00441D4E"/>
    <w:rsid w:val="004421AA"/>
    <w:rsid w:val="00442C4A"/>
    <w:rsid w:val="00445DCE"/>
    <w:rsid w:val="00446F48"/>
    <w:rsid w:val="00447854"/>
    <w:rsid w:val="00447B9A"/>
    <w:rsid w:val="00447E62"/>
    <w:rsid w:val="00453407"/>
    <w:rsid w:val="00453F33"/>
    <w:rsid w:val="00454036"/>
    <w:rsid w:val="0045713D"/>
    <w:rsid w:val="00457CE1"/>
    <w:rsid w:val="004605EA"/>
    <w:rsid w:val="00461D03"/>
    <w:rsid w:val="004623D4"/>
    <w:rsid w:val="00462A0B"/>
    <w:rsid w:val="004639D6"/>
    <w:rsid w:val="00465504"/>
    <w:rsid w:val="004658FA"/>
    <w:rsid w:val="00465EF1"/>
    <w:rsid w:val="004670A7"/>
    <w:rsid w:val="00467C1E"/>
    <w:rsid w:val="00470BE9"/>
    <w:rsid w:val="00471221"/>
    <w:rsid w:val="00473019"/>
    <w:rsid w:val="0047327A"/>
    <w:rsid w:val="00473EAB"/>
    <w:rsid w:val="00473F80"/>
    <w:rsid w:val="00474B13"/>
    <w:rsid w:val="00474B6E"/>
    <w:rsid w:val="00474C0F"/>
    <w:rsid w:val="00474EF9"/>
    <w:rsid w:val="0047697F"/>
    <w:rsid w:val="004769E9"/>
    <w:rsid w:val="00476BE0"/>
    <w:rsid w:val="00476C97"/>
    <w:rsid w:val="00476D3F"/>
    <w:rsid w:val="004770A1"/>
    <w:rsid w:val="00480A6B"/>
    <w:rsid w:val="00481A47"/>
    <w:rsid w:val="00483809"/>
    <w:rsid w:val="00486CD1"/>
    <w:rsid w:val="00486F53"/>
    <w:rsid w:val="00487166"/>
    <w:rsid w:val="00487C3B"/>
    <w:rsid w:val="00490C8A"/>
    <w:rsid w:val="00490EF3"/>
    <w:rsid w:val="004914C4"/>
    <w:rsid w:val="00493058"/>
    <w:rsid w:val="00493CAB"/>
    <w:rsid w:val="00494378"/>
    <w:rsid w:val="00494770"/>
    <w:rsid w:val="00494A49"/>
    <w:rsid w:val="00494FEF"/>
    <w:rsid w:val="004961FE"/>
    <w:rsid w:val="00496E0C"/>
    <w:rsid w:val="0049703A"/>
    <w:rsid w:val="00497432"/>
    <w:rsid w:val="00497C54"/>
    <w:rsid w:val="004A0DAA"/>
    <w:rsid w:val="004A18CF"/>
    <w:rsid w:val="004A1E8C"/>
    <w:rsid w:val="004A3A2E"/>
    <w:rsid w:val="004A4824"/>
    <w:rsid w:val="004A5B3B"/>
    <w:rsid w:val="004A5CD4"/>
    <w:rsid w:val="004A613F"/>
    <w:rsid w:val="004A7ABF"/>
    <w:rsid w:val="004B108A"/>
    <w:rsid w:val="004B13C9"/>
    <w:rsid w:val="004B1510"/>
    <w:rsid w:val="004B1A54"/>
    <w:rsid w:val="004B2D2A"/>
    <w:rsid w:val="004B2EB6"/>
    <w:rsid w:val="004B3154"/>
    <w:rsid w:val="004B3633"/>
    <w:rsid w:val="004B39ED"/>
    <w:rsid w:val="004B3AE3"/>
    <w:rsid w:val="004B3B12"/>
    <w:rsid w:val="004B4635"/>
    <w:rsid w:val="004B4941"/>
    <w:rsid w:val="004B4BFB"/>
    <w:rsid w:val="004B5074"/>
    <w:rsid w:val="004B51D4"/>
    <w:rsid w:val="004B5EFF"/>
    <w:rsid w:val="004B6460"/>
    <w:rsid w:val="004B6B25"/>
    <w:rsid w:val="004B7543"/>
    <w:rsid w:val="004C095E"/>
    <w:rsid w:val="004C1298"/>
    <w:rsid w:val="004C17B8"/>
    <w:rsid w:val="004C197A"/>
    <w:rsid w:val="004C664C"/>
    <w:rsid w:val="004C76EE"/>
    <w:rsid w:val="004D1972"/>
    <w:rsid w:val="004D1DE7"/>
    <w:rsid w:val="004D2719"/>
    <w:rsid w:val="004D52A2"/>
    <w:rsid w:val="004D6044"/>
    <w:rsid w:val="004D6244"/>
    <w:rsid w:val="004D62BB"/>
    <w:rsid w:val="004D6649"/>
    <w:rsid w:val="004D6D56"/>
    <w:rsid w:val="004E0139"/>
    <w:rsid w:val="004E0586"/>
    <w:rsid w:val="004E3347"/>
    <w:rsid w:val="004E422F"/>
    <w:rsid w:val="004E7201"/>
    <w:rsid w:val="004E7676"/>
    <w:rsid w:val="004F012B"/>
    <w:rsid w:val="004F0153"/>
    <w:rsid w:val="004F0C35"/>
    <w:rsid w:val="004F1F84"/>
    <w:rsid w:val="004F20C3"/>
    <w:rsid w:val="004F4282"/>
    <w:rsid w:val="004F52BD"/>
    <w:rsid w:val="004F59F9"/>
    <w:rsid w:val="004F5EEF"/>
    <w:rsid w:val="004F68C0"/>
    <w:rsid w:val="004F7B95"/>
    <w:rsid w:val="0050040B"/>
    <w:rsid w:val="00501B7C"/>
    <w:rsid w:val="00501C4D"/>
    <w:rsid w:val="00501DDD"/>
    <w:rsid w:val="00503492"/>
    <w:rsid w:val="005034B1"/>
    <w:rsid w:val="00504EA1"/>
    <w:rsid w:val="005063B8"/>
    <w:rsid w:val="005069F9"/>
    <w:rsid w:val="005072FA"/>
    <w:rsid w:val="005077BC"/>
    <w:rsid w:val="00511221"/>
    <w:rsid w:val="00511224"/>
    <w:rsid w:val="00511251"/>
    <w:rsid w:val="00511312"/>
    <w:rsid w:val="00511811"/>
    <w:rsid w:val="00511E6E"/>
    <w:rsid w:val="005127FA"/>
    <w:rsid w:val="00512E44"/>
    <w:rsid w:val="0051368A"/>
    <w:rsid w:val="005160AE"/>
    <w:rsid w:val="00516F9C"/>
    <w:rsid w:val="00517C3A"/>
    <w:rsid w:val="00520324"/>
    <w:rsid w:val="0052078E"/>
    <w:rsid w:val="00521921"/>
    <w:rsid w:val="00522338"/>
    <w:rsid w:val="00523A1D"/>
    <w:rsid w:val="00524560"/>
    <w:rsid w:val="0052481B"/>
    <w:rsid w:val="0052519A"/>
    <w:rsid w:val="0052697C"/>
    <w:rsid w:val="00526D30"/>
    <w:rsid w:val="0052779D"/>
    <w:rsid w:val="00527F03"/>
    <w:rsid w:val="005325B4"/>
    <w:rsid w:val="00532CC0"/>
    <w:rsid w:val="00533760"/>
    <w:rsid w:val="0053408F"/>
    <w:rsid w:val="00535364"/>
    <w:rsid w:val="005357E9"/>
    <w:rsid w:val="005378B6"/>
    <w:rsid w:val="005406F3"/>
    <w:rsid w:val="0054191C"/>
    <w:rsid w:val="00541C43"/>
    <w:rsid w:val="0054230D"/>
    <w:rsid w:val="0054240D"/>
    <w:rsid w:val="0054445E"/>
    <w:rsid w:val="00544DAF"/>
    <w:rsid w:val="00544F31"/>
    <w:rsid w:val="00545064"/>
    <w:rsid w:val="005459B6"/>
    <w:rsid w:val="005459CD"/>
    <w:rsid w:val="005470D6"/>
    <w:rsid w:val="0055138B"/>
    <w:rsid w:val="00551D5C"/>
    <w:rsid w:val="0055340F"/>
    <w:rsid w:val="0055520B"/>
    <w:rsid w:val="00555CD7"/>
    <w:rsid w:val="0055645C"/>
    <w:rsid w:val="0055675C"/>
    <w:rsid w:val="00557243"/>
    <w:rsid w:val="0056086A"/>
    <w:rsid w:val="0056137B"/>
    <w:rsid w:val="0056293F"/>
    <w:rsid w:val="00562A46"/>
    <w:rsid w:val="00563637"/>
    <w:rsid w:val="00563814"/>
    <w:rsid w:val="0056711D"/>
    <w:rsid w:val="0057103D"/>
    <w:rsid w:val="00571A60"/>
    <w:rsid w:val="005732B3"/>
    <w:rsid w:val="00576185"/>
    <w:rsid w:val="005773FB"/>
    <w:rsid w:val="00581F0F"/>
    <w:rsid w:val="00585CF3"/>
    <w:rsid w:val="005866A5"/>
    <w:rsid w:val="00586819"/>
    <w:rsid w:val="00590BDB"/>
    <w:rsid w:val="0059291D"/>
    <w:rsid w:val="00592926"/>
    <w:rsid w:val="00592A74"/>
    <w:rsid w:val="00593180"/>
    <w:rsid w:val="00593A21"/>
    <w:rsid w:val="00593C92"/>
    <w:rsid w:val="00593F83"/>
    <w:rsid w:val="0059453B"/>
    <w:rsid w:val="005963D8"/>
    <w:rsid w:val="00597FC8"/>
    <w:rsid w:val="005A1E6C"/>
    <w:rsid w:val="005A1FA1"/>
    <w:rsid w:val="005A2244"/>
    <w:rsid w:val="005A3BCA"/>
    <w:rsid w:val="005A4491"/>
    <w:rsid w:val="005A47C5"/>
    <w:rsid w:val="005A492B"/>
    <w:rsid w:val="005A61FB"/>
    <w:rsid w:val="005A7051"/>
    <w:rsid w:val="005A7A17"/>
    <w:rsid w:val="005A7DDD"/>
    <w:rsid w:val="005B18CF"/>
    <w:rsid w:val="005B2100"/>
    <w:rsid w:val="005B2CAD"/>
    <w:rsid w:val="005B361B"/>
    <w:rsid w:val="005B3983"/>
    <w:rsid w:val="005B3ADC"/>
    <w:rsid w:val="005B46A9"/>
    <w:rsid w:val="005B4C09"/>
    <w:rsid w:val="005B4C42"/>
    <w:rsid w:val="005B5F89"/>
    <w:rsid w:val="005B6C2D"/>
    <w:rsid w:val="005B73DD"/>
    <w:rsid w:val="005C0375"/>
    <w:rsid w:val="005C0786"/>
    <w:rsid w:val="005C2280"/>
    <w:rsid w:val="005C4190"/>
    <w:rsid w:val="005C4DF4"/>
    <w:rsid w:val="005C4FDD"/>
    <w:rsid w:val="005C67BD"/>
    <w:rsid w:val="005C6FFE"/>
    <w:rsid w:val="005C7752"/>
    <w:rsid w:val="005D03FA"/>
    <w:rsid w:val="005D0D61"/>
    <w:rsid w:val="005D11F3"/>
    <w:rsid w:val="005D14D9"/>
    <w:rsid w:val="005D2305"/>
    <w:rsid w:val="005D25A0"/>
    <w:rsid w:val="005D3660"/>
    <w:rsid w:val="005D3CF4"/>
    <w:rsid w:val="005D4794"/>
    <w:rsid w:val="005D4841"/>
    <w:rsid w:val="005D4EE4"/>
    <w:rsid w:val="005D5A17"/>
    <w:rsid w:val="005D5D4F"/>
    <w:rsid w:val="005D6387"/>
    <w:rsid w:val="005D7F3D"/>
    <w:rsid w:val="005E035A"/>
    <w:rsid w:val="005E07F2"/>
    <w:rsid w:val="005E0DC5"/>
    <w:rsid w:val="005E1D9B"/>
    <w:rsid w:val="005E37FF"/>
    <w:rsid w:val="005E3BDE"/>
    <w:rsid w:val="005E3C4D"/>
    <w:rsid w:val="005E425F"/>
    <w:rsid w:val="005E5403"/>
    <w:rsid w:val="005E5A73"/>
    <w:rsid w:val="005E5DB8"/>
    <w:rsid w:val="005E6FA6"/>
    <w:rsid w:val="005F06F1"/>
    <w:rsid w:val="005F091D"/>
    <w:rsid w:val="005F0D24"/>
    <w:rsid w:val="005F1B01"/>
    <w:rsid w:val="005F24D8"/>
    <w:rsid w:val="005F3690"/>
    <w:rsid w:val="005F455A"/>
    <w:rsid w:val="005F48FB"/>
    <w:rsid w:val="005F6AE8"/>
    <w:rsid w:val="005F743F"/>
    <w:rsid w:val="0060176D"/>
    <w:rsid w:val="00601F17"/>
    <w:rsid w:val="00601F81"/>
    <w:rsid w:val="00601FBF"/>
    <w:rsid w:val="006049D7"/>
    <w:rsid w:val="00604CDD"/>
    <w:rsid w:val="00606F2A"/>
    <w:rsid w:val="00606FA6"/>
    <w:rsid w:val="00607F39"/>
    <w:rsid w:val="006103DB"/>
    <w:rsid w:val="00611E78"/>
    <w:rsid w:val="00611F77"/>
    <w:rsid w:val="00612D29"/>
    <w:rsid w:val="006146AF"/>
    <w:rsid w:val="00615055"/>
    <w:rsid w:val="006152A3"/>
    <w:rsid w:val="00615824"/>
    <w:rsid w:val="00615909"/>
    <w:rsid w:val="00620A46"/>
    <w:rsid w:val="006218E5"/>
    <w:rsid w:val="006223A9"/>
    <w:rsid w:val="00622DEE"/>
    <w:rsid w:val="0063042C"/>
    <w:rsid w:val="00631B25"/>
    <w:rsid w:val="00631DF4"/>
    <w:rsid w:val="00631E94"/>
    <w:rsid w:val="00632A82"/>
    <w:rsid w:val="00633476"/>
    <w:rsid w:val="006338A4"/>
    <w:rsid w:val="00634237"/>
    <w:rsid w:val="00635BFD"/>
    <w:rsid w:val="00635CAF"/>
    <w:rsid w:val="00637202"/>
    <w:rsid w:val="0063788C"/>
    <w:rsid w:val="00637BF2"/>
    <w:rsid w:val="00640287"/>
    <w:rsid w:val="006403F5"/>
    <w:rsid w:val="006410EB"/>
    <w:rsid w:val="0064143F"/>
    <w:rsid w:val="00641DCD"/>
    <w:rsid w:val="0064289E"/>
    <w:rsid w:val="00645551"/>
    <w:rsid w:val="00645657"/>
    <w:rsid w:val="00645E9B"/>
    <w:rsid w:val="00646B8E"/>
    <w:rsid w:val="006470EF"/>
    <w:rsid w:val="006503CB"/>
    <w:rsid w:val="00650B5D"/>
    <w:rsid w:val="00651B43"/>
    <w:rsid w:val="00651C68"/>
    <w:rsid w:val="0065310D"/>
    <w:rsid w:val="00653D02"/>
    <w:rsid w:val="006545AD"/>
    <w:rsid w:val="00655B45"/>
    <w:rsid w:val="00655D34"/>
    <w:rsid w:val="006615F0"/>
    <w:rsid w:val="00661C16"/>
    <w:rsid w:val="00661C63"/>
    <w:rsid w:val="00662475"/>
    <w:rsid w:val="00662E70"/>
    <w:rsid w:val="006634C6"/>
    <w:rsid w:val="00663F36"/>
    <w:rsid w:val="00664010"/>
    <w:rsid w:val="006655AF"/>
    <w:rsid w:val="00665A70"/>
    <w:rsid w:val="00665DB7"/>
    <w:rsid w:val="006668FF"/>
    <w:rsid w:val="00666B1F"/>
    <w:rsid w:val="00667125"/>
    <w:rsid w:val="006676B2"/>
    <w:rsid w:val="006714F8"/>
    <w:rsid w:val="00671EAD"/>
    <w:rsid w:val="006722FB"/>
    <w:rsid w:val="00672A13"/>
    <w:rsid w:val="006731F8"/>
    <w:rsid w:val="006739D1"/>
    <w:rsid w:val="00675212"/>
    <w:rsid w:val="00676B32"/>
    <w:rsid w:val="00676BE7"/>
    <w:rsid w:val="00677171"/>
    <w:rsid w:val="006771F1"/>
    <w:rsid w:val="00677B35"/>
    <w:rsid w:val="00677F1E"/>
    <w:rsid w:val="00680EE2"/>
    <w:rsid w:val="00681835"/>
    <w:rsid w:val="00681CAD"/>
    <w:rsid w:val="006823C2"/>
    <w:rsid w:val="00682EA6"/>
    <w:rsid w:val="00686110"/>
    <w:rsid w:val="00686442"/>
    <w:rsid w:val="0068647C"/>
    <w:rsid w:val="006869DD"/>
    <w:rsid w:val="00686D9B"/>
    <w:rsid w:val="00686E03"/>
    <w:rsid w:val="00687CE5"/>
    <w:rsid w:val="00691593"/>
    <w:rsid w:val="00691857"/>
    <w:rsid w:val="006925C0"/>
    <w:rsid w:val="006928FE"/>
    <w:rsid w:val="00693A37"/>
    <w:rsid w:val="00694216"/>
    <w:rsid w:val="00694502"/>
    <w:rsid w:val="00695A93"/>
    <w:rsid w:val="00696651"/>
    <w:rsid w:val="006977A1"/>
    <w:rsid w:val="00697BC8"/>
    <w:rsid w:val="006A02B1"/>
    <w:rsid w:val="006A0C55"/>
    <w:rsid w:val="006A1064"/>
    <w:rsid w:val="006A223A"/>
    <w:rsid w:val="006A400A"/>
    <w:rsid w:val="006A47C3"/>
    <w:rsid w:val="006A481B"/>
    <w:rsid w:val="006A664D"/>
    <w:rsid w:val="006A6E8C"/>
    <w:rsid w:val="006A6F14"/>
    <w:rsid w:val="006A70C1"/>
    <w:rsid w:val="006B107B"/>
    <w:rsid w:val="006B247E"/>
    <w:rsid w:val="006B3E65"/>
    <w:rsid w:val="006B5778"/>
    <w:rsid w:val="006B59EA"/>
    <w:rsid w:val="006B7FA4"/>
    <w:rsid w:val="006C0C24"/>
    <w:rsid w:val="006C532B"/>
    <w:rsid w:val="006C5C9C"/>
    <w:rsid w:val="006D0EFF"/>
    <w:rsid w:val="006D1313"/>
    <w:rsid w:val="006D1DB5"/>
    <w:rsid w:val="006D2233"/>
    <w:rsid w:val="006D2870"/>
    <w:rsid w:val="006D2EBC"/>
    <w:rsid w:val="006D375F"/>
    <w:rsid w:val="006D3D11"/>
    <w:rsid w:val="006D3EB7"/>
    <w:rsid w:val="006D444F"/>
    <w:rsid w:val="006D4460"/>
    <w:rsid w:val="006D5286"/>
    <w:rsid w:val="006D56F7"/>
    <w:rsid w:val="006D5F78"/>
    <w:rsid w:val="006D74F9"/>
    <w:rsid w:val="006E0283"/>
    <w:rsid w:val="006E04A8"/>
    <w:rsid w:val="006E0D71"/>
    <w:rsid w:val="006E278F"/>
    <w:rsid w:val="006E2FA2"/>
    <w:rsid w:val="006E3204"/>
    <w:rsid w:val="006E3426"/>
    <w:rsid w:val="006E3607"/>
    <w:rsid w:val="006E3752"/>
    <w:rsid w:val="006E3FBB"/>
    <w:rsid w:val="006E441F"/>
    <w:rsid w:val="006E49A5"/>
    <w:rsid w:val="006E5DB9"/>
    <w:rsid w:val="006E6C3F"/>
    <w:rsid w:val="006E7087"/>
    <w:rsid w:val="006E733F"/>
    <w:rsid w:val="006F01C8"/>
    <w:rsid w:val="006F2B04"/>
    <w:rsid w:val="006F4857"/>
    <w:rsid w:val="006F4F1C"/>
    <w:rsid w:val="006F5277"/>
    <w:rsid w:val="006F6513"/>
    <w:rsid w:val="006F6CF7"/>
    <w:rsid w:val="006F7A51"/>
    <w:rsid w:val="00700370"/>
    <w:rsid w:val="0070070C"/>
    <w:rsid w:val="00701ACE"/>
    <w:rsid w:val="00701E0D"/>
    <w:rsid w:val="00702076"/>
    <w:rsid w:val="00702F6A"/>
    <w:rsid w:val="00705AE1"/>
    <w:rsid w:val="0070681C"/>
    <w:rsid w:val="007069C2"/>
    <w:rsid w:val="007103A7"/>
    <w:rsid w:val="00710F80"/>
    <w:rsid w:val="007112B8"/>
    <w:rsid w:val="00712765"/>
    <w:rsid w:val="00712ECA"/>
    <w:rsid w:val="007131EA"/>
    <w:rsid w:val="00715EDC"/>
    <w:rsid w:val="00720BA5"/>
    <w:rsid w:val="00722670"/>
    <w:rsid w:val="00723F6F"/>
    <w:rsid w:val="00725729"/>
    <w:rsid w:val="0072633D"/>
    <w:rsid w:val="00727060"/>
    <w:rsid w:val="0072724F"/>
    <w:rsid w:val="00730411"/>
    <w:rsid w:val="0073111D"/>
    <w:rsid w:val="0073250D"/>
    <w:rsid w:val="007330FC"/>
    <w:rsid w:val="00733436"/>
    <w:rsid w:val="007341E8"/>
    <w:rsid w:val="007346A0"/>
    <w:rsid w:val="00734777"/>
    <w:rsid w:val="007348CC"/>
    <w:rsid w:val="0073502C"/>
    <w:rsid w:val="00735490"/>
    <w:rsid w:val="007359D0"/>
    <w:rsid w:val="00736541"/>
    <w:rsid w:val="0073792A"/>
    <w:rsid w:val="00740412"/>
    <w:rsid w:val="0074242C"/>
    <w:rsid w:val="0074386A"/>
    <w:rsid w:val="00744626"/>
    <w:rsid w:val="0074534C"/>
    <w:rsid w:val="00746583"/>
    <w:rsid w:val="00747478"/>
    <w:rsid w:val="00747A1C"/>
    <w:rsid w:val="00747D1F"/>
    <w:rsid w:val="00750C4F"/>
    <w:rsid w:val="00750DFF"/>
    <w:rsid w:val="00754475"/>
    <w:rsid w:val="007547C9"/>
    <w:rsid w:val="00754808"/>
    <w:rsid w:val="007552E9"/>
    <w:rsid w:val="0075608E"/>
    <w:rsid w:val="0075789C"/>
    <w:rsid w:val="00762E5B"/>
    <w:rsid w:val="007630EB"/>
    <w:rsid w:val="00763589"/>
    <w:rsid w:val="00763FB2"/>
    <w:rsid w:val="00766087"/>
    <w:rsid w:val="00766225"/>
    <w:rsid w:val="00770BB7"/>
    <w:rsid w:val="00770C95"/>
    <w:rsid w:val="007712C4"/>
    <w:rsid w:val="00771609"/>
    <w:rsid w:val="00772997"/>
    <w:rsid w:val="007742C6"/>
    <w:rsid w:val="00774907"/>
    <w:rsid w:val="00774998"/>
    <w:rsid w:val="00775B61"/>
    <w:rsid w:val="00776356"/>
    <w:rsid w:val="007763CD"/>
    <w:rsid w:val="0077733E"/>
    <w:rsid w:val="0078176C"/>
    <w:rsid w:val="007819D5"/>
    <w:rsid w:val="0078302D"/>
    <w:rsid w:val="00783A8E"/>
    <w:rsid w:val="0078419C"/>
    <w:rsid w:val="00785A37"/>
    <w:rsid w:val="00786137"/>
    <w:rsid w:val="00786428"/>
    <w:rsid w:val="007877BA"/>
    <w:rsid w:val="007878A8"/>
    <w:rsid w:val="00792176"/>
    <w:rsid w:val="0079680F"/>
    <w:rsid w:val="0079709D"/>
    <w:rsid w:val="00797480"/>
    <w:rsid w:val="00797F2E"/>
    <w:rsid w:val="007A0902"/>
    <w:rsid w:val="007A0D23"/>
    <w:rsid w:val="007A1879"/>
    <w:rsid w:val="007A1EF8"/>
    <w:rsid w:val="007A2548"/>
    <w:rsid w:val="007A325D"/>
    <w:rsid w:val="007A4096"/>
    <w:rsid w:val="007A45FD"/>
    <w:rsid w:val="007A4A93"/>
    <w:rsid w:val="007A4FE1"/>
    <w:rsid w:val="007A5413"/>
    <w:rsid w:val="007A6C27"/>
    <w:rsid w:val="007A6E34"/>
    <w:rsid w:val="007A778D"/>
    <w:rsid w:val="007B251D"/>
    <w:rsid w:val="007B2F05"/>
    <w:rsid w:val="007B326C"/>
    <w:rsid w:val="007B40CF"/>
    <w:rsid w:val="007B44F0"/>
    <w:rsid w:val="007B5DBE"/>
    <w:rsid w:val="007B6C8D"/>
    <w:rsid w:val="007B7645"/>
    <w:rsid w:val="007C0C14"/>
    <w:rsid w:val="007C2004"/>
    <w:rsid w:val="007C4199"/>
    <w:rsid w:val="007C4D5F"/>
    <w:rsid w:val="007C5EC4"/>
    <w:rsid w:val="007C7AE6"/>
    <w:rsid w:val="007C7DFC"/>
    <w:rsid w:val="007D1050"/>
    <w:rsid w:val="007D2A9F"/>
    <w:rsid w:val="007D3477"/>
    <w:rsid w:val="007D4987"/>
    <w:rsid w:val="007D4DB1"/>
    <w:rsid w:val="007D5B11"/>
    <w:rsid w:val="007D6077"/>
    <w:rsid w:val="007D6C28"/>
    <w:rsid w:val="007D7DC9"/>
    <w:rsid w:val="007D7EE6"/>
    <w:rsid w:val="007E00A6"/>
    <w:rsid w:val="007E3085"/>
    <w:rsid w:val="007E3174"/>
    <w:rsid w:val="007E33AC"/>
    <w:rsid w:val="007E4682"/>
    <w:rsid w:val="007E4B12"/>
    <w:rsid w:val="007E5541"/>
    <w:rsid w:val="007E5CB1"/>
    <w:rsid w:val="007E631B"/>
    <w:rsid w:val="007E67B0"/>
    <w:rsid w:val="007E68A3"/>
    <w:rsid w:val="007E74E1"/>
    <w:rsid w:val="007F0DDB"/>
    <w:rsid w:val="007F1DE0"/>
    <w:rsid w:val="007F2204"/>
    <w:rsid w:val="007F24E5"/>
    <w:rsid w:val="007F3155"/>
    <w:rsid w:val="007F3289"/>
    <w:rsid w:val="007F4A54"/>
    <w:rsid w:val="007F4F68"/>
    <w:rsid w:val="007F4FC7"/>
    <w:rsid w:val="007F534F"/>
    <w:rsid w:val="007F5A8E"/>
    <w:rsid w:val="007F5A9E"/>
    <w:rsid w:val="007F6DDE"/>
    <w:rsid w:val="008009BF"/>
    <w:rsid w:val="00800D6D"/>
    <w:rsid w:val="00801C56"/>
    <w:rsid w:val="00802007"/>
    <w:rsid w:val="00802259"/>
    <w:rsid w:val="00803E10"/>
    <w:rsid w:val="00804016"/>
    <w:rsid w:val="00804AE8"/>
    <w:rsid w:val="00804E18"/>
    <w:rsid w:val="00806474"/>
    <w:rsid w:val="00806945"/>
    <w:rsid w:val="00806E4A"/>
    <w:rsid w:val="00807AF2"/>
    <w:rsid w:val="008100BE"/>
    <w:rsid w:val="00811C24"/>
    <w:rsid w:val="00812380"/>
    <w:rsid w:val="008131D3"/>
    <w:rsid w:val="00813EFE"/>
    <w:rsid w:val="00814548"/>
    <w:rsid w:val="00814A38"/>
    <w:rsid w:val="00814DF4"/>
    <w:rsid w:val="0081502A"/>
    <w:rsid w:val="008160BB"/>
    <w:rsid w:val="008166AB"/>
    <w:rsid w:val="008179F0"/>
    <w:rsid w:val="00817E7C"/>
    <w:rsid w:val="008203CC"/>
    <w:rsid w:val="008217E2"/>
    <w:rsid w:val="008219F4"/>
    <w:rsid w:val="00824D80"/>
    <w:rsid w:val="00825666"/>
    <w:rsid w:val="00825D4F"/>
    <w:rsid w:val="00827DDA"/>
    <w:rsid w:val="00827F34"/>
    <w:rsid w:val="00830DAF"/>
    <w:rsid w:val="00831BCA"/>
    <w:rsid w:val="00832DD6"/>
    <w:rsid w:val="00834444"/>
    <w:rsid w:val="008348B0"/>
    <w:rsid w:val="00834ECB"/>
    <w:rsid w:val="00835C30"/>
    <w:rsid w:val="008400BB"/>
    <w:rsid w:val="00840B82"/>
    <w:rsid w:val="00841C87"/>
    <w:rsid w:val="00842610"/>
    <w:rsid w:val="00842AF0"/>
    <w:rsid w:val="00844E91"/>
    <w:rsid w:val="008451F7"/>
    <w:rsid w:val="0084563B"/>
    <w:rsid w:val="008457AC"/>
    <w:rsid w:val="0084655D"/>
    <w:rsid w:val="0084698F"/>
    <w:rsid w:val="0084733E"/>
    <w:rsid w:val="00850321"/>
    <w:rsid w:val="008505A5"/>
    <w:rsid w:val="008509EF"/>
    <w:rsid w:val="00852200"/>
    <w:rsid w:val="008545D5"/>
    <w:rsid w:val="008552CD"/>
    <w:rsid w:val="008560E8"/>
    <w:rsid w:val="00856771"/>
    <w:rsid w:val="00860504"/>
    <w:rsid w:val="0086093B"/>
    <w:rsid w:val="008631DC"/>
    <w:rsid w:val="00863F43"/>
    <w:rsid w:val="00864A7B"/>
    <w:rsid w:val="0086561E"/>
    <w:rsid w:val="008658A8"/>
    <w:rsid w:val="008660E8"/>
    <w:rsid w:val="00866406"/>
    <w:rsid w:val="008666B0"/>
    <w:rsid w:val="00866A4E"/>
    <w:rsid w:val="00866D1B"/>
    <w:rsid w:val="008677FE"/>
    <w:rsid w:val="0086796D"/>
    <w:rsid w:val="008709B2"/>
    <w:rsid w:val="00872CA2"/>
    <w:rsid w:val="008733EC"/>
    <w:rsid w:val="0087359C"/>
    <w:rsid w:val="00874842"/>
    <w:rsid w:val="00874909"/>
    <w:rsid w:val="00880FB2"/>
    <w:rsid w:val="008816E5"/>
    <w:rsid w:val="00883540"/>
    <w:rsid w:val="00883BC8"/>
    <w:rsid w:val="00885071"/>
    <w:rsid w:val="008868F4"/>
    <w:rsid w:val="0088772F"/>
    <w:rsid w:val="008901B8"/>
    <w:rsid w:val="008906F9"/>
    <w:rsid w:val="00891BAE"/>
    <w:rsid w:val="008945A1"/>
    <w:rsid w:val="00895175"/>
    <w:rsid w:val="008951EE"/>
    <w:rsid w:val="00895950"/>
    <w:rsid w:val="00895E82"/>
    <w:rsid w:val="008970B2"/>
    <w:rsid w:val="008979D2"/>
    <w:rsid w:val="00897E79"/>
    <w:rsid w:val="008A11B0"/>
    <w:rsid w:val="008A476F"/>
    <w:rsid w:val="008A59C1"/>
    <w:rsid w:val="008A5AAE"/>
    <w:rsid w:val="008A5F35"/>
    <w:rsid w:val="008A7EB5"/>
    <w:rsid w:val="008B0A8D"/>
    <w:rsid w:val="008B3030"/>
    <w:rsid w:val="008B3C64"/>
    <w:rsid w:val="008B45D7"/>
    <w:rsid w:val="008B561D"/>
    <w:rsid w:val="008B5DE3"/>
    <w:rsid w:val="008B6D59"/>
    <w:rsid w:val="008B73D3"/>
    <w:rsid w:val="008B78BC"/>
    <w:rsid w:val="008C0654"/>
    <w:rsid w:val="008C31B8"/>
    <w:rsid w:val="008C31DD"/>
    <w:rsid w:val="008C3975"/>
    <w:rsid w:val="008C3E15"/>
    <w:rsid w:val="008C439F"/>
    <w:rsid w:val="008C4F2C"/>
    <w:rsid w:val="008C5D72"/>
    <w:rsid w:val="008C6FA3"/>
    <w:rsid w:val="008C737D"/>
    <w:rsid w:val="008C76C1"/>
    <w:rsid w:val="008D1A0A"/>
    <w:rsid w:val="008D2478"/>
    <w:rsid w:val="008D39EF"/>
    <w:rsid w:val="008D3B98"/>
    <w:rsid w:val="008D5856"/>
    <w:rsid w:val="008D7D4A"/>
    <w:rsid w:val="008E0226"/>
    <w:rsid w:val="008E0977"/>
    <w:rsid w:val="008E14CF"/>
    <w:rsid w:val="008E1C1B"/>
    <w:rsid w:val="008E2722"/>
    <w:rsid w:val="008E3066"/>
    <w:rsid w:val="008E32E1"/>
    <w:rsid w:val="008E4C24"/>
    <w:rsid w:val="008E5293"/>
    <w:rsid w:val="008E5C9E"/>
    <w:rsid w:val="008E5F3D"/>
    <w:rsid w:val="008E6325"/>
    <w:rsid w:val="008E63D6"/>
    <w:rsid w:val="008E6F1A"/>
    <w:rsid w:val="008E7D81"/>
    <w:rsid w:val="008F01F8"/>
    <w:rsid w:val="008F0EAA"/>
    <w:rsid w:val="008F14CE"/>
    <w:rsid w:val="008F210C"/>
    <w:rsid w:val="008F235D"/>
    <w:rsid w:val="008F2665"/>
    <w:rsid w:val="008F39AA"/>
    <w:rsid w:val="008F4096"/>
    <w:rsid w:val="008F4E2E"/>
    <w:rsid w:val="008F6A83"/>
    <w:rsid w:val="008F728B"/>
    <w:rsid w:val="00902104"/>
    <w:rsid w:val="0090277F"/>
    <w:rsid w:val="00905AB7"/>
    <w:rsid w:val="00905BA7"/>
    <w:rsid w:val="00905E61"/>
    <w:rsid w:val="009062B6"/>
    <w:rsid w:val="0090700C"/>
    <w:rsid w:val="00910241"/>
    <w:rsid w:val="0091036A"/>
    <w:rsid w:val="00910A6F"/>
    <w:rsid w:val="00910E19"/>
    <w:rsid w:val="0091119C"/>
    <w:rsid w:val="00912F98"/>
    <w:rsid w:val="00913C0C"/>
    <w:rsid w:val="0091435B"/>
    <w:rsid w:val="00914542"/>
    <w:rsid w:val="00914734"/>
    <w:rsid w:val="00914F01"/>
    <w:rsid w:val="009154DE"/>
    <w:rsid w:val="0091592F"/>
    <w:rsid w:val="009165EB"/>
    <w:rsid w:val="00916D8D"/>
    <w:rsid w:val="00920778"/>
    <w:rsid w:val="00921C49"/>
    <w:rsid w:val="0092255F"/>
    <w:rsid w:val="00922C8B"/>
    <w:rsid w:val="00923DC6"/>
    <w:rsid w:val="00923F72"/>
    <w:rsid w:val="009240CC"/>
    <w:rsid w:val="0092482F"/>
    <w:rsid w:val="00924B19"/>
    <w:rsid w:val="00925144"/>
    <w:rsid w:val="009254D7"/>
    <w:rsid w:val="00925D93"/>
    <w:rsid w:val="0092747A"/>
    <w:rsid w:val="009275FA"/>
    <w:rsid w:val="0092789D"/>
    <w:rsid w:val="00927AC9"/>
    <w:rsid w:val="00927DD0"/>
    <w:rsid w:val="00927FDA"/>
    <w:rsid w:val="00930610"/>
    <w:rsid w:val="00931C37"/>
    <w:rsid w:val="00935A02"/>
    <w:rsid w:val="009366F7"/>
    <w:rsid w:val="0093688F"/>
    <w:rsid w:val="0093792E"/>
    <w:rsid w:val="00937DE3"/>
    <w:rsid w:val="0094020E"/>
    <w:rsid w:val="009407C4"/>
    <w:rsid w:val="009408CC"/>
    <w:rsid w:val="00940B9E"/>
    <w:rsid w:val="00940D94"/>
    <w:rsid w:val="00940FBC"/>
    <w:rsid w:val="00941521"/>
    <w:rsid w:val="00941676"/>
    <w:rsid w:val="00941D83"/>
    <w:rsid w:val="00943402"/>
    <w:rsid w:val="0094378A"/>
    <w:rsid w:val="009437B9"/>
    <w:rsid w:val="00943F9F"/>
    <w:rsid w:val="0094428E"/>
    <w:rsid w:val="009449CC"/>
    <w:rsid w:val="00944A4F"/>
    <w:rsid w:val="00944CB9"/>
    <w:rsid w:val="00945D03"/>
    <w:rsid w:val="00946D22"/>
    <w:rsid w:val="00947672"/>
    <w:rsid w:val="009513AC"/>
    <w:rsid w:val="00951903"/>
    <w:rsid w:val="00952AD0"/>
    <w:rsid w:val="00952CDD"/>
    <w:rsid w:val="00952F75"/>
    <w:rsid w:val="009531E8"/>
    <w:rsid w:val="00953980"/>
    <w:rsid w:val="00955A0C"/>
    <w:rsid w:val="00955A9C"/>
    <w:rsid w:val="00955D38"/>
    <w:rsid w:val="00957C49"/>
    <w:rsid w:val="00960CD0"/>
    <w:rsid w:val="00961869"/>
    <w:rsid w:val="00961A45"/>
    <w:rsid w:val="0096299B"/>
    <w:rsid w:val="00962E0F"/>
    <w:rsid w:val="00965CEB"/>
    <w:rsid w:val="00966A88"/>
    <w:rsid w:val="00966C4D"/>
    <w:rsid w:val="009672D4"/>
    <w:rsid w:val="0096778A"/>
    <w:rsid w:val="00970334"/>
    <w:rsid w:val="009703D5"/>
    <w:rsid w:val="009712FE"/>
    <w:rsid w:val="0097286E"/>
    <w:rsid w:val="009729B9"/>
    <w:rsid w:val="00972C52"/>
    <w:rsid w:val="00972FD3"/>
    <w:rsid w:val="00974364"/>
    <w:rsid w:val="009749FD"/>
    <w:rsid w:val="00974A34"/>
    <w:rsid w:val="0097604C"/>
    <w:rsid w:val="009760B0"/>
    <w:rsid w:val="009776AF"/>
    <w:rsid w:val="00977FD1"/>
    <w:rsid w:val="009801BC"/>
    <w:rsid w:val="009803DD"/>
    <w:rsid w:val="00981024"/>
    <w:rsid w:val="009824E8"/>
    <w:rsid w:val="00982F52"/>
    <w:rsid w:val="00983F9B"/>
    <w:rsid w:val="00984BA6"/>
    <w:rsid w:val="00985026"/>
    <w:rsid w:val="00985874"/>
    <w:rsid w:val="00985AC0"/>
    <w:rsid w:val="00986063"/>
    <w:rsid w:val="0098611A"/>
    <w:rsid w:val="00986181"/>
    <w:rsid w:val="009863A4"/>
    <w:rsid w:val="0098745F"/>
    <w:rsid w:val="00987DBB"/>
    <w:rsid w:val="00990868"/>
    <w:rsid w:val="009916CC"/>
    <w:rsid w:val="009916F9"/>
    <w:rsid w:val="00993EC7"/>
    <w:rsid w:val="00994E9A"/>
    <w:rsid w:val="00995246"/>
    <w:rsid w:val="00996533"/>
    <w:rsid w:val="00997662"/>
    <w:rsid w:val="009A0190"/>
    <w:rsid w:val="009A04F2"/>
    <w:rsid w:val="009A14D2"/>
    <w:rsid w:val="009A1A70"/>
    <w:rsid w:val="009A3809"/>
    <w:rsid w:val="009A3991"/>
    <w:rsid w:val="009A3C1D"/>
    <w:rsid w:val="009A3E57"/>
    <w:rsid w:val="009A4572"/>
    <w:rsid w:val="009A4D7A"/>
    <w:rsid w:val="009A523A"/>
    <w:rsid w:val="009A56F3"/>
    <w:rsid w:val="009A5C61"/>
    <w:rsid w:val="009A5DE4"/>
    <w:rsid w:val="009A6555"/>
    <w:rsid w:val="009A7B35"/>
    <w:rsid w:val="009B010B"/>
    <w:rsid w:val="009B1FCC"/>
    <w:rsid w:val="009B2EA0"/>
    <w:rsid w:val="009B34FE"/>
    <w:rsid w:val="009B3D28"/>
    <w:rsid w:val="009B5C22"/>
    <w:rsid w:val="009B61A5"/>
    <w:rsid w:val="009C035F"/>
    <w:rsid w:val="009C3170"/>
    <w:rsid w:val="009C376A"/>
    <w:rsid w:val="009C6BDD"/>
    <w:rsid w:val="009C6F08"/>
    <w:rsid w:val="009D100D"/>
    <w:rsid w:val="009D1B6D"/>
    <w:rsid w:val="009D1E96"/>
    <w:rsid w:val="009D1FE4"/>
    <w:rsid w:val="009D2226"/>
    <w:rsid w:val="009D22BA"/>
    <w:rsid w:val="009D23D5"/>
    <w:rsid w:val="009D2FB5"/>
    <w:rsid w:val="009D35A8"/>
    <w:rsid w:val="009D455D"/>
    <w:rsid w:val="009D4685"/>
    <w:rsid w:val="009D5690"/>
    <w:rsid w:val="009D5DC6"/>
    <w:rsid w:val="009D64E2"/>
    <w:rsid w:val="009D650A"/>
    <w:rsid w:val="009D6986"/>
    <w:rsid w:val="009D7E26"/>
    <w:rsid w:val="009E04FE"/>
    <w:rsid w:val="009E0CF1"/>
    <w:rsid w:val="009E153E"/>
    <w:rsid w:val="009E2281"/>
    <w:rsid w:val="009E283F"/>
    <w:rsid w:val="009E38B9"/>
    <w:rsid w:val="009E3A37"/>
    <w:rsid w:val="009E4E78"/>
    <w:rsid w:val="009E5D4E"/>
    <w:rsid w:val="009E5EFD"/>
    <w:rsid w:val="009E6485"/>
    <w:rsid w:val="009E6D64"/>
    <w:rsid w:val="009E7B0E"/>
    <w:rsid w:val="009F3455"/>
    <w:rsid w:val="009F3F30"/>
    <w:rsid w:val="009F4634"/>
    <w:rsid w:val="009F60CA"/>
    <w:rsid w:val="009F6147"/>
    <w:rsid w:val="00A001C2"/>
    <w:rsid w:val="00A019A2"/>
    <w:rsid w:val="00A033B8"/>
    <w:rsid w:val="00A044EE"/>
    <w:rsid w:val="00A04630"/>
    <w:rsid w:val="00A06CE6"/>
    <w:rsid w:val="00A1026B"/>
    <w:rsid w:val="00A1027E"/>
    <w:rsid w:val="00A11137"/>
    <w:rsid w:val="00A117ED"/>
    <w:rsid w:val="00A12203"/>
    <w:rsid w:val="00A13199"/>
    <w:rsid w:val="00A1410D"/>
    <w:rsid w:val="00A14357"/>
    <w:rsid w:val="00A1544D"/>
    <w:rsid w:val="00A167A2"/>
    <w:rsid w:val="00A167AC"/>
    <w:rsid w:val="00A17884"/>
    <w:rsid w:val="00A207CB"/>
    <w:rsid w:val="00A22A3E"/>
    <w:rsid w:val="00A23788"/>
    <w:rsid w:val="00A246BC"/>
    <w:rsid w:val="00A255F4"/>
    <w:rsid w:val="00A256BF"/>
    <w:rsid w:val="00A25F55"/>
    <w:rsid w:val="00A27974"/>
    <w:rsid w:val="00A27DDC"/>
    <w:rsid w:val="00A30AAA"/>
    <w:rsid w:val="00A31AB4"/>
    <w:rsid w:val="00A3211E"/>
    <w:rsid w:val="00A32BD6"/>
    <w:rsid w:val="00A3322B"/>
    <w:rsid w:val="00A3396F"/>
    <w:rsid w:val="00A35B05"/>
    <w:rsid w:val="00A35D30"/>
    <w:rsid w:val="00A367EF"/>
    <w:rsid w:val="00A37053"/>
    <w:rsid w:val="00A3787C"/>
    <w:rsid w:val="00A37B5F"/>
    <w:rsid w:val="00A37F82"/>
    <w:rsid w:val="00A4030A"/>
    <w:rsid w:val="00A40BA1"/>
    <w:rsid w:val="00A42587"/>
    <w:rsid w:val="00A4266E"/>
    <w:rsid w:val="00A430CC"/>
    <w:rsid w:val="00A44647"/>
    <w:rsid w:val="00A44857"/>
    <w:rsid w:val="00A44AD5"/>
    <w:rsid w:val="00A462EB"/>
    <w:rsid w:val="00A50158"/>
    <w:rsid w:val="00A50ABE"/>
    <w:rsid w:val="00A50BB6"/>
    <w:rsid w:val="00A51215"/>
    <w:rsid w:val="00A512E1"/>
    <w:rsid w:val="00A51311"/>
    <w:rsid w:val="00A51BC6"/>
    <w:rsid w:val="00A522F0"/>
    <w:rsid w:val="00A529AB"/>
    <w:rsid w:val="00A53E02"/>
    <w:rsid w:val="00A559CA"/>
    <w:rsid w:val="00A55C40"/>
    <w:rsid w:val="00A55FF8"/>
    <w:rsid w:val="00A567F1"/>
    <w:rsid w:val="00A56DDA"/>
    <w:rsid w:val="00A57810"/>
    <w:rsid w:val="00A60805"/>
    <w:rsid w:val="00A60A5E"/>
    <w:rsid w:val="00A613F2"/>
    <w:rsid w:val="00A6274E"/>
    <w:rsid w:val="00A6398D"/>
    <w:rsid w:val="00A639ED"/>
    <w:rsid w:val="00A63F5A"/>
    <w:rsid w:val="00A64CD6"/>
    <w:rsid w:val="00A65087"/>
    <w:rsid w:val="00A66106"/>
    <w:rsid w:val="00A66826"/>
    <w:rsid w:val="00A70194"/>
    <w:rsid w:val="00A70FBF"/>
    <w:rsid w:val="00A712BA"/>
    <w:rsid w:val="00A72EF8"/>
    <w:rsid w:val="00A73CC4"/>
    <w:rsid w:val="00A751E1"/>
    <w:rsid w:val="00A75C23"/>
    <w:rsid w:val="00A7737B"/>
    <w:rsid w:val="00A77569"/>
    <w:rsid w:val="00A77986"/>
    <w:rsid w:val="00A77D8A"/>
    <w:rsid w:val="00A8006B"/>
    <w:rsid w:val="00A8098C"/>
    <w:rsid w:val="00A81CE5"/>
    <w:rsid w:val="00A82CF7"/>
    <w:rsid w:val="00A8372A"/>
    <w:rsid w:val="00A854B7"/>
    <w:rsid w:val="00A905AB"/>
    <w:rsid w:val="00A91C52"/>
    <w:rsid w:val="00A93B16"/>
    <w:rsid w:val="00A95186"/>
    <w:rsid w:val="00A95A18"/>
    <w:rsid w:val="00A96829"/>
    <w:rsid w:val="00A9690E"/>
    <w:rsid w:val="00A96AE0"/>
    <w:rsid w:val="00AA01E1"/>
    <w:rsid w:val="00AA06EE"/>
    <w:rsid w:val="00AA1462"/>
    <w:rsid w:val="00AA25C0"/>
    <w:rsid w:val="00AA29C6"/>
    <w:rsid w:val="00AA303D"/>
    <w:rsid w:val="00AA31D1"/>
    <w:rsid w:val="00AA40D8"/>
    <w:rsid w:val="00AA57F0"/>
    <w:rsid w:val="00AA57F3"/>
    <w:rsid w:val="00AA6666"/>
    <w:rsid w:val="00AA68A2"/>
    <w:rsid w:val="00AA71E6"/>
    <w:rsid w:val="00AA720B"/>
    <w:rsid w:val="00AB17BA"/>
    <w:rsid w:val="00AB2505"/>
    <w:rsid w:val="00AB3EB9"/>
    <w:rsid w:val="00AB3F6A"/>
    <w:rsid w:val="00AB4761"/>
    <w:rsid w:val="00AB4CCC"/>
    <w:rsid w:val="00AB501E"/>
    <w:rsid w:val="00AB5DF8"/>
    <w:rsid w:val="00AB5EA2"/>
    <w:rsid w:val="00AB6266"/>
    <w:rsid w:val="00AB675D"/>
    <w:rsid w:val="00AB6D7A"/>
    <w:rsid w:val="00AB7A18"/>
    <w:rsid w:val="00AC08D7"/>
    <w:rsid w:val="00AC0FC1"/>
    <w:rsid w:val="00AC20D8"/>
    <w:rsid w:val="00AC25D1"/>
    <w:rsid w:val="00AC307D"/>
    <w:rsid w:val="00AC3539"/>
    <w:rsid w:val="00AC4FA0"/>
    <w:rsid w:val="00AC618E"/>
    <w:rsid w:val="00AC7763"/>
    <w:rsid w:val="00AC7AFF"/>
    <w:rsid w:val="00AD10AD"/>
    <w:rsid w:val="00AD261F"/>
    <w:rsid w:val="00AD284B"/>
    <w:rsid w:val="00AD3175"/>
    <w:rsid w:val="00AD3373"/>
    <w:rsid w:val="00AD4C91"/>
    <w:rsid w:val="00AD671E"/>
    <w:rsid w:val="00AD71CA"/>
    <w:rsid w:val="00AD75AF"/>
    <w:rsid w:val="00AE02C4"/>
    <w:rsid w:val="00AE1096"/>
    <w:rsid w:val="00AE1119"/>
    <w:rsid w:val="00AE131E"/>
    <w:rsid w:val="00AE1C67"/>
    <w:rsid w:val="00AE3188"/>
    <w:rsid w:val="00AE3B6A"/>
    <w:rsid w:val="00AE3C74"/>
    <w:rsid w:val="00AE54BD"/>
    <w:rsid w:val="00AE56A5"/>
    <w:rsid w:val="00AE64B4"/>
    <w:rsid w:val="00AE65E0"/>
    <w:rsid w:val="00AE709D"/>
    <w:rsid w:val="00AE73E0"/>
    <w:rsid w:val="00AF0ACE"/>
    <w:rsid w:val="00AF16DF"/>
    <w:rsid w:val="00AF2201"/>
    <w:rsid w:val="00AF3240"/>
    <w:rsid w:val="00AF41A2"/>
    <w:rsid w:val="00AF4E2A"/>
    <w:rsid w:val="00AF640D"/>
    <w:rsid w:val="00AF6AEA"/>
    <w:rsid w:val="00B000DB"/>
    <w:rsid w:val="00B00D6E"/>
    <w:rsid w:val="00B014E4"/>
    <w:rsid w:val="00B0186D"/>
    <w:rsid w:val="00B01893"/>
    <w:rsid w:val="00B019B1"/>
    <w:rsid w:val="00B02227"/>
    <w:rsid w:val="00B02299"/>
    <w:rsid w:val="00B02457"/>
    <w:rsid w:val="00B026A4"/>
    <w:rsid w:val="00B02E94"/>
    <w:rsid w:val="00B02F53"/>
    <w:rsid w:val="00B056A4"/>
    <w:rsid w:val="00B0608F"/>
    <w:rsid w:val="00B06953"/>
    <w:rsid w:val="00B0784C"/>
    <w:rsid w:val="00B07E5A"/>
    <w:rsid w:val="00B11219"/>
    <w:rsid w:val="00B1187E"/>
    <w:rsid w:val="00B1574A"/>
    <w:rsid w:val="00B16E11"/>
    <w:rsid w:val="00B171E9"/>
    <w:rsid w:val="00B1741F"/>
    <w:rsid w:val="00B17F56"/>
    <w:rsid w:val="00B21B9F"/>
    <w:rsid w:val="00B22BAC"/>
    <w:rsid w:val="00B23669"/>
    <w:rsid w:val="00B23E22"/>
    <w:rsid w:val="00B25300"/>
    <w:rsid w:val="00B27CE5"/>
    <w:rsid w:val="00B307CC"/>
    <w:rsid w:val="00B30820"/>
    <w:rsid w:val="00B31B0C"/>
    <w:rsid w:val="00B333C9"/>
    <w:rsid w:val="00B33E38"/>
    <w:rsid w:val="00B35B82"/>
    <w:rsid w:val="00B3695C"/>
    <w:rsid w:val="00B375E9"/>
    <w:rsid w:val="00B40A41"/>
    <w:rsid w:val="00B4101B"/>
    <w:rsid w:val="00B43F21"/>
    <w:rsid w:val="00B44BB8"/>
    <w:rsid w:val="00B45034"/>
    <w:rsid w:val="00B46DD5"/>
    <w:rsid w:val="00B5001B"/>
    <w:rsid w:val="00B53F60"/>
    <w:rsid w:val="00B53FB3"/>
    <w:rsid w:val="00B54015"/>
    <w:rsid w:val="00B54E10"/>
    <w:rsid w:val="00B55715"/>
    <w:rsid w:val="00B5687C"/>
    <w:rsid w:val="00B5741C"/>
    <w:rsid w:val="00B60187"/>
    <w:rsid w:val="00B61237"/>
    <w:rsid w:val="00B61DE7"/>
    <w:rsid w:val="00B634DB"/>
    <w:rsid w:val="00B637E8"/>
    <w:rsid w:val="00B6408B"/>
    <w:rsid w:val="00B65E92"/>
    <w:rsid w:val="00B6630A"/>
    <w:rsid w:val="00B66543"/>
    <w:rsid w:val="00B6666B"/>
    <w:rsid w:val="00B667F6"/>
    <w:rsid w:val="00B67AA0"/>
    <w:rsid w:val="00B74815"/>
    <w:rsid w:val="00B750A1"/>
    <w:rsid w:val="00B75877"/>
    <w:rsid w:val="00B77E91"/>
    <w:rsid w:val="00B80424"/>
    <w:rsid w:val="00B82765"/>
    <w:rsid w:val="00B84697"/>
    <w:rsid w:val="00B84C93"/>
    <w:rsid w:val="00B861FF"/>
    <w:rsid w:val="00B8777A"/>
    <w:rsid w:val="00B87A1A"/>
    <w:rsid w:val="00B902B1"/>
    <w:rsid w:val="00B926CD"/>
    <w:rsid w:val="00B92EEE"/>
    <w:rsid w:val="00B94C49"/>
    <w:rsid w:val="00B95137"/>
    <w:rsid w:val="00B95579"/>
    <w:rsid w:val="00B9592E"/>
    <w:rsid w:val="00B960AC"/>
    <w:rsid w:val="00B96FF9"/>
    <w:rsid w:val="00B97142"/>
    <w:rsid w:val="00BA069E"/>
    <w:rsid w:val="00BA0EC8"/>
    <w:rsid w:val="00BA0F77"/>
    <w:rsid w:val="00BA1006"/>
    <w:rsid w:val="00BA35F2"/>
    <w:rsid w:val="00BA3F96"/>
    <w:rsid w:val="00BA452D"/>
    <w:rsid w:val="00BA48BB"/>
    <w:rsid w:val="00BA4A6D"/>
    <w:rsid w:val="00BA5A25"/>
    <w:rsid w:val="00BA665B"/>
    <w:rsid w:val="00BA7148"/>
    <w:rsid w:val="00BA7612"/>
    <w:rsid w:val="00BA7F17"/>
    <w:rsid w:val="00BB0649"/>
    <w:rsid w:val="00BB391D"/>
    <w:rsid w:val="00BB4769"/>
    <w:rsid w:val="00BB5492"/>
    <w:rsid w:val="00BB5C41"/>
    <w:rsid w:val="00BB6315"/>
    <w:rsid w:val="00BB6ED4"/>
    <w:rsid w:val="00BB7B85"/>
    <w:rsid w:val="00BC1681"/>
    <w:rsid w:val="00BC5C0A"/>
    <w:rsid w:val="00BC728B"/>
    <w:rsid w:val="00BD01F1"/>
    <w:rsid w:val="00BD0A47"/>
    <w:rsid w:val="00BD28AA"/>
    <w:rsid w:val="00BD4547"/>
    <w:rsid w:val="00BD4BE2"/>
    <w:rsid w:val="00BD7BAE"/>
    <w:rsid w:val="00BE1125"/>
    <w:rsid w:val="00BE23BD"/>
    <w:rsid w:val="00BE2C26"/>
    <w:rsid w:val="00BE2F88"/>
    <w:rsid w:val="00BE4A19"/>
    <w:rsid w:val="00BE5401"/>
    <w:rsid w:val="00BE68D2"/>
    <w:rsid w:val="00BE7391"/>
    <w:rsid w:val="00BE788B"/>
    <w:rsid w:val="00BE7976"/>
    <w:rsid w:val="00BF07FA"/>
    <w:rsid w:val="00BF155B"/>
    <w:rsid w:val="00BF25BF"/>
    <w:rsid w:val="00BF30CB"/>
    <w:rsid w:val="00BF4B5D"/>
    <w:rsid w:val="00BF549D"/>
    <w:rsid w:val="00BF54B1"/>
    <w:rsid w:val="00BF7ECE"/>
    <w:rsid w:val="00C00BE7"/>
    <w:rsid w:val="00C04092"/>
    <w:rsid w:val="00C046D1"/>
    <w:rsid w:val="00C046E1"/>
    <w:rsid w:val="00C05EC5"/>
    <w:rsid w:val="00C06772"/>
    <w:rsid w:val="00C070D1"/>
    <w:rsid w:val="00C07773"/>
    <w:rsid w:val="00C10B6D"/>
    <w:rsid w:val="00C11CF5"/>
    <w:rsid w:val="00C1272B"/>
    <w:rsid w:val="00C12B74"/>
    <w:rsid w:val="00C14193"/>
    <w:rsid w:val="00C14525"/>
    <w:rsid w:val="00C14678"/>
    <w:rsid w:val="00C157A7"/>
    <w:rsid w:val="00C168CF"/>
    <w:rsid w:val="00C172A8"/>
    <w:rsid w:val="00C17884"/>
    <w:rsid w:val="00C2007B"/>
    <w:rsid w:val="00C21FF7"/>
    <w:rsid w:val="00C22654"/>
    <w:rsid w:val="00C22706"/>
    <w:rsid w:val="00C2296D"/>
    <w:rsid w:val="00C22C22"/>
    <w:rsid w:val="00C22FF6"/>
    <w:rsid w:val="00C24342"/>
    <w:rsid w:val="00C25222"/>
    <w:rsid w:val="00C275FE"/>
    <w:rsid w:val="00C31845"/>
    <w:rsid w:val="00C324EF"/>
    <w:rsid w:val="00C33807"/>
    <w:rsid w:val="00C33AFD"/>
    <w:rsid w:val="00C33B70"/>
    <w:rsid w:val="00C34562"/>
    <w:rsid w:val="00C34E46"/>
    <w:rsid w:val="00C3525A"/>
    <w:rsid w:val="00C360EF"/>
    <w:rsid w:val="00C36483"/>
    <w:rsid w:val="00C3680D"/>
    <w:rsid w:val="00C36ABB"/>
    <w:rsid w:val="00C371B3"/>
    <w:rsid w:val="00C378C8"/>
    <w:rsid w:val="00C41D14"/>
    <w:rsid w:val="00C428DF"/>
    <w:rsid w:val="00C445EE"/>
    <w:rsid w:val="00C44A4C"/>
    <w:rsid w:val="00C44C30"/>
    <w:rsid w:val="00C44E90"/>
    <w:rsid w:val="00C47B94"/>
    <w:rsid w:val="00C50F2A"/>
    <w:rsid w:val="00C51974"/>
    <w:rsid w:val="00C52F51"/>
    <w:rsid w:val="00C53AF7"/>
    <w:rsid w:val="00C54CAF"/>
    <w:rsid w:val="00C54E45"/>
    <w:rsid w:val="00C55BFA"/>
    <w:rsid w:val="00C55F6C"/>
    <w:rsid w:val="00C60301"/>
    <w:rsid w:val="00C61E6E"/>
    <w:rsid w:val="00C62E61"/>
    <w:rsid w:val="00C63505"/>
    <w:rsid w:val="00C6369B"/>
    <w:rsid w:val="00C63706"/>
    <w:rsid w:val="00C64A3F"/>
    <w:rsid w:val="00C64EB6"/>
    <w:rsid w:val="00C6534F"/>
    <w:rsid w:val="00C6546F"/>
    <w:rsid w:val="00C678DA"/>
    <w:rsid w:val="00C70228"/>
    <w:rsid w:val="00C703D2"/>
    <w:rsid w:val="00C70D02"/>
    <w:rsid w:val="00C71F6E"/>
    <w:rsid w:val="00C72130"/>
    <w:rsid w:val="00C7358F"/>
    <w:rsid w:val="00C73AD2"/>
    <w:rsid w:val="00C73AF9"/>
    <w:rsid w:val="00C75B43"/>
    <w:rsid w:val="00C75B89"/>
    <w:rsid w:val="00C772DE"/>
    <w:rsid w:val="00C77863"/>
    <w:rsid w:val="00C80508"/>
    <w:rsid w:val="00C80E4F"/>
    <w:rsid w:val="00C81227"/>
    <w:rsid w:val="00C813FC"/>
    <w:rsid w:val="00C819A5"/>
    <w:rsid w:val="00C826BB"/>
    <w:rsid w:val="00C842CB"/>
    <w:rsid w:val="00C8481B"/>
    <w:rsid w:val="00C85813"/>
    <w:rsid w:val="00C859DF"/>
    <w:rsid w:val="00C867DD"/>
    <w:rsid w:val="00C86984"/>
    <w:rsid w:val="00C86CEF"/>
    <w:rsid w:val="00C87C33"/>
    <w:rsid w:val="00C87CC6"/>
    <w:rsid w:val="00C9070A"/>
    <w:rsid w:val="00C90FE7"/>
    <w:rsid w:val="00C9254F"/>
    <w:rsid w:val="00C92A79"/>
    <w:rsid w:val="00C92FFB"/>
    <w:rsid w:val="00C93422"/>
    <w:rsid w:val="00C934EA"/>
    <w:rsid w:val="00C935CD"/>
    <w:rsid w:val="00C93E3B"/>
    <w:rsid w:val="00C94926"/>
    <w:rsid w:val="00C95F5B"/>
    <w:rsid w:val="00C966F1"/>
    <w:rsid w:val="00CA0536"/>
    <w:rsid w:val="00CA0929"/>
    <w:rsid w:val="00CA0995"/>
    <w:rsid w:val="00CA1431"/>
    <w:rsid w:val="00CA1A2B"/>
    <w:rsid w:val="00CA2344"/>
    <w:rsid w:val="00CA26B0"/>
    <w:rsid w:val="00CA31B0"/>
    <w:rsid w:val="00CA3275"/>
    <w:rsid w:val="00CA358F"/>
    <w:rsid w:val="00CA4C05"/>
    <w:rsid w:val="00CA5471"/>
    <w:rsid w:val="00CA6958"/>
    <w:rsid w:val="00CA79A9"/>
    <w:rsid w:val="00CB02CD"/>
    <w:rsid w:val="00CB18C9"/>
    <w:rsid w:val="00CB39EB"/>
    <w:rsid w:val="00CB4537"/>
    <w:rsid w:val="00CB4A4E"/>
    <w:rsid w:val="00CB598E"/>
    <w:rsid w:val="00CB6961"/>
    <w:rsid w:val="00CB7577"/>
    <w:rsid w:val="00CB764C"/>
    <w:rsid w:val="00CC0576"/>
    <w:rsid w:val="00CC062A"/>
    <w:rsid w:val="00CC06A6"/>
    <w:rsid w:val="00CC083F"/>
    <w:rsid w:val="00CC0AD5"/>
    <w:rsid w:val="00CC0B74"/>
    <w:rsid w:val="00CC1702"/>
    <w:rsid w:val="00CC2AE4"/>
    <w:rsid w:val="00CC2D19"/>
    <w:rsid w:val="00CC3883"/>
    <w:rsid w:val="00CC4686"/>
    <w:rsid w:val="00CC51B7"/>
    <w:rsid w:val="00CC5898"/>
    <w:rsid w:val="00CC709B"/>
    <w:rsid w:val="00CC730C"/>
    <w:rsid w:val="00CC745B"/>
    <w:rsid w:val="00CC7EFA"/>
    <w:rsid w:val="00CD0EE7"/>
    <w:rsid w:val="00CD10FE"/>
    <w:rsid w:val="00CD14EF"/>
    <w:rsid w:val="00CD1A9B"/>
    <w:rsid w:val="00CD281A"/>
    <w:rsid w:val="00CD443C"/>
    <w:rsid w:val="00CD44FC"/>
    <w:rsid w:val="00CD4595"/>
    <w:rsid w:val="00CD4FD3"/>
    <w:rsid w:val="00CD53DC"/>
    <w:rsid w:val="00CD57EB"/>
    <w:rsid w:val="00CD5C68"/>
    <w:rsid w:val="00CD62DF"/>
    <w:rsid w:val="00CD6677"/>
    <w:rsid w:val="00CD6E4A"/>
    <w:rsid w:val="00CD707D"/>
    <w:rsid w:val="00CD79B0"/>
    <w:rsid w:val="00CD7A0C"/>
    <w:rsid w:val="00CD7CBC"/>
    <w:rsid w:val="00CE03A7"/>
    <w:rsid w:val="00CE049A"/>
    <w:rsid w:val="00CE091D"/>
    <w:rsid w:val="00CE0D14"/>
    <w:rsid w:val="00CE15B6"/>
    <w:rsid w:val="00CE1BBE"/>
    <w:rsid w:val="00CE1CE7"/>
    <w:rsid w:val="00CE2AF8"/>
    <w:rsid w:val="00CE3B4C"/>
    <w:rsid w:val="00CE3E5D"/>
    <w:rsid w:val="00CE4C46"/>
    <w:rsid w:val="00CE4FB8"/>
    <w:rsid w:val="00CE51FE"/>
    <w:rsid w:val="00CE53D9"/>
    <w:rsid w:val="00CE7821"/>
    <w:rsid w:val="00CE7849"/>
    <w:rsid w:val="00CE7A6B"/>
    <w:rsid w:val="00CF0882"/>
    <w:rsid w:val="00CF147B"/>
    <w:rsid w:val="00CF1B39"/>
    <w:rsid w:val="00CF2514"/>
    <w:rsid w:val="00CF3309"/>
    <w:rsid w:val="00CF4763"/>
    <w:rsid w:val="00CF5C4E"/>
    <w:rsid w:val="00CF6298"/>
    <w:rsid w:val="00D00133"/>
    <w:rsid w:val="00D00CDB"/>
    <w:rsid w:val="00D01C7C"/>
    <w:rsid w:val="00D0224E"/>
    <w:rsid w:val="00D026DE"/>
    <w:rsid w:val="00D03321"/>
    <w:rsid w:val="00D037D3"/>
    <w:rsid w:val="00D04598"/>
    <w:rsid w:val="00D0465A"/>
    <w:rsid w:val="00D05714"/>
    <w:rsid w:val="00D06060"/>
    <w:rsid w:val="00D06157"/>
    <w:rsid w:val="00D1054A"/>
    <w:rsid w:val="00D1197A"/>
    <w:rsid w:val="00D11E68"/>
    <w:rsid w:val="00D1536C"/>
    <w:rsid w:val="00D20093"/>
    <w:rsid w:val="00D2086D"/>
    <w:rsid w:val="00D22124"/>
    <w:rsid w:val="00D22D02"/>
    <w:rsid w:val="00D24E26"/>
    <w:rsid w:val="00D25DDC"/>
    <w:rsid w:val="00D25DFE"/>
    <w:rsid w:val="00D271CB"/>
    <w:rsid w:val="00D27912"/>
    <w:rsid w:val="00D27B1C"/>
    <w:rsid w:val="00D30085"/>
    <w:rsid w:val="00D304FF"/>
    <w:rsid w:val="00D319CF"/>
    <w:rsid w:val="00D338F8"/>
    <w:rsid w:val="00D35005"/>
    <w:rsid w:val="00D35F33"/>
    <w:rsid w:val="00D365D3"/>
    <w:rsid w:val="00D36F72"/>
    <w:rsid w:val="00D40101"/>
    <w:rsid w:val="00D41B35"/>
    <w:rsid w:val="00D43E07"/>
    <w:rsid w:val="00D44627"/>
    <w:rsid w:val="00D45C9C"/>
    <w:rsid w:val="00D47788"/>
    <w:rsid w:val="00D5077E"/>
    <w:rsid w:val="00D51943"/>
    <w:rsid w:val="00D52B8E"/>
    <w:rsid w:val="00D54CF4"/>
    <w:rsid w:val="00D54E31"/>
    <w:rsid w:val="00D552F0"/>
    <w:rsid w:val="00D55A3E"/>
    <w:rsid w:val="00D55EE6"/>
    <w:rsid w:val="00D57EF5"/>
    <w:rsid w:val="00D60B72"/>
    <w:rsid w:val="00D60DFA"/>
    <w:rsid w:val="00D612EC"/>
    <w:rsid w:val="00D61CC8"/>
    <w:rsid w:val="00D6321E"/>
    <w:rsid w:val="00D639F1"/>
    <w:rsid w:val="00D650B5"/>
    <w:rsid w:val="00D659FD"/>
    <w:rsid w:val="00D65FF3"/>
    <w:rsid w:val="00D66908"/>
    <w:rsid w:val="00D669FF"/>
    <w:rsid w:val="00D677F7"/>
    <w:rsid w:val="00D67A7F"/>
    <w:rsid w:val="00D67C20"/>
    <w:rsid w:val="00D709ED"/>
    <w:rsid w:val="00D7173F"/>
    <w:rsid w:val="00D728FE"/>
    <w:rsid w:val="00D734B4"/>
    <w:rsid w:val="00D73A63"/>
    <w:rsid w:val="00D73C52"/>
    <w:rsid w:val="00D75980"/>
    <w:rsid w:val="00D77821"/>
    <w:rsid w:val="00D82182"/>
    <w:rsid w:val="00D83BF1"/>
    <w:rsid w:val="00D83E6D"/>
    <w:rsid w:val="00D84948"/>
    <w:rsid w:val="00D84D0E"/>
    <w:rsid w:val="00D866AC"/>
    <w:rsid w:val="00D879A6"/>
    <w:rsid w:val="00D90936"/>
    <w:rsid w:val="00D9252E"/>
    <w:rsid w:val="00D945B9"/>
    <w:rsid w:val="00D949A9"/>
    <w:rsid w:val="00D95B31"/>
    <w:rsid w:val="00DA13F2"/>
    <w:rsid w:val="00DA1D13"/>
    <w:rsid w:val="00DA230F"/>
    <w:rsid w:val="00DA2378"/>
    <w:rsid w:val="00DA3994"/>
    <w:rsid w:val="00DA65FC"/>
    <w:rsid w:val="00DA66B2"/>
    <w:rsid w:val="00DB0836"/>
    <w:rsid w:val="00DB1281"/>
    <w:rsid w:val="00DB201D"/>
    <w:rsid w:val="00DB42B1"/>
    <w:rsid w:val="00DB45A2"/>
    <w:rsid w:val="00DB4E70"/>
    <w:rsid w:val="00DB63D8"/>
    <w:rsid w:val="00DB6EE5"/>
    <w:rsid w:val="00DB7207"/>
    <w:rsid w:val="00DB7D4A"/>
    <w:rsid w:val="00DC0C2F"/>
    <w:rsid w:val="00DC2086"/>
    <w:rsid w:val="00DC52E8"/>
    <w:rsid w:val="00DC58C4"/>
    <w:rsid w:val="00DC6557"/>
    <w:rsid w:val="00DD1122"/>
    <w:rsid w:val="00DD121D"/>
    <w:rsid w:val="00DD1704"/>
    <w:rsid w:val="00DD4864"/>
    <w:rsid w:val="00DD731F"/>
    <w:rsid w:val="00DD7637"/>
    <w:rsid w:val="00DE06ED"/>
    <w:rsid w:val="00DE099E"/>
    <w:rsid w:val="00DE0C56"/>
    <w:rsid w:val="00DE40A9"/>
    <w:rsid w:val="00DE53D2"/>
    <w:rsid w:val="00DE7082"/>
    <w:rsid w:val="00DE79AD"/>
    <w:rsid w:val="00DE7C98"/>
    <w:rsid w:val="00DF0789"/>
    <w:rsid w:val="00DF2441"/>
    <w:rsid w:val="00DF32B4"/>
    <w:rsid w:val="00DF4EB7"/>
    <w:rsid w:val="00DF738D"/>
    <w:rsid w:val="00DF74A7"/>
    <w:rsid w:val="00E00D97"/>
    <w:rsid w:val="00E0217E"/>
    <w:rsid w:val="00E024D0"/>
    <w:rsid w:val="00E02CE8"/>
    <w:rsid w:val="00E060E8"/>
    <w:rsid w:val="00E069CA"/>
    <w:rsid w:val="00E06A06"/>
    <w:rsid w:val="00E07592"/>
    <w:rsid w:val="00E109CC"/>
    <w:rsid w:val="00E10AC7"/>
    <w:rsid w:val="00E10CE5"/>
    <w:rsid w:val="00E10DEF"/>
    <w:rsid w:val="00E112E3"/>
    <w:rsid w:val="00E11700"/>
    <w:rsid w:val="00E13D1A"/>
    <w:rsid w:val="00E1430F"/>
    <w:rsid w:val="00E1466B"/>
    <w:rsid w:val="00E14724"/>
    <w:rsid w:val="00E15498"/>
    <w:rsid w:val="00E15CF5"/>
    <w:rsid w:val="00E15E86"/>
    <w:rsid w:val="00E16F1D"/>
    <w:rsid w:val="00E1768B"/>
    <w:rsid w:val="00E20224"/>
    <w:rsid w:val="00E2301D"/>
    <w:rsid w:val="00E23DD8"/>
    <w:rsid w:val="00E245D6"/>
    <w:rsid w:val="00E25078"/>
    <w:rsid w:val="00E2554B"/>
    <w:rsid w:val="00E327BA"/>
    <w:rsid w:val="00E32E97"/>
    <w:rsid w:val="00E33F06"/>
    <w:rsid w:val="00E35BEA"/>
    <w:rsid w:val="00E35CF7"/>
    <w:rsid w:val="00E35D9D"/>
    <w:rsid w:val="00E36645"/>
    <w:rsid w:val="00E414D0"/>
    <w:rsid w:val="00E4475B"/>
    <w:rsid w:val="00E452E2"/>
    <w:rsid w:val="00E47770"/>
    <w:rsid w:val="00E477E7"/>
    <w:rsid w:val="00E47A82"/>
    <w:rsid w:val="00E503AA"/>
    <w:rsid w:val="00E52742"/>
    <w:rsid w:val="00E5296A"/>
    <w:rsid w:val="00E52D2F"/>
    <w:rsid w:val="00E5391C"/>
    <w:rsid w:val="00E547C0"/>
    <w:rsid w:val="00E562A1"/>
    <w:rsid w:val="00E568A7"/>
    <w:rsid w:val="00E56FD4"/>
    <w:rsid w:val="00E602DD"/>
    <w:rsid w:val="00E613C1"/>
    <w:rsid w:val="00E62073"/>
    <w:rsid w:val="00E6222A"/>
    <w:rsid w:val="00E62EE4"/>
    <w:rsid w:val="00E63246"/>
    <w:rsid w:val="00E632F8"/>
    <w:rsid w:val="00E655E1"/>
    <w:rsid w:val="00E66566"/>
    <w:rsid w:val="00E70C82"/>
    <w:rsid w:val="00E70CCE"/>
    <w:rsid w:val="00E70E8C"/>
    <w:rsid w:val="00E710AF"/>
    <w:rsid w:val="00E716E2"/>
    <w:rsid w:val="00E729AA"/>
    <w:rsid w:val="00E734A8"/>
    <w:rsid w:val="00E735CC"/>
    <w:rsid w:val="00E750E0"/>
    <w:rsid w:val="00E77AF5"/>
    <w:rsid w:val="00E77BF3"/>
    <w:rsid w:val="00E8006F"/>
    <w:rsid w:val="00E80A7B"/>
    <w:rsid w:val="00E81F8A"/>
    <w:rsid w:val="00E82319"/>
    <w:rsid w:val="00E82D61"/>
    <w:rsid w:val="00E8531A"/>
    <w:rsid w:val="00E85EA8"/>
    <w:rsid w:val="00E907A0"/>
    <w:rsid w:val="00E92198"/>
    <w:rsid w:val="00E922CC"/>
    <w:rsid w:val="00E9344B"/>
    <w:rsid w:val="00E94176"/>
    <w:rsid w:val="00E9493B"/>
    <w:rsid w:val="00E960F1"/>
    <w:rsid w:val="00E97864"/>
    <w:rsid w:val="00E97EF6"/>
    <w:rsid w:val="00EA002F"/>
    <w:rsid w:val="00EA03ED"/>
    <w:rsid w:val="00EA062A"/>
    <w:rsid w:val="00EA0C9D"/>
    <w:rsid w:val="00EA1D32"/>
    <w:rsid w:val="00EA269A"/>
    <w:rsid w:val="00EA2E8C"/>
    <w:rsid w:val="00EA4EAC"/>
    <w:rsid w:val="00EA58D6"/>
    <w:rsid w:val="00EA6D08"/>
    <w:rsid w:val="00EA7D8A"/>
    <w:rsid w:val="00EA7F4D"/>
    <w:rsid w:val="00EB2D1D"/>
    <w:rsid w:val="00EB32F9"/>
    <w:rsid w:val="00EB403C"/>
    <w:rsid w:val="00EB5A89"/>
    <w:rsid w:val="00EB614B"/>
    <w:rsid w:val="00EB6B91"/>
    <w:rsid w:val="00EC0F29"/>
    <w:rsid w:val="00EC1A3F"/>
    <w:rsid w:val="00EC2235"/>
    <w:rsid w:val="00EC2C1A"/>
    <w:rsid w:val="00EC337A"/>
    <w:rsid w:val="00EC3612"/>
    <w:rsid w:val="00EC613C"/>
    <w:rsid w:val="00EC69FD"/>
    <w:rsid w:val="00ED0B9B"/>
    <w:rsid w:val="00ED1792"/>
    <w:rsid w:val="00ED2239"/>
    <w:rsid w:val="00ED2283"/>
    <w:rsid w:val="00ED2609"/>
    <w:rsid w:val="00ED38B8"/>
    <w:rsid w:val="00ED3D42"/>
    <w:rsid w:val="00ED3F47"/>
    <w:rsid w:val="00ED4AA8"/>
    <w:rsid w:val="00ED5FE2"/>
    <w:rsid w:val="00ED6002"/>
    <w:rsid w:val="00ED6211"/>
    <w:rsid w:val="00ED6338"/>
    <w:rsid w:val="00EE0A74"/>
    <w:rsid w:val="00EE1334"/>
    <w:rsid w:val="00EE2CAF"/>
    <w:rsid w:val="00EE31B1"/>
    <w:rsid w:val="00EE33CF"/>
    <w:rsid w:val="00EE3FFC"/>
    <w:rsid w:val="00EE429E"/>
    <w:rsid w:val="00EE4E18"/>
    <w:rsid w:val="00EE51CE"/>
    <w:rsid w:val="00EE5B9B"/>
    <w:rsid w:val="00EE60A5"/>
    <w:rsid w:val="00EE746C"/>
    <w:rsid w:val="00EE7734"/>
    <w:rsid w:val="00EF12D6"/>
    <w:rsid w:val="00EF3F87"/>
    <w:rsid w:val="00EF5898"/>
    <w:rsid w:val="00EF5F57"/>
    <w:rsid w:val="00EF7FA2"/>
    <w:rsid w:val="00F00B67"/>
    <w:rsid w:val="00F00CA5"/>
    <w:rsid w:val="00F01C51"/>
    <w:rsid w:val="00F0319D"/>
    <w:rsid w:val="00F0509C"/>
    <w:rsid w:val="00F05B9E"/>
    <w:rsid w:val="00F05CF1"/>
    <w:rsid w:val="00F10529"/>
    <w:rsid w:val="00F10723"/>
    <w:rsid w:val="00F107B4"/>
    <w:rsid w:val="00F10EED"/>
    <w:rsid w:val="00F11E28"/>
    <w:rsid w:val="00F13CDC"/>
    <w:rsid w:val="00F14320"/>
    <w:rsid w:val="00F15A1F"/>
    <w:rsid w:val="00F15AF4"/>
    <w:rsid w:val="00F15DA7"/>
    <w:rsid w:val="00F1606B"/>
    <w:rsid w:val="00F1629F"/>
    <w:rsid w:val="00F16684"/>
    <w:rsid w:val="00F16C20"/>
    <w:rsid w:val="00F1707C"/>
    <w:rsid w:val="00F17633"/>
    <w:rsid w:val="00F1779E"/>
    <w:rsid w:val="00F177EE"/>
    <w:rsid w:val="00F17876"/>
    <w:rsid w:val="00F2028D"/>
    <w:rsid w:val="00F20C5B"/>
    <w:rsid w:val="00F211CF"/>
    <w:rsid w:val="00F22CEA"/>
    <w:rsid w:val="00F24341"/>
    <w:rsid w:val="00F24FE8"/>
    <w:rsid w:val="00F30737"/>
    <w:rsid w:val="00F30C21"/>
    <w:rsid w:val="00F31549"/>
    <w:rsid w:val="00F32C9B"/>
    <w:rsid w:val="00F32DF2"/>
    <w:rsid w:val="00F330C9"/>
    <w:rsid w:val="00F34B76"/>
    <w:rsid w:val="00F35167"/>
    <w:rsid w:val="00F352B0"/>
    <w:rsid w:val="00F3659C"/>
    <w:rsid w:val="00F374A9"/>
    <w:rsid w:val="00F406A4"/>
    <w:rsid w:val="00F4150F"/>
    <w:rsid w:val="00F4157A"/>
    <w:rsid w:val="00F423E3"/>
    <w:rsid w:val="00F42A0C"/>
    <w:rsid w:val="00F462CB"/>
    <w:rsid w:val="00F46572"/>
    <w:rsid w:val="00F475E2"/>
    <w:rsid w:val="00F478FF"/>
    <w:rsid w:val="00F5010C"/>
    <w:rsid w:val="00F505D6"/>
    <w:rsid w:val="00F51E42"/>
    <w:rsid w:val="00F5346F"/>
    <w:rsid w:val="00F537B3"/>
    <w:rsid w:val="00F537CD"/>
    <w:rsid w:val="00F53AB3"/>
    <w:rsid w:val="00F54AF0"/>
    <w:rsid w:val="00F550E8"/>
    <w:rsid w:val="00F55698"/>
    <w:rsid w:val="00F557BB"/>
    <w:rsid w:val="00F55D31"/>
    <w:rsid w:val="00F56B9B"/>
    <w:rsid w:val="00F56E3F"/>
    <w:rsid w:val="00F5707A"/>
    <w:rsid w:val="00F5713B"/>
    <w:rsid w:val="00F60089"/>
    <w:rsid w:val="00F60DBD"/>
    <w:rsid w:val="00F613A7"/>
    <w:rsid w:val="00F61928"/>
    <w:rsid w:val="00F631E8"/>
    <w:rsid w:val="00F63A5B"/>
    <w:rsid w:val="00F643AC"/>
    <w:rsid w:val="00F6457B"/>
    <w:rsid w:val="00F64A35"/>
    <w:rsid w:val="00F65298"/>
    <w:rsid w:val="00F6549D"/>
    <w:rsid w:val="00F67870"/>
    <w:rsid w:val="00F67A58"/>
    <w:rsid w:val="00F67AAA"/>
    <w:rsid w:val="00F70F0D"/>
    <w:rsid w:val="00F72821"/>
    <w:rsid w:val="00F7282F"/>
    <w:rsid w:val="00F7333F"/>
    <w:rsid w:val="00F73884"/>
    <w:rsid w:val="00F738C0"/>
    <w:rsid w:val="00F7411B"/>
    <w:rsid w:val="00F7434E"/>
    <w:rsid w:val="00F74813"/>
    <w:rsid w:val="00F74A59"/>
    <w:rsid w:val="00F74D09"/>
    <w:rsid w:val="00F751CE"/>
    <w:rsid w:val="00F8048A"/>
    <w:rsid w:val="00F80AAE"/>
    <w:rsid w:val="00F829B9"/>
    <w:rsid w:val="00F82A40"/>
    <w:rsid w:val="00F835F0"/>
    <w:rsid w:val="00F83ACA"/>
    <w:rsid w:val="00F84ECE"/>
    <w:rsid w:val="00F8559D"/>
    <w:rsid w:val="00F85E6E"/>
    <w:rsid w:val="00F8681A"/>
    <w:rsid w:val="00F87110"/>
    <w:rsid w:val="00F87D64"/>
    <w:rsid w:val="00F90CAF"/>
    <w:rsid w:val="00F92908"/>
    <w:rsid w:val="00F93B3B"/>
    <w:rsid w:val="00F93DC3"/>
    <w:rsid w:val="00F93EEA"/>
    <w:rsid w:val="00F94434"/>
    <w:rsid w:val="00F9472A"/>
    <w:rsid w:val="00F96D29"/>
    <w:rsid w:val="00F978F2"/>
    <w:rsid w:val="00FA127B"/>
    <w:rsid w:val="00FA242D"/>
    <w:rsid w:val="00FA259C"/>
    <w:rsid w:val="00FA2C3A"/>
    <w:rsid w:val="00FA3237"/>
    <w:rsid w:val="00FA3EDD"/>
    <w:rsid w:val="00FA42B3"/>
    <w:rsid w:val="00FA4D2F"/>
    <w:rsid w:val="00FA602F"/>
    <w:rsid w:val="00FA6C1D"/>
    <w:rsid w:val="00FA7375"/>
    <w:rsid w:val="00FA7B39"/>
    <w:rsid w:val="00FB353D"/>
    <w:rsid w:val="00FB38FD"/>
    <w:rsid w:val="00FB39B3"/>
    <w:rsid w:val="00FB442E"/>
    <w:rsid w:val="00FB4435"/>
    <w:rsid w:val="00FB4966"/>
    <w:rsid w:val="00FB4E75"/>
    <w:rsid w:val="00FB6024"/>
    <w:rsid w:val="00FB6546"/>
    <w:rsid w:val="00FB698F"/>
    <w:rsid w:val="00FB6C9D"/>
    <w:rsid w:val="00FB7753"/>
    <w:rsid w:val="00FB7C2E"/>
    <w:rsid w:val="00FC2948"/>
    <w:rsid w:val="00FC2D55"/>
    <w:rsid w:val="00FC3F61"/>
    <w:rsid w:val="00FC728F"/>
    <w:rsid w:val="00FC796A"/>
    <w:rsid w:val="00FD0612"/>
    <w:rsid w:val="00FD17A0"/>
    <w:rsid w:val="00FD3C4D"/>
    <w:rsid w:val="00FD422C"/>
    <w:rsid w:val="00FD4818"/>
    <w:rsid w:val="00FD5633"/>
    <w:rsid w:val="00FD6A70"/>
    <w:rsid w:val="00FE0D54"/>
    <w:rsid w:val="00FE0EDA"/>
    <w:rsid w:val="00FE2A3B"/>
    <w:rsid w:val="00FE45D7"/>
    <w:rsid w:val="00FE4829"/>
    <w:rsid w:val="00FE4FEF"/>
    <w:rsid w:val="00FE537C"/>
    <w:rsid w:val="00FE594B"/>
    <w:rsid w:val="00FE5CDB"/>
    <w:rsid w:val="00FE6E56"/>
    <w:rsid w:val="00FE76C9"/>
    <w:rsid w:val="00FE7E04"/>
    <w:rsid w:val="00FF0053"/>
    <w:rsid w:val="00FF0496"/>
    <w:rsid w:val="00FF1638"/>
    <w:rsid w:val="00FF282A"/>
    <w:rsid w:val="00FF4D0C"/>
    <w:rsid w:val="00FF7D18"/>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6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SimSun" w:hAnsi="Times New Roman" w:cs="Times New Roman"/>
        <w:lang w:val="fr-FR" w:eastAsia="fr-FR" w:bidi="ar-SA"/>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uiPriority="9"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uiPriority="9" w:qFormat="1"/>
    <w:lsdException w:name="footnote text" w:uiPriority="99"/>
    <w:lsdException w:name="annotation text" w:uiPriority="99"/>
    <w:lsdException w:name="header" w:uiPriority="99"/>
    <w:lsdException w:name="footer" w:uiPriority="99"/>
    <w:lsdException w:name="caption" w:uiPriority="35" w:qFormat="1"/>
    <w:lsdException w:name="table of figures" w:uiPriority="99"/>
    <w:lsdException w:name="footnote reference" w:uiPriority="99"/>
    <w:lsdException w:name="page number" w:uiPriority="99"/>
    <w:lsdException w:name="endnote reference" w:uiPriority="99"/>
    <w:lsdException w:name="endnote text" w:uiPriority="99"/>
    <w:lsdException w:name="macro" w:semiHidden="0" w:unhideWhenUsed="0"/>
    <w:lsdException w:name="List Bullet" w:semiHidden="0" w:unhideWhenUsed="0"/>
    <w:lsdException w:name="List Number" w:semiHidden="0" w:unhideWhenUsed="0"/>
    <w:lsdException w:name="Title" w:semiHidden="0" w:uiPriority="10" w:unhideWhenUsed="0" w:qFormat="1"/>
    <w:lsdException w:name="Body Text" w:uiPriority="99"/>
    <w:lsdException w:name="Body Text Indent" w:uiPriority="99"/>
    <w:lsdException w:name="List Continue 3" w:semiHidden="0" w:unhideWhenUsed="0"/>
    <w:lsdException w:name="List Continue 4" w:semiHidden="0" w:unhideWhenUsed="0"/>
    <w:lsdException w:name="List Continue 5" w:semiHidden="0" w:unhideWhenUsed="0"/>
    <w:lsdException w:name="Message Header" w:semiHidden="0" w:unhideWhenUsed="0"/>
    <w:lsdException w:name="Subtitle" w:semiHidden="0" w:unhideWhenUsed="0" w:qFormat="1"/>
    <w:lsdException w:name="Body Text 2" w:uiPriority="99"/>
    <w:lsdException w:name="Body Text Indent 3" w:uiPriority="99"/>
    <w:lsdException w:name="Hyperlink" w:uiPriority="99"/>
    <w:lsdException w:name="Strong" w:semiHidden="0" w:unhideWhenUsed="0" w:qFormat="1"/>
    <w:lsdException w:name="Emphasis" w:semiHidden="0" w:uiPriority="20" w:unhideWhenUsed="0" w:qFormat="1"/>
    <w:lsdException w:name="Document Map" w:uiPriority="99"/>
    <w:lsdException w:name="HTML Cite" w:uiPriority="99"/>
    <w:lsdException w:name="No List" w:uiPriority="99"/>
    <w:lsdException w:name="Table Web 3" w:semiHidden="0" w:unhideWhenUsed="0"/>
    <w:lsdException w:name="Balloon Text" w:semiHidden="0" w:uiPriority="99" w:unhideWhenUsed="0"/>
    <w:lsdException w:name="Table Grid" w:semiHidden="0" w:uiPriority="39" w:unhideWhenUsed="0"/>
    <w:lsdException w:name="Table Theme"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B5A89"/>
    <w:rPr>
      <w:rFonts w:cs="Traditional Arabic"/>
      <w:sz w:val="28"/>
      <w:szCs w:val="28"/>
      <w:lang w:eastAsia="zh-CN"/>
    </w:rPr>
  </w:style>
  <w:style w:type="paragraph" w:styleId="Titre1">
    <w:name w:val="heading 1"/>
    <w:basedOn w:val="Normal"/>
    <w:link w:val="Titre1Car"/>
    <w:uiPriority w:val="9"/>
    <w:qFormat/>
    <w:rsid w:val="005F06F1"/>
    <w:pPr>
      <w:spacing w:before="100" w:beforeAutospacing="1" w:after="100" w:afterAutospacing="1"/>
      <w:outlineLvl w:val="0"/>
    </w:pPr>
    <w:rPr>
      <w:rFonts w:ascii="Cambria" w:eastAsia="Times New Roman" w:hAnsi="Cambria" w:cs="Times New Roman"/>
      <w:b/>
      <w:bCs/>
      <w:kern w:val="32"/>
      <w:sz w:val="32"/>
      <w:szCs w:val="32"/>
    </w:rPr>
  </w:style>
  <w:style w:type="paragraph" w:styleId="Titre2">
    <w:name w:val="heading 2"/>
    <w:basedOn w:val="Normal"/>
    <w:next w:val="Normal"/>
    <w:link w:val="Titre2Car"/>
    <w:uiPriority w:val="9"/>
    <w:unhideWhenUsed/>
    <w:qFormat/>
    <w:rsid w:val="00730411"/>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itre3">
    <w:name w:val="heading 3"/>
    <w:basedOn w:val="Normal"/>
    <w:link w:val="Titre3Car"/>
    <w:uiPriority w:val="9"/>
    <w:qFormat/>
    <w:rsid w:val="00A255F4"/>
    <w:pPr>
      <w:spacing w:before="100" w:beforeAutospacing="1" w:after="100" w:afterAutospacing="1"/>
      <w:outlineLvl w:val="2"/>
    </w:pPr>
    <w:rPr>
      <w:rFonts w:eastAsia="Times New Roman" w:cs="Times New Roman"/>
      <w:b/>
      <w:sz w:val="27"/>
      <w:szCs w:val="20"/>
    </w:rPr>
  </w:style>
  <w:style w:type="paragraph" w:styleId="Titre9">
    <w:name w:val="heading 9"/>
    <w:basedOn w:val="Normal"/>
    <w:next w:val="Normal"/>
    <w:link w:val="Titre9Car"/>
    <w:uiPriority w:val="9"/>
    <w:semiHidden/>
    <w:unhideWhenUsed/>
    <w:qFormat/>
    <w:rsid w:val="00B750A1"/>
    <w:pPr>
      <w:keepNext/>
      <w:keepLines/>
      <w:spacing w:before="200" w:line="276" w:lineRule="auto"/>
      <w:outlineLvl w:val="8"/>
    </w:pPr>
    <w:rPr>
      <w:rFonts w:ascii="Cambria" w:eastAsia="Times New Roman" w:hAnsi="Cambria" w:cs="Times New Roman"/>
      <w:i/>
      <w:iCs/>
      <w:color w:val="404040"/>
      <w:sz w:val="20"/>
      <w:szCs w:val="20"/>
      <w:lang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link w:val="Titre1"/>
    <w:uiPriority w:val="9"/>
    <w:rsid w:val="00702F6A"/>
    <w:rPr>
      <w:rFonts w:ascii="Cambria" w:eastAsia="Times New Roman" w:hAnsi="Cambria" w:cs="Times New Roman"/>
      <w:b/>
      <w:bCs/>
      <w:kern w:val="32"/>
      <w:sz w:val="32"/>
      <w:szCs w:val="32"/>
      <w:lang w:eastAsia="zh-CN"/>
    </w:rPr>
  </w:style>
  <w:style w:type="character" w:customStyle="1" w:styleId="Titre3Car">
    <w:name w:val="Titre 3 Car"/>
    <w:link w:val="Titre3"/>
    <w:uiPriority w:val="9"/>
    <w:locked/>
    <w:rsid w:val="00A255F4"/>
    <w:rPr>
      <w:rFonts w:eastAsia="Times New Roman"/>
      <w:b/>
      <w:sz w:val="27"/>
    </w:rPr>
  </w:style>
  <w:style w:type="paragraph" w:styleId="Pieddepage">
    <w:name w:val="footer"/>
    <w:basedOn w:val="Normal"/>
    <w:link w:val="PieddepageCar"/>
    <w:uiPriority w:val="99"/>
    <w:rsid w:val="00A77986"/>
    <w:pPr>
      <w:tabs>
        <w:tab w:val="center" w:pos="4536"/>
        <w:tab w:val="right" w:pos="9072"/>
      </w:tabs>
    </w:pPr>
    <w:rPr>
      <w:rFonts w:cs="Times New Roman"/>
      <w:sz w:val="20"/>
      <w:szCs w:val="20"/>
    </w:rPr>
  </w:style>
  <w:style w:type="character" w:customStyle="1" w:styleId="PieddepageCar">
    <w:name w:val="Pied de page Car"/>
    <w:link w:val="Pieddepage"/>
    <w:uiPriority w:val="99"/>
    <w:locked/>
    <w:rsid w:val="006D5286"/>
    <w:rPr>
      <w:lang w:eastAsia="zh-CN"/>
    </w:rPr>
  </w:style>
  <w:style w:type="character" w:styleId="Numrodepage">
    <w:name w:val="page number"/>
    <w:uiPriority w:val="99"/>
    <w:rsid w:val="00A77986"/>
    <w:rPr>
      <w:rFonts w:cs="Times New Roman"/>
    </w:rPr>
  </w:style>
  <w:style w:type="table" w:styleId="Grilledutableau">
    <w:name w:val="Table Grid"/>
    <w:basedOn w:val="TableauNormal"/>
    <w:uiPriority w:val="39"/>
    <w:rsid w:val="00D026D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tedebasdepage">
    <w:name w:val="footnote text"/>
    <w:aliases w:val="Char Char Char,Char Char"/>
    <w:basedOn w:val="Normal"/>
    <w:link w:val="NotedebasdepageCar"/>
    <w:uiPriority w:val="99"/>
    <w:semiHidden/>
    <w:rsid w:val="001516E6"/>
    <w:rPr>
      <w:rFonts w:cs="Times New Roman"/>
      <w:sz w:val="20"/>
      <w:szCs w:val="20"/>
    </w:rPr>
  </w:style>
  <w:style w:type="character" w:customStyle="1" w:styleId="NotedebasdepageCar">
    <w:name w:val="Note de bas de page Car"/>
    <w:aliases w:val="Char Char Char Car,Char Char Car"/>
    <w:link w:val="Notedebasdepage"/>
    <w:uiPriority w:val="99"/>
    <w:semiHidden/>
    <w:rsid w:val="00702F6A"/>
    <w:rPr>
      <w:rFonts w:cs="Traditional Arabic"/>
      <w:lang w:eastAsia="zh-CN"/>
    </w:rPr>
  </w:style>
  <w:style w:type="character" w:styleId="Appelnotedebasdep">
    <w:name w:val="footnote reference"/>
    <w:uiPriority w:val="99"/>
    <w:semiHidden/>
    <w:rsid w:val="001516E6"/>
    <w:rPr>
      <w:vertAlign w:val="superscript"/>
    </w:rPr>
  </w:style>
  <w:style w:type="paragraph" w:styleId="En-tte">
    <w:name w:val="header"/>
    <w:aliases w:val="Car2 Car Car,Car2 Car"/>
    <w:basedOn w:val="Normal"/>
    <w:link w:val="En-tteCar"/>
    <w:uiPriority w:val="99"/>
    <w:rsid w:val="0070070C"/>
    <w:pPr>
      <w:tabs>
        <w:tab w:val="center" w:pos="4536"/>
        <w:tab w:val="right" w:pos="9072"/>
      </w:tabs>
    </w:pPr>
    <w:rPr>
      <w:rFonts w:cs="Times New Roman"/>
      <w:sz w:val="20"/>
      <w:szCs w:val="20"/>
    </w:rPr>
  </w:style>
  <w:style w:type="character" w:customStyle="1" w:styleId="En-tteCar">
    <w:name w:val="En-tête Car"/>
    <w:aliases w:val="Car2 Car Car Car,Car2 Car Car1"/>
    <w:link w:val="En-tte"/>
    <w:uiPriority w:val="99"/>
    <w:locked/>
    <w:rsid w:val="006D5286"/>
    <w:rPr>
      <w:lang w:eastAsia="zh-CN"/>
    </w:rPr>
  </w:style>
  <w:style w:type="character" w:styleId="Lienhypertexte">
    <w:name w:val="Hyperlink"/>
    <w:uiPriority w:val="99"/>
    <w:rsid w:val="003A34A4"/>
    <w:rPr>
      <w:color w:val="0000FF"/>
      <w:u w:val="single"/>
    </w:rPr>
  </w:style>
  <w:style w:type="paragraph" w:styleId="Notedefin">
    <w:name w:val="endnote text"/>
    <w:basedOn w:val="Normal"/>
    <w:link w:val="NotedefinCar"/>
    <w:uiPriority w:val="99"/>
    <w:rsid w:val="00C73AF9"/>
    <w:rPr>
      <w:rFonts w:cs="Times New Roman"/>
      <w:sz w:val="20"/>
      <w:szCs w:val="20"/>
    </w:rPr>
  </w:style>
  <w:style w:type="character" w:customStyle="1" w:styleId="NotedefinCar">
    <w:name w:val="Note de fin Car"/>
    <w:link w:val="Notedefin"/>
    <w:uiPriority w:val="99"/>
    <w:locked/>
    <w:rsid w:val="00C73AF9"/>
    <w:rPr>
      <w:lang w:eastAsia="zh-CN"/>
    </w:rPr>
  </w:style>
  <w:style w:type="character" w:styleId="Appeldenotedefin">
    <w:name w:val="endnote reference"/>
    <w:uiPriority w:val="99"/>
    <w:rsid w:val="00C73AF9"/>
    <w:rPr>
      <w:vertAlign w:val="superscript"/>
    </w:rPr>
  </w:style>
  <w:style w:type="paragraph" w:styleId="Paragraphedeliste">
    <w:name w:val="List Paragraph"/>
    <w:basedOn w:val="Normal"/>
    <w:link w:val="ParagraphedelisteCar"/>
    <w:uiPriority w:val="34"/>
    <w:qFormat/>
    <w:rsid w:val="005C0786"/>
    <w:pPr>
      <w:ind w:left="708"/>
    </w:pPr>
  </w:style>
  <w:style w:type="paragraph" w:styleId="Explorateurdedocuments">
    <w:name w:val="Document Map"/>
    <w:basedOn w:val="Normal"/>
    <w:link w:val="ExplorateurdedocumentsCar"/>
    <w:uiPriority w:val="99"/>
    <w:rsid w:val="00952AD0"/>
    <w:rPr>
      <w:rFonts w:ascii="Tahoma" w:hAnsi="Tahoma" w:cs="Times New Roman"/>
      <w:sz w:val="16"/>
      <w:szCs w:val="20"/>
    </w:rPr>
  </w:style>
  <w:style w:type="character" w:customStyle="1" w:styleId="ExplorateurdedocumentsCar">
    <w:name w:val="Explorateur de documents Car"/>
    <w:link w:val="Explorateurdedocuments"/>
    <w:uiPriority w:val="99"/>
    <w:locked/>
    <w:rsid w:val="00952AD0"/>
    <w:rPr>
      <w:rFonts w:ascii="Tahoma" w:hAnsi="Tahoma"/>
      <w:sz w:val="16"/>
      <w:lang w:eastAsia="zh-CN"/>
    </w:rPr>
  </w:style>
  <w:style w:type="paragraph" w:styleId="Textedebulles">
    <w:name w:val="Balloon Text"/>
    <w:basedOn w:val="Normal"/>
    <w:link w:val="TextedebullesCar"/>
    <w:uiPriority w:val="99"/>
    <w:rsid w:val="00470BE9"/>
    <w:rPr>
      <w:rFonts w:ascii="Tahoma" w:hAnsi="Tahoma" w:cs="Times New Roman"/>
      <w:sz w:val="16"/>
      <w:szCs w:val="20"/>
    </w:rPr>
  </w:style>
  <w:style w:type="character" w:customStyle="1" w:styleId="TextedebullesCar">
    <w:name w:val="Texte de bulles Car"/>
    <w:link w:val="Textedebulles"/>
    <w:uiPriority w:val="99"/>
    <w:locked/>
    <w:rsid w:val="00470BE9"/>
    <w:rPr>
      <w:rFonts w:ascii="Tahoma" w:hAnsi="Tahoma"/>
      <w:sz w:val="16"/>
      <w:lang w:eastAsia="zh-CN"/>
    </w:rPr>
  </w:style>
  <w:style w:type="paragraph" w:styleId="Corpsdetexte">
    <w:name w:val="Body Text"/>
    <w:basedOn w:val="Normal"/>
    <w:link w:val="CorpsdetexteCar"/>
    <w:uiPriority w:val="99"/>
    <w:rsid w:val="00A255F4"/>
    <w:pPr>
      <w:bidi/>
      <w:jc w:val="center"/>
    </w:pPr>
    <w:rPr>
      <w:rFonts w:eastAsia="Times New Roman" w:cs="Times New Roman"/>
      <w:b/>
      <w:sz w:val="96"/>
      <w:szCs w:val="20"/>
      <w:lang w:eastAsia="fr-FR"/>
    </w:rPr>
  </w:style>
  <w:style w:type="character" w:customStyle="1" w:styleId="CorpsdetexteCar">
    <w:name w:val="Corps de texte Car"/>
    <w:link w:val="Corpsdetexte"/>
    <w:uiPriority w:val="99"/>
    <w:locked/>
    <w:rsid w:val="00A255F4"/>
    <w:rPr>
      <w:rFonts w:eastAsia="Times New Roman"/>
      <w:b/>
      <w:sz w:val="96"/>
      <w:lang w:val="fr-FR" w:eastAsia="fr-FR"/>
    </w:rPr>
  </w:style>
  <w:style w:type="character" w:customStyle="1" w:styleId="u">
    <w:name w:val="u"/>
    <w:rsid w:val="00A255F4"/>
    <w:rPr>
      <w:rFonts w:cs="Times New Roman"/>
    </w:rPr>
  </w:style>
  <w:style w:type="character" w:customStyle="1" w:styleId="apple-style-span">
    <w:name w:val="apple-style-span"/>
    <w:rsid w:val="00A255F4"/>
    <w:rPr>
      <w:rFonts w:cs="Times New Roman"/>
    </w:rPr>
  </w:style>
  <w:style w:type="character" w:customStyle="1" w:styleId="shorttext1">
    <w:name w:val="short_text1"/>
    <w:rsid w:val="00A255F4"/>
    <w:rPr>
      <w:sz w:val="22"/>
    </w:rPr>
  </w:style>
  <w:style w:type="character" w:customStyle="1" w:styleId="mediumtext1">
    <w:name w:val="medium_text1"/>
    <w:rsid w:val="00A255F4"/>
    <w:rPr>
      <w:sz w:val="24"/>
    </w:rPr>
  </w:style>
  <w:style w:type="character" w:styleId="CitationHTML">
    <w:name w:val="HTML Cite"/>
    <w:uiPriority w:val="99"/>
    <w:unhideWhenUsed/>
    <w:rsid w:val="00A255F4"/>
    <w:rPr>
      <w:i/>
    </w:rPr>
  </w:style>
  <w:style w:type="character" w:styleId="Textedelespacerserv">
    <w:name w:val="Placeholder Text"/>
    <w:uiPriority w:val="99"/>
    <w:semiHidden/>
    <w:rsid w:val="00A255F4"/>
    <w:rPr>
      <w:color w:val="808080"/>
    </w:rPr>
  </w:style>
  <w:style w:type="paragraph" w:styleId="Lgende">
    <w:name w:val="caption"/>
    <w:basedOn w:val="Normal"/>
    <w:next w:val="Normal"/>
    <w:uiPriority w:val="35"/>
    <w:unhideWhenUsed/>
    <w:qFormat/>
    <w:rsid w:val="003471B1"/>
    <w:rPr>
      <w:b/>
      <w:bCs/>
    </w:rPr>
  </w:style>
  <w:style w:type="paragraph" w:styleId="Tabledesillustrations">
    <w:name w:val="table of figures"/>
    <w:basedOn w:val="Normal"/>
    <w:next w:val="Normal"/>
    <w:uiPriority w:val="99"/>
    <w:rsid w:val="008509EF"/>
  </w:style>
  <w:style w:type="character" w:customStyle="1" w:styleId="hps">
    <w:name w:val="hps"/>
    <w:rsid w:val="001F7A47"/>
    <w:rPr>
      <w:rFonts w:cs="Times New Roman"/>
    </w:rPr>
  </w:style>
  <w:style w:type="character" w:customStyle="1" w:styleId="longtext">
    <w:name w:val="long_text"/>
    <w:rsid w:val="001F7A47"/>
    <w:rPr>
      <w:rFonts w:cs="Times New Roman"/>
    </w:rPr>
  </w:style>
  <w:style w:type="character" w:customStyle="1" w:styleId="ParagraphedelisteCar">
    <w:name w:val="Paragraphe de liste Car"/>
    <w:basedOn w:val="Policepardfaut"/>
    <w:link w:val="Paragraphedeliste"/>
    <w:uiPriority w:val="34"/>
    <w:locked/>
    <w:rsid w:val="00235D89"/>
    <w:rPr>
      <w:rFonts w:cs="Traditional Arabic"/>
      <w:sz w:val="28"/>
      <w:szCs w:val="28"/>
      <w:lang w:eastAsia="zh-CN"/>
    </w:rPr>
  </w:style>
  <w:style w:type="character" w:customStyle="1" w:styleId="Titre2Car">
    <w:name w:val="Titre 2 Car"/>
    <w:basedOn w:val="Policepardfaut"/>
    <w:link w:val="Titre2"/>
    <w:uiPriority w:val="9"/>
    <w:rsid w:val="00730411"/>
    <w:rPr>
      <w:rFonts w:asciiTheme="majorHAnsi" w:eastAsiaTheme="majorEastAsia" w:hAnsiTheme="majorHAnsi" w:cstheme="majorBidi"/>
      <w:b/>
      <w:bCs/>
      <w:color w:val="4F81BD" w:themeColor="accent1"/>
      <w:sz w:val="26"/>
      <w:szCs w:val="26"/>
      <w:lang w:eastAsia="zh-CN"/>
    </w:rPr>
  </w:style>
  <w:style w:type="paragraph" w:customStyle="1" w:styleId="C9EABA7645E445D28317BE0F97D9A3E8">
    <w:name w:val="C9EABA7645E445D28317BE0F97D9A3E8"/>
    <w:rsid w:val="00B94C49"/>
    <w:pPr>
      <w:spacing w:after="200" w:line="276" w:lineRule="auto"/>
    </w:pPr>
    <w:rPr>
      <w:rFonts w:asciiTheme="minorHAnsi" w:eastAsiaTheme="minorEastAsia" w:hAnsiTheme="minorHAnsi" w:cstheme="minorBidi"/>
      <w:sz w:val="22"/>
      <w:szCs w:val="22"/>
      <w:lang w:val="en-US" w:eastAsia="en-US"/>
    </w:rPr>
  </w:style>
  <w:style w:type="paragraph" w:customStyle="1" w:styleId="D8518EA2FBAF40A8B02F7AE3ACA65F01">
    <w:name w:val="D8518EA2FBAF40A8B02F7AE3ACA65F01"/>
    <w:rsid w:val="00013312"/>
    <w:pPr>
      <w:spacing w:after="200" w:line="276" w:lineRule="auto"/>
    </w:pPr>
    <w:rPr>
      <w:rFonts w:asciiTheme="minorHAnsi" w:eastAsiaTheme="minorEastAsia" w:hAnsiTheme="minorHAnsi" w:cstheme="minorBidi"/>
      <w:sz w:val="22"/>
      <w:szCs w:val="22"/>
      <w:lang w:val="en-US" w:eastAsia="en-US"/>
    </w:rPr>
  </w:style>
  <w:style w:type="paragraph" w:styleId="Sansinterligne">
    <w:name w:val="No Spacing"/>
    <w:link w:val="SansinterligneCar"/>
    <w:uiPriority w:val="1"/>
    <w:qFormat/>
    <w:rsid w:val="001C18D8"/>
    <w:rPr>
      <w:rFonts w:asciiTheme="minorHAnsi" w:eastAsiaTheme="minorEastAsia" w:hAnsiTheme="minorHAnsi" w:cstheme="minorBidi"/>
      <w:sz w:val="22"/>
      <w:szCs w:val="22"/>
      <w:lang w:eastAsia="en-US"/>
    </w:rPr>
  </w:style>
  <w:style w:type="character" w:customStyle="1" w:styleId="SansinterligneCar">
    <w:name w:val="Sans interligne Car"/>
    <w:basedOn w:val="Policepardfaut"/>
    <w:link w:val="Sansinterligne"/>
    <w:uiPriority w:val="1"/>
    <w:rsid w:val="001C18D8"/>
    <w:rPr>
      <w:rFonts w:asciiTheme="minorHAnsi" w:eastAsiaTheme="minorEastAsia" w:hAnsiTheme="minorHAnsi" w:cstheme="minorBidi"/>
      <w:sz w:val="22"/>
      <w:szCs w:val="22"/>
      <w:lang w:eastAsia="en-US"/>
    </w:rPr>
  </w:style>
  <w:style w:type="character" w:styleId="Lienhypertextesuivivisit">
    <w:name w:val="FollowedHyperlink"/>
    <w:basedOn w:val="Policepardfaut"/>
    <w:rsid w:val="00FE6E56"/>
    <w:rPr>
      <w:color w:val="800080"/>
      <w:u w:val="single"/>
    </w:rPr>
  </w:style>
  <w:style w:type="character" w:customStyle="1" w:styleId="Titre9Car">
    <w:name w:val="Titre 9 Car"/>
    <w:basedOn w:val="Policepardfaut"/>
    <w:link w:val="Titre9"/>
    <w:uiPriority w:val="9"/>
    <w:semiHidden/>
    <w:rsid w:val="00B750A1"/>
    <w:rPr>
      <w:rFonts w:ascii="Cambria" w:eastAsia="Times New Roman" w:hAnsi="Cambria"/>
      <w:i/>
      <w:iCs/>
      <w:color w:val="404040"/>
      <w:lang w:eastAsia="en-US"/>
    </w:rPr>
  </w:style>
  <w:style w:type="numbering" w:customStyle="1" w:styleId="Aucuneliste1">
    <w:name w:val="Aucune liste1"/>
    <w:next w:val="Aucuneliste"/>
    <w:uiPriority w:val="99"/>
    <w:semiHidden/>
    <w:unhideWhenUsed/>
    <w:rsid w:val="00B750A1"/>
  </w:style>
  <w:style w:type="paragraph" w:styleId="Titre">
    <w:name w:val="Title"/>
    <w:basedOn w:val="Normal"/>
    <w:next w:val="Normal"/>
    <w:link w:val="TitreCar"/>
    <w:uiPriority w:val="10"/>
    <w:qFormat/>
    <w:rsid w:val="00B750A1"/>
    <w:pPr>
      <w:pBdr>
        <w:bottom w:val="single" w:sz="8" w:space="4" w:color="4F81BD"/>
      </w:pBdr>
      <w:spacing w:after="300"/>
      <w:contextualSpacing/>
    </w:pPr>
    <w:rPr>
      <w:rFonts w:ascii="Cambria" w:eastAsia="Times New Roman" w:hAnsi="Cambria" w:cs="Times New Roman"/>
      <w:color w:val="17365D"/>
      <w:spacing w:val="5"/>
      <w:kern w:val="28"/>
      <w:sz w:val="52"/>
      <w:szCs w:val="52"/>
      <w:lang w:eastAsia="en-US"/>
    </w:rPr>
  </w:style>
  <w:style w:type="character" w:customStyle="1" w:styleId="TitreCar">
    <w:name w:val="Titre Car"/>
    <w:basedOn w:val="Policepardfaut"/>
    <w:link w:val="Titre"/>
    <w:uiPriority w:val="10"/>
    <w:rsid w:val="00B750A1"/>
    <w:rPr>
      <w:rFonts w:ascii="Cambria" w:eastAsia="Times New Roman" w:hAnsi="Cambria"/>
      <w:color w:val="17365D"/>
      <w:spacing w:val="5"/>
      <w:kern w:val="28"/>
      <w:sz w:val="52"/>
      <w:szCs w:val="52"/>
      <w:lang w:eastAsia="en-US"/>
    </w:rPr>
  </w:style>
  <w:style w:type="paragraph" w:styleId="Corpsdetexte2">
    <w:name w:val="Body Text 2"/>
    <w:basedOn w:val="Normal"/>
    <w:link w:val="Corpsdetexte2Car"/>
    <w:uiPriority w:val="99"/>
    <w:unhideWhenUsed/>
    <w:rsid w:val="00B750A1"/>
    <w:pPr>
      <w:spacing w:after="120" w:line="480" w:lineRule="auto"/>
    </w:pPr>
    <w:rPr>
      <w:rFonts w:ascii="Calibri" w:eastAsia="Calibri" w:hAnsi="Calibri" w:cs="Arial"/>
      <w:sz w:val="22"/>
      <w:szCs w:val="22"/>
      <w:lang w:eastAsia="en-US"/>
    </w:rPr>
  </w:style>
  <w:style w:type="character" w:customStyle="1" w:styleId="Corpsdetexte2Car">
    <w:name w:val="Corps de texte 2 Car"/>
    <w:basedOn w:val="Policepardfaut"/>
    <w:link w:val="Corpsdetexte2"/>
    <w:uiPriority w:val="99"/>
    <w:rsid w:val="00B750A1"/>
    <w:rPr>
      <w:rFonts w:ascii="Calibri" w:eastAsia="Calibri" w:hAnsi="Calibri" w:cs="Arial"/>
      <w:sz w:val="22"/>
      <w:szCs w:val="22"/>
      <w:lang w:eastAsia="en-US"/>
    </w:rPr>
  </w:style>
  <w:style w:type="table" w:customStyle="1" w:styleId="Grilledutableau1">
    <w:name w:val="Grille du tableau1"/>
    <w:basedOn w:val="TableauNormal"/>
    <w:next w:val="Grilledutableau"/>
    <w:rsid w:val="00B750A1"/>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Ombrageclair1">
    <w:name w:val="Ombrage clair1"/>
    <w:basedOn w:val="TableauNormal"/>
    <w:uiPriority w:val="60"/>
    <w:rsid w:val="00B750A1"/>
    <w:rPr>
      <w:rFonts w:ascii="Calibri" w:eastAsia="Calibri" w:hAnsi="Calibri" w:cs="Arial"/>
      <w:color w:val="00000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Grilleclaire-Accent2">
    <w:name w:val="Light Grid Accent 2"/>
    <w:basedOn w:val="TableauNormal"/>
    <w:uiPriority w:val="62"/>
    <w:rsid w:val="00B750A1"/>
    <w:rPr>
      <w:rFonts w:ascii="Calibri" w:eastAsia="Calibri" w:hAnsi="Calibri" w:cs="Arial"/>
    </w:rPr>
    <w:tblPr>
      <w:tblStyleRowBandSize w:val="1"/>
      <w:tblStyleColBandSize w:val="1"/>
      <w:tblInd w:w="0" w:type="dxa"/>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C0504D"/>
          <w:left w:val="single" w:sz="8" w:space="0" w:color="C0504D"/>
          <w:bottom w:val="single" w:sz="18" w:space="0" w:color="C0504D"/>
          <w:right w:val="single" w:sz="8" w:space="0" w:color="C0504D"/>
          <w:insideH w:val="nil"/>
          <w:insideV w:val="single" w:sz="8" w:space="0" w:color="C0504D"/>
        </w:tcBorders>
      </w:tcPr>
    </w:tblStylePr>
    <w:tblStylePr w:type="lastRow">
      <w:pPr>
        <w:spacing w:before="0" w:after="0" w:line="240" w:lineRule="auto"/>
      </w:pPr>
      <w:rPr>
        <w:rFonts w:ascii="Cambria" w:eastAsia="Times New Roman" w:hAnsi="Cambria" w:cs="Times New Roman"/>
        <w:b/>
        <w:bCs/>
      </w:rPr>
      <w:tblPr/>
      <w:tcPr>
        <w:tcBorders>
          <w:top w:val="double" w:sz="6" w:space="0" w:color="C0504D"/>
          <w:left w:val="single" w:sz="8" w:space="0" w:color="C0504D"/>
          <w:bottom w:val="single" w:sz="8" w:space="0" w:color="C0504D"/>
          <w:right w:val="single" w:sz="8" w:space="0" w:color="C0504D"/>
          <w:insideH w:val="nil"/>
          <w:insideV w:val="single" w:sz="8" w:space="0" w:color="C0504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C0504D"/>
          <w:left w:val="single" w:sz="8" w:space="0" w:color="C0504D"/>
          <w:bottom w:val="single" w:sz="8" w:space="0" w:color="C0504D"/>
          <w:right w:val="single" w:sz="8" w:space="0" w:color="C0504D"/>
        </w:tcBorders>
      </w:tcPr>
    </w:tblStylePr>
    <w:tblStylePr w:type="band1Vert">
      <w:tblPr/>
      <w:tcPr>
        <w:tcBorders>
          <w:top w:val="single" w:sz="8" w:space="0" w:color="C0504D"/>
          <w:left w:val="single" w:sz="8" w:space="0" w:color="C0504D"/>
          <w:bottom w:val="single" w:sz="8" w:space="0" w:color="C0504D"/>
          <w:right w:val="single" w:sz="8" w:space="0" w:color="C0504D"/>
        </w:tcBorders>
        <w:shd w:val="clear" w:color="auto" w:fill="EFD3D2"/>
      </w:tcPr>
    </w:tblStylePr>
    <w:tblStylePr w:type="band1Horz">
      <w:tblPr/>
      <w:tcPr>
        <w:tcBorders>
          <w:top w:val="single" w:sz="8" w:space="0" w:color="C0504D"/>
          <w:left w:val="single" w:sz="8" w:space="0" w:color="C0504D"/>
          <w:bottom w:val="single" w:sz="8" w:space="0" w:color="C0504D"/>
          <w:right w:val="single" w:sz="8" w:space="0" w:color="C0504D"/>
          <w:insideV w:val="single" w:sz="8" w:space="0" w:color="C0504D"/>
        </w:tcBorders>
        <w:shd w:val="clear" w:color="auto" w:fill="EFD3D2"/>
      </w:tcPr>
    </w:tblStylePr>
    <w:tblStylePr w:type="band2Horz">
      <w:tblPr/>
      <w:tcPr>
        <w:tcBorders>
          <w:top w:val="single" w:sz="8" w:space="0" w:color="C0504D"/>
          <w:left w:val="single" w:sz="8" w:space="0" w:color="C0504D"/>
          <w:bottom w:val="single" w:sz="8" w:space="0" w:color="C0504D"/>
          <w:right w:val="single" w:sz="8" w:space="0" w:color="C0504D"/>
          <w:insideV w:val="single" w:sz="8" w:space="0" w:color="C0504D"/>
        </w:tcBorders>
      </w:tcPr>
    </w:tblStylePr>
  </w:style>
  <w:style w:type="table" w:styleId="Trameclaire-Accent4">
    <w:name w:val="Light Shading Accent 4"/>
    <w:basedOn w:val="TableauNormal"/>
    <w:uiPriority w:val="60"/>
    <w:rsid w:val="00B750A1"/>
    <w:rPr>
      <w:rFonts w:ascii="Calibri" w:eastAsia="Calibri" w:hAnsi="Calibri" w:cs="Arial"/>
      <w:color w:val="5F497A"/>
    </w:rPr>
    <w:tblPr>
      <w:tblStyleRowBandSize w:val="1"/>
      <w:tblStyleColBandSize w:val="1"/>
      <w:tblInd w:w="0" w:type="dxa"/>
      <w:tblBorders>
        <w:top w:val="single" w:sz="8" w:space="0" w:color="8064A2"/>
        <w:bottom w:val="single" w:sz="8" w:space="0" w:color="8064A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la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cPr>
    </w:tblStylePr>
    <w:tblStylePr w:type="band1Horz">
      <w:tblPr/>
      <w:tcPr>
        <w:tcBorders>
          <w:left w:val="nil"/>
          <w:right w:val="nil"/>
          <w:insideH w:val="nil"/>
          <w:insideV w:val="nil"/>
        </w:tcBorders>
        <w:shd w:val="clear" w:color="auto" w:fill="DFD8E8"/>
      </w:tcPr>
    </w:tblStylePr>
  </w:style>
  <w:style w:type="table" w:customStyle="1" w:styleId="Grilledutableau2">
    <w:name w:val="Grille du tableau2"/>
    <w:basedOn w:val="TableauNormal"/>
    <w:next w:val="Grilledutableau"/>
    <w:rsid w:val="00B750A1"/>
    <w:pPr>
      <w:jc w:val="right"/>
    </w:pPr>
    <w:rPr>
      <w:rFonts w:eastAsia="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3">
    <w:name w:val="Grille du tableau3"/>
    <w:basedOn w:val="TableauNormal"/>
    <w:next w:val="Grilledutableau"/>
    <w:rsid w:val="00B750A1"/>
    <w:pPr>
      <w:jc w:val="right"/>
    </w:pPr>
    <w:rPr>
      <w:rFonts w:eastAsia="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Retraitcorpsdetexte">
    <w:name w:val="Body Text Indent"/>
    <w:basedOn w:val="Normal"/>
    <w:link w:val="RetraitcorpsdetexteCar"/>
    <w:uiPriority w:val="99"/>
    <w:unhideWhenUsed/>
    <w:rsid w:val="00B750A1"/>
    <w:pPr>
      <w:spacing w:after="120" w:line="276" w:lineRule="auto"/>
      <w:ind w:left="283"/>
    </w:pPr>
    <w:rPr>
      <w:rFonts w:ascii="Calibri" w:eastAsia="Calibri" w:hAnsi="Calibri" w:cs="Arial"/>
      <w:sz w:val="22"/>
      <w:szCs w:val="22"/>
      <w:lang w:eastAsia="en-US"/>
    </w:rPr>
  </w:style>
  <w:style w:type="character" w:customStyle="1" w:styleId="RetraitcorpsdetexteCar">
    <w:name w:val="Retrait corps de texte Car"/>
    <w:basedOn w:val="Policepardfaut"/>
    <w:link w:val="Retraitcorpsdetexte"/>
    <w:uiPriority w:val="99"/>
    <w:rsid w:val="00B750A1"/>
    <w:rPr>
      <w:rFonts w:ascii="Calibri" w:eastAsia="Calibri" w:hAnsi="Calibri" w:cs="Arial"/>
      <w:sz w:val="22"/>
      <w:szCs w:val="22"/>
      <w:lang w:eastAsia="en-US"/>
    </w:rPr>
  </w:style>
  <w:style w:type="paragraph" w:styleId="Retraitcorpsdetexte3">
    <w:name w:val="Body Text Indent 3"/>
    <w:basedOn w:val="Normal"/>
    <w:link w:val="Retraitcorpsdetexte3Car"/>
    <w:uiPriority w:val="99"/>
    <w:unhideWhenUsed/>
    <w:rsid w:val="00B750A1"/>
    <w:pPr>
      <w:spacing w:after="120" w:line="276" w:lineRule="auto"/>
      <w:ind w:left="283"/>
    </w:pPr>
    <w:rPr>
      <w:rFonts w:ascii="Calibri" w:eastAsia="Calibri" w:hAnsi="Calibri" w:cs="Arial"/>
      <w:sz w:val="16"/>
      <w:szCs w:val="16"/>
      <w:lang w:eastAsia="en-US"/>
    </w:rPr>
  </w:style>
  <w:style w:type="character" w:customStyle="1" w:styleId="Retraitcorpsdetexte3Car">
    <w:name w:val="Retrait corps de texte 3 Car"/>
    <w:basedOn w:val="Policepardfaut"/>
    <w:link w:val="Retraitcorpsdetexte3"/>
    <w:uiPriority w:val="99"/>
    <w:rsid w:val="00B750A1"/>
    <w:rPr>
      <w:rFonts w:ascii="Calibri" w:eastAsia="Calibri" w:hAnsi="Calibri" w:cs="Arial"/>
      <w:sz w:val="16"/>
      <w:szCs w:val="16"/>
      <w:lang w:eastAsia="en-US"/>
    </w:rPr>
  </w:style>
  <w:style w:type="table" w:styleId="Trameclaire-Accent2">
    <w:name w:val="Light Shading Accent 2"/>
    <w:basedOn w:val="TableauNormal"/>
    <w:uiPriority w:val="60"/>
    <w:rsid w:val="00B750A1"/>
    <w:rPr>
      <w:rFonts w:ascii="Calibri" w:eastAsia="Calibri" w:hAnsi="Calibri" w:cs="Arial"/>
      <w:color w:val="943634"/>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styleId="Listeclaire-Accent2">
    <w:name w:val="Light List Accent 2"/>
    <w:basedOn w:val="TableauNormal"/>
    <w:uiPriority w:val="61"/>
    <w:rsid w:val="00B750A1"/>
    <w:rPr>
      <w:rFonts w:ascii="Calibri" w:eastAsia="Calibri" w:hAnsi="Calibri" w:cs="Arial"/>
    </w:rPr>
    <w:tblPr>
      <w:tblStyleRowBandSize w:val="1"/>
      <w:tblStyleColBandSize w:val="1"/>
      <w:tblInd w:w="0" w:type="dxa"/>
      <w:tblBorders>
        <w:top w:val="single" w:sz="8" w:space="0" w:color="C0504D"/>
        <w:left w:val="single" w:sz="8" w:space="0" w:color="C0504D"/>
        <w:bottom w:val="single" w:sz="8" w:space="0" w:color="C0504D"/>
        <w:right w:val="single" w:sz="8" w:space="0" w:color="C0504D"/>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Tramemoyenne1-Accent2">
    <w:name w:val="Medium Shading 1 Accent 2"/>
    <w:basedOn w:val="TableauNormal"/>
    <w:uiPriority w:val="63"/>
    <w:rsid w:val="00B750A1"/>
    <w:rPr>
      <w:rFonts w:ascii="Calibri" w:eastAsia="Calibri" w:hAnsi="Calibri" w:cs="Arial"/>
    </w:rPr>
    <w:tblPr>
      <w:tblStyleRowBandSize w:val="1"/>
      <w:tblStyleColBandSize w:val="1"/>
      <w:tblInd w:w="0" w:type="dxa"/>
      <w:tblBorders>
        <w:top w:val="single" w:sz="8" w:space="0" w:color="CF7B79"/>
        <w:left w:val="single" w:sz="8" w:space="0" w:color="CF7B79"/>
        <w:bottom w:val="single" w:sz="8" w:space="0" w:color="CF7B79"/>
        <w:right w:val="single" w:sz="8" w:space="0" w:color="CF7B79"/>
        <w:insideH w:val="single" w:sz="8" w:space="0" w:color="CF7B79"/>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8" w:space="0" w:color="CF7B79"/>
          <w:left w:val="single" w:sz="8" w:space="0" w:color="CF7B79"/>
          <w:bottom w:val="single" w:sz="8" w:space="0" w:color="CF7B79"/>
          <w:right w:val="single" w:sz="8" w:space="0" w:color="CF7B79"/>
          <w:insideH w:val="nil"/>
          <w:insideV w:val="nil"/>
        </w:tcBorders>
        <w:shd w:val="clear" w:color="auto" w:fill="C0504D"/>
      </w:tcPr>
    </w:tblStylePr>
    <w:tblStylePr w:type="lastRow">
      <w:pPr>
        <w:spacing w:before="0" w:after="0" w:line="240" w:lineRule="auto"/>
      </w:pPr>
      <w:rPr>
        <w:b/>
        <w:bCs/>
      </w:rPr>
      <w:tblPr/>
      <w:tcPr>
        <w:tcBorders>
          <w:top w:val="double" w:sz="6" w:space="0" w:color="CF7B79"/>
          <w:left w:val="single" w:sz="8" w:space="0" w:color="CF7B79"/>
          <w:bottom w:val="single" w:sz="8" w:space="0" w:color="CF7B79"/>
          <w:right w:val="single" w:sz="8" w:space="0" w:color="CF7B79"/>
          <w:insideH w:val="nil"/>
          <w:insideV w:val="nil"/>
        </w:tcBorders>
      </w:tcPr>
    </w:tblStylePr>
    <w:tblStylePr w:type="firstCol">
      <w:rPr>
        <w:b/>
        <w:bCs/>
      </w:rPr>
    </w:tblStylePr>
    <w:tblStylePr w:type="lastCol">
      <w:rPr>
        <w:b/>
        <w:bCs/>
      </w:rPr>
    </w:tblStylePr>
    <w:tblStylePr w:type="band1Vert">
      <w:tblPr/>
      <w:tcPr>
        <w:shd w:val="clear" w:color="auto" w:fill="EFD3D2"/>
      </w:tcPr>
    </w:tblStylePr>
    <w:tblStylePr w:type="band1Horz">
      <w:tblPr/>
      <w:tcPr>
        <w:tcBorders>
          <w:insideH w:val="nil"/>
          <w:insideV w:val="nil"/>
        </w:tcBorders>
        <w:shd w:val="clear" w:color="auto" w:fill="EFD3D2"/>
      </w:tcPr>
    </w:tblStylePr>
    <w:tblStylePr w:type="band2Horz">
      <w:tblPr/>
      <w:tcPr>
        <w:tcBorders>
          <w:insideH w:val="nil"/>
          <w:insideV w:val="nil"/>
        </w:tcBorders>
      </w:tcPr>
    </w:tblStylePr>
  </w:style>
  <w:style w:type="table" w:styleId="Grillemoyenne1-Accent2">
    <w:name w:val="Medium Grid 1 Accent 2"/>
    <w:basedOn w:val="TableauNormal"/>
    <w:uiPriority w:val="67"/>
    <w:rsid w:val="00B750A1"/>
    <w:rPr>
      <w:rFonts w:ascii="Calibri" w:eastAsia="Calibri" w:hAnsi="Calibri" w:cs="Arial"/>
    </w:rPr>
    <w:tblPr>
      <w:tblStyleRowBandSize w:val="1"/>
      <w:tblStyleColBandSize w:val="1"/>
      <w:tblInd w:w="0" w:type="dxa"/>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CellMar>
        <w:top w:w="0" w:type="dxa"/>
        <w:left w:w="108" w:type="dxa"/>
        <w:bottom w:w="0" w:type="dxa"/>
        <w:right w:w="108" w:type="dxa"/>
      </w:tblCellMar>
    </w:tblPr>
    <w:tcPr>
      <w:shd w:val="clear" w:color="auto" w:fill="EFD3D2"/>
    </w:tcPr>
    <w:tblStylePr w:type="firstRow">
      <w:rPr>
        <w:b/>
        <w:bCs/>
      </w:rPr>
    </w:tblStylePr>
    <w:tblStylePr w:type="lastRow">
      <w:rPr>
        <w:b/>
        <w:bCs/>
      </w:rPr>
      <w:tblPr/>
      <w:tcPr>
        <w:tcBorders>
          <w:top w:val="single" w:sz="18" w:space="0" w:color="CF7B79"/>
        </w:tcBorders>
      </w:tcPr>
    </w:tblStylePr>
    <w:tblStylePr w:type="firstCol">
      <w:rPr>
        <w:b/>
        <w:bCs/>
      </w:rPr>
    </w:tblStylePr>
    <w:tblStylePr w:type="lastCol">
      <w:rPr>
        <w:b/>
        <w:bCs/>
      </w:rPr>
    </w:tblStylePr>
    <w:tblStylePr w:type="band1Vert">
      <w:tblPr/>
      <w:tcPr>
        <w:shd w:val="clear" w:color="auto" w:fill="DFA7A6"/>
      </w:tcPr>
    </w:tblStylePr>
    <w:tblStylePr w:type="band1Horz">
      <w:tblPr/>
      <w:tcPr>
        <w:shd w:val="clear" w:color="auto" w:fill="DFA7A6"/>
      </w:tcPr>
    </w:tblStylePr>
  </w:style>
  <w:style w:type="table" w:customStyle="1" w:styleId="Grilledutableau21">
    <w:name w:val="Grille du tableau21"/>
    <w:basedOn w:val="TableauNormal"/>
    <w:next w:val="Grilledutableau"/>
    <w:rsid w:val="00B750A1"/>
    <w:pPr>
      <w:jc w:val="right"/>
    </w:pPr>
    <w:rPr>
      <w:rFonts w:eastAsia="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22">
    <w:name w:val="Grille du tableau22"/>
    <w:basedOn w:val="TableauNormal"/>
    <w:next w:val="Grilledutableau"/>
    <w:rsid w:val="00B750A1"/>
    <w:pPr>
      <w:jc w:val="right"/>
    </w:pPr>
    <w:rPr>
      <w:rFonts w:eastAsia="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F3659C"/>
    <w:pPr>
      <w:autoSpaceDE w:val="0"/>
      <w:autoSpaceDN w:val="0"/>
      <w:adjustRightInd w:val="0"/>
    </w:pPr>
    <w:rPr>
      <w:rFonts w:eastAsiaTheme="minorHAnsi"/>
      <w:color w:val="000000"/>
      <w:sz w:val="24"/>
      <w:szCs w:val="24"/>
      <w:lang w:eastAsia="en-US"/>
    </w:rPr>
  </w:style>
  <w:style w:type="paragraph" w:styleId="Bibliographie">
    <w:name w:val="Bibliography"/>
    <w:basedOn w:val="Normal"/>
    <w:next w:val="Normal"/>
    <w:uiPriority w:val="37"/>
    <w:unhideWhenUsed/>
    <w:rsid w:val="00251918"/>
    <w:pPr>
      <w:spacing w:after="200" w:line="276" w:lineRule="auto"/>
    </w:pPr>
    <w:rPr>
      <w:rFonts w:ascii="Calibri" w:eastAsia="Calibri" w:hAnsi="Calibri" w:cs="Arial"/>
      <w:sz w:val="22"/>
      <w:szCs w:val="22"/>
      <w:lang w:eastAsia="en-US"/>
    </w:rPr>
  </w:style>
  <w:style w:type="table" w:customStyle="1" w:styleId="GridTable6Colorful">
    <w:name w:val="Grid Table 6 Colorful"/>
    <w:basedOn w:val="TableauNormal"/>
    <w:uiPriority w:val="51"/>
    <w:rsid w:val="00251918"/>
    <w:rPr>
      <w:rFonts w:ascii="Calibri" w:eastAsia="Calibri" w:hAnsi="Calibri" w:cs="Arial"/>
      <w:color w:val="000000"/>
      <w:sz w:val="22"/>
      <w:szCs w:val="22"/>
      <w:lang w:eastAsia="en-US"/>
    </w:rPr>
    <w:tblPr>
      <w:tblStyleRowBandSize w:val="1"/>
      <w:tblStyleColBandSize w:val="1"/>
      <w:tblInd w:w="0" w:type="dxa"/>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CellMar>
        <w:top w:w="0" w:type="dxa"/>
        <w:left w:w="108" w:type="dxa"/>
        <w:bottom w:w="0" w:type="dxa"/>
        <w:right w:w="108" w:type="dxa"/>
      </w:tblCellMar>
    </w:tblPr>
    <w:tblStylePr w:type="firstRow">
      <w:rPr>
        <w:b/>
        <w:bCs/>
      </w:rPr>
      <w:tblPr/>
      <w:tcPr>
        <w:tcBorders>
          <w:bottom w:val="single" w:sz="12" w:space="0" w:color="666666"/>
        </w:tcBorders>
      </w:tcPr>
    </w:tblStylePr>
    <w:tblStylePr w:type="lastRow">
      <w:rPr>
        <w:b/>
        <w:bCs/>
      </w:rPr>
      <w:tblPr/>
      <w:tcPr>
        <w:tcBorders>
          <w:top w:val="double" w:sz="4" w:space="0" w:color="666666"/>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character" w:styleId="Accentuation">
    <w:name w:val="Emphasis"/>
    <w:basedOn w:val="Policepardfaut"/>
    <w:uiPriority w:val="20"/>
    <w:qFormat/>
    <w:rsid w:val="005E6FA6"/>
    <w:rPr>
      <w:i/>
      <w:iCs/>
    </w:rPr>
  </w:style>
  <w:style w:type="character" w:customStyle="1" w:styleId="tlid-translation">
    <w:name w:val="tlid-translation"/>
    <w:basedOn w:val="Policepardfaut"/>
    <w:rsid w:val="00653D02"/>
  </w:style>
  <w:style w:type="paragraph" w:styleId="Commentaire">
    <w:name w:val="annotation text"/>
    <w:basedOn w:val="Normal"/>
    <w:link w:val="CommentaireCar"/>
    <w:uiPriority w:val="99"/>
    <w:unhideWhenUsed/>
    <w:rsid w:val="00785A37"/>
    <w:rPr>
      <w:sz w:val="20"/>
      <w:szCs w:val="20"/>
    </w:rPr>
  </w:style>
  <w:style w:type="character" w:customStyle="1" w:styleId="CommentaireCar">
    <w:name w:val="Commentaire Car"/>
    <w:basedOn w:val="Policepardfaut"/>
    <w:link w:val="Commentaire"/>
    <w:uiPriority w:val="99"/>
    <w:rsid w:val="00785A37"/>
    <w:rPr>
      <w:rFonts w:cs="Traditional Arabic"/>
      <w:lang w:eastAsia="zh-CN"/>
    </w:rPr>
  </w:style>
  <w:style w:type="character" w:customStyle="1" w:styleId="A0">
    <w:name w:val="A0"/>
    <w:uiPriority w:val="99"/>
    <w:rsid w:val="00785A37"/>
    <w:rPr>
      <w:color w:val="000000"/>
      <w:sz w:val="18"/>
      <w:szCs w:val="18"/>
    </w:rPr>
  </w:style>
  <w:style w:type="paragraph" w:customStyle="1" w:styleId="Pa8">
    <w:name w:val="Pa8"/>
    <w:basedOn w:val="Default"/>
    <w:next w:val="Default"/>
    <w:uiPriority w:val="99"/>
    <w:rsid w:val="00785A37"/>
    <w:pPr>
      <w:spacing w:line="211" w:lineRule="atLeast"/>
    </w:pPr>
    <w:rPr>
      <w:rFonts w:ascii="Palatino Linotype" w:hAnsi="Palatino Linotype" w:cstheme="minorBidi"/>
      <w:color w:val="auto"/>
    </w:rPr>
  </w:style>
  <w:style w:type="paragraph" w:customStyle="1" w:styleId="Pa9">
    <w:name w:val="Pa9"/>
    <w:basedOn w:val="Default"/>
    <w:next w:val="Default"/>
    <w:uiPriority w:val="99"/>
    <w:rsid w:val="00785A37"/>
    <w:pPr>
      <w:spacing w:line="241" w:lineRule="atLeast"/>
    </w:pPr>
    <w:rPr>
      <w:rFonts w:ascii="Warnock Pro" w:hAnsi="Warnock Pro" w:cstheme="minorBidi"/>
      <w:color w:val="auto"/>
    </w:rPr>
  </w:style>
  <w:style w:type="character" w:customStyle="1" w:styleId="alt-edited">
    <w:name w:val="alt-edited"/>
    <w:basedOn w:val="Policepardfaut"/>
    <w:rsid w:val="00285507"/>
  </w:style>
  <w:style w:type="table" w:customStyle="1" w:styleId="Grilleclaire1">
    <w:name w:val="Grille claire1"/>
    <w:basedOn w:val="TableauNormal"/>
    <w:uiPriority w:val="62"/>
    <w:rsid w:val="0021373C"/>
    <w:rPr>
      <w:rFonts w:asciiTheme="minorHAnsi" w:eastAsiaTheme="minorHAnsi" w:hAnsiTheme="minorHAnsi" w:cstheme="minorBidi"/>
      <w:sz w:val="22"/>
      <w:szCs w:val="22"/>
      <w:lang w:eastAsia="en-US"/>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character" w:customStyle="1" w:styleId="CorpsdetexteCar1">
    <w:name w:val="Corps de texte Car1"/>
    <w:basedOn w:val="Policepardfaut"/>
    <w:uiPriority w:val="99"/>
    <w:rsid w:val="00681CAD"/>
    <w:rPr>
      <w:sz w:val="23"/>
      <w:szCs w:val="23"/>
      <w:shd w:val="clear" w:color="auto" w:fill="FFFFFF"/>
    </w:rPr>
  </w:style>
</w:styles>
</file>

<file path=word/webSettings.xml><?xml version="1.0" encoding="utf-8"?>
<w:webSettings xmlns:r="http://schemas.openxmlformats.org/officeDocument/2006/relationships" xmlns:w="http://schemas.openxmlformats.org/wordprocessingml/2006/main">
  <w:divs>
    <w:div w:id="1149178322">
      <w:bodyDiv w:val="1"/>
      <w:marLeft w:val="0"/>
      <w:marRight w:val="0"/>
      <w:marTop w:val="0"/>
      <w:marBottom w:val="0"/>
      <w:divBdr>
        <w:top w:val="none" w:sz="0" w:space="0" w:color="auto"/>
        <w:left w:val="none" w:sz="0" w:space="0" w:color="auto"/>
        <w:bottom w:val="none" w:sz="0" w:space="0" w:color="auto"/>
        <w:right w:val="none" w:sz="0" w:space="0" w:color="auto"/>
      </w:divBdr>
      <w:divsChild>
        <w:div w:id="1729378119">
          <w:marLeft w:val="0"/>
          <w:marRight w:val="0"/>
          <w:marTop w:val="0"/>
          <w:marBottom w:val="0"/>
          <w:divBdr>
            <w:top w:val="none" w:sz="0" w:space="0" w:color="auto"/>
            <w:left w:val="none" w:sz="0" w:space="0" w:color="auto"/>
            <w:bottom w:val="none" w:sz="0" w:space="0" w:color="auto"/>
            <w:right w:val="none" w:sz="0" w:space="0" w:color="auto"/>
          </w:divBdr>
          <w:divsChild>
            <w:div w:id="1297758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4206604">
      <w:marLeft w:val="0"/>
      <w:marRight w:val="0"/>
      <w:marTop w:val="0"/>
      <w:marBottom w:val="0"/>
      <w:divBdr>
        <w:top w:val="none" w:sz="0" w:space="0" w:color="auto"/>
        <w:left w:val="none" w:sz="0" w:space="0" w:color="auto"/>
        <w:bottom w:val="none" w:sz="0" w:space="0" w:color="auto"/>
        <w:right w:val="none" w:sz="0" w:space="0" w:color="auto"/>
      </w:divBdr>
    </w:div>
    <w:div w:id="2044206605">
      <w:marLeft w:val="0"/>
      <w:marRight w:val="0"/>
      <w:marTop w:val="0"/>
      <w:marBottom w:val="0"/>
      <w:divBdr>
        <w:top w:val="none" w:sz="0" w:space="0" w:color="auto"/>
        <w:left w:val="none" w:sz="0" w:space="0" w:color="auto"/>
        <w:bottom w:val="none" w:sz="0" w:space="0" w:color="auto"/>
        <w:right w:val="none" w:sz="0" w:space="0" w:color="auto"/>
      </w:divBdr>
    </w:div>
    <w:div w:id="2044206606">
      <w:marLeft w:val="0"/>
      <w:marRight w:val="0"/>
      <w:marTop w:val="0"/>
      <w:marBottom w:val="0"/>
      <w:divBdr>
        <w:top w:val="none" w:sz="0" w:space="0" w:color="auto"/>
        <w:left w:val="none" w:sz="0" w:space="0" w:color="auto"/>
        <w:bottom w:val="none" w:sz="0" w:space="0" w:color="auto"/>
        <w:right w:val="none" w:sz="0" w:space="0" w:color="auto"/>
      </w:divBdr>
    </w:div>
    <w:div w:id="2044206607">
      <w:marLeft w:val="0"/>
      <w:marRight w:val="0"/>
      <w:marTop w:val="0"/>
      <w:marBottom w:val="0"/>
      <w:divBdr>
        <w:top w:val="none" w:sz="0" w:space="0" w:color="auto"/>
        <w:left w:val="none" w:sz="0" w:space="0" w:color="auto"/>
        <w:bottom w:val="none" w:sz="0" w:space="0" w:color="auto"/>
        <w:right w:val="none" w:sz="0" w:space="0" w:color="auto"/>
      </w:divBdr>
    </w:div>
    <w:div w:id="2044206608">
      <w:marLeft w:val="0"/>
      <w:marRight w:val="0"/>
      <w:marTop w:val="0"/>
      <w:marBottom w:val="0"/>
      <w:divBdr>
        <w:top w:val="none" w:sz="0" w:space="0" w:color="auto"/>
        <w:left w:val="none" w:sz="0" w:space="0" w:color="auto"/>
        <w:bottom w:val="none" w:sz="0" w:space="0" w:color="auto"/>
        <w:right w:val="none" w:sz="0" w:space="0" w:color="auto"/>
      </w:divBdr>
    </w:div>
    <w:div w:id="2044206609">
      <w:marLeft w:val="0"/>
      <w:marRight w:val="0"/>
      <w:marTop w:val="0"/>
      <w:marBottom w:val="0"/>
      <w:divBdr>
        <w:top w:val="none" w:sz="0" w:space="0" w:color="auto"/>
        <w:left w:val="none" w:sz="0" w:space="0" w:color="auto"/>
        <w:bottom w:val="none" w:sz="0" w:space="0" w:color="auto"/>
        <w:right w:val="none" w:sz="0" w:space="0" w:color="auto"/>
      </w:divBdr>
    </w:div>
    <w:div w:id="2044206610">
      <w:marLeft w:val="0"/>
      <w:marRight w:val="0"/>
      <w:marTop w:val="0"/>
      <w:marBottom w:val="0"/>
      <w:divBdr>
        <w:top w:val="none" w:sz="0" w:space="0" w:color="auto"/>
        <w:left w:val="none" w:sz="0" w:space="0" w:color="auto"/>
        <w:bottom w:val="none" w:sz="0" w:space="0" w:color="auto"/>
        <w:right w:val="none" w:sz="0" w:space="0" w:color="auto"/>
      </w:divBdr>
    </w:div>
    <w:div w:id="2044206611">
      <w:marLeft w:val="0"/>
      <w:marRight w:val="0"/>
      <w:marTop w:val="0"/>
      <w:marBottom w:val="0"/>
      <w:divBdr>
        <w:top w:val="none" w:sz="0" w:space="0" w:color="auto"/>
        <w:left w:val="none" w:sz="0" w:space="0" w:color="auto"/>
        <w:bottom w:val="none" w:sz="0" w:space="0" w:color="auto"/>
        <w:right w:val="none" w:sz="0" w:space="0" w:color="auto"/>
      </w:divBdr>
    </w:div>
    <w:div w:id="2044206612">
      <w:marLeft w:val="0"/>
      <w:marRight w:val="0"/>
      <w:marTop w:val="0"/>
      <w:marBottom w:val="0"/>
      <w:divBdr>
        <w:top w:val="none" w:sz="0" w:space="0" w:color="auto"/>
        <w:left w:val="none" w:sz="0" w:space="0" w:color="auto"/>
        <w:bottom w:val="none" w:sz="0" w:space="0" w:color="auto"/>
        <w:right w:val="none" w:sz="0" w:space="0" w:color="auto"/>
      </w:divBdr>
    </w:div>
    <w:div w:id="2044206613">
      <w:marLeft w:val="0"/>
      <w:marRight w:val="0"/>
      <w:marTop w:val="0"/>
      <w:marBottom w:val="0"/>
      <w:divBdr>
        <w:top w:val="none" w:sz="0" w:space="0" w:color="auto"/>
        <w:left w:val="none" w:sz="0" w:space="0" w:color="auto"/>
        <w:bottom w:val="none" w:sz="0" w:space="0" w:color="auto"/>
        <w:right w:val="none" w:sz="0" w:space="0" w:color="auto"/>
      </w:divBdr>
    </w:div>
    <w:div w:id="2044206614">
      <w:marLeft w:val="0"/>
      <w:marRight w:val="0"/>
      <w:marTop w:val="0"/>
      <w:marBottom w:val="0"/>
      <w:divBdr>
        <w:top w:val="none" w:sz="0" w:space="0" w:color="auto"/>
        <w:left w:val="none" w:sz="0" w:space="0" w:color="auto"/>
        <w:bottom w:val="none" w:sz="0" w:space="0" w:color="auto"/>
        <w:right w:val="none" w:sz="0" w:space="0" w:color="auto"/>
      </w:divBdr>
    </w:div>
    <w:div w:id="2044206615">
      <w:marLeft w:val="0"/>
      <w:marRight w:val="0"/>
      <w:marTop w:val="0"/>
      <w:marBottom w:val="0"/>
      <w:divBdr>
        <w:top w:val="none" w:sz="0" w:space="0" w:color="auto"/>
        <w:left w:val="none" w:sz="0" w:space="0" w:color="auto"/>
        <w:bottom w:val="none" w:sz="0" w:space="0" w:color="auto"/>
        <w:right w:val="none" w:sz="0" w:space="0" w:color="auto"/>
      </w:divBdr>
    </w:div>
    <w:div w:id="2044206616">
      <w:marLeft w:val="0"/>
      <w:marRight w:val="0"/>
      <w:marTop w:val="0"/>
      <w:marBottom w:val="0"/>
      <w:divBdr>
        <w:top w:val="none" w:sz="0" w:space="0" w:color="auto"/>
        <w:left w:val="none" w:sz="0" w:space="0" w:color="auto"/>
        <w:bottom w:val="none" w:sz="0" w:space="0" w:color="auto"/>
        <w:right w:val="none" w:sz="0" w:space="0" w:color="auto"/>
      </w:divBdr>
    </w:div>
    <w:div w:id="2044206617">
      <w:marLeft w:val="0"/>
      <w:marRight w:val="0"/>
      <w:marTop w:val="0"/>
      <w:marBottom w:val="0"/>
      <w:divBdr>
        <w:top w:val="none" w:sz="0" w:space="0" w:color="auto"/>
        <w:left w:val="none" w:sz="0" w:space="0" w:color="auto"/>
        <w:bottom w:val="none" w:sz="0" w:space="0" w:color="auto"/>
        <w:right w:val="none" w:sz="0" w:space="0" w:color="auto"/>
      </w:divBdr>
    </w:div>
    <w:div w:id="2044206618">
      <w:marLeft w:val="0"/>
      <w:marRight w:val="0"/>
      <w:marTop w:val="0"/>
      <w:marBottom w:val="0"/>
      <w:divBdr>
        <w:top w:val="none" w:sz="0" w:space="0" w:color="auto"/>
        <w:left w:val="none" w:sz="0" w:space="0" w:color="auto"/>
        <w:bottom w:val="none" w:sz="0" w:space="0" w:color="auto"/>
        <w:right w:val="none" w:sz="0" w:space="0" w:color="auto"/>
      </w:divBdr>
    </w:div>
    <w:div w:id="2044206619">
      <w:marLeft w:val="0"/>
      <w:marRight w:val="0"/>
      <w:marTop w:val="0"/>
      <w:marBottom w:val="0"/>
      <w:divBdr>
        <w:top w:val="none" w:sz="0" w:space="0" w:color="auto"/>
        <w:left w:val="none" w:sz="0" w:space="0" w:color="auto"/>
        <w:bottom w:val="none" w:sz="0" w:space="0" w:color="auto"/>
        <w:right w:val="none" w:sz="0" w:space="0" w:color="auto"/>
      </w:divBdr>
    </w:div>
    <w:div w:id="2044206620">
      <w:marLeft w:val="0"/>
      <w:marRight w:val="0"/>
      <w:marTop w:val="0"/>
      <w:marBottom w:val="0"/>
      <w:divBdr>
        <w:top w:val="none" w:sz="0" w:space="0" w:color="auto"/>
        <w:left w:val="none" w:sz="0" w:space="0" w:color="auto"/>
        <w:bottom w:val="none" w:sz="0" w:space="0" w:color="auto"/>
        <w:right w:val="none" w:sz="0" w:space="0" w:color="auto"/>
      </w:divBdr>
    </w:div>
    <w:div w:id="2044206621">
      <w:marLeft w:val="0"/>
      <w:marRight w:val="0"/>
      <w:marTop w:val="0"/>
      <w:marBottom w:val="0"/>
      <w:divBdr>
        <w:top w:val="none" w:sz="0" w:space="0" w:color="auto"/>
        <w:left w:val="none" w:sz="0" w:space="0" w:color="auto"/>
        <w:bottom w:val="none" w:sz="0" w:space="0" w:color="auto"/>
        <w:right w:val="none" w:sz="0" w:space="0" w:color="auto"/>
      </w:divBdr>
    </w:div>
    <w:div w:id="2044206622">
      <w:marLeft w:val="0"/>
      <w:marRight w:val="0"/>
      <w:marTop w:val="0"/>
      <w:marBottom w:val="0"/>
      <w:divBdr>
        <w:top w:val="none" w:sz="0" w:space="0" w:color="auto"/>
        <w:left w:val="none" w:sz="0" w:space="0" w:color="auto"/>
        <w:bottom w:val="none" w:sz="0" w:space="0" w:color="auto"/>
        <w:right w:val="none" w:sz="0" w:space="0" w:color="auto"/>
      </w:divBdr>
    </w:div>
    <w:div w:id="2044206623">
      <w:marLeft w:val="0"/>
      <w:marRight w:val="0"/>
      <w:marTop w:val="0"/>
      <w:marBottom w:val="0"/>
      <w:divBdr>
        <w:top w:val="none" w:sz="0" w:space="0" w:color="auto"/>
        <w:left w:val="none" w:sz="0" w:space="0" w:color="auto"/>
        <w:bottom w:val="none" w:sz="0" w:space="0" w:color="auto"/>
        <w:right w:val="none" w:sz="0" w:space="0" w:color="auto"/>
      </w:divBdr>
    </w:div>
    <w:div w:id="2044206624">
      <w:marLeft w:val="0"/>
      <w:marRight w:val="0"/>
      <w:marTop w:val="0"/>
      <w:marBottom w:val="0"/>
      <w:divBdr>
        <w:top w:val="none" w:sz="0" w:space="0" w:color="auto"/>
        <w:left w:val="none" w:sz="0" w:space="0" w:color="auto"/>
        <w:bottom w:val="none" w:sz="0" w:space="0" w:color="auto"/>
        <w:right w:val="none" w:sz="0" w:space="0" w:color="auto"/>
      </w:divBdr>
    </w:div>
    <w:div w:id="2044206625">
      <w:marLeft w:val="0"/>
      <w:marRight w:val="0"/>
      <w:marTop w:val="0"/>
      <w:marBottom w:val="0"/>
      <w:divBdr>
        <w:top w:val="none" w:sz="0" w:space="0" w:color="auto"/>
        <w:left w:val="none" w:sz="0" w:space="0" w:color="auto"/>
        <w:bottom w:val="none" w:sz="0" w:space="0" w:color="auto"/>
        <w:right w:val="none" w:sz="0" w:space="0" w:color="auto"/>
      </w:divBdr>
    </w:div>
    <w:div w:id="2044206626">
      <w:marLeft w:val="0"/>
      <w:marRight w:val="0"/>
      <w:marTop w:val="0"/>
      <w:marBottom w:val="0"/>
      <w:divBdr>
        <w:top w:val="none" w:sz="0" w:space="0" w:color="auto"/>
        <w:left w:val="none" w:sz="0" w:space="0" w:color="auto"/>
        <w:bottom w:val="none" w:sz="0" w:space="0" w:color="auto"/>
        <w:right w:val="none" w:sz="0" w:space="0" w:color="auto"/>
      </w:divBdr>
    </w:div>
    <w:div w:id="2044206627">
      <w:marLeft w:val="0"/>
      <w:marRight w:val="0"/>
      <w:marTop w:val="0"/>
      <w:marBottom w:val="0"/>
      <w:divBdr>
        <w:top w:val="none" w:sz="0" w:space="0" w:color="auto"/>
        <w:left w:val="none" w:sz="0" w:space="0" w:color="auto"/>
        <w:bottom w:val="none" w:sz="0" w:space="0" w:color="auto"/>
        <w:right w:val="none" w:sz="0" w:space="0" w:color="auto"/>
      </w:divBdr>
    </w:div>
    <w:div w:id="2044206628">
      <w:marLeft w:val="0"/>
      <w:marRight w:val="0"/>
      <w:marTop w:val="0"/>
      <w:marBottom w:val="0"/>
      <w:divBdr>
        <w:top w:val="none" w:sz="0" w:space="0" w:color="auto"/>
        <w:left w:val="none" w:sz="0" w:space="0" w:color="auto"/>
        <w:bottom w:val="none" w:sz="0" w:space="0" w:color="auto"/>
        <w:right w:val="none" w:sz="0" w:space="0" w:color="auto"/>
      </w:divBdr>
    </w:div>
    <w:div w:id="2044206629">
      <w:marLeft w:val="0"/>
      <w:marRight w:val="0"/>
      <w:marTop w:val="0"/>
      <w:marBottom w:val="0"/>
      <w:divBdr>
        <w:top w:val="none" w:sz="0" w:space="0" w:color="auto"/>
        <w:left w:val="none" w:sz="0" w:space="0" w:color="auto"/>
        <w:bottom w:val="none" w:sz="0" w:space="0" w:color="auto"/>
        <w:right w:val="none" w:sz="0" w:space="0" w:color="auto"/>
      </w:divBdr>
    </w:div>
    <w:div w:id="2044206630">
      <w:marLeft w:val="0"/>
      <w:marRight w:val="0"/>
      <w:marTop w:val="0"/>
      <w:marBottom w:val="0"/>
      <w:divBdr>
        <w:top w:val="none" w:sz="0" w:space="0" w:color="auto"/>
        <w:left w:val="none" w:sz="0" w:space="0" w:color="auto"/>
        <w:bottom w:val="none" w:sz="0" w:space="0" w:color="auto"/>
        <w:right w:val="none" w:sz="0" w:space="0" w:color="auto"/>
      </w:divBdr>
    </w:div>
    <w:div w:id="2044206631">
      <w:marLeft w:val="0"/>
      <w:marRight w:val="0"/>
      <w:marTop w:val="0"/>
      <w:marBottom w:val="0"/>
      <w:divBdr>
        <w:top w:val="none" w:sz="0" w:space="0" w:color="auto"/>
        <w:left w:val="none" w:sz="0" w:space="0" w:color="auto"/>
        <w:bottom w:val="none" w:sz="0" w:space="0" w:color="auto"/>
        <w:right w:val="none" w:sz="0" w:space="0" w:color="auto"/>
      </w:divBdr>
    </w:div>
    <w:div w:id="2044206632">
      <w:marLeft w:val="0"/>
      <w:marRight w:val="0"/>
      <w:marTop w:val="0"/>
      <w:marBottom w:val="0"/>
      <w:divBdr>
        <w:top w:val="none" w:sz="0" w:space="0" w:color="auto"/>
        <w:left w:val="none" w:sz="0" w:space="0" w:color="auto"/>
        <w:bottom w:val="none" w:sz="0" w:space="0" w:color="auto"/>
        <w:right w:val="none" w:sz="0" w:space="0" w:color="auto"/>
      </w:divBdr>
    </w:div>
    <w:div w:id="2044206633">
      <w:marLeft w:val="0"/>
      <w:marRight w:val="0"/>
      <w:marTop w:val="0"/>
      <w:marBottom w:val="0"/>
      <w:divBdr>
        <w:top w:val="none" w:sz="0" w:space="0" w:color="auto"/>
        <w:left w:val="none" w:sz="0" w:space="0" w:color="auto"/>
        <w:bottom w:val="none" w:sz="0" w:space="0" w:color="auto"/>
        <w:right w:val="none" w:sz="0" w:space="0" w:color="auto"/>
      </w:divBdr>
    </w:div>
    <w:div w:id="2044206634">
      <w:marLeft w:val="0"/>
      <w:marRight w:val="0"/>
      <w:marTop w:val="0"/>
      <w:marBottom w:val="0"/>
      <w:divBdr>
        <w:top w:val="none" w:sz="0" w:space="0" w:color="auto"/>
        <w:left w:val="none" w:sz="0" w:space="0" w:color="auto"/>
        <w:bottom w:val="none" w:sz="0" w:space="0" w:color="auto"/>
        <w:right w:val="none" w:sz="0" w:space="0" w:color="auto"/>
      </w:divBdr>
    </w:div>
    <w:div w:id="2044206635">
      <w:marLeft w:val="0"/>
      <w:marRight w:val="0"/>
      <w:marTop w:val="0"/>
      <w:marBottom w:val="0"/>
      <w:divBdr>
        <w:top w:val="none" w:sz="0" w:space="0" w:color="auto"/>
        <w:left w:val="none" w:sz="0" w:space="0" w:color="auto"/>
        <w:bottom w:val="none" w:sz="0" w:space="0" w:color="auto"/>
        <w:right w:val="none" w:sz="0" w:space="0" w:color="auto"/>
      </w:divBdr>
    </w:div>
    <w:div w:id="2044206636">
      <w:marLeft w:val="0"/>
      <w:marRight w:val="0"/>
      <w:marTop w:val="0"/>
      <w:marBottom w:val="0"/>
      <w:divBdr>
        <w:top w:val="none" w:sz="0" w:space="0" w:color="auto"/>
        <w:left w:val="none" w:sz="0" w:space="0" w:color="auto"/>
        <w:bottom w:val="none" w:sz="0" w:space="0" w:color="auto"/>
        <w:right w:val="none" w:sz="0" w:space="0" w:color="auto"/>
      </w:divBdr>
    </w:div>
    <w:div w:id="2044206637">
      <w:marLeft w:val="0"/>
      <w:marRight w:val="0"/>
      <w:marTop w:val="0"/>
      <w:marBottom w:val="0"/>
      <w:divBdr>
        <w:top w:val="none" w:sz="0" w:space="0" w:color="auto"/>
        <w:left w:val="none" w:sz="0" w:space="0" w:color="auto"/>
        <w:bottom w:val="none" w:sz="0" w:space="0" w:color="auto"/>
        <w:right w:val="none" w:sz="0" w:space="0" w:color="auto"/>
      </w:divBdr>
    </w:div>
    <w:div w:id="2044206638">
      <w:marLeft w:val="0"/>
      <w:marRight w:val="0"/>
      <w:marTop w:val="0"/>
      <w:marBottom w:val="0"/>
      <w:divBdr>
        <w:top w:val="none" w:sz="0" w:space="0" w:color="auto"/>
        <w:left w:val="none" w:sz="0" w:space="0" w:color="auto"/>
        <w:bottom w:val="none" w:sz="0" w:space="0" w:color="auto"/>
        <w:right w:val="none" w:sz="0" w:space="0" w:color="auto"/>
      </w:divBdr>
    </w:div>
    <w:div w:id="2044206639">
      <w:marLeft w:val="0"/>
      <w:marRight w:val="0"/>
      <w:marTop w:val="0"/>
      <w:marBottom w:val="0"/>
      <w:divBdr>
        <w:top w:val="none" w:sz="0" w:space="0" w:color="auto"/>
        <w:left w:val="none" w:sz="0" w:space="0" w:color="auto"/>
        <w:bottom w:val="none" w:sz="0" w:space="0" w:color="auto"/>
        <w:right w:val="none" w:sz="0" w:space="0" w:color="auto"/>
      </w:divBdr>
    </w:div>
    <w:div w:id="2044206640">
      <w:marLeft w:val="0"/>
      <w:marRight w:val="0"/>
      <w:marTop w:val="0"/>
      <w:marBottom w:val="0"/>
      <w:divBdr>
        <w:top w:val="none" w:sz="0" w:space="0" w:color="auto"/>
        <w:left w:val="none" w:sz="0" w:space="0" w:color="auto"/>
        <w:bottom w:val="none" w:sz="0" w:space="0" w:color="auto"/>
        <w:right w:val="none" w:sz="0" w:space="0" w:color="auto"/>
      </w:divBdr>
    </w:div>
    <w:div w:id="2044206641">
      <w:marLeft w:val="0"/>
      <w:marRight w:val="0"/>
      <w:marTop w:val="0"/>
      <w:marBottom w:val="0"/>
      <w:divBdr>
        <w:top w:val="none" w:sz="0" w:space="0" w:color="auto"/>
        <w:left w:val="none" w:sz="0" w:space="0" w:color="auto"/>
        <w:bottom w:val="none" w:sz="0" w:space="0" w:color="auto"/>
        <w:right w:val="none" w:sz="0" w:space="0" w:color="auto"/>
      </w:divBdr>
    </w:div>
    <w:div w:id="2044206642">
      <w:marLeft w:val="0"/>
      <w:marRight w:val="0"/>
      <w:marTop w:val="0"/>
      <w:marBottom w:val="0"/>
      <w:divBdr>
        <w:top w:val="none" w:sz="0" w:space="0" w:color="auto"/>
        <w:left w:val="none" w:sz="0" w:space="0" w:color="auto"/>
        <w:bottom w:val="none" w:sz="0" w:space="0" w:color="auto"/>
        <w:right w:val="none" w:sz="0" w:space="0" w:color="auto"/>
      </w:divBdr>
    </w:div>
    <w:div w:id="2044206643">
      <w:marLeft w:val="0"/>
      <w:marRight w:val="0"/>
      <w:marTop w:val="0"/>
      <w:marBottom w:val="0"/>
      <w:divBdr>
        <w:top w:val="none" w:sz="0" w:space="0" w:color="auto"/>
        <w:left w:val="none" w:sz="0" w:space="0" w:color="auto"/>
        <w:bottom w:val="none" w:sz="0" w:space="0" w:color="auto"/>
        <w:right w:val="none" w:sz="0" w:space="0" w:color="auto"/>
      </w:divBdr>
    </w:div>
    <w:div w:id="2044206644">
      <w:marLeft w:val="0"/>
      <w:marRight w:val="0"/>
      <w:marTop w:val="0"/>
      <w:marBottom w:val="0"/>
      <w:divBdr>
        <w:top w:val="none" w:sz="0" w:space="0" w:color="auto"/>
        <w:left w:val="none" w:sz="0" w:space="0" w:color="auto"/>
        <w:bottom w:val="none" w:sz="0" w:space="0" w:color="auto"/>
        <w:right w:val="none" w:sz="0" w:space="0" w:color="auto"/>
      </w:divBdr>
    </w:div>
    <w:div w:id="2044206645">
      <w:marLeft w:val="0"/>
      <w:marRight w:val="0"/>
      <w:marTop w:val="0"/>
      <w:marBottom w:val="0"/>
      <w:divBdr>
        <w:top w:val="none" w:sz="0" w:space="0" w:color="auto"/>
        <w:left w:val="none" w:sz="0" w:space="0" w:color="auto"/>
        <w:bottom w:val="none" w:sz="0" w:space="0" w:color="auto"/>
        <w:right w:val="none" w:sz="0" w:space="0" w:color="auto"/>
      </w:divBdr>
    </w:div>
    <w:div w:id="2044206646">
      <w:marLeft w:val="0"/>
      <w:marRight w:val="0"/>
      <w:marTop w:val="0"/>
      <w:marBottom w:val="0"/>
      <w:divBdr>
        <w:top w:val="none" w:sz="0" w:space="0" w:color="auto"/>
        <w:left w:val="none" w:sz="0" w:space="0" w:color="auto"/>
        <w:bottom w:val="none" w:sz="0" w:space="0" w:color="auto"/>
        <w:right w:val="none" w:sz="0" w:space="0" w:color="auto"/>
      </w:divBdr>
    </w:div>
    <w:div w:id="2044206647">
      <w:marLeft w:val="0"/>
      <w:marRight w:val="0"/>
      <w:marTop w:val="0"/>
      <w:marBottom w:val="0"/>
      <w:divBdr>
        <w:top w:val="none" w:sz="0" w:space="0" w:color="auto"/>
        <w:left w:val="none" w:sz="0" w:space="0" w:color="auto"/>
        <w:bottom w:val="none" w:sz="0" w:space="0" w:color="auto"/>
        <w:right w:val="none" w:sz="0" w:space="0" w:color="auto"/>
      </w:divBdr>
    </w:div>
    <w:div w:id="2044206648">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nouadrisamiailhem@yahoo.fr" TargetMode="External"/><Relationship Id="rId13" Type="http://schemas.openxmlformats.org/officeDocument/2006/relationships/diagramLayout" Target="diagrams/layout1.xml"/><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header" Target="header3.xml"/><Relationship Id="rId7" Type="http://schemas.openxmlformats.org/officeDocument/2006/relationships/endnotes" Target="endnotes.xml"/><Relationship Id="rId12" Type="http://schemas.openxmlformats.org/officeDocument/2006/relationships/diagramData" Target="diagrams/data1.xm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www.renaud-bray.com/Recherche.aspx?langue=fr&amp;supersection=2&amp;Author=STEVE+MASSON"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diagramColors" Target="diagrams/colors1.xml"/><Relationship Id="rId23" Type="http://schemas.openxmlformats.org/officeDocument/2006/relationships/fontTable" Target="fontTable.xml"/><Relationship Id="rId10" Type="http://schemas.openxmlformats.org/officeDocument/2006/relationships/image" Target="media/image1.png"/><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nouadrisamiailhem@yahoo.fr" TargetMode="External"/><Relationship Id="rId14" Type="http://schemas.openxmlformats.org/officeDocument/2006/relationships/diagramQuickStyle" Target="diagrams/quickStyle1.xml"/><Relationship Id="rId22" Type="http://schemas.openxmlformats.org/officeDocument/2006/relationships/footer" Target="footer3.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abcom\Mes%20documents\%3f%3f%3f%3f%3f%3f%3f%3f%3f%3f\Article_Ar.dot" TargetMode="External"/></Relationships>
</file>

<file path=word/diagrams/colors1.xml><?xml version="1.0" encoding="utf-8"?>
<dgm:colorsDef xmlns:dgm="http://schemas.openxmlformats.org/drawingml/2006/diagram" xmlns:a="http://schemas.openxmlformats.org/drawingml/2006/main" uniqueId="urn:microsoft.com/office/officeart/2005/8/colors/accent2_2">
  <dgm:title val=""/>
  <dgm:desc val=""/>
  <dgm:catLst>
    <dgm:cat type="accent2" pri="11200"/>
  </dgm:catLst>
  <dgm:styleLbl name="node0">
    <dgm:fillClrLst meth="repeat">
      <a:schemeClr val="accent2"/>
    </dgm:fillClrLst>
    <dgm:linClrLst meth="repeat">
      <a:schemeClr val="lt1"/>
    </dgm:linClrLst>
    <dgm:effectClrLst/>
    <dgm:txLinClrLst/>
    <dgm:txFillClrLst/>
    <dgm:txEffectClrLst/>
  </dgm:styleLbl>
  <dgm:styleLbl name="node1">
    <dgm:fillClrLst meth="repeat">
      <a:schemeClr val="accent2"/>
    </dgm:fillClrLst>
    <dgm:linClrLst meth="repeat">
      <a:schemeClr val="lt1"/>
    </dgm:linClrLst>
    <dgm:effectClrLst/>
    <dgm:txLinClrLst/>
    <dgm:txFillClrLst/>
    <dgm:txEffectClrLst/>
  </dgm:styleLbl>
  <dgm:styleLbl name="alignNode1">
    <dgm:fillClrLst meth="repeat">
      <a:schemeClr val="accent2"/>
    </dgm:fillClrLst>
    <dgm:linClrLst meth="repeat">
      <a:schemeClr val="accent2"/>
    </dgm:linClrLst>
    <dgm:effectClrLst/>
    <dgm:txLinClrLst/>
    <dgm:txFillClrLst/>
    <dgm:txEffectClrLst/>
  </dgm:styleLbl>
  <dgm:styleLbl name="lnNode1">
    <dgm:fillClrLst meth="repeat">
      <a:schemeClr val="accent2"/>
    </dgm:fillClrLst>
    <dgm:linClrLst meth="repeat">
      <a:schemeClr val="lt1"/>
    </dgm:linClrLst>
    <dgm:effectClrLst/>
    <dgm:txLinClrLst/>
    <dgm:txFillClrLst/>
    <dgm:txEffectClrLst/>
  </dgm:styleLbl>
  <dgm:styleLbl name="vennNode1">
    <dgm:fillClrLst meth="repeat">
      <a:schemeClr val="accent2">
        <a:alpha val="50000"/>
      </a:schemeClr>
    </dgm:fillClrLst>
    <dgm:linClrLst meth="repeat">
      <a:schemeClr val="lt1"/>
    </dgm:linClrLst>
    <dgm:effectClrLst/>
    <dgm:txLinClrLst/>
    <dgm:txFillClrLst/>
    <dgm:txEffectClrLst/>
  </dgm:styleLbl>
  <dgm:styleLbl name="node2">
    <dgm:fillClrLst meth="repeat">
      <a:schemeClr val="accent2"/>
    </dgm:fillClrLst>
    <dgm:linClrLst meth="repeat">
      <a:schemeClr val="lt1"/>
    </dgm:linClrLst>
    <dgm:effectClrLst/>
    <dgm:txLinClrLst/>
    <dgm:txFillClrLst/>
    <dgm:txEffectClrLst/>
  </dgm:styleLbl>
  <dgm:styleLbl name="node3">
    <dgm:fillClrLst meth="repeat">
      <a:schemeClr val="accent2"/>
    </dgm:fillClrLst>
    <dgm:linClrLst meth="repeat">
      <a:schemeClr val="lt1"/>
    </dgm:linClrLst>
    <dgm:effectClrLst/>
    <dgm:txLinClrLst/>
    <dgm:txFillClrLst/>
    <dgm:txEffectClrLst/>
  </dgm:styleLbl>
  <dgm:styleLbl name="node4">
    <dgm:fillClrLst meth="repeat">
      <a:schemeClr val="accent2"/>
    </dgm:fillClrLst>
    <dgm:linClrLst meth="repeat">
      <a:schemeClr val="lt1"/>
    </dgm:linClrLst>
    <dgm:effectClrLst/>
    <dgm:txLinClrLst/>
    <dgm:txFillClrLst/>
    <dgm:txEffectClrLst/>
  </dgm:styleLbl>
  <dgm:styleLbl name="fgImgPlace1">
    <dgm:fillClrLst meth="repeat">
      <a:schemeClr val="accent2">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2">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2">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tint val="60000"/>
      </a:schemeClr>
    </dgm:fillClrLst>
    <dgm:linClrLst meth="repeat">
      <a:schemeClr val="accent2">
        <a:tint val="60000"/>
      </a:schemeClr>
    </dgm:linClrLst>
    <dgm:effectClrLst/>
    <dgm:txLinClrLst/>
    <dgm:txFillClrLst/>
    <dgm:txEffectClrLst/>
  </dgm:styleLbl>
  <dgm:styleLbl name="fgSibTrans2D1">
    <dgm:fillClrLst meth="repeat">
      <a:schemeClr val="accent2">
        <a:tint val="60000"/>
      </a:schemeClr>
    </dgm:fillClrLst>
    <dgm:linClrLst meth="repeat">
      <a:schemeClr val="accent2">
        <a:tint val="60000"/>
      </a:schemeClr>
    </dgm:linClrLst>
    <dgm:effectClrLst/>
    <dgm:txLinClrLst/>
    <dgm:txFillClrLst/>
    <dgm:txEffectClrLst/>
  </dgm:styleLbl>
  <dgm:styleLbl name="bgSibTrans2D1">
    <dgm:fillClrLst meth="repeat">
      <a:schemeClr val="accent2">
        <a:tint val="60000"/>
      </a:schemeClr>
    </dgm:fillClrLst>
    <dgm:linClrLst meth="repeat">
      <a:schemeClr val="accent2">
        <a:tint val="60000"/>
      </a:schemeClr>
    </dgm:linClrLst>
    <dgm:effectClrLst/>
    <dgm:txLinClrLst/>
    <dgm:txFillClrLst/>
    <dgm:txEffectClrLst/>
  </dgm:styleLbl>
  <dgm:styleLbl name="sibTrans1D1">
    <dgm:fillClrLst meth="repeat">
      <a:schemeClr val="accent2"/>
    </dgm:fillClrLst>
    <dgm:linClrLst meth="repeat">
      <a:schemeClr val="accent2"/>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2"/>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meth="repeat">
      <a:schemeClr val="accent2"/>
    </dgm:fillClrLst>
    <dgm:linClrLst meth="repeat">
      <a:schemeClr val="lt1"/>
    </dgm:linClrLst>
    <dgm:effectClrLst/>
    <dgm:txLinClrLst/>
    <dgm:txFillClrLst/>
    <dgm:txEffectClrLst/>
  </dgm:styleLbl>
  <dgm:styleLbl name="asst3">
    <dgm:fillClrLst meth="repeat">
      <a:schemeClr val="accent2"/>
    </dgm:fillClrLst>
    <dgm:linClrLst meth="repeat">
      <a:schemeClr val="lt1"/>
    </dgm:linClrLst>
    <dgm:effectClrLst/>
    <dgm:txLinClrLst/>
    <dgm:txFillClrLst/>
    <dgm:txEffectClrLst/>
  </dgm:styleLbl>
  <dgm:styleLbl name="asst4">
    <dgm:fillClrLst meth="repeat">
      <a:schemeClr val="accent2"/>
    </dgm:fillClrLst>
    <dgm:linClrLst meth="repeat">
      <a:schemeClr val="lt1"/>
    </dgm:linClrLst>
    <dgm:effectClrLst/>
    <dgm:txLinClrLst/>
    <dgm:txFillClrLst/>
    <dgm:txEffectClrLst/>
  </dgm:styleLbl>
  <dgm:styleLbl name="parChTrans2D1">
    <dgm:fillClrLst meth="repeat">
      <a:schemeClr val="accent2">
        <a:tint val="60000"/>
      </a:schemeClr>
    </dgm:fillClrLst>
    <dgm:linClrLst meth="repeat">
      <a:schemeClr val="accent2">
        <a:tint val="60000"/>
      </a:schemeClr>
    </dgm:linClrLst>
    <dgm:effectClrLst/>
    <dgm:txLinClrLst/>
    <dgm:txFillClrLst meth="repeat">
      <a:schemeClr val="lt1"/>
    </dgm:txFillClrLst>
    <dgm:txEffectClrLst/>
  </dgm:styleLbl>
  <dgm:styleLbl name="parChTrans2D2">
    <dgm:fillClrLst meth="repeat">
      <a:schemeClr val="accent2"/>
    </dgm:fillClrLst>
    <dgm:linClrLst meth="repeat">
      <a:schemeClr val="accent2"/>
    </dgm:linClrLst>
    <dgm:effectClrLst/>
    <dgm:txLinClrLst/>
    <dgm:txFillClrLst meth="repeat">
      <a:schemeClr val="lt1"/>
    </dgm:txFillClrLst>
    <dgm:txEffectClrLst/>
  </dgm:styleLbl>
  <dgm:styleLbl name="parChTrans2D3">
    <dgm:fillClrLst meth="repeat">
      <a:schemeClr val="accent2"/>
    </dgm:fillClrLst>
    <dgm:linClrLst meth="repeat">
      <a:schemeClr val="accent2"/>
    </dgm:linClrLst>
    <dgm:effectClrLst/>
    <dgm:txLinClrLst/>
    <dgm:txFillClrLst meth="repeat">
      <a:schemeClr val="lt1"/>
    </dgm:txFillClrLst>
    <dgm:txEffectClrLst/>
  </dgm:styleLbl>
  <dgm:styleLbl name="parChTrans2D4">
    <dgm:fillClrLst meth="repeat">
      <a:schemeClr val="accent2"/>
    </dgm:fillClrLst>
    <dgm:linClrLst meth="repeat">
      <a:schemeClr val="accent2"/>
    </dgm:linClrLst>
    <dgm:effectClrLst/>
    <dgm:txLinClrLst/>
    <dgm:txFillClrLst meth="repeat">
      <a:schemeClr val="lt1"/>
    </dgm:txFillClrLst>
    <dgm:txEffectClrLst/>
  </dgm:styleLbl>
  <dgm:styleLbl name="parChTrans1D1">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2">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3">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parChTrans1D4">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solidFgAcc1">
    <dgm:fillClrLst meth="repeat">
      <a:schemeClr val="lt1"/>
    </dgm:fillClrLst>
    <dgm:linClrLst meth="repeat">
      <a:schemeClr val="accent2"/>
    </dgm:linClrLst>
    <dgm:effectClrLst/>
    <dgm:txLinClrLst/>
    <dgm:txFillClrLst meth="repeat">
      <a:schemeClr val="dk1"/>
    </dgm:txFillClrLst>
    <dgm:txEffectClrLst/>
  </dgm:styleLbl>
  <dgm:styleLbl name="solidAlignAcc1">
    <dgm:fillClrLst meth="repeat">
      <a:schemeClr val="lt1"/>
    </dgm:fillClrLst>
    <dgm:linClrLst meth="repeat">
      <a:schemeClr val="accent2"/>
    </dgm:linClrLst>
    <dgm:effectClrLst/>
    <dgm:txLinClrLst/>
    <dgm:txFillClrLst meth="repeat">
      <a:schemeClr val="dk1"/>
    </dgm:txFillClrLst>
    <dgm:txEffectClrLst/>
  </dgm:styleLbl>
  <dgm:styleLbl name="solidBgAcc1">
    <dgm:fillClrLst meth="repeat">
      <a:schemeClr val="lt1"/>
    </dgm:fillClrLst>
    <dgm:linClrLst meth="repeat">
      <a:schemeClr val="accent2"/>
    </dgm:linClrLst>
    <dgm:effectClrLst/>
    <dgm:txLinClrLst/>
    <dgm:txFillClrLst meth="repeat">
      <a:schemeClr val="dk1"/>
    </dgm:txFillClrLst>
    <dgm:txEffectClrLst/>
  </dgm:styleLbl>
  <dgm:styleLbl name="fg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align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bg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accent2"/>
    </dgm:linClrLst>
    <dgm:effectClrLst/>
    <dgm:txLinClrLst/>
    <dgm:txFillClrLst meth="repeat">
      <a:schemeClr val="dk1"/>
    </dgm:txFillClrLst>
    <dgm:txEffectClrLst/>
  </dgm:styleLbl>
  <dgm:styleLbl name="dkBgShp">
    <dgm:fillClrLst meth="repeat">
      <a:schemeClr val="accent2">
        <a:shade val="80000"/>
      </a:schemeClr>
    </dgm:fillClrLst>
    <dgm:linClrLst meth="repeat">
      <a:schemeClr val="accent2"/>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0C73F2F4-AEFC-4018-9848-33DCA923722F}" type="doc">
      <dgm:prSet loTypeId="urn:microsoft.com/office/officeart/2005/8/layout/cycle1" loCatId="cycle" qsTypeId="urn:microsoft.com/office/officeart/2005/8/quickstyle/3d3" qsCatId="3D" csTypeId="urn:microsoft.com/office/officeart/2005/8/colors/accent2_2" csCatId="accent2" phldr="1"/>
      <dgm:spPr/>
      <dgm:t>
        <a:bodyPr/>
        <a:lstStyle/>
        <a:p>
          <a:endParaRPr lang="fr-FR"/>
        </a:p>
      </dgm:t>
    </dgm:pt>
    <dgm:pt modelId="{7C9118A5-27D3-4B2C-A8EA-25140AEEA702}">
      <dgm:prSet phldrT="[Texte]"/>
      <dgm:spPr/>
      <dgm:t>
        <a:bodyPr/>
        <a:lstStyle/>
        <a:p>
          <a:r>
            <a:rPr lang="fr-FR"/>
            <a:t>capte l'attention</a:t>
          </a:r>
        </a:p>
      </dgm:t>
    </dgm:pt>
    <dgm:pt modelId="{59839CC0-5B45-4BFD-BB88-1B0B57E2E9A6}" type="parTrans" cxnId="{05F84BE0-BF9A-4282-86D1-66C76B220759}">
      <dgm:prSet/>
      <dgm:spPr/>
      <dgm:t>
        <a:bodyPr/>
        <a:lstStyle/>
        <a:p>
          <a:endParaRPr lang="fr-FR"/>
        </a:p>
      </dgm:t>
    </dgm:pt>
    <dgm:pt modelId="{A62F3F20-3CCA-49BC-8E08-C84755F2017B}" type="sibTrans" cxnId="{05F84BE0-BF9A-4282-86D1-66C76B220759}">
      <dgm:prSet/>
      <dgm:spPr>
        <a:solidFill>
          <a:schemeClr val="accent6">
            <a:lumMod val="60000"/>
            <a:lumOff val="40000"/>
          </a:schemeClr>
        </a:solidFill>
      </dgm:spPr>
      <dgm:t>
        <a:bodyPr/>
        <a:lstStyle/>
        <a:p>
          <a:endParaRPr lang="fr-FR"/>
        </a:p>
      </dgm:t>
    </dgm:pt>
    <dgm:pt modelId="{0B303818-A096-4427-85BE-16B67AB699D2}">
      <dgm:prSet phldrT="[Texte]"/>
      <dgm:spPr/>
      <dgm:t>
        <a:bodyPr/>
        <a:lstStyle/>
        <a:p>
          <a:r>
            <a:rPr lang="fr-FR"/>
            <a:t>MTstock les informations</a:t>
          </a:r>
        </a:p>
      </dgm:t>
    </dgm:pt>
    <dgm:pt modelId="{A48B690E-486D-4A6C-8CDF-5A6EA258D0FF}" type="parTrans" cxnId="{E7B71959-7C47-49B8-A0AB-7D3611848025}">
      <dgm:prSet/>
      <dgm:spPr/>
      <dgm:t>
        <a:bodyPr/>
        <a:lstStyle/>
        <a:p>
          <a:endParaRPr lang="fr-FR"/>
        </a:p>
      </dgm:t>
    </dgm:pt>
    <dgm:pt modelId="{0ADAA48A-B4EF-4255-8228-2260F20B2368}" type="sibTrans" cxnId="{E7B71959-7C47-49B8-A0AB-7D3611848025}">
      <dgm:prSet/>
      <dgm:spPr>
        <a:solidFill>
          <a:schemeClr val="accent6">
            <a:lumMod val="60000"/>
            <a:lumOff val="40000"/>
          </a:schemeClr>
        </a:solidFill>
      </dgm:spPr>
      <dgm:t>
        <a:bodyPr/>
        <a:lstStyle/>
        <a:p>
          <a:endParaRPr lang="fr-FR"/>
        </a:p>
      </dgm:t>
    </dgm:pt>
    <dgm:pt modelId="{482DD120-5E09-4DD9-8025-9EEA4F4FAF4A}">
      <dgm:prSet phldrT="[Texte]"/>
      <dgm:spPr/>
      <dgm:t>
        <a:bodyPr/>
        <a:lstStyle/>
        <a:p>
          <a:r>
            <a:rPr lang="fr-FR"/>
            <a:t>mémorisation</a:t>
          </a:r>
        </a:p>
      </dgm:t>
    </dgm:pt>
    <dgm:pt modelId="{502F40C0-9502-4C56-9200-2451C1D3A8E0}" type="parTrans" cxnId="{9F63B1DE-B2DD-469C-88F4-9505162C5224}">
      <dgm:prSet/>
      <dgm:spPr/>
      <dgm:t>
        <a:bodyPr/>
        <a:lstStyle/>
        <a:p>
          <a:endParaRPr lang="fr-FR"/>
        </a:p>
      </dgm:t>
    </dgm:pt>
    <dgm:pt modelId="{1352A364-E51D-482E-B1B3-290C2A1B01C0}" type="sibTrans" cxnId="{9F63B1DE-B2DD-469C-88F4-9505162C5224}">
      <dgm:prSet/>
      <dgm:spPr>
        <a:solidFill>
          <a:schemeClr val="accent6">
            <a:lumMod val="60000"/>
            <a:lumOff val="40000"/>
          </a:schemeClr>
        </a:solidFill>
      </dgm:spPr>
      <dgm:t>
        <a:bodyPr/>
        <a:lstStyle/>
        <a:p>
          <a:endParaRPr lang="fr-FR"/>
        </a:p>
      </dgm:t>
    </dgm:pt>
    <dgm:pt modelId="{CBC220F7-5A88-4696-87FA-6EB694E90ADA}">
      <dgm:prSet phldrT="[Texte]"/>
      <dgm:spPr/>
      <dgm:t>
        <a:bodyPr/>
        <a:lstStyle/>
        <a:p>
          <a:r>
            <a:rPr lang="fr-FR"/>
            <a:t>apprentissage réussi</a:t>
          </a:r>
        </a:p>
      </dgm:t>
    </dgm:pt>
    <dgm:pt modelId="{A53A1412-9399-4CC6-96E7-8111BAE917FC}" type="parTrans" cxnId="{A843466D-A0CD-46D3-A02B-4FA19C260DF5}">
      <dgm:prSet/>
      <dgm:spPr/>
      <dgm:t>
        <a:bodyPr/>
        <a:lstStyle/>
        <a:p>
          <a:endParaRPr lang="fr-FR"/>
        </a:p>
      </dgm:t>
    </dgm:pt>
    <dgm:pt modelId="{6A5B4A38-69A2-419D-80FC-3273F5CC4E18}" type="sibTrans" cxnId="{A843466D-A0CD-46D3-A02B-4FA19C260DF5}">
      <dgm:prSet/>
      <dgm:spPr>
        <a:solidFill>
          <a:schemeClr val="accent6">
            <a:lumMod val="60000"/>
            <a:lumOff val="40000"/>
          </a:schemeClr>
        </a:solidFill>
      </dgm:spPr>
      <dgm:t>
        <a:bodyPr/>
        <a:lstStyle/>
        <a:p>
          <a:endParaRPr lang="fr-FR"/>
        </a:p>
      </dgm:t>
    </dgm:pt>
    <dgm:pt modelId="{BE227444-4490-4109-BA14-FFC06F6A0645}">
      <dgm:prSet phldrT="[Texte]"/>
      <dgm:spPr/>
      <dgm:t>
        <a:bodyPr/>
        <a:lstStyle/>
        <a:p>
          <a:r>
            <a:rPr lang="fr-FR"/>
            <a:t>Cours ciblé</a:t>
          </a:r>
        </a:p>
      </dgm:t>
    </dgm:pt>
    <dgm:pt modelId="{03766CD1-3C03-47B1-89B7-09CA12F5E3BC}" type="parTrans" cxnId="{51F6A30C-C0BC-44F9-9EBF-F2E900D9371C}">
      <dgm:prSet/>
      <dgm:spPr/>
      <dgm:t>
        <a:bodyPr/>
        <a:lstStyle/>
        <a:p>
          <a:endParaRPr lang="fr-FR"/>
        </a:p>
      </dgm:t>
    </dgm:pt>
    <dgm:pt modelId="{B9131D31-E796-45B5-927A-8B4A572FB569}" type="sibTrans" cxnId="{51F6A30C-C0BC-44F9-9EBF-F2E900D9371C}">
      <dgm:prSet/>
      <dgm:spPr>
        <a:solidFill>
          <a:schemeClr val="accent6">
            <a:lumMod val="60000"/>
            <a:lumOff val="40000"/>
          </a:schemeClr>
        </a:solidFill>
      </dgm:spPr>
      <dgm:t>
        <a:bodyPr/>
        <a:lstStyle/>
        <a:p>
          <a:endParaRPr lang="fr-FR"/>
        </a:p>
      </dgm:t>
    </dgm:pt>
    <dgm:pt modelId="{434E4A59-3A24-454E-A6B5-71B323F2DF77}" type="pres">
      <dgm:prSet presAssocID="{0C73F2F4-AEFC-4018-9848-33DCA923722F}" presName="cycle" presStyleCnt="0">
        <dgm:presLayoutVars>
          <dgm:dir/>
          <dgm:resizeHandles val="exact"/>
        </dgm:presLayoutVars>
      </dgm:prSet>
      <dgm:spPr/>
      <dgm:t>
        <a:bodyPr/>
        <a:lstStyle/>
        <a:p>
          <a:endParaRPr lang="fr-FR"/>
        </a:p>
      </dgm:t>
    </dgm:pt>
    <dgm:pt modelId="{F6EB8209-9501-4CB7-8EC1-451E2E99B7A9}" type="pres">
      <dgm:prSet presAssocID="{7C9118A5-27D3-4B2C-A8EA-25140AEEA702}" presName="dummy" presStyleCnt="0"/>
      <dgm:spPr/>
    </dgm:pt>
    <dgm:pt modelId="{9C08AA6B-79BF-4545-95A9-1DBE5B87B1F1}" type="pres">
      <dgm:prSet presAssocID="{7C9118A5-27D3-4B2C-A8EA-25140AEEA702}" presName="node" presStyleLbl="revTx" presStyleIdx="0" presStyleCnt="5">
        <dgm:presLayoutVars>
          <dgm:bulletEnabled val="1"/>
        </dgm:presLayoutVars>
      </dgm:prSet>
      <dgm:spPr/>
      <dgm:t>
        <a:bodyPr/>
        <a:lstStyle/>
        <a:p>
          <a:endParaRPr lang="fr-FR"/>
        </a:p>
      </dgm:t>
    </dgm:pt>
    <dgm:pt modelId="{99CC116D-D258-4BE6-B436-E6D024191410}" type="pres">
      <dgm:prSet presAssocID="{A62F3F20-3CCA-49BC-8E08-C84755F2017B}" presName="sibTrans" presStyleLbl="node1" presStyleIdx="0" presStyleCnt="5"/>
      <dgm:spPr/>
      <dgm:t>
        <a:bodyPr/>
        <a:lstStyle/>
        <a:p>
          <a:endParaRPr lang="fr-FR"/>
        </a:p>
      </dgm:t>
    </dgm:pt>
    <dgm:pt modelId="{A5A13448-1CB8-47F4-9FA8-7FCC77AF59C6}" type="pres">
      <dgm:prSet presAssocID="{0B303818-A096-4427-85BE-16B67AB699D2}" presName="dummy" presStyleCnt="0"/>
      <dgm:spPr/>
    </dgm:pt>
    <dgm:pt modelId="{86B3BCFE-411B-43AE-9FA3-8F655125745B}" type="pres">
      <dgm:prSet presAssocID="{0B303818-A096-4427-85BE-16B67AB699D2}" presName="node" presStyleLbl="revTx" presStyleIdx="1" presStyleCnt="5">
        <dgm:presLayoutVars>
          <dgm:bulletEnabled val="1"/>
        </dgm:presLayoutVars>
      </dgm:prSet>
      <dgm:spPr/>
      <dgm:t>
        <a:bodyPr/>
        <a:lstStyle/>
        <a:p>
          <a:endParaRPr lang="fr-FR"/>
        </a:p>
      </dgm:t>
    </dgm:pt>
    <dgm:pt modelId="{856C44E5-3D4C-44E9-A581-A72F20B13E93}" type="pres">
      <dgm:prSet presAssocID="{0ADAA48A-B4EF-4255-8228-2260F20B2368}" presName="sibTrans" presStyleLbl="node1" presStyleIdx="1" presStyleCnt="5"/>
      <dgm:spPr/>
      <dgm:t>
        <a:bodyPr/>
        <a:lstStyle/>
        <a:p>
          <a:endParaRPr lang="fr-FR"/>
        </a:p>
      </dgm:t>
    </dgm:pt>
    <dgm:pt modelId="{D91B7E2F-1C5B-4E1B-BE5E-E7A93B94DC31}" type="pres">
      <dgm:prSet presAssocID="{482DD120-5E09-4DD9-8025-9EEA4F4FAF4A}" presName="dummy" presStyleCnt="0"/>
      <dgm:spPr/>
    </dgm:pt>
    <dgm:pt modelId="{0B821192-19F8-471C-8A9C-EADF858830D2}" type="pres">
      <dgm:prSet presAssocID="{482DD120-5E09-4DD9-8025-9EEA4F4FAF4A}" presName="node" presStyleLbl="revTx" presStyleIdx="2" presStyleCnt="5">
        <dgm:presLayoutVars>
          <dgm:bulletEnabled val="1"/>
        </dgm:presLayoutVars>
      </dgm:prSet>
      <dgm:spPr/>
      <dgm:t>
        <a:bodyPr/>
        <a:lstStyle/>
        <a:p>
          <a:endParaRPr lang="fr-FR"/>
        </a:p>
      </dgm:t>
    </dgm:pt>
    <dgm:pt modelId="{EE8AC598-C655-451C-96F7-EC1CF515ACE0}" type="pres">
      <dgm:prSet presAssocID="{1352A364-E51D-482E-B1B3-290C2A1B01C0}" presName="sibTrans" presStyleLbl="node1" presStyleIdx="2" presStyleCnt="5"/>
      <dgm:spPr/>
      <dgm:t>
        <a:bodyPr/>
        <a:lstStyle/>
        <a:p>
          <a:endParaRPr lang="fr-FR"/>
        </a:p>
      </dgm:t>
    </dgm:pt>
    <dgm:pt modelId="{B726FC1F-E8EE-4B11-9C38-4B76CC8FBD33}" type="pres">
      <dgm:prSet presAssocID="{CBC220F7-5A88-4696-87FA-6EB694E90ADA}" presName="dummy" presStyleCnt="0"/>
      <dgm:spPr/>
    </dgm:pt>
    <dgm:pt modelId="{022F330E-2E45-47B8-BB79-D89544DECCDD}" type="pres">
      <dgm:prSet presAssocID="{CBC220F7-5A88-4696-87FA-6EB694E90ADA}" presName="node" presStyleLbl="revTx" presStyleIdx="3" presStyleCnt="5">
        <dgm:presLayoutVars>
          <dgm:bulletEnabled val="1"/>
        </dgm:presLayoutVars>
      </dgm:prSet>
      <dgm:spPr/>
      <dgm:t>
        <a:bodyPr/>
        <a:lstStyle/>
        <a:p>
          <a:endParaRPr lang="fr-FR"/>
        </a:p>
      </dgm:t>
    </dgm:pt>
    <dgm:pt modelId="{A9C5C8EE-8B1D-4854-BD41-6C8BED7516A7}" type="pres">
      <dgm:prSet presAssocID="{6A5B4A38-69A2-419D-80FC-3273F5CC4E18}" presName="sibTrans" presStyleLbl="node1" presStyleIdx="3" presStyleCnt="5"/>
      <dgm:spPr/>
      <dgm:t>
        <a:bodyPr/>
        <a:lstStyle/>
        <a:p>
          <a:endParaRPr lang="fr-FR"/>
        </a:p>
      </dgm:t>
    </dgm:pt>
    <dgm:pt modelId="{6C46BD1B-A074-4712-957F-C10A0D597754}" type="pres">
      <dgm:prSet presAssocID="{BE227444-4490-4109-BA14-FFC06F6A0645}" presName="dummy" presStyleCnt="0"/>
      <dgm:spPr/>
    </dgm:pt>
    <dgm:pt modelId="{A8355BF3-8C40-4326-9340-43EE14A127B9}" type="pres">
      <dgm:prSet presAssocID="{BE227444-4490-4109-BA14-FFC06F6A0645}" presName="node" presStyleLbl="revTx" presStyleIdx="4" presStyleCnt="5">
        <dgm:presLayoutVars>
          <dgm:bulletEnabled val="1"/>
        </dgm:presLayoutVars>
      </dgm:prSet>
      <dgm:spPr/>
      <dgm:t>
        <a:bodyPr/>
        <a:lstStyle/>
        <a:p>
          <a:endParaRPr lang="fr-FR"/>
        </a:p>
      </dgm:t>
    </dgm:pt>
    <dgm:pt modelId="{82E90AC4-6618-47BE-B525-D61A36894B05}" type="pres">
      <dgm:prSet presAssocID="{B9131D31-E796-45B5-927A-8B4A572FB569}" presName="sibTrans" presStyleLbl="node1" presStyleIdx="4" presStyleCnt="5"/>
      <dgm:spPr/>
      <dgm:t>
        <a:bodyPr/>
        <a:lstStyle/>
        <a:p>
          <a:endParaRPr lang="fr-FR"/>
        </a:p>
      </dgm:t>
    </dgm:pt>
  </dgm:ptLst>
  <dgm:cxnLst>
    <dgm:cxn modelId="{9F63B1DE-B2DD-469C-88F4-9505162C5224}" srcId="{0C73F2F4-AEFC-4018-9848-33DCA923722F}" destId="{482DD120-5E09-4DD9-8025-9EEA4F4FAF4A}" srcOrd="2" destOrd="0" parTransId="{502F40C0-9502-4C56-9200-2451C1D3A8E0}" sibTransId="{1352A364-E51D-482E-B1B3-290C2A1B01C0}"/>
    <dgm:cxn modelId="{CD460064-7802-4D48-ADC5-3C73DF366E9D}" type="presOf" srcId="{482DD120-5E09-4DD9-8025-9EEA4F4FAF4A}" destId="{0B821192-19F8-471C-8A9C-EADF858830D2}" srcOrd="0" destOrd="0" presId="urn:microsoft.com/office/officeart/2005/8/layout/cycle1"/>
    <dgm:cxn modelId="{E95E6160-F1A8-4940-AE95-8E1B43E00066}" type="presOf" srcId="{A62F3F20-3CCA-49BC-8E08-C84755F2017B}" destId="{99CC116D-D258-4BE6-B436-E6D024191410}" srcOrd="0" destOrd="0" presId="urn:microsoft.com/office/officeart/2005/8/layout/cycle1"/>
    <dgm:cxn modelId="{B4EBBD99-D227-4C8B-A1AA-9829A084BBE0}" type="presOf" srcId="{0B303818-A096-4427-85BE-16B67AB699D2}" destId="{86B3BCFE-411B-43AE-9FA3-8F655125745B}" srcOrd="0" destOrd="0" presId="urn:microsoft.com/office/officeart/2005/8/layout/cycle1"/>
    <dgm:cxn modelId="{766E5E55-B5C5-40B0-A457-7A4465DE7A6E}" type="presOf" srcId="{BE227444-4490-4109-BA14-FFC06F6A0645}" destId="{A8355BF3-8C40-4326-9340-43EE14A127B9}" srcOrd="0" destOrd="0" presId="urn:microsoft.com/office/officeart/2005/8/layout/cycle1"/>
    <dgm:cxn modelId="{4892CF4D-4872-4C1E-A18D-7CF2C3349976}" type="presOf" srcId="{7C9118A5-27D3-4B2C-A8EA-25140AEEA702}" destId="{9C08AA6B-79BF-4545-95A9-1DBE5B87B1F1}" srcOrd="0" destOrd="0" presId="urn:microsoft.com/office/officeart/2005/8/layout/cycle1"/>
    <dgm:cxn modelId="{F1D8125E-EE6E-4939-A0B8-D9ADBE44EFA4}" type="presOf" srcId="{CBC220F7-5A88-4696-87FA-6EB694E90ADA}" destId="{022F330E-2E45-47B8-BB79-D89544DECCDD}" srcOrd="0" destOrd="0" presId="urn:microsoft.com/office/officeart/2005/8/layout/cycle1"/>
    <dgm:cxn modelId="{05F84BE0-BF9A-4282-86D1-66C76B220759}" srcId="{0C73F2F4-AEFC-4018-9848-33DCA923722F}" destId="{7C9118A5-27D3-4B2C-A8EA-25140AEEA702}" srcOrd="0" destOrd="0" parTransId="{59839CC0-5B45-4BFD-BB88-1B0B57E2E9A6}" sibTransId="{A62F3F20-3CCA-49BC-8E08-C84755F2017B}"/>
    <dgm:cxn modelId="{51F6A30C-C0BC-44F9-9EBF-F2E900D9371C}" srcId="{0C73F2F4-AEFC-4018-9848-33DCA923722F}" destId="{BE227444-4490-4109-BA14-FFC06F6A0645}" srcOrd="4" destOrd="0" parTransId="{03766CD1-3C03-47B1-89B7-09CA12F5E3BC}" sibTransId="{B9131D31-E796-45B5-927A-8B4A572FB569}"/>
    <dgm:cxn modelId="{CF9DEC3A-1B5F-411E-B271-713614EE488A}" type="presOf" srcId="{6A5B4A38-69A2-419D-80FC-3273F5CC4E18}" destId="{A9C5C8EE-8B1D-4854-BD41-6C8BED7516A7}" srcOrd="0" destOrd="0" presId="urn:microsoft.com/office/officeart/2005/8/layout/cycle1"/>
    <dgm:cxn modelId="{A843466D-A0CD-46D3-A02B-4FA19C260DF5}" srcId="{0C73F2F4-AEFC-4018-9848-33DCA923722F}" destId="{CBC220F7-5A88-4696-87FA-6EB694E90ADA}" srcOrd="3" destOrd="0" parTransId="{A53A1412-9399-4CC6-96E7-8111BAE917FC}" sibTransId="{6A5B4A38-69A2-419D-80FC-3273F5CC4E18}"/>
    <dgm:cxn modelId="{D8198CDB-4B29-4109-B148-99B0B3C924E8}" type="presOf" srcId="{0C73F2F4-AEFC-4018-9848-33DCA923722F}" destId="{434E4A59-3A24-454E-A6B5-71B323F2DF77}" srcOrd="0" destOrd="0" presId="urn:microsoft.com/office/officeart/2005/8/layout/cycle1"/>
    <dgm:cxn modelId="{E7B71959-7C47-49B8-A0AB-7D3611848025}" srcId="{0C73F2F4-AEFC-4018-9848-33DCA923722F}" destId="{0B303818-A096-4427-85BE-16B67AB699D2}" srcOrd="1" destOrd="0" parTransId="{A48B690E-486D-4A6C-8CDF-5A6EA258D0FF}" sibTransId="{0ADAA48A-B4EF-4255-8228-2260F20B2368}"/>
    <dgm:cxn modelId="{39B8A328-40C4-44FB-8099-C0D9451865F1}" type="presOf" srcId="{1352A364-E51D-482E-B1B3-290C2A1B01C0}" destId="{EE8AC598-C655-451C-96F7-EC1CF515ACE0}" srcOrd="0" destOrd="0" presId="urn:microsoft.com/office/officeart/2005/8/layout/cycle1"/>
    <dgm:cxn modelId="{47B94717-442F-4A1B-B6EC-BD91DA09EC21}" type="presOf" srcId="{0ADAA48A-B4EF-4255-8228-2260F20B2368}" destId="{856C44E5-3D4C-44E9-A581-A72F20B13E93}" srcOrd="0" destOrd="0" presId="urn:microsoft.com/office/officeart/2005/8/layout/cycle1"/>
    <dgm:cxn modelId="{1FEC6919-DB8F-4423-A4D2-D79C9E0A6C26}" type="presOf" srcId="{B9131D31-E796-45B5-927A-8B4A572FB569}" destId="{82E90AC4-6618-47BE-B525-D61A36894B05}" srcOrd="0" destOrd="0" presId="urn:microsoft.com/office/officeart/2005/8/layout/cycle1"/>
    <dgm:cxn modelId="{CE4AB25B-8537-4972-9927-4E65D5DFA55D}" type="presParOf" srcId="{434E4A59-3A24-454E-A6B5-71B323F2DF77}" destId="{F6EB8209-9501-4CB7-8EC1-451E2E99B7A9}" srcOrd="0" destOrd="0" presId="urn:microsoft.com/office/officeart/2005/8/layout/cycle1"/>
    <dgm:cxn modelId="{1D9FC5B4-3AE9-452B-9F7F-0EB3BDD29EFD}" type="presParOf" srcId="{434E4A59-3A24-454E-A6B5-71B323F2DF77}" destId="{9C08AA6B-79BF-4545-95A9-1DBE5B87B1F1}" srcOrd="1" destOrd="0" presId="urn:microsoft.com/office/officeart/2005/8/layout/cycle1"/>
    <dgm:cxn modelId="{3488AC88-F6B6-42E4-BA26-A6CA2006EE87}" type="presParOf" srcId="{434E4A59-3A24-454E-A6B5-71B323F2DF77}" destId="{99CC116D-D258-4BE6-B436-E6D024191410}" srcOrd="2" destOrd="0" presId="urn:microsoft.com/office/officeart/2005/8/layout/cycle1"/>
    <dgm:cxn modelId="{C4A00868-2418-4430-B388-08A03F044F0E}" type="presParOf" srcId="{434E4A59-3A24-454E-A6B5-71B323F2DF77}" destId="{A5A13448-1CB8-47F4-9FA8-7FCC77AF59C6}" srcOrd="3" destOrd="0" presId="urn:microsoft.com/office/officeart/2005/8/layout/cycle1"/>
    <dgm:cxn modelId="{2B084FC6-A4BF-4050-B822-22846C749C95}" type="presParOf" srcId="{434E4A59-3A24-454E-A6B5-71B323F2DF77}" destId="{86B3BCFE-411B-43AE-9FA3-8F655125745B}" srcOrd="4" destOrd="0" presId="urn:microsoft.com/office/officeart/2005/8/layout/cycle1"/>
    <dgm:cxn modelId="{46C9EBA9-A015-4B7B-9188-63E01000532B}" type="presParOf" srcId="{434E4A59-3A24-454E-A6B5-71B323F2DF77}" destId="{856C44E5-3D4C-44E9-A581-A72F20B13E93}" srcOrd="5" destOrd="0" presId="urn:microsoft.com/office/officeart/2005/8/layout/cycle1"/>
    <dgm:cxn modelId="{F4677E8D-B6E0-4346-B127-70AE40968C3F}" type="presParOf" srcId="{434E4A59-3A24-454E-A6B5-71B323F2DF77}" destId="{D91B7E2F-1C5B-4E1B-BE5E-E7A93B94DC31}" srcOrd="6" destOrd="0" presId="urn:microsoft.com/office/officeart/2005/8/layout/cycle1"/>
    <dgm:cxn modelId="{BCC1D61E-5A88-4DE0-BF10-5CACD09386D5}" type="presParOf" srcId="{434E4A59-3A24-454E-A6B5-71B323F2DF77}" destId="{0B821192-19F8-471C-8A9C-EADF858830D2}" srcOrd="7" destOrd="0" presId="urn:microsoft.com/office/officeart/2005/8/layout/cycle1"/>
    <dgm:cxn modelId="{83399E85-427B-410C-BD73-31C488F40278}" type="presParOf" srcId="{434E4A59-3A24-454E-A6B5-71B323F2DF77}" destId="{EE8AC598-C655-451C-96F7-EC1CF515ACE0}" srcOrd="8" destOrd="0" presId="urn:microsoft.com/office/officeart/2005/8/layout/cycle1"/>
    <dgm:cxn modelId="{DF1CD667-5077-4EC6-874B-C732A34E1451}" type="presParOf" srcId="{434E4A59-3A24-454E-A6B5-71B323F2DF77}" destId="{B726FC1F-E8EE-4B11-9C38-4B76CC8FBD33}" srcOrd="9" destOrd="0" presId="urn:microsoft.com/office/officeart/2005/8/layout/cycle1"/>
    <dgm:cxn modelId="{BB94817C-D0D7-4A71-BEB9-687443172F4E}" type="presParOf" srcId="{434E4A59-3A24-454E-A6B5-71B323F2DF77}" destId="{022F330E-2E45-47B8-BB79-D89544DECCDD}" srcOrd="10" destOrd="0" presId="urn:microsoft.com/office/officeart/2005/8/layout/cycle1"/>
    <dgm:cxn modelId="{987860DB-FF63-4A7C-9A93-EB39104E0C26}" type="presParOf" srcId="{434E4A59-3A24-454E-A6B5-71B323F2DF77}" destId="{A9C5C8EE-8B1D-4854-BD41-6C8BED7516A7}" srcOrd="11" destOrd="0" presId="urn:microsoft.com/office/officeart/2005/8/layout/cycle1"/>
    <dgm:cxn modelId="{51F92675-F7D2-421C-A374-44720223E72F}" type="presParOf" srcId="{434E4A59-3A24-454E-A6B5-71B323F2DF77}" destId="{6C46BD1B-A074-4712-957F-C10A0D597754}" srcOrd="12" destOrd="0" presId="urn:microsoft.com/office/officeart/2005/8/layout/cycle1"/>
    <dgm:cxn modelId="{B68E9B99-82F1-4B51-B1FC-A1E1DB84CDCE}" type="presParOf" srcId="{434E4A59-3A24-454E-A6B5-71B323F2DF77}" destId="{A8355BF3-8C40-4326-9340-43EE14A127B9}" srcOrd="13" destOrd="0" presId="urn:microsoft.com/office/officeart/2005/8/layout/cycle1"/>
    <dgm:cxn modelId="{DBDD3458-877C-4273-84A6-BBA89C99FD94}" type="presParOf" srcId="{434E4A59-3A24-454E-A6B5-71B323F2DF77}" destId="{82E90AC4-6618-47BE-B525-D61A36894B05}" srcOrd="14" destOrd="0" presId="urn:microsoft.com/office/officeart/2005/8/layout/cycle1"/>
  </dgm:cxnLst>
  <dgm:bg/>
  <dgm:whole/>
</dgm:dataModel>
</file>

<file path=word/diagrams/layout1.xml><?xml version="1.0" encoding="utf-8"?>
<dgm:layoutDef xmlns:dgm="http://schemas.openxmlformats.org/drawingml/2006/diagram" xmlns:a="http://schemas.openxmlformats.org/drawingml/2006/main" uniqueId="urn:microsoft.com/office/officeart/2005/8/layout/cycle1">
  <dgm:title val=""/>
  <dgm:desc val=""/>
  <dgm:catLst>
    <dgm:cat type="cycle" pri="2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alg type="cycle">
          <dgm:param type="stAng" val="0"/>
          <dgm:param type="spanAng" val="360"/>
        </dgm:alg>
      </dgm:if>
      <dgm:else name="Name2">
        <dgm:alg type="cycle">
          <dgm:param type="stAng" val="0"/>
          <dgm:param type="spanAng" val="-360"/>
        </dgm:alg>
      </dgm:else>
    </dgm:choose>
    <dgm:shape xmlns:r="http://schemas.openxmlformats.org/officeDocument/2006/relationships" r:blip="">
      <dgm:adjLst/>
    </dgm:shape>
    <dgm:presOf/>
    <dgm:choose name="Name3">
      <dgm:if name="Name4" func="var" arg="dir" op="equ" val="norm">
        <dgm:constrLst>
          <dgm:constr type="diam" val="1"/>
          <dgm:constr type="w" for="ch" forName="node" refType="w"/>
          <dgm:constr type="w" for="ch" ptType="sibTrans" refType="w" refFor="ch" refForName="node" fact="0.5"/>
          <dgm:constr type="h" for="ch" ptType="sibTrans" op="equ"/>
          <dgm:constr type="diam" for="ch" ptType="sibTrans" refType="diam" op="equ"/>
          <dgm:constr type="sibSp" refType="w" refFor="ch" refForName="node" fact="0.15"/>
          <dgm:constr type="w" for="ch" forName="dummy" refType="sibSp" fact="2.8"/>
          <dgm:constr type="primFontSz" for="ch" forName="node" op="equ" val="65"/>
        </dgm:constrLst>
      </dgm:if>
      <dgm:else name="Name5">
        <dgm:constrLst>
          <dgm:constr type="diam" val="1"/>
          <dgm:constr type="w" for="ch" forName="node" refType="w"/>
          <dgm:constr type="w" for="ch" ptType="sibTrans" refType="w" refFor="ch" refForName="node" fact="0.5"/>
          <dgm:constr type="h" for="ch" ptType="sibTrans" op="equ"/>
          <dgm:constr type="diam" for="ch" ptType="sibTrans" refType="diam" op="equ" fact="-1"/>
          <dgm:constr type="sibSp" refType="w" refFor="ch" refForName="node" fact="0.15"/>
          <dgm:constr type="w" for="ch" forName="dummy" refType="sibSp" fact="2.8"/>
          <dgm:constr type="primFontSz" for="ch" forName="node" op="equ" val="65"/>
        </dgm:constrLst>
      </dgm:else>
    </dgm:choose>
    <dgm:ruleLst>
      <dgm:rule type="diam" val="INF" fact="NaN" max="NaN"/>
    </dgm:ruleLst>
    <dgm:forEach name="nodesForEach" axis="ch" ptType="node">
      <dgm:choose name="Name6">
        <dgm:if name="Name7" axis="par ch" ptType="doc node" func="cnt" op="gt" val="1">
          <dgm:layoutNode name="dummy">
            <dgm:alg type="sp"/>
            <dgm:shape xmlns:r="http://schemas.openxmlformats.org/officeDocument/2006/relationships" r:blip="">
              <dgm:adjLst/>
            </dgm:shape>
            <dgm:presOf/>
            <dgm:constrLst>
              <dgm:constr type="h" refType="w"/>
            </dgm:constrLst>
            <dgm:ruleLst/>
          </dgm:layoutNode>
        </dgm:if>
        <dgm:else name="Name8"/>
      </dgm:choose>
      <dgm:layoutNode name="node" styleLbl="revTx">
        <dgm:varLst>
          <dgm:bulletEnabled val="1"/>
        </dgm:varLst>
        <dgm:alg type="tx">
          <dgm:param type="txAnchorVertCh" val="mid"/>
        </dgm:alg>
        <dgm:shape xmlns:r="http://schemas.openxmlformats.org/officeDocument/2006/relationships" type="rect" r:blip="">
          <dgm:adjLst/>
        </dgm:shape>
        <dgm:presOf axis="desOrSelf" ptType="node"/>
        <dgm:constrLst>
          <dgm:constr type="h" refType="w"/>
          <dgm:constr type="lMarg" refType="primFontSz" fact="0.1"/>
          <dgm:constr type="rMarg" refType="primFontSz" fact="0.1"/>
          <dgm:constr type="tMarg" refType="primFontSz" fact="0.1"/>
          <dgm:constr type="bMarg" refType="primFontSz" fact="0.1"/>
        </dgm:constrLst>
        <dgm:ruleLst>
          <dgm:rule type="primFontSz" val="5" fact="NaN" max="NaN"/>
        </dgm:ruleLst>
      </dgm:layoutNode>
      <dgm:choose name="Name9">
        <dgm:if name="Name10" axis="par ch" ptType="doc node" func="cnt" op="gt" val="1">
          <dgm:forEach name="Name11" axis="followSib" ptType="sibTrans" hideLastTrans="0" cnt="1">
            <dgm:layoutNode name="sibTrans" styleLbl="node1">
              <dgm:alg type="conn">
                <dgm:param type="connRout" val="curve"/>
                <dgm:param type="begPts" val="radial"/>
                <dgm:param type="endPts" val="radial"/>
              </dgm:alg>
              <dgm:shape xmlns:r="http://schemas.openxmlformats.org/officeDocument/2006/relationships" type="conn" r:blip="">
                <dgm:adjLst/>
              </dgm:shape>
              <dgm:presOf axis="self"/>
              <dgm:constrLst>
                <dgm:constr type="h" refType="w" fact="0.65"/>
                <dgm:constr type="begPad"/>
                <dgm:constr type="endPad"/>
              </dgm:constrLst>
              <dgm:ruleLst/>
            </dgm:layoutNode>
          </dgm:forEach>
        </dgm:if>
        <dgm:else name="Name12"/>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3">
  <dgm:title val=""/>
  <dgm:desc val=""/>
  <dgm:catLst>
    <dgm:cat type="3D" pri="11300"/>
  </dgm:catLst>
  <dgm:scene3d>
    <a:camera prst="orthographicFront"/>
    <a:lightRig rig="threePt" dir="t"/>
  </dgm:scene3d>
  <dgm:styleLbl name="node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l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vennNode1">
    <dgm:scene3d>
      <a:camera prst="orthographicFront">
        <a:rot lat="0" lon="0" rev="0"/>
      </a:camera>
      <a:lightRig rig="contrasting" dir="t">
        <a:rot lat="0" lon="0" rev="1200000"/>
      </a:lightRig>
    </dgm:scene3d>
    <dgm:sp3d contourW="12700" prstMaterial="clear">
      <a:bevelT w="177800" h="254000"/>
      <a:bevelB w="152400"/>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f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alignImgPlace1">
    <dgm:scene3d>
      <a:camera prst="orthographicFront">
        <a:rot lat="0" lon="0" rev="0"/>
      </a:camera>
      <a:lightRig rig="contrasting" dir="t">
        <a:rot lat="0" lon="0" rev="1200000"/>
      </a:lightRig>
    </dgm:scene3d>
    <dgm:sp3d contourW="12700" prstMaterial="flat">
      <a:bevelT w="177800" h="254000"/>
      <a:bevelB w="152400"/>
    </dgm:sp3d>
    <dgm:txPr/>
    <dgm:style>
      <a:lnRef idx="0">
        <a:scrgbClr r="0" g="0" b="0"/>
      </a:lnRef>
      <a:fillRef idx="1">
        <a:scrgbClr r="0" g="0" b="0"/>
      </a:fillRef>
      <a:effectRef idx="1">
        <a:scrgbClr r="0" g="0" b="0"/>
      </a:effectRef>
      <a:fontRef idx="minor"/>
    </dgm:style>
  </dgm:styleLbl>
  <dgm:styleLbl name="b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sibTrans2D1">
    <dgm:scene3d>
      <a:camera prst="orthographicFront">
        <a:rot lat="0" lon="0" rev="0"/>
      </a:camera>
      <a:lightRig rig="contrasting" dir="t">
        <a:rot lat="0" lon="0" rev="1200000"/>
      </a:lightRig>
    </dgm:scene3d>
    <dgm:sp3d z="-182000" contourW="19050" prstMaterial="metal">
      <a:bevelT w="88900" h="203200"/>
      <a:bevelB w="165100" h="254000"/>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ibTrans1D1">
    <dgm:scene3d>
      <a:camera prst="orthographicFront">
        <a:rot lat="0" lon="0" rev="0"/>
      </a:camera>
      <a:lightRig rig="contrasting" dir="t">
        <a:rot lat="0" lon="0" rev="1200000"/>
      </a:lightRig>
    </dgm:scene3d>
    <dgm:sp3d z="-110000"/>
    <dgm:txPr/>
    <dgm:style>
      <a:lnRef idx="1">
        <a:scrgbClr r="0" g="0" b="0"/>
      </a:lnRef>
      <a:fillRef idx="0">
        <a:scrgbClr r="0" g="0" b="0"/>
      </a:fillRef>
      <a:effectRef idx="0">
        <a:scrgbClr r="0" g="0" b="0"/>
      </a:effectRef>
      <a:fontRef idx="minor"/>
    </dgm:style>
  </dgm:styleLbl>
  <dgm:styleLbl name="callout">
    <dgm:scene3d>
      <a:camera prst="orthographicFront">
        <a:rot lat="0" lon="0" rev="0"/>
      </a:camera>
      <a:lightRig rig="contrasting" dir="t">
        <a:rot lat="0" lon="0" rev="1200000"/>
      </a:lightRig>
    </dgm:scene3d>
    <dgm:sp3d z="10000"/>
    <dgm:txPr/>
    <dgm:style>
      <a:lnRef idx="2">
        <a:scrgbClr r="0" g="0" b="0"/>
      </a:lnRef>
      <a:fillRef idx="1">
        <a:scrgbClr r="0" g="0" b="0"/>
      </a:fillRef>
      <a:effectRef idx="0">
        <a:scrgbClr r="0" g="0" b="0"/>
      </a:effectRef>
      <a:fontRef idx="minor"/>
    </dgm:style>
  </dgm:styleLbl>
  <dgm:styleLbl name="asst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parChTrans2D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1D1">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2">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3">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4">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con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tr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FgAcc1">
    <dgm:scene3d>
      <a:camera prst="orthographicFront">
        <a:rot lat="0" lon="0" rev="0"/>
      </a:camera>
      <a:lightRig rig="contrasting" dir="t">
        <a:rot lat="0" lon="0" rev="1200000"/>
      </a:lightRig>
    </dgm:scene3d>
    <dgm:sp3d z="300000" contourW="12700" prstMaterial="flat">
      <a:bevelT w="177800" h="254000"/>
      <a:bevelB w="152400"/>
    </dgm:sp3d>
    <dgm:txPr/>
    <dgm:style>
      <a:lnRef idx="0">
        <a:scrgbClr r="0" g="0" b="0"/>
      </a:lnRef>
      <a:fillRef idx="1">
        <a:scrgbClr r="0" g="0" b="0"/>
      </a:fillRef>
      <a:effectRef idx="0">
        <a:scrgbClr r="0" g="0" b="0"/>
      </a:effectRef>
      <a:fontRef idx="minor"/>
    </dgm:style>
  </dgm:styleLbl>
  <dgm:styleLbl name="solid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Follow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0">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2">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3">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4">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hp">
    <dgm:scene3d>
      <a:camera prst="orthographicFront">
        <a:rot lat="0" lon="0" rev="0"/>
      </a:camera>
      <a:lightRig rig="contrasting" dir="t">
        <a:rot lat="0" lon="0" rev="1200000"/>
      </a:lightRig>
    </dgm:scene3d>
    <dgm:sp3d z="-300000" prstMaterial="plastic"/>
    <dgm:txPr/>
    <dgm:style>
      <a:lnRef idx="1">
        <a:scrgbClr r="0" g="0" b="0"/>
      </a:lnRef>
      <a:fillRef idx="1">
        <a:scrgbClr r="0" g="0" b="0"/>
      </a:fillRef>
      <a:effectRef idx="0">
        <a:scrgbClr r="0" g="0" b="0"/>
      </a:effectRef>
      <a:fontRef idx="minor"/>
    </dgm:style>
  </dgm:styleLbl>
  <dgm:styleLbl name="dkBgShp">
    <dgm:scene3d>
      <a:camera prst="orthographicFront">
        <a:rot lat="0" lon="0" rev="0"/>
      </a:camera>
      <a:lightRig rig="contrasting" dir="t">
        <a:rot lat="0" lon="0" rev="1200000"/>
      </a:lightRig>
    </dgm:scene3d>
    <dgm:sp3d contourW="12700" prstMaterial="flat">
      <a:bevelT w="100800" h="154000"/>
      <a:bevelB w="152400"/>
    </dgm:sp3d>
    <dgm:txPr/>
    <dgm:style>
      <a:lnRef idx="0">
        <a:scrgbClr r="0" g="0" b="0"/>
      </a:lnRef>
      <a:fillRef idx="1">
        <a:scrgbClr r="0" g="0" b="0"/>
      </a:fillRef>
      <a:effectRef idx="0">
        <a:scrgbClr r="0" g="0" b="0"/>
      </a:effectRef>
      <a:fontRef idx="minor"/>
    </dgm:style>
  </dgm:styleLbl>
  <dgm:styleLbl name="trBgShp">
    <dgm:scene3d>
      <a:camera prst="orthographicFront">
        <a:rot lat="0" lon="0" rev="0"/>
      </a:camera>
      <a:lightRig rig="contrasting" dir="t">
        <a:rot lat="0" lon="0" rev="1200000"/>
      </a:lightRig>
    </dgm:scene3d>
    <dgm:sp3d z="-152400" prstMaterial="matte"/>
    <dgm:txPr/>
    <dgm:style>
      <a:lnRef idx="1">
        <a:scrgbClr r="0" g="0" b="0"/>
      </a:lnRef>
      <a:fillRef idx="1">
        <a:scrgbClr r="0" g="0" b="0"/>
      </a:fillRef>
      <a:effectRef idx="0">
        <a:scrgbClr r="0" g="0" b="0"/>
      </a:effectRef>
      <a:fontRef idx="minor"/>
    </dgm:style>
  </dgm:styleLbl>
  <dgm:styleLbl name="fgShp">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1">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89783FC-4711-4C83-94D5-55B89BF9AD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Article_Ar</Template>
  <TotalTime>1</TotalTime>
  <Pages>10</Pages>
  <Words>3784</Words>
  <Characters>22787</Characters>
  <Application>Microsoft Office Word</Application>
  <DocSecurity>0</DocSecurity>
  <Lines>189</Lines>
  <Paragraphs>53</Paragraphs>
  <ScaleCrop>false</ScaleCrop>
  <HeadingPairs>
    <vt:vector size="4" baseType="variant">
      <vt:variant>
        <vt:lpstr>Titre</vt:lpstr>
      </vt:variant>
      <vt:variant>
        <vt:i4>1</vt:i4>
      </vt:variant>
      <vt:variant>
        <vt:lpstr>العنوان</vt:lpstr>
      </vt:variant>
      <vt:variant>
        <vt:i4>1</vt:i4>
      </vt:variant>
    </vt:vector>
  </HeadingPairs>
  <TitlesOfParts>
    <vt:vector size="2" baseType="lpstr">
      <vt:lpstr>Article_Standard</vt:lpstr>
      <vt:lpstr>Article_Standard</vt:lpstr>
    </vt:vector>
  </TitlesOfParts>
  <Company/>
  <LinksUpToDate>false</LinksUpToDate>
  <CharactersWithSpaces>26518</CharactersWithSpaces>
  <SharedDoc>false</SharedDoc>
  <HLinks>
    <vt:vector size="12" baseType="variant">
      <vt:variant>
        <vt:i4>3866656</vt:i4>
      </vt:variant>
      <vt:variant>
        <vt:i4>3</vt:i4>
      </vt:variant>
      <vt:variant>
        <vt:i4>0</vt:i4>
      </vt:variant>
      <vt:variant>
        <vt:i4>5</vt:i4>
      </vt:variant>
      <vt:variant>
        <vt:lpwstr>https://docs.google.com/viewer?a=v&amp;pid=forums&amp;srcid=MDc4MzM1MDIxMzE4MTU2NTU0NjUBMTQ2NjA0OTkzNDQyMjE3ODQ1NjgBWXRIVU5ueW1HUUFKATAuMQEBdjI&amp;authuser=0</vt:lpwstr>
      </vt:variant>
      <vt:variant>
        <vt:lpwstr/>
      </vt:variant>
      <vt:variant>
        <vt:i4>4063243</vt:i4>
      </vt:variant>
      <vt:variant>
        <vt:i4>0</vt:i4>
      </vt:variant>
      <vt:variant>
        <vt:i4>0</vt:i4>
      </vt:variant>
      <vt:variant>
        <vt:i4>5</vt:i4>
      </vt:variant>
      <vt:variant>
        <vt:lpwstr>mailto:authorc@mail.com</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Article_Standard</dc:title>
  <dc:subject>Revue du chercheur</dc:subject>
  <dc:creator>abcom</dc:creator>
  <cp:keywords>université de ouargla;university of ouargla;مجلة الباحث;جامعة ورقلة</cp:keywords>
  <dc:description>http://rcweb.luedld.net</dc:description>
  <cp:lastModifiedBy>MICRO Prix</cp:lastModifiedBy>
  <cp:revision>2</cp:revision>
  <cp:lastPrinted>2020-06-21T08:45:00Z</cp:lastPrinted>
  <dcterms:created xsi:type="dcterms:W3CDTF">2021-02-13T19:25:00Z</dcterms:created>
  <dcterms:modified xsi:type="dcterms:W3CDTF">2021-02-13T19:25:00Z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d5cc562c-519f-37c6-8821-693b3e803396</vt:lpwstr>
  </property>
  <property fmtid="{D5CDD505-2E9C-101B-9397-08002B2CF9AE}" pid="4" name="Mendeley Citation Style_1">
    <vt:lpwstr>http://www.zotero.org/styles/harvard-cite-them-right</vt:lpwstr>
  </property>
  <property fmtid="{D5CDD505-2E9C-101B-9397-08002B2CF9AE}" pid="5" name="Mendeley Recent Style Id 0_1">
    <vt:lpwstr>http://www.zotero.org/styles/american-political-science-association</vt:lpwstr>
  </property>
  <property fmtid="{D5CDD505-2E9C-101B-9397-08002B2CF9AE}" pid="6" name="Mendeley Recent Style Name 0_1">
    <vt:lpwstr>American Political Science Association</vt:lpwstr>
  </property>
  <property fmtid="{D5CDD505-2E9C-101B-9397-08002B2CF9AE}" pid="7" name="Mendeley Recent Style Id 1_1">
    <vt:lpwstr>http://www.zotero.org/styles/apa</vt:lpwstr>
  </property>
  <property fmtid="{D5CDD505-2E9C-101B-9397-08002B2CF9AE}" pid="8" name="Mendeley Recent Style Name 1_1">
    <vt:lpwstr>American Psychological Association 6th edition</vt:lpwstr>
  </property>
  <property fmtid="{D5CDD505-2E9C-101B-9397-08002B2CF9AE}" pid="9" name="Mendeley Recent Style Id 2_1">
    <vt:lpwstr>http://www.zotero.org/styles/american-sociological-association</vt:lpwstr>
  </property>
  <property fmtid="{D5CDD505-2E9C-101B-9397-08002B2CF9AE}" pid="10" name="Mendeley Recent Style Name 2_1">
    <vt:lpwstr>American Sociological Association</vt:lpwstr>
  </property>
  <property fmtid="{D5CDD505-2E9C-101B-9397-08002B2CF9AE}" pid="11" name="Mendeley Recent Style Id 3_1">
    <vt:lpwstr>http://www.zotero.org/styles/chicago-author-date</vt:lpwstr>
  </property>
  <property fmtid="{D5CDD505-2E9C-101B-9397-08002B2CF9AE}" pid="12" name="Mendeley Recent Style Name 3_1">
    <vt:lpwstr>Chicago Manual of Style 17th edition (author-date)</vt:lpwstr>
  </property>
  <property fmtid="{D5CDD505-2E9C-101B-9397-08002B2CF9AE}" pid="13" name="Mendeley Recent Style Id 4_1">
    <vt:lpwstr>http://www.zotero.org/styles/harvard-cite-them-right</vt:lpwstr>
  </property>
  <property fmtid="{D5CDD505-2E9C-101B-9397-08002B2CF9AE}" pid="14" name="Mendeley Recent Style Name 4_1">
    <vt:lpwstr>Cite Them Right 10th edition - Harvard</vt:lpwstr>
  </property>
  <property fmtid="{D5CDD505-2E9C-101B-9397-08002B2CF9AE}" pid="15" name="Mendeley Recent Style Id 5_1">
    <vt:lpwstr>http://www.zotero.org/styles/harvard1</vt:lpwstr>
  </property>
  <property fmtid="{D5CDD505-2E9C-101B-9397-08002B2CF9AE}" pid="16" name="Mendeley Recent Style Name 5_1">
    <vt:lpwstr>Harvard reference format 1 (deprecated)</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3rd edition (note with bibliography)</vt:lpwstr>
  </property>
  <property fmtid="{D5CDD505-2E9C-101B-9397-08002B2CF9AE}" pid="21" name="Mendeley Recent Style Id 8_1">
    <vt:lpwstr>http://www.zotero.org/styles/modern-language-association</vt:lpwstr>
  </property>
  <property fmtid="{D5CDD505-2E9C-101B-9397-08002B2CF9AE}" pid="22" name="Mendeley Recent Style Name 8_1">
    <vt:lpwstr>Modern Language Association 8th edition</vt:lpwstr>
  </property>
  <property fmtid="{D5CDD505-2E9C-101B-9397-08002B2CF9AE}" pid="23" name="Mendeley Recent Style Id 9_1">
    <vt:lpwstr>http://www.zotero.org/styles/nature</vt:lpwstr>
  </property>
  <property fmtid="{D5CDD505-2E9C-101B-9397-08002B2CF9AE}" pid="24" name="Mendeley Recent Style Name 9_1">
    <vt:lpwstr>Nature</vt:lpwstr>
  </property>
</Properties>
</file>