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AAE" w:rsidRPr="00837AAE" w:rsidRDefault="00837AAE" w:rsidP="00837AAE">
      <w:r w:rsidRPr="00837AAE">
        <w:rPr>
          <w:b/>
          <w:bCs/>
        </w:rPr>
        <w:t>Figure 1 :</w:t>
      </w:r>
      <w:r w:rsidRPr="00837AAE">
        <w:t xml:space="preserve"> chèvre de race Alpine.</w:t>
      </w:r>
    </w:p>
    <w:p w:rsidR="00837AAE" w:rsidRPr="00837AAE" w:rsidRDefault="00837AAE" w:rsidP="00837AAE"/>
    <w:p w:rsidR="00837AAE" w:rsidRPr="00837AAE" w:rsidRDefault="00837AAE" w:rsidP="00837AAE">
      <w:r w:rsidRPr="00837AAE">
        <w:rPr>
          <w:b/>
          <w:bCs/>
        </w:rPr>
        <w:t>Figure 2 :</w:t>
      </w:r>
      <w:r w:rsidRPr="00837AAE">
        <w:t xml:space="preserve"> Chèvre de race Saanen.</w:t>
      </w:r>
    </w:p>
    <w:p w:rsidR="00837AAE" w:rsidRPr="00837AAE" w:rsidRDefault="00837AAE" w:rsidP="00837AAE"/>
    <w:p w:rsidR="00837AAE" w:rsidRPr="00837AAE" w:rsidRDefault="00837AAE" w:rsidP="00837AAE">
      <w:r w:rsidRPr="00837AAE">
        <w:rPr>
          <w:b/>
          <w:bCs/>
        </w:rPr>
        <w:t>Figure 3 :</w:t>
      </w:r>
      <w:r w:rsidRPr="00837AAE">
        <w:t xml:space="preserve"> Chèvre de race Maltaise.</w:t>
      </w:r>
    </w:p>
    <w:p w:rsidR="00837AAE" w:rsidRPr="00837AAE" w:rsidRDefault="00837AAE" w:rsidP="00837AAE"/>
    <w:p w:rsidR="00837AAE" w:rsidRPr="00837AAE" w:rsidRDefault="00837AAE" w:rsidP="00837AAE">
      <w:r w:rsidRPr="00837AAE">
        <w:rPr>
          <w:b/>
          <w:bCs/>
        </w:rPr>
        <w:t xml:space="preserve"> Figure 4 :</w:t>
      </w:r>
      <w:r w:rsidRPr="00837AAE">
        <w:t xml:space="preserve"> Chèvre de race Angora.</w:t>
      </w:r>
    </w:p>
    <w:p w:rsidR="00837AAE" w:rsidRPr="00837AAE" w:rsidRDefault="00837AAE" w:rsidP="00837AAE"/>
    <w:p w:rsidR="00837AAE" w:rsidRPr="00837AAE" w:rsidRDefault="00837AAE" w:rsidP="00837AAE">
      <w:r w:rsidRPr="00837AAE">
        <w:rPr>
          <w:b/>
          <w:bCs/>
        </w:rPr>
        <w:t>Figure 5 :</w:t>
      </w:r>
      <w:r w:rsidRPr="00837AAE">
        <w:t>Chèvre de race Cachemire</w:t>
      </w:r>
    </w:p>
    <w:p w:rsidR="00837AAE" w:rsidRPr="00837AAE" w:rsidRDefault="00837AAE" w:rsidP="00837AAE"/>
    <w:p w:rsidR="00837AAE" w:rsidRPr="00837AAE" w:rsidRDefault="00837AAE" w:rsidP="00837AAE">
      <w:pPr>
        <w:rPr>
          <w:b/>
          <w:bCs/>
          <w:lang w:bidi="ar-DZ"/>
        </w:rPr>
      </w:pPr>
      <w:r w:rsidRPr="00837AAE">
        <w:rPr>
          <w:b/>
          <w:bCs/>
        </w:rPr>
        <w:t xml:space="preserve"> Figure 6 :</w:t>
      </w:r>
      <w:r w:rsidRPr="00837AAE">
        <w:t xml:space="preserve"> Chèvre de race Nubienne</w:t>
      </w:r>
    </w:p>
    <w:p w:rsidR="00837AAE" w:rsidRPr="00837AAE" w:rsidRDefault="00837AAE" w:rsidP="00837AAE">
      <w:pPr>
        <w:rPr>
          <w:b/>
          <w:bCs/>
          <w:lang w:bidi="ar-DZ"/>
        </w:rPr>
      </w:pPr>
    </w:p>
    <w:p w:rsidR="00837AAE" w:rsidRPr="00837AAE" w:rsidRDefault="00837AAE" w:rsidP="00837AAE">
      <w:pPr>
        <w:rPr>
          <w:b/>
          <w:bCs/>
          <w:lang w:bidi="ar-DZ"/>
        </w:rPr>
      </w:pPr>
      <w:r w:rsidRPr="00837AAE">
        <w:rPr>
          <w:b/>
          <w:bCs/>
          <w:lang w:bidi="ar-DZ"/>
        </w:rPr>
        <w:t>Figure 7:</w:t>
      </w:r>
      <w:r w:rsidRPr="00837AAE">
        <w:rPr>
          <w:lang w:bidi="ar-DZ"/>
        </w:rPr>
        <w:t xml:space="preserve"> La race Arabia (O.A.Guebala ,2016).</w:t>
      </w:r>
    </w:p>
    <w:p w:rsidR="00837AAE" w:rsidRPr="00837AAE" w:rsidRDefault="00837AAE" w:rsidP="00837AAE">
      <w:pPr>
        <w:tabs>
          <w:tab w:val="left" w:pos="993"/>
        </w:tabs>
        <w:rPr>
          <w:b/>
          <w:bCs/>
          <w:lang w:bidi="ar-DZ"/>
        </w:rPr>
      </w:pPr>
    </w:p>
    <w:p w:rsidR="00837AAE" w:rsidRPr="00837AAE" w:rsidRDefault="00837AAE" w:rsidP="00837AAE">
      <w:pPr>
        <w:tabs>
          <w:tab w:val="left" w:pos="993"/>
        </w:tabs>
        <w:rPr>
          <w:b/>
          <w:bCs/>
          <w:lang w:bidi="ar-DZ"/>
        </w:rPr>
      </w:pPr>
      <w:r w:rsidRPr="00837AAE">
        <w:rPr>
          <w:b/>
          <w:bCs/>
          <w:lang w:bidi="ar-DZ"/>
        </w:rPr>
        <w:t>Figure 8 :</w:t>
      </w:r>
      <w:r w:rsidRPr="00837AAE">
        <w:rPr>
          <w:lang w:bidi="ar-DZ"/>
        </w:rPr>
        <w:t xml:space="preserve"> Chèvre de race Makatia.</w:t>
      </w:r>
    </w:p>
    <w:p w:rsidR="00837AAE" w:rsidRPr="00837AAE" w:rsidRDefault="00837AAE" w:rsidP="00837AAE">
      <w:pPr>
        <w:tabs>
          <w:tab w:val="left" w:pos="993"/>
        </w:tabs>
        <w:rPr>
          <w:b/>
          <w:bCs/>
          <w:lang w:bidi="ar-DZ"/>
        </w:rPr>
      </w:pPr>
    </w:p>
    <w:p w:rsidR="00837AAE" w:rsidRPr="00837AAE" w:rsidRDefault="00837AAE" w:rsidP="00837AAE">
      <w:pPr>
        <w:tabs>
          <w:tab w:val="left" w:pos="993"/>
        </w:tabs>
        <w:rPr>
          <w:lang w:bidi="ar-DZ"/>
        </w:rPr>
      </w:pPr>
      <w:r w:rsidRPr="00837AAE">
        <w:rPr>
          <w:b/>
          <w:bCs/>
          <w:lang w:bidi="ar-DZ"/>
        </w:rPr>
        <w:t>Figure 9 :</w:t>
      </w:r>
      <w:r w:rsidRPr="00837AAE">
        <w:rPr>
          <w:lang w:bidi="ar-DZ"/>
        </w:rPr>
        <w:t xml:space="preserve"> Chèvre de race Kabyle.                                                                                                          </w:t>
      </w:r>
    </w:p>
    <w:p w:rsidR="00837AAE" w:rsidRPr="00837AAE" w:rsidRDefault="00837AAE" w:rsidP="00837AAE">
      <w:pPr>
        <w:tabs>
          <w:tab w:val="left" w:pos="993"/>
        </w:tabs>
        <w:rPr>
          <w:lang w:bidi="ar-DZ"/>
        </w:rPr>
      </w:pPr>
    </w:p>
    <w:p w:rsidR="00837AAE" w:rsidRDefault="00837AAE" w:rsidP="00837AAE">
      <w:pPr>
        <w:tabs>
          <w:tab w:val="left" w:pos="993"/>
        </w:tabs>
        <w:rPr>
          <w:lang w:bidi="ar-DZ"/>
        </w:rPr>
      </w:pPr>
      <w:r w:rsidRPr="00837AAE">
        <w:rPr>
          <w:b/>
          <w:bCs/>
          <w:lang w:bidi="ar-DZ"/>
        </w:rPr>
        <w:t xml:space="preserve"> Figure 10 : </w:t>
      </w:r>
      <w:r w:rsidRPr="00837AAE">
        <w:rPr>
          <w:lang w:bidi="ar-DZ"/>
        </w:rPr>
        <w:t>Chèvre de race M’zabit.</w:t>
      </w:r>
    </w:p>
    <w:p w:rsidR="006D30FD" w:rsidRDefault="006D30FD" w:rsidP="00837AAE">
      <w:pPr>
        <w:tabs>
          <w:tab w:val="left" w:pos="993"/>
        </w:tabs>
        <w:rPr>
          <w:lang w:bidi="ar-DZ"/>
        </w:rPr>
      </w:pPr>
    </w:p>
    <w:p w:rsidR="006D30FD" w:rsidRDefault="006D30FD" w:rsidP="006D30FD">
      <w:pPr>
        <w:rPr>
          <w:rFonts w:asciiTheme="majorBidi" w:hAnsiTheme="majorBidi" w:cstheme="majorBidi"/>
        </w:rPr>
      </w:pPr>
      <w:r w:rsidRPr="000740B6">
        <w:rPr>
          <w:rFonts w:asciiTheme="majorBidi" w:hAnsiTheme="majorBidi" w:cstheme="majorBidi"/>
          <w:b/>
          <w:bCs/>
        </w:rPr>
        <w:t>Figure</w:t>
      </w:r>
      <w:r>
        <w:rPr>
          <w:rFonts w:asciiTheme="majorBidi" w:hAnsiTheme="majorBidi" w:cstheme="majorBidi"/>
          <w:b/>
          <w:bCs/>
        </w:rPr>
        <w:t>11</w:t>
      </w:r>
      <w:r w:rsidRPr="000740B6">
        <w:rPr>
          <w:rFonts w:asciiTheme="majorBidi" w:hAnsiTheme="majorBidi" w:cstheme="majorBidi"/>
          <w:b/>
          <w:bCs/>
        </w:rPr>
        <w:t> :</w:t>
      </w:r>
      <w:r>
        <w:rPr>
          <w:rFonts w:asciiTheme="majorBidi" w:hAnsiTheme="majorBidi" w:cstheme="majorBidi"/>
        </w:rPr>
        <w:t>Situation géographique de M'sila</w:t>
      </w:r>
    </w:p>
    <w:p w:rsidR="006D30FD" w:rsidRDefault="006D30FD" w:rsidP="006D30FD">
      <w:pPr>
        <w:rPr>
          <w:rFonts w:asciiTheme="majorBidi" w:hAnsiTheme="majorBidi" w:cstheme="majorBidi"/>
        </w:rPr>
      </w:pPr>
    </w:p>
    <w:p w:rsidR="006D30FD" w:rsidRDefault="0006656C" w:rsidP="006D30FD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12</w:t>
      </w:r>
      <w:r w:rsidR="006D30FD" w:rsidRPr="00105AEC">
        <w:rPr>
          <w:rFonts w:asciiTheme="majorBidi" w:hAnsiTheme="majorBidi" w:cstheme="majorBidi"/>
          <w:b/>
          <w:bCs/>
        </w:rPr>
        <w:t> :</w:t>
      </w:r>
      <w:r w:rsidR="006D30FD" w:rsidRPr="00105AEC">
        <w:rPr>
          <w:rFonts w:asciiTheme="majorBidi" w:hAnsiTheme="majorBidi" w:cstheme="majorBidi"/>
        </w:rPr>
        <w:t>Répartition mensuelle des températures (2014).</w:t>
      </w:r>
    </w:p>
    <w:p w:rsidR="0006656C" w:rsidRDefault="0006656C" w:rsidP="0006656C">
      <w:pPr>
        <w:rPr>
          <w:rFonts w:asciiTheme="majorBidi" w:hAnsiTheme="majorBidi" w:cstheme="majorBidi"/>
          <w:b/>
          <w:bCs/>
        </w:rPr>
      </w:pPr>
    </w:p>
    <w:p w:rsidR="0006656C" w:rsidRDefault="0006656C" w:rsidP="0006656C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Figure 13</w:t>
      </w:r>
      <w:r w:rsidR="006D30FD" w:rsidRPr="006D715F">
        <w:rPr>
          <w:rFonts w:asciiTheme="majorBidi" w:hAnsiTheme="majorBidi" w:cstheme="majorBidi"/>
          <w:b/>
          <w:bCs/>
        </w:rPr>
        <w:t>:</w:t>
      </w:r>
      <w:r w:rsidR="006D30FD" w:rsidRPr="006D715F">
        <w:rPr>
          <w:rFonts w:asciiTheme="majorBidi" w:hAnsiTheme="majorBidi" w:cstheme="majorBidi"/>
        </w:rPr>
        <w:t>Répartition mensuelle des précipitations  (2014).</w:t>
      </w:r>
      <w:r w:rsidRPr="0006656C">
        <w:rPr>
          <w:rFonts w:asciiTheme="majorBidi" w:hAnsiTheme="majorBidi" w:cstheme="majorBidi"/>
          <w:b/>
          <w:bCs/>
        </w:rPr>
        <w:t xml:space="preserve"> </w:t>
      </w:r>
    </w:p>
    <w:p w:rsidR="0006656C" w:rsidRDefault="0006656C" w:rsidP="0006656C">
      <w:pPr>
        <w:rPr>
          <w:rFonts w:asciiTheme="majorBidi" w:hAnsiTheme="majorBidi" w:cstheme="majorBidi"/>
          <w:b/>
          <w:bCs/>
        </w:rPr>
      </w:pPr>
    </w:p>
    <w:p w:rsidR="0006656C" w:rsidRDefault="0006656C" w:rsidP="0006656C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14</w:t>
      </w:r>
      <w:r w:rsidRPr="002940F0">
        <w:rPr>
          <w:rFonts w:asciiTheme="majorBidi" w:hAnsiTheme="majorBidi" w:cstheme="majorBidi"/>
          <w:b/>
          <w:bCs/>
        </w:rPr>
        <w:t> :</w:t>
      </w:r>
      <w:r w:rsidRPr="00B23D02">
        <w:rPr>
          <w:rFonts w:asciiTheme="majorBidi" w:hAnsiTheme="majorBidi" w:cstheme="majorBidi"/>
        </w:rPr>
        <w:t>Répartition mensuelle des humidités (2014).</w:t>
      </w:r>
      <w:r>
        <w:rPr>
          <w:rFonts w:asciiTheme="majorBidi" w:hAnsiTheme="majorBidi" w:cstheme="majorBidi"/>
        </w:rPr>
        <w:t xml:space="preserve">                                                               </w:t>
      </w:r>
    </w:p>
    <w:p w:rsidR="0006656C" w:rsidRDefault="0006656C" w:rsidP="0006656C">
      <w:pPr>
        <w:rPr>
          <w:rFonts w:asciiTheme="majorBidi" w:hAnsiTheme="majorBidi" w:cstheme="majorBidi"/>
          <w:b/>
          <w:bCs/>
        </w:rPr>
      </w:pPr>
    </w:p>
    <w:p w:rsidR="0006656C" w:rsidRPr="002940F0" w:rsidRDefault="0006656C" w:rsidP="0006656C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Figure 15</w:t>
      </w:r>
      <w:r w:rsidRPr="002940F0">
        <w:rPr>
          <w:rFonts w:asciiTheme="majorBidi" w:hAnsiTheme="majorBidi" w:cstheme="majorBidi"/>
          <w:b/>
          <w:bCs/>
        </w:rPr>
        <w:t> :</w:t>
      </w:r>
      <w:r w:rsidRPr="002940F0">
        <w:rPr>
          <w:rFonts w:asciiTheme="majorBidi" w:hAnsiTheme="majorBidi" w:cstheme="majorBidi"/>
        </w:rPr>
        <w:t xml:space="preserve"> Fréquence des vents (2014).</w:t>
      </w:r>
    </w:p>
    <w:p w:rsidR="0006656C" w:rsidRPr="00B23D02" w:rsidRDefault="0006656C" w:rsidP="0006656C">
      <w:pPr>
        <w:rPr>
          <w:rFonts w:asciiTheme="majorBidi" w:hAnsiTheme="majorBidi" w:cstheme="majorBidi"/>
        </w:rPr>
      </w:pPr>
    </w:p>
    <w:p w:rsidR="006D30FD" w:rsidRDefault="006D30FD" w:rsidP="006D30FD">
      <w:pPr>
        <w:tabs>
          <w:tab w:val="left" w:pos="7281"/>
        </w:tabs>
      </w:pPr>
      <w:r>
        <w:rPr>
          <w:b/>
          <w:bCs/>
        </w:rPr>
        <w:t>Figure 16</w:t>
      </w:r>
      <w:r w:rsidRPr="00687FB5">
        <w:rPr>
          <w:b/>
          <w:bCs/>
        </w:rPr>
        <w:t>:</w:t>
      </w:r>
      <w:r w:rsidRPr="00687FB5">
        <w:t xml:space="preserve"> Démarche de l'enquête.</w:t>
      </w:r>
    </w:p>
    <w:p w:rsidR="00A847B7" w:rsidRDefault="00A847B7" w:rsidP="00A847B7">
      <w:pPr>
        <w:tabs>
          <w:tab w:val="left" w:pos="7281"/>
        </w:tabs>
      </w:pPr>
      <w:r>
        <w:rPr>
          <w:b/>
          <w:bCs/>
        </w:rPr>
        <w:t xml:space="preserve">                                                                                                                                                                        </w:t>
      </w:r>
      <w:r w:rsidRPr="0033249B">
        <w:rPr>
          <w:b/>
          <w:bCs/>
        </w:rPr>
        <w:t>Figure</w:t>
      </w:r>
      <w:r>
        <w:rPr>
          <w:b/>
          <w:bCs/>
        </w:rPr>
        <w:t xml:space="preserve"> 17</w:t>
      </w:r>
      <w:r w:rsidRPr="0033249B">
        <w:rPr>
          <w:b/>
          <w:bCs/>
        </w:rPr>
        <w:t> :</w:t>
      </w:r>
      <w:r w:rsidRPr="000F12FC">
        <w:t>Localisation la région d'étude</w:t>
      </w:r>
      <w:r>
        <w:t>.</w:t>
      </w:r>
    </w:p>
    <w:p w:rsidR="00F200E4" w:rsidRPr="00687FB5" w:rsidRDefault="00F200E4" w:rsidP="006D30FD">
      <w:pPr>
        <w:tabs>
          <w:tab w:val="left" w:pos="7281"/>
        </w:tabs>
      </w:pPr>
    </w:p>
    <w:p w:rsidR="006D30FD" w:rsidRPr="006D715F" w:rsidRDefault="006D30FD" w:rsidP="006D30FD">
      <w:pPr>
        <w:rPr>
          <w:rFonts w:asciiTheme="majorBidi" w:hAnsiTheme="majorBidi" w:cstheme="majorBidi"/>
          <w:b/>
          <w:bCs/>
        </w:rPr>
      </w:pPr>
    </w:p>
    <w:p w:rsidR="004F63DE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18</w:t>
      </w:r>
      <w:r w:rsidR="004F63DE" w:rsidRPr="004F63DE">
        <w:rPr>
          <w:rFonts w:asciiTheme="majorBidi" w:hAnsiTheme="majorBidi" w:cstheme="majorBidi"/>
          <w:b/>
          <w:bCs/>
        </w:rPr>
        <w:t> :</w:t>
      </w:r>
      <w:r w:rsidR="004F63DE" w:rsidRPr="004F63DE">
        <w:rPr>
          <w:rFonts w:asciiTheme="majorBidi" w:hAnsiTheme="majorBidi" w:cstheme="majorBidi"/>
        </w:rPr>
        <w:t xml:space="preserve"> Age des éleveurs enquêtés</w:t>
      </w:r>
      <w:r>
        <w:rPr>
          <w:rFonts w:asciiTheme="majorBidi" w:hAnsiTheme="majorBidi" w:cstheme="majorBidi"/>
        </w:rPr>
        <w:t xml:space="preserve"> </w:t>
      </w:r>
      <w:r>
        <w:t>(Oulad addi guebala 2016).</w:t>
      </w:r>
    </w:p>
    <w:p w:rsidR="004F63DE" w:rsidRPr="004F63DE" w:rsidRDefault="004F63DE" w:rsidP="004F63DE">
      <w:pPr>
        <w:rPr>
          <w:rFonts w:asciiTheme="majorBidi" w:hAnsiTheme="majorBidi" w:cstheme="majorBidi"/>
        </w:rPr>
      </w:pPr>
    </w:p>
    <w:p w:rsidR="004F63DE" w:rsidRPr="004F63DE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19</w:t>
      </w:r>
      <w:r w:rsidR="004F63DE" w:rsidRPr="004F63DE">
        <w:rPr>
          <w:rFonts w:asciiTheme="majorBidi" w:hAnsiTheme="majorBidi" w:cstheme="majorBidi"/>
          <w:b/>
          <w:bCs/>
        </w:rPr>
        <w:t xml:space="preserve"> :</w:t>
      </w:r>
      <w:r w:rsidR="004F63DE" w:rsidRPr="004F63DE">
        <w:rPr>
          <w:rFonts w:asciiTheme="majorBidi" w:hAnsiTheme="majorBidi" w:cstheme="majorBidi"/>
        </w:rPr>
        <w:t xml:space="preserve"> Niveau d’instruction des éleveurs.</w:t>
      </w:r>
      <w:r w:rsidRPr="00A847B7">
        <w:t xml:space="preserve"> </w:t>
      </w:r>
      <w:r>
        <w:t>(Oulad addi guebala 2016).</w:t>
      </w:r>
    </w:p>
    <w:p w:rsidR="006D30FD" w:rsidRDefault="006D30FD" w:rsidP="006D30FD">
      <w:pPr>
        <w:rPr>
          <w:rFonts w:asciiTheme="majorBidi" w:hAnsiTheme="majorBidi" w:cstheme="majorBidi"/>
        </w:rPr>
      </w:pPr>
    </w:p>
    <w:p w:rsidR="004F63DE" w:rsidRPr="004F63DE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20</w:t>
      </w:r>
      <w:r w:rsidR="004F63DE" w:rsidRPr="004F63DE">
        <w:rPr>
          <w:rFonts w:asciiTheme="majorBidi" w:hAnsiTheme="majorBidi" w:cstheme="majorBidi"/>
          <w:b/>
          <w:bCs/>
        </w:rPr>
        <w:t xml:space="preserve"> :</w:t>
      </w:r>
      <w:r w:rsidR="004F63DE" w:rsidRPr="004F63DE">
        <w:rPr>
          <w:rFonts w:asciiTheme="majorBidi" w:hAnsiTheme="majorBidi" w:cstheme="majorBidi"/>
        </w:rPr>
        <w:t xml:space="preserve"> Formation agricole des éleveurs.</w:t>
      </w:r>
    </w:p>
    <w:p w:rsidR="004F63DE" w:rsidRDefault="004F63DE" w:rsidP="006D30FD">
      <w:pPr>
        <w:rPr>
          <w:rFonts w:asciiTheme="majorBidi" w:hAnsiTheme="majorBidi" w:cstheme="majorBidi"/>
        </w:rPr>
      </w:pPr>
    </w:p>
    <w:p w:rsidR="006D30FD" w:rsidRPr="006D30FD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21</w:t>
      </w:r>
      <w:r w:rsidR="004F63DE" w:rsidRPr="004F63DE">
        <w:rPr>
          <w:rFonts w:asciiTheme="majorBidi" w:hAnsiTheme="majorBidi" w:cstheme="majorBidi"/>
          <w:b/>
          <w:bCs/>
        </w:rPr>
        <w:t xml:space="preserve"> :</w:t>
      </w:r>
      <w:r w:rsidR="004F63DE" w:rsidRPr="004F63DE">
        <w:rPr>
          <w:rFonts w:asciiTheme="majorBidi" w:hAnsiTheme="majorBidi" w:cstheme="majorBidi"/>
        </w:rPr>
        <w:t xml:space="preserve"> Bâtiments traditionnels ( Ouladaddiguebala 2016).</w:t>
      </w:r>
    </w:p>
    <w:p w:rsidR="00837AAE" w:rsidRPr="00837AAE" w:rsidRDefault="00837AAE" w:rsidP="00837AAE">
      <w:pPr>
        <w:tabs>
          <w:tab w:val="left" w:pos="993"/>
        </w:tabs>
        <w:rPr>
          <w:lang w:bidi="ar-DZ"/>
        </w:rPr>
      </w:pPr>
    </w:p>
    <w:p w:rsidR="004F63DE" w:rsidRPr="004F63DE" w:rsidRDefault="00A847B7" w:rsidP="004F63DE">
      <w:pPr>
        <w:tabs>
          <w:tab w:val="left" w:pos="993"/>
        </w:tabs>
        <w:rPr>
          <w:lang w:bidi="ar-DZ"/>
        </w:rPr>
      </w:pPr>
      <w:r>
        <w:rPr>
          <w:b/>
          <w:bCs/>
          <w:lang w:bidi="ar-DZ"/>
        </w:rPr>
        <w:t>Figure 22</w:t>
      </w:r>
      <w:r w:rsidR="004F63DE" w:rsidRPr="004F63DE">
        <w:rPr>
          <w:b/>
          <w:bCs/>
          <w:lang w:bidi="ar-DZ"/>
        </w:rPr>
        <w:t xml:space="preserve"> :</w:t>
      </w:r>
      <w:r w:rsidR="004F63DE" w:rsidRPr="004F63DE">
        <w:rPr>
          <w:lang w:bidi="ar-DZ"/>
        </w:rPr>
        <w:t xml:space="preserve"> Modèle d’Abreuvoirs et Mangeoires (Ouladeaddiguebala 2015).</w:t>
      </w:r>
    </w:p>
    <w:p w:rsidR="00837AAE" w:rsidRPr="00837AAE" w:rsidRDefault="00837AAE" w:rsidP="00837AAE">
      <w:pPr>
        <w:tabs>
          <w:tab w:val="left" w:pos="993"/>
        </w:tabs>
        <w:rPr>
          <w:lang w:bidi="ar-DZ"/>
        </w:rPr>
      </w:pPr>
    </w:p>
    <w:p w:rsidR="004F63DE" w:rsidRDefault="004F63DE" w:rsidP="004F63DE">
      <w:pPr>
        <w:rPr>
          <w:rFonts w:asciiTheme="majorBidi" w:hAnsiTheme="majorBidi" w:cstheme="majorBidi"/>
        </w:rPr>
      </w:pPr>
      <w:r w:rsidRPr="004F63DE">
        <w:rPr>
          <w:rFonts w:asciiTheme="majorBidi" w:hAnsiTheme="majorBidi" w:cstheme="majorBidi"/>
          <w:b/>
          <w:bCs/>
        </w:rPr>
        <w:t>Figure 2</w:t>
      </w:r>
      <w:r w:rsidR="00A847B7">
        <w:rPr>
          <w:rFonts w:asciiTheme="majorBidi" w:hAnsiTheme="majorBidi" w:cstheme="majorBidi"/>
          <w:b/>
          <w:bCs/>
        </w:rPr>
        <w:t>3</w:t>
      </w:r>
      <w:r w:rsidRPr="004F63DE">
        <w:rPr>
          <w:rFonts w:asciiTheme="majorBidi" w:hAnsiTheme="majorBidi" w:cstheme="majorBidi"/>
        </w:rPr>
        <w:t> : Exemple race local (M’sila, 2016).</w:t>
      </w:r>
    </w:p>
    <w:p w:rsidR="004F63DE" w:rsidRDefault="004F63DE" w:rsidP="004F63DE">
      <w:pPr>
        <w:rPr>
          <w:rFonts w:asciiTheme="majorBidi" w:hAnsiTheme="majorBidi" w:cstheme="majorBidi"/>
        </w:rPr>
      </w:pPr>
    </w:p>
    <w:p w:rsidR="004F63DE" w:rsidRPr="004F63DE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24</w:t>
      </w:r>
      <w:r w:rsidR="004F63DE" w:rsidRPr="004F63DE">
        <w:rPr>
          <w:rFonts w:asciiTheme="majorBidi" w:hAnsiTheme="majorBidi" w:cstheme="majorBidi"/>
          <w:b/>
          <w:bCs/>
        </w:rPr>
        <w:t xml:space="preserve"> :</w:t>
      </w:r>
      <w:r w:rsidR="004F63DE" w:rsidRPr="004F63DE">
        <w:rPr>
          <w:rFonts w:asciiTheme="majorBidi" w:hAnsiTheme="majorBidi" w:cstheme="majorBidi"/>
        </w:rPr>
        <w:t xml:space="preserve"> Répartition d’élevages selon le type de production</w:t>
      </w:r>
      <w:r w:rsidR="00CC74F3">
        <w:rPr>
          <w:rFonts w:asciiTheme="majorBidi" w:hAnsiTheme="majorBidi" w:cstheme="majorBidi"/>
        </w:rPr>
        <w:t>(</w:t>
      </w:r>
      <w:r w:rsidR="00CC74F3" w:rsidRPr="00CC74F3">
        <w:t xml:space="preserve"> </w:t>
      </w:r>
      <w:r w:rsidR="00CC74F3" w:rsidRPr="007C4C13">
        <w:t>Oulad addi guebala, 2016).</w:t>
      </w:r>
      <w:r w:rsidR="004F63DE" w:rsidRPr="004F63DE">
        <w:rPr>
          <w:rFonts w:asciiTheme="majorBidi" w:hAnsiTheme="majorBidi" w:cstheme="majorBidi"/>
        </w:rPr>
        <w:t>.</w:t>
      </w:r>
    </w:p>
    <w:p w:rsidR="004F63DE" w:rsidRDefault="004F63DE" w:rsidP="004F63DE">
      <w:pPr>
        <w:rPr>
          <w:rFonts w:asciiTheme="majorBidi" w:hAnsiTheme="majorBidi" w:cstheme="majorBidi"/>
        </w:rPr>
      </w:pPr>
    </w:p>
    <w:p w:rsidR="004F63DE" w:rsidRPr="004F63DE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lastRenderedPageBreak/>
        <w:t>Figure 25</w:t>
      </w:r>
      <w:r w:rsidR="004F63DE" w:rsidRPr="004F63DE">
        <w:rPr>
          <w:rFonts w:asciiTheme="majorBidi" w:hAnsiTheme="majorBidi" w:cstheme="majorBidi"/>
          <w:b/>
          <w:bCs/>
        </w:rPr>
        <w:t> :</w:t>
      </w:r>
      <w:r w:rsidR="004F63DE" w:rsidRPr="004F63DE">
        <w:rPr>
          <w:rFonts w:asciiTheme="majorBidi" w:hAnsiTheme="majorBidi" w:cstheme="majorBidi"/>
        </w:rPr>
        <w:t xml:space="preserve"> Répartition des élevages selon le mode d'alimentation.</w:t>
      </w:r>
    </w:p>
    <w:p w:rsidR="004F63DE" w:rsidRDefault="004F63DE" w:rsidP="004F63DE">
      <w:pPr>
        <w:rPr>
          <w:rFonts w:asciiTheme="majorBidi" w:hAnsiTheme="majorBidi" w:cstheme="majorBidi"/>
        </w:rPr>
      </w:pPr>
    </w:p>
    <w:p w:rsidR="004F63DE" w:rsidRPr="004F63DE" w:rsidRDefault="00A847B7" w:rsidP="004F63D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26</w:t>
      </w:r>
      <w:r w:rsidR="004F63DE" w:rsidRPr="004F63DE">
        <w:rPr>
          <w:rFonts w:asciiTheme="majorBidi" w:hAnsiTheme="majorBidi" w:cstheme="majorBidi"/>
          <w:b/>
          <w:bCs/>
        </w:rPr>
        <w:t>:</w:t>
      </w:r>
      <w:r w:rsidR="004F63DE" w:rsidRPr="004F63DE">
        <w:rPr>
          <w:rFonts w:asciiTheme="majorBidi" w:hAnsiTheme="majorBidi" w:cstheme="majorBidi"/>
        </w:rPr>
        <w:t xml:space="preserve"> Mode d'alimentation des chèvres</w:t>
      </w:r>
      <w:r w:rsidR="00CC74F3">
        <w:t>(M</w:t>
      </w:r>
      <w:r w:rsidR="00CC74F3">
        <w:rPr>
          <w:rFonts w:cs="Calibri"/>
        </w:rPr>
        <w:t>'</w:t>
      </w:r>
      <w:r w:rsidR="00CC74F3">
        <w:t>sila ,2016).</w:t>
      </w:r>
      <w:r w:rsidR="004F63DE" w:rsidRPr="004F63DE">
        <w:rPr>
          <w:rFonts w:asciiTheme="majorBidi" w:hAnsiTheme="majorBidi" w:cstheme="majorBidi"/>
        </w:rPr>
        <w:t>.</w:t>
      </w:r>
    </w:p>
    <w:p w:rsidR="004F63DE" w:rsidRDefault="004F63DE" w:rsidP="004F63DE">
      <w:pPr>
        <w:rPr>
          <w:rFonts w:asciiTheme="majorBidi" w:hAnsiTheme="majorBidi" w:cstheme="majorBidi"/>
        </w:rPr>
      </w:pPr>
    </w:p>
    <w:p w:rsidR="00AA5D73" w:rsidRPr="00AA5D73" w:rsidRDefault="00A847B7" w:rsidP="00AA5D73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Figure 27</w:t>
      </w:r>
      <w:r w:rsidR="00AA5D73" w:rsidRPr="00AA5D73">
        <w:rPr>
          <w:rFonts w:asciiTheme="majorBidi" w:hAnsiTheme="majorBidi" w:cstheme="majorBidi"/>
          <w:b/>
          <w:bCs/>
        </w:rPr>
        <w:t> :</w:t>
      </w:r>
      <w:r w:rsidR="00AA5D73" w:rsidRPr="00AA5D73">
        <w:rPr>
          <w:rFonts w:asciiTheme="majorBidi" w:hAnsiTheme="majorBidi" w:cstheme="majorBidi"/>
        </w:rPr>
        <w:t xml:space="preserve"> Alimentation des chevreaux</w:t>
      </w:r>
      <w:r w:rsidR="00CC74F3" w:rsidRPr="00CC74F3">
        <w:t xml:space="preserve"> </w:t>
      </w:r>
      <w:r w:rsidR="00CC74F3">
        <w:t xml:space="preserve">du lait maternel (Oulad addi guebala, 2016). </w:t>
      </w:r>
      <w:r w:rsidR="00CC74F3">
        <w:rPr>
          <w:rFonts w:asciiTheme="majorBidi" w:hAnsiTheme="majorBidi" w:cstheme="majorBidi"/>
        </w:rPr>
        <w:t xml:space="preserve"> </w:t>
      </w:r>
      <w:r w:rsidR="00AA5D73" w:rsidRPr="00AA5D73">
        <w:rPr>
          <w:rFonts w:asciiTheme="majorBidi" w:hAnsiTheme="majorBidi" w:cstheme="majorBidi"/>
        </w:rPr>
        <w:t xml:space="preserve">. </w:t>
      </w:r>
    </w:p>
    <w:p w:rsidR="00AA5D73" w:rsidRDefault="00AA5D73" w:rsidP="004F63DE">
      <w:pPr>
        <w:rPr>
          <w:rFonts w:asciiTheme="majorBidi" w:hAnsiTheme="majorBidi" w:cstheme="majorBidi"/>
        </w:rPr>
      </w:pPr>
    </w:p>
    <w:p w:rsidR="00AA5D73" w:rsidRPr="00AA5D73" w:rsidRDefault="00A847B7" w:rsidP="00A847B7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 xml:space="preserve">Figure </w:t>
      </w:r>
      <w:r w:rsidRPr="00AA5D73">
        <w:rPr>
          <w:rFonts w:asciiTheme="majorBidi" w:hAnsiTheme="majorBidi" w:cstheme="majorBidi"/>
          <w:b/>
          <w:bCs/>
        </w:rPr>
        <w:t>28</w:t>
      </w:r>
      <w:r w:rsidR="00AA5D73" w:rsidRPr="00AA5D73">
        <w:rPr>
          <w:rFonts w:asciiTheme="majorBidi" w:hAnsiTheme="majorBidi" w:cstheme="majorBidi"/>
          <w:b/>
          <w:bCs/>
        </w:rPr>
        <w:t> :</w:t>
      </w:r>
      <w:r w:rsidR="00AA5D73" w:rsidRPr="00AA5D73">
        <w:rPr>
          <w:rFonts w:asciiTheme="majorBidi" w:hAnsiTheme="majorBidi" w:cstheme="majorBidi"/>
        </w:rPr>
        <w:t xml:space="preserve"> Superficies des Cultures fourragères de la région de M'sila. </w:t>
      </w:r>
    </w:p>
    <w:p w:rsidR="004F63DE" w:rsidRDefault="004F63DE" w:rsidP="004F63DE">
      <w:pPr>
        <w:rPr>
          <w:rFonts w:asciiTheme="majorBidi" w:hAnsiTheme="majorBidi" w:cstheme="majorBidi"/>
        </w:rPr>
      </w:pPr>
    </w:p>
    <w:p w:rsidR="006346C6" w:rsidRDefault="006346C6" w:rsidP="006346C6">
      <w:pPr>
        <w:rPr>
          <w:rFonts w:asciiTheme="majorBidi" w:hAnsiTheme="majorBidi" w:cstheme="majorBidi"/>
        </w:rPr>
      </w:pPr>
      <w:r w:rsidRPr="006346C6">
        <w:rPr>
          <w:rFonts w:asciiTheme="majorBidi" w:hAnsiTheme="majorBidi" w:cstheme="majorBidi"/>
          <w:b/>
          <w:bCs/>
        </w:rPr>
        <w:t>Figure</w:t>
      </w:r>
      <w:r>
        <w:rPr>
          <w:rFonts w:asciiTheme="majorBidi" w:hAnsiTheme="majorBidi" w:cstheme="majorBidi"/>
          <w:b/>
          <w:bCs/>
        </w:rPr>
        <w:t xml:space="preserve"> 29</w:t>
      </w:r>
      <w:r w:rsidRPr="006346C6">
        <w:rPr>
          <w:rFonts w:asciiTheme="majorBidi" w:hAnsiTheme="majorBidi" w:cstheme="majorBidi"/>
          <w:b/>
          <w:bCs/>
        </w:rPr>
        <w:t> :</w:t>
      </w:r>
      <w:r w:rsidR="00A847B7" w:rsidRPr="00A847B7">
        <w:rPr>
          <w:rFonts w:asciiTheme="majorBidi" w:hAnsiTheme="majorBidi" w:cstheme="majorBidi"/>
        </w:rPr>
        <w:t xml:space="preserve"> </w:t>
      </w:r>
      <w:r w:rsidR="00A847B7" w:rsidRPr="00AA5D73">
        <w:rPr>
          <w:rFonts w:asciiTheme="majorBidi" w:hAnsiTheme="majorBidi" w:cstheme="majorBidi"/>
        </w:rPr>
        <w:t>Abreuvoir utilisé (Ouladaddiguebala, 2016).</w:t>
      </w:r>
    </w:p>
    <w:p w:rsidR="00DA3B20" w:rsidRDefault="00DA3B20" w:rsidP="006346C6">
      <w:pPr>
        <w:rPr>
          <w:rFonts w:asciiTheme="majorBidi" w:hAnsiTheme="majorBidi" w:cstheme="majorBidi"/>
          <w:b/>
          <w:bCs/>
        </w:rPr>
      </w:pPr>
    </w:p>
    <w:p w:rsidR="006346C6" w:rsidRPr="006346C6" w:rsidRDefault="006346C6" w:rsidP="006346C6">
      <w:pPr>
        <w:rPr>
          <w:rFonts w:asciiTheme="majorBidi" w:hAnsiTheme="majorBidi" w:cstheme="majorBidi"/>
        </w:rPr>
      </w:pPr>
      <w:r w:rsidRPr="006346C6">
        <w:rPr>
          <w:rFonts w:asciiTheme="majorBidi" w:hAnsiTheme="majorBidi" w:cstheme="majorBidi"/>
          <w:b/>
          <w:bCs/>
        </w:rPr>
        <w:t>Figure 30 :</w:t>
      </w:r>
      <w:r w:rsidRPr="006346C6">
        <w:rPr>
          <w:rFonts w:asciiTheme="majorBidi" w:hAnsiTheme="majorBidi" w:cstheme="majorBidi"/>
        </w:rPr>
        <w:t xml:space="preserve"> Repartions des élevages selon la fréquence de nettoyage de sol.</w:t>
      </w:r>
    </w:p>
    <w:p w:rsidR="006346C6" w:rsidRDefault="006346C6" w:rsidP="004F63DE">
      <w:pPr>
        <w:rPr>
          <w:rFonts w:asciiTheme="majorBidi" w:hAnsiTheme="majorBidi" w:cstheme="majorBidi"/>
        </w:rPr>
      </w:pPr>
    </w:p>
    <w:p w:rsidR="004F63DE" w:rsidRDefault="004F63DE" w:rsidP="004F63DE">
      <w:pPr>
        <w:rPr>
          <w:rFonts w:asciiTheme="majorBidi" w:hAnsiTheme="majorBidi" w:cstheme="majorBidi"/>
        </w:rPr>
      </w:pPr>
      <w:bookmarkStart w:id="0" w:name="_GoBack"/>
      <w:bookmarkEnd w:id="0"/>
    </w:p>
    <w:p w:rsidR="004F63DE" w:rsidRDefault="004F63DE" w:rsidP="004F63DE">
      <w:pPr>
        <w:rPr>
          <w:rFonts w:asciiTheme="majorBidi" w:hAnsiTheme="majorBidi" w:cstheme="majorBidi"/>
        </w:rPr>
      </w:pPr>
    </w:p>
    <w:p w:rsidR="00DA3B20" w:rsidRPr="004F63DE" w:rsidRDefault="00DA3B20" w:rsidP="004F63DE">
      <w:pPr>
        <w:rPr>
          <w:rFonts w:asciiTheme="majorBidi" w:hAnsiTheme="majorBidi" w:cstheme="majorBidi"/>
        </w:rPr>
      </w:pPr>
    </w:p>
    <w:p w:rsidR="00837AAE" w:rsidRDefault="00837AAE" w:rsidP="00837AAE">
      <w:pPr>
        <w:rPr>
          <w:rFonts w:asciiTheme="majorBidi" w:hAnsiTheme="majorBidi" w:cstheme="majorBidi"/>
        </w:rPr>
      </w:pPr>
    </w:p>
    <w:p w:rsidR="00837AAE" w:rsidRDefault="00837AAE" w:rsidP="00837AAE">
      <w:pPr>
        <w:rPr>
          <w:rFonts w:asciiTheme="majorBidi" w:hAnsiTheme="majorBidi" w:cstheme="majorBidi"/>
        </w:rPr>
      </w:pPr>
    </w:p>
    <w:p w:rsidR="00837AAE" w:rsidRDefault="00837AAE" w:rsidP="00837AAE">
      <w:pPr>
        <w:rPr>
          <w:rFonts w:asciiTheme="majorBidi" w:hAnsiTheme="majorBidi" w:cstheme="majorBidi"/>
        </w:rPr>
      </w:pPr>
    </w:p>
    <w:p w:rsidR="00837AAE" w:rsidRDefault="00837AAE" w:rsidP="00837AAE">
      <w:pPr>
        <w:rPr>
          <w:rFonts w:asciiTheme="majorBidi" w:hAnsiTheme="majorBidi" w:cstheme="majorBidi"/>
        </w:rPr>
      </w:pPr>
    </w:p>
    <w:p w:rsidR="00837AAE" w:rsidRPr="00837AAE" w:rsidRDefault="00837AAE" w:rsidP="00837AAE">
      <w:pPr>
        <w:rPr>
          <w:rFonts w:asciiTheme="majorBidi" w:hAnsiTheme="majorBidi" w:cstheme="majorBidi"/>
        </w:rPr>
      </w:pPr>
    </w:p>
    <w:p w:rsidR="00837AAE" w:rsidRDefault="00837AAE"/>
    <w:sectPr w:rsidR="00837AAE" w:rsidSect="00006B0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50A7" w:rsidRDefault="001250A7" w:rsidP="00837AAE">
      <w:r>
        <w:separator/>
      </w:r>
    </w:p>
  </w:endnote>
  <w:endnote w:type="continuationSeparator" w:id="1">
    <w:p w:rsidR="001250A7" w:rsidRDefault="001250A7" w:rsidP="00837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50A7" w:rsidRDefault="001250A7" w:rsidP="00837AAE">
      <w:r>
        <w:separator/>
      </w:r>
    </w:p>
  </w:footnote>
  <w:footnote w:type="continuationSeparator" w:id="1">
    <w:p w:rsidR="001250A7" w:rsidRDefault="001250A7" w:rsidP="00837A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b/>
        <w:bCs/>
        <w:i/>
        <w:iCs/>
        <w:sz w:val="40"/>
        <w:szCs w:val="40"/>
      </w:rPr>
      <w:alias w:val="Titre"/>
      <w:id w:val="77738743"/>
      <w:placeholder>
        <w:docPart w:val="EFDD40F334BC469BA2DAB46ECFD7A41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837AAE" w:rsidRPr="00837AAE" w:rsidRDefault="00837AAE" w:rsidP="00837AAE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b/>
            <w:bCs/>
            <w:i/>
            <w:iCs/>
            <w:sz w:val="40"/>
            <w:szCs w:val="40"/>
          </w:rPr>
        </w:pPr>
        <w:r w:rsidRPr="00837AAE">
          <w:rPr>
            <w:rFonts w:asciiTheme="majorHAnsi" w:eastAsiaTheme="majorEastAsia" w:hAnsiTheme="majorHAnsi" w:cstheme="majorBidi"/>
            <w:b/>
            <w:bCs/>
            <w:i/>
            <w:iCs/>
            <w:sz w:val="40"/>
            <w:szCs w:val="40"/>
          </w:rPr>
          <w:t>Listes des figures</w:t>
        </w:r>
      </w:p>
    </w:sdtContent>
  </w:sdt>
  <w:p w:rsidR="00837AAE" w:rsidRPr="00837AAE" w:rsidRDefault="00837AAE">
    <w:pPr>
      <w:pStyle w:val="En-tte"/>
      <w:rPr>
        <w:b/>
        <w:bCs/>
        <w:i/>
        <w:iCs/>
        <w:sz w:val="40"/>
        <w:szCs w:val="4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stylePaneFormatFilter w:val="3F01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37AAE"/>
    <w:rsid w:val="00006B03"/>
    <w:rsid w:val="0006656C"/>
    <w:rsid w:val="001250A7"/>
    <w:rsid w:val="0022100B"/>
    <w:rsid w:val="00496E13"/>
    <w:rsid w:val="004C4B2C"/>
    <w:rsid w:val="004F63DE"/>
    <w:rsid w:val="00536401"/>
    <w:rsid w:val="006346C6"/>
    <w:rsid w:val="006D30FD"/>
    <w:rsid w:val="006D797B"/>
    <w:rsid w:val="008259F5"/>
    <w:rsid w:val="00837AAE"/>
    <w:rsid w:val="00A847B7"/>
    <w:rsid w:val="00AA5D73"/>
    <w:rsid w:val="00C46B6E"/>
    <w:rsid w:val="00CC74F3"/>
    <w:rsid w:val="00DA3B20"/>
    <w:rsid w:val="00F200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06B03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37AA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37AAE"/>
    <w:rPr>
      <w:sz w:val="24"/>
      <w:szCs w:val="24"/>
    </w:rPr>
  </w:style>
  <w:style w:type="paragraph" w:styleId="Pieddepage">
    <w:name w:val="footer"/>
    <w:basedOn w:val="Normal"/>
    <w:link w:val="PieddepageCar"/>
    <w:rsid w:val="00837AA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837AAE"/>
    <w:rPr>
      <w:sz w:val="24"/>
      <w:szCs w:val="24"/>
    </w:rPr>
  </w:style>
  <w:style w:type="paragraph" w:styleId="Textedebulles">
    <w:name w:val="Balloon Text"/>
    <w:basedOn w:val="Normal"/>
    <w:link w:val="TextedebullesCar"/>
    <w:rsid w:val="00837AA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37AAE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Normal"/>
    <w:link w:val="TitreCar"/>
    <w:qFormat/>
    <w:rsid w:val="00CC74F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rsid w:val="00CC74F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lev">
    <w:name w:val="Strong"/>
    <w:basedOn w:val="Policepardfaut"/>
    <w:qFormat/>
    <w:rsid w:val="00CC74F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FDD40F334BC469BA2DAB46ECFD7A41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7DE38C8-2AA8-4DD2-8D11-A4D4EDE91405}"/>
      </w:docPartPr>
      <w:docPartBody>
        <w:p w:rsidR="00965179" w:rsidRDefault="00FC4D0C" w:rsidP="00FC4D0C">
          <w:pPr>
            <w:pStyle w:val="EFDD40F334BC469BA2DAB46ECFD7A41F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FC4D0C"/>
    <w:rsid w:val="007E13D7"/>
    <w:rsid w:val="00965179"/>
    <w:rsid w:val="009B0208"/>
    <w:rsid w:val="00DB1125"/>
    <w:rsid w:val="00FC4D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517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0EAF5E549544D36BC4764A4C1F52906">
    <w:name w:val="F0EAF5E549544D36BC4764A4C1F52906"/>
    <w:rsid w:val="00FC4D0C"/>
  </w:style>
  <w:style w:type="paragraph" w:customStyle="1" w:styleId="EFDD40F334BC469BA2DAB46ECFD7A41F">
    <w:name w:val="EFDD40F334BC469BA2DAB46ECFD7A41F"/>
    <w:rsid w:val="00FC4D0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299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Listes des figures</vt:lpstr>
    </vt:vector>
  </TitlesOfParts>
  <Company/>
  <LinksUpToDate>false</LinksUpToDate>
  <CharactersWithSpaces>1946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Listes des figures</dc:title>
  <dc:creator>rrrrrrrrrrr</dc:creator>
  <cp:lastModifiedBy>rrrrrrrrrrr</cp:lastModifiedBy>
  <cp:revision>5</cp:revision>
  <dcterms:created xsi:type="dcterms:W3CDTF">2016-09-07T10:54:00Z</dcterms:created>
  <dcterms:modified xsi:type="dcterms:W3CDTF">2016-09-07T11:16:00Z</dcterms:modified>
</cp:coreProperties>
</file>