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44" w:rsidRPr="00D66600" w:rsidRDefault="002167D0" w:rsidP="00D66600">
      <w:pPr>
        <w:autoSpaceDE w:val="0"/>
        <w:autoSpaceDN w:val="0"/>
        <w:adjustRightInd w:val="0"/>
        <w:spacing w:before="24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[1] thèse</w:t>
      </w:r>
      <w:r w:rsidR="002E618F" w:rsidRPr="00D66600">
        <w:rPr>
          <w:rFonts w:asciiTheme="majorBidi" w:hAnsiTheme="majorBidi" w:cstheme="majorBidi"/>
          <w:sz w:val="24"/>
          <w:szCs w:val="24"/>
        </w:rPr>
        <w:t xml:space="preserve"> de doctorat ;Julien Jorge : Nouvelles propositions pour la résolution exacte du sac à dos multi-objectif unidimensionnel en variables binaires. Informatique [cs]. Université de Nantes, 2010. Français.</w:t>
      </w:r>
    </w:p>
    <w:p w:rsidR="002E618F" w:rsidRPr="00D66600" w:rsidRDefault="002E618F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[2] </w:t>
      </w:r>
      <w:r w:rsidR="002167D0" w:rsidRPr="00D66600">
        <w:rPr>
          <w:rFonts w:asciiTheme="majorBidi" w:hAnsiTheme="majorBidi" w:cstheme="majorBidi"/>
          <w:sz w:val="24"/>
          <w:szCs w:val="24"/>
        </w:rPr>
        <w:t>thèse</w:t>
      </w:r>
      <w:r w:rsidRPr="00D66600">
        <w:rPr>
          <w:rFonts w:asciiTheme="majorBidi" w:hAnsiTheme="majorBidi" w:cstheme="majorBidi"/>
          <w:sz w:val="24"/>
          <w:szCs w:val="24"/>
        </w:rPr>
        <w:t xml:space="preserve"> de doctorat ; Anis Mjirda. Recherche à voisinage variable pour des problèmes de routage avec ou sans gestion de stock. Économies et finances. Université de Valenciennes et du Hainaut-Cambresis, 2014. Français.</w:t>
      </w:r>
    </w:p>
    <w:p w:rsidR="002167D0" w:rsidRPr="00D66600" w:rsidRDefault="002167D0" w:rsidP="00D66600">
      <w:pPr>
        <w:pStyle w:val="Default"/>
        <w:spacing w:before="120" w:line="360" w:lineRule="auto"/>
        <w:rPr>
          <w:rFonts w:asciiTheme="majorBidi" w:hAnsiTheme="majorBidi" w:cstheme="majorBidi"/>
        </w:rPr>
      </w:pPr>
      <w:r w:rsidRPr="00D66600">
        <w:rPr>
          <w:rFonts w:asciiTheme="majorBidi" w:hAnsiTheme="majorBidi" w:cstheme="majorBidi"/>
        </w:rPr>
        <w:t xml:space="preserve">[3] thèse de doctorat ;   </w:t>
      </w:r>
      <w:r w:rsidRPr="00D66600">
        <w:rPr>
          <w:rFonts w:asciiTheme="majorBidi" w:hAnsiTheme="majorBidi" w:cstheme="majorBidi"/>
          <w:i/>
          <w:iCs/>
        </w:rPr>
        <w:t>Amira Gherboudj :</w:t>
      </w:r>
      <w:r w:rsidRPr="00D66600">
        <w:rPr>
          <w:rFonts w:asciiTheme="majorBidi" w:hAnsiTheme="majorBidi" w:cstheme="majorBidi"/>
        </w:rPr>
        <w:t xml:space="preserve">  Méthodes de résolution de problèmes </w:t>
      </w:r>
    </w:p>
    <w:p w:rsidR="002167D0" w:rsidRPr="00D66600" w:rsidRDefault="002167D0" w:rsidP="00D66600">
      <w:pPr>
        <w:pStyle w:val="Default"/>
        <w:spacing w:line="360" w:lineRule="auto"/>
        <w:rPr>
          <w:rFonts w:asciiTheme="majorBidi" w:hAnsiTheme="majorBidi" w:cstheme="majorBidi"/>
        </w:rPr>
      </w:pPr>
      <w:r w:rsidRPr="00D66600">
        <w:rPr>
          <w:rFonts w:asciiTheme="majorBidi" w:hAnsiTheme="majorBidi" w:cstheme="majorBidi"/>
        </w:rPr>
        <w:t>difficiles académiques ,Université de Constantine2.2013</w:t>
      </w:r>
    </w:p>
    <w:p w:rsidR="006B4CA5" w:rsidRPr="00D66600" w:rsidRDefault="006B4CA5" w:rsidP="00D66600">
      <w:pPr>
        <w:autoSpaceDE w:val="0"/>
        <w:autoSpaceDN w:val="0"/>
        <w:adjustRightInd w:val="0"/>
        <w:spacing w:after="0" w:line="360" w:lineRule="auto"/>
        <w:rPr>
          <w:rFonts w:asciiTheme="majorBidi" w:eastAsia="MalgunGothicBold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[4]</w:t>
      </w:r>
      <w:r w:rsidR="00EB37EA" w:rsidRPr="00D66600">
        <w:rPr>
          <w:rFonts w:asciiTheme="majorBidi" w:eastAsia="MalgunGothicBold" w:hAnsiTheme="majorBidi" w:cstheme="majorBidi"/>
          <w:b/>
          <w:bCs/>
          <w:color w:val="365F92"/>
          <w:sz w:val="24"/>
          <w:szCs w:val="24"/>
        </w:rPr>
        <w:t xml:space="preserve"> </w:t>
      </w:r>
      <w:r w:rsidR="00EB37EA" w:rsidRPr="00D66600">
        <w:rPr>
          <w:rFonts w:asciiTheme="majorBidi" w:eastAsia="MalgunGothicBold" w:hAnsiTheme="majorBidi" w:cstheme="majorBidi"/>
          <w:sz w:val="24"/>
          <w:szCs w:val="24"/>
        </w:rPr>
        <w:t>livre</w:t>
      </w:r>
      <w:r w:rsidR="00EB37EA" w:rsidRPr="00D66600">
        <w:rPr>
          <w:rFonts w:asciiTheme="majorBidi" w:eastAsia="MalgunGothicBold" w:hAnsiTheme="majorBidi" w:cstheme="majorBidi"/>
          <w:b/>
          <w:bCs/>
          <w:color w:val="365F92"/>
          <w:sz w:val="24"/>
          <w:szCs w:val="24"/>
        </w:rPr>
        <w:t xml:space="preserve"> </w:t>
      </w:r>
      <w:r w:rsidR="00EB37EA" w:rsidRPr="00D66600">
        <w:rPr>
          <w:rFonts w:asciiTheme="majorBidi" w:eastAsia="MalgunGothicBold" w:hAnsiTheme="majorBidi" w:cstheme="majorBidi"/>
          <w:sz w:val="24"/>
          <w:szCs w:val="24"/>
        </w:rPr>
        <w:t>Introduction Aux Métaheuristiques Spécialité Système d’Information &amp; Aide à la Prise de Décision (SIAD) Intelligence Artificielle Présenté par Dr. LEMOUARI Ali</w:t>
      </w:r>
    </w:p>
    <w:p w:rsidR="0056559C" w:rsidRPr="00D66600" w:rsidRDefault="006B4CA5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[5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E. AARTS et J. K. LENSTRA, réds.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Local Search in Combinatorial Optimization</w:t>
      </w:r>
      <w:r w:rsidR="0056559C" w:rsidRPr="00D66600">
        <w:rPr>
          <w:rFonts w:asciiTheme="majorBidi" w:hAnsiTheme="majorBidi" w:cstheme="majorBidi"/>
          <w:sz w:val="24"/>
          <w:szCs w:val="24"/>
        </w:rPr>
        <w:t>. Princeton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University Press, </w:t>
      </w:r>
      <w:r w:rsidRPr="00D66600">
        <w:rPr>
          <w:rFonts w:asciiTheme="majorBidi" w:eastAsia="CMMI10" w:hAnsiTheme="majorBidi" w:cstheme="majorBidi"/>
          <w:sz w:val="24"/>
          <w:szCs w:val="24"/>
        </w:rPr>
        <w:t>2003</w:t>
      </w:r>
      <w:r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6B4CA5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[6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F. B. ABDELAZIZ, J. CHAOUACHI et S. KRICHEN. A hybrid heuristic for multiobjective knapsack problems. Dans S. VOSS, S. MARTELLO, I. OSMAN et C. ROUCAIROL, réds.,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Meta-Heuristics: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Advances and Trends in Local Search Paradigms for Optimization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, pages 205–212. Kluwer Academic Publishers, Dordrecht,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1999</w:t>
      </w:r>
      <w:r w:rsidR="0056559C"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6B4CA5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 </w:t>
      </w:r>
      <w:r w:rsidR="002167D0" w:rsidRPr="00D66600">
        <w:rPr>
          <w:rFonts w:asciiTheme="majorBidi" w:hAnsiTheme="majorBidi" w:cstheme="majorBidi"/>
          <w:sz w:val="24"/>
          <w:szCs w:val="24"/>
        </w:rPr>
        <w:t>[7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E. BALAS et E. ZEMEL. An algorithm for large zero-one knapsack problems.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Operations Research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, 28:1130–1154,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1980</w:t>
      </w:r>
      <w:r w:rsidR="0056559C"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167D0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[8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S. BALEV, N. YANEV, A. FRÉVILLE et R. ANDONOV. A dynamic programming based reduction procedure for the multidimensional 0-1 knapsack problem.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European Journal of Operational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Research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, 186(1):63–76, April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2008</w:t>
      </w:r>
      <w:r w:rsidR="0056559C"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167D0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[9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V. BARICHARD et J. K. HAO. Un algorithme hybride pour le problème de sac à dos multi-objectifs. Dans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JNPC’2002 : Huitièmes Journées nationales sur la Résolution Pratique de Problèmes NPComplets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, pages 19–30, Nice, France, may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2002</w:t>
      </w:r>
      <w:r w:rsidR="0056559C"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167D0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[10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V. BARICHARD et J. K. HAO. Genetic Tabu Search for the Multi-objective Knapsack Problem.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Journal of Tsinghua Science and Technology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, 8(1):8–13,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2003</w:t>
      </w:r>
      <w:r w:rsidR="0056559C"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167D0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lastRenderedPageBreak/>
        <w:t>[11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C. BAZGAN, H. HUGOT et D. VANDERPOOTEN.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A Practical Efficient FPTAS for the 0-1 Multiobjective Knapsack Problem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, volume 4698 de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Lecture Notes in Computer Science</w:t>
      </w:r>
      <w:r w:rsidR="0056559C" w:rsidRPr="00D66600">
        <w:rPr>
          <w:rFonts w:asciiTheme="majorBidi" w:hAnsiTheme="majorBidi" w:cstheme="majorBidi"/>
          <w:sz w:val="24"/>
          <w:szCs w:val="24"/>
        </w:rPr>
        <w:t>, pages 717–728.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Springer Berlin / Heidelberg, septembre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2007</w:t>
      </w:r>
      <w:r w:rsidR="0056559C"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167D0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[12</w:t>
      </w:r>
      <w:r w:rsidR="0056559C" w:rsidRPr="00D66600">
        <w:rPr>
          <w:rFonts w:asciiTheme="majorBidi" w:hAnsiTheme="majorBidi" w:cstheme="majorBidi"/>
          <w:sz w:val="24"/>
          <w:szCs w:val="24"/>
        </w:rPr>
        <w:t>] C. BAZGAN, H. HUGOT et D. VANDERPOOTEN. Implementing an efficient FPTAS for the 0–1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multi-objective knapsack problem.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European Journal of Operational Research</w:t>
      </w:r>
      <w:r w:rsidRPr="00D66600">
        <w:rPr>
          <w:rFonts w:asciiTheme="majorBidi" w:hAnsiTheme="majorBidi" w:cstheme="majorBidi"/>
          <w:sz w:val="24"/>
          <w:szCs w:val="24"/>
        </w:rPr>
        <w:t>, 198(1):47–56,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eastAsia="CMMI10" w:hAnsiTheme="majorBidi" w:cstheme="majorBidi"/>
          <w:sz w:val="24"/>
          <w:szCs w:val="24"/>
        </w:rPr>
        <w:t>2009</w:t>
      </w:r>
      <w:r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167D0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[13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C. BAZGAN, H. HUGOT et D. VANDERPOOTEN. Solving efficiently the 0-1 multi-objective knapsack problem.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Computers &amp; Operations Research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, 36(1):260–279,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2009</w:t>
      </w:r>
      <w:r w:rsidR="0056559C"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167D0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[14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R. E. BELLMAN.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Dynamic Programming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. Princeton University Press,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1957</w:t>
      </w:r>
      <w:r w:rsidR="0056559C"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167D0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[15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H. P. BENSON. Existence of Efficient Solutions for Vector Maximization Problems.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Journal of Optimization Theory and Applications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, 26(4):569–580,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1978</w:t>
      </w:r>
      <w:r w:rsidR="0056559C"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167D0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 </w:t>
      </w:r>
      <w:r w:rsidR="002E618F" w:rsidRPr="00D66600">
        <w:rPr>
          <w:rFonts w:asciiTheme="majorBidi" w:hAnsiTheme="majorBidi" w:cstheme="majorBidi"/>
          <w:sz w:val="24"/>
          <w:szCs w:val="24"/>
        </w:rPr>
        <w:t>[16</w:t>
      </w:r>
      <w:r w:rsidR="0056559C" w:rsidRPr="00D66600">
        <w:rPr>
          <w:rFonts w:asciiTheme="majorBidi" w:hAnsiTheme="majorBidi" w:cstheme="majorBidi"/>
          <w:sz w:val="24"/>
          <w:szCs w:val="24"/>
        </w:rPr>
        <w:t>] H. P. BENSON et E. SUN. Outcome space partition of the weight set in multiobjective linear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programming.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Journal of Optimization Theory and Applications</w:t>
      </w:r>
      <w:r w:rsidRPr="00D66600">
        <w:rPr>
          <w:rFonts w:asciiTheme="majorBidi" w:hAnsiTheme="majorBidi" w:cstheme="majorBidi"/>
          <w:sz w:val="24"/>
          <w:szCs w:val="24"/>
        </w:rPr>
        <w:t xml:space="preserve">, 105(1):17–36, </w:t>
      </w:r>
      <w:r w:rsidRPr="00D66600">
        <w:rPr>
          <w:rFonts w:asciiTheme="majorBidi" w:eastAsia="CMMI10" w:hAnsiTheme="majorBidi" w:cstheme="majorBidi"/>
          <w:sz w:val="24"/>
          <w:szCs w:val="24"/>
        </w:rPr>
        <w:t>2000</w:t>
      </w:r>
      <w:r w:rsidRPr="00D66600">
        <w:rPr>
          <w:rFonts w:asciiTheme="majorBidi" w:hAnsiTheme="majorBidi" w:cstheme="majorBidi"/>
          <w:sz w:val="24"/>
          <w:szCs w:val="24"/>
        </w:rPr>
        <w:t>.</w:t>
      </w:r>
    </w:p>
    <w:p w:rsidR="002241CB" w:rsidRPr="00D66600" w:rsidRDefault="002E618F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[17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H. P. BENSON et E. SUN. A weight set decomposition algorithm for finding all efficient extreme points in the outcome set of a multiple objective linear program.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European Journal of Operational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Research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, 139(1):26–41, May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2002</w:t>
      </w:r>
      <w:r w:rsidR="0056559C"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E618F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[18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G. R. BITRAN et J. M. RIVERA. A Combined Approach to Solve Binary Multicriteria Problems.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Naval Research Logistics Quarterly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, 29(2):181–200,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1982</w:t>
      </w:r>
      <w:r w:rsidR="0056559C"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E618F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[19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K. Bouibede HOCINE.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Énumération en ordonnancement multi-critère : application à un problème bicritère à machines parallèles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. Thèse de Doctorat, Université de Tours, Mai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2007</w:t>
      </w:r>
      <w:r w:rsidR="0056559C"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E618F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[20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V. BOYER.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Contribution à la programmation en nombre entier</w:t>
      </w:r>
      <w:r w:rsidR="0056559C" w:rsidRPr="00D66600">
        <w:rPr>
          <w:rFonts w:asciiTheme="majorBidi" w:hAnsiTheme="majorBidi" w:cstheme="majorBidi"/>
          <w:sz w:val="24"/>
          <w:szCs w:val="24"/>
        </w:rPr>
        <w:t>. Thèse de Doctorat, Institut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national des sciences appliquées, Toulouse, décembre </w:t>
      </w:r>
      <w:r w:rsidRPr="00D66600">
        <w:rPr>
          <w:rFonts w:asciiTheme="majorBidi" w:eastAsia="CMMI10" w:hAnsiTheme="majorBidi" w:cstheme="majorBidi"/>
          <w:sz w:val="24"/>
          <w:szCs w:val="24"/>
        </w:rPr>
        <w:t>2007</w:t>
      </w:r>
      <w:r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E618F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lastRenderedPageBreak/>
        <w:t>[21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K. M. BRETTHAUER et B. SHETTY. The nonlinear knapsack problem - algorithms and applications.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European Journal of Operational Research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, 138(3):459–472, May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2002</w:t>
      </w:r>
      <w:r w:rsidR="0056559C"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E618F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[22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D. BROCKHOFF.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Many-Objective Optimization and Hypervolume Based Search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. Shaker Verlag, Aachen, Germany,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2009</w:t>
      </w:r>
      <w:r w:rsidR="0056559C" w:rsidRPr="00D66600">
        <w:rPr>
          <w:rFonts w:asciiTheme="majorBidi" w:hAnsiTheme="majorBidi" w:cstheme="majorBidi"/>
          <w:sz w:val="24"/>
          <w:szCs w:val="24"/>
        </w:rPr>
        <w:t>. PhD thesis at ETH Zurich.</w:t>
      </w:r>
    </w:p>
    <w:p w:rsidR="0056559C" w:rsidRPr="00D66600" w:rsidRDefault="002E618F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[23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P. CAPPANERA et M. TRUBIAN. A Local-Search-Based Heuristic for the Demand-Constrained Multidimensional Knapsack Problem.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INFORMS Journal on Computing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, 17(1):82–98,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2005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. [22] E. CAPTIVO, J. CLÍMACO, J. FIGUEIRA, E. MARTINS et J. L. SANTOS. Solving bicriteria 0-1 knapsack problems using a labeling algorithm.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Computers &amp; Operational Research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, 30:1865– 1886,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2003</w:t>
      </w:r>
      <w:r w:rsidR="0056559C"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E618F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[24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C. R. CHEGIREDDY et H. W. HAMACHER. Algorithms for Finding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k</w:t>
      </w:r>
      <w:r w:rsidR="0056559C" w:rsidRPr="00D66600">
        <w:rPr>
          <w:rFonts w:asciiTheme="majorBidi" w:hAnsiTheme="majorBidi" w:cstheme="majorBidi"/>
          <w:sz w:val="24"/>
          <w:szCs w:val="24"/>
        </w:rPr>
        <w:t>-best Perfect Matchings.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i/>
          <w:iCs/>
          <w:sz w:val="24"/>
          <w:szCs w:val="24"/>
        </w:rPr>
        <w:t>Discrete Applied Mathematics</w:t>
      </w:r>
      <w:r w:rsidRPr="00D66600">
        <w:rPr>
          <w:rFonts w:asciiTheme="majorBidi" w:hAnsiTheme="majorBidi" w:cstheme="majorBidi"/>
          <w:sz w:val="24"/>
          <w:szCs w:val="24"/>
        </w:rPr>
        <w:t xml:space="preserve">, 18(2):155–165, </w:t>
      </w:r>
      <w:r w:rsidRPr="00D66600">
        <w:rPr>
          <w:rFonts w:asciiTheme="majorBidi" w:eastAsia="CMMI10" w:hAnsiTheme="majorBidi" w:cstheme="majorBidi"/>
          <w:sz w:val="24"/>
          <w:szCs w:val="24"/>
        </w:rPr>
        <w:t>1987</w:t>
      </w:r>
      <w:r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E618F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[25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G. CHRISTIAN, R. CHRISTIAN et S. HEINZ.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Multiobjective Disk Cover Admits a PTAS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, volume 5369 de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Lecture Notes in Computer Science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, pages 40–51. Springer Berlin / Heidelberg, décembre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2008</w:t>
      </w:r>
      <w:r w:rsidR="0056559C"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E618F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[26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] G. CORNUÉJOLS.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Combinatorial optimization: packing and covering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, volume 74 de 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>CBMS-NSF Regional Conference Series In Applied Mathematics</w:t>
      </w:r>
      <w:r w:rsidR="0056559C" w:rsidRPr="00D66600">
        <w:rPr>
          <w:rFonts w:asciiTheme="majorBidi" w:hAnsiTheme="majorBidi" w:cstheme="majorBidi"/>
          <w:sz w:val="24"/>
          <w:szCs w:val="24"/>
        </w:rPr>
        <w:t>. Society for Industrial and Applied Mathematics,</w:t>
      </w:r>
      <w:r w:rsidR="0056559C" w:rsidRPr="00D66600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56559C" w:rsidRPr="00D66600">
        <w:rPr>
          <w:rFonts w:asciiTheme="majorBidi" w:hAnsiTheme="majorBidi" w:cstheme="majorBidi"/>
          <w:sz w:val="24"/>
          <w:szCs w:val="24"/>
        </w:rPr>
        <w:t xml:space="preserve">Philadelphia, PA, USA, </w:t>
      </w:r>
      <w:r w:rsidR="0056559C" w:rsidRPr="00D66600">
        <w:rPr>
          <w:rFonts w:asciiTheme="majorBidi" w:eastAsia="CMMI10" w:hAnsiTheme="majorBidi" w:cstheme="majorBidi"/>
          <w:sz w:val="24"/>
          <w:szCs w:val="24"/>
        </w:rPr>
        <w:t>2001</w:t>
      </w:r>
      <w:r w:rsidR="0056559C"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2E618F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[27</w:t>
      </w:r>
      <w:r w:rsidR="0056559C" w:rsidRPr="00D66600">
        <w:rPr>
          <w:rFonts w:asciiTheme="majorBidi" w:hAnsiTheme="majorBidi" w:cstheme="majorBidi"/>
          <w:sz w:val="24"/>
          <w:szCs w:val="24"/>
        </w:rPr>
        <w:t>] P. CZYZAK et A. JASZKIEWICZ. Pareto simulated annealing — a metaheuristic technique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for multiple-objective combinatorial optimization.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Journal of Multi-Criteria Decision Analysis</w:t>
      </w:r>
      <w:r w:rsidRPr="00D66600">
        <w:rPr>
          <w:rFonts w:asciiTheme="majorBidi" w:hAnsiTheme="majorBidi" w:cstheme="majorBidi"/>
          <w:sz w:val="24"/>
          <w:szCs w:val="24"/>
        </w:rPr>
        <w:t>,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7(1):34–47, </w:t>
      </w:r>
      <w:r w:rsidRPr="00D66600">
        <w:rPr>
          <w:rFonts w:asciiTheme="majorBidi" w:eastAsia="CMMI10" w:hAnsiTheme="majorBidi" w:cstheme="majorBidi"/>
          <w:sz w:val="24"/>
          <w:szCs w:val="24"/>
        </w:rPr>
        <w:t>1998</w:t>
      </w:r>
      <w:r w:rsidRPr="00D66600">
        <w:rPr>
          <w:rFonts w:asciiTheme="majorBidi" w:hAnsiTheme="majorBidi" w:cstheme="majorBidi"/>
          <w:sz w:val="24"/>
          <w:szCs w:val="24"/>
        </w:rPr>
        <w:t xml:space="preserve">. [27] G. B. DANTZIG. Discrete-Variable Extremum Problems.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Operations Research</w:t>
      </w:r>
      <w:r w:rsidRPr="00D66600">
        <w:rPr>
          <w:rFonts w:asciiTheme="majorBidi" w:hAnsiTheme="majorBidi" w:cstheme="majorBidi"/>
          <w:sz w:val="24"/>
          <w:szCs w:val="24"/>
        </w:rPr>
        <w:t xml:space="preserve">, 5(2):266–277, avril </w:t>
      </w:r>
      <w:r w:rsidRPr="00D66600">
        <w:rPr>
          <w:rFonts w:asciiTheme="majorBidi" w:eastAsia="CMMI10" w:hAnsiTheme="majorBidi" w:cstheme="majorBidi"/>
          <w:sz w:val="24"/>
          <w:szCs w:val="24"/>
        </w:rPr>
        <w:t>1957</w:t>
      </w:r>
      <w:r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56559C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[28] F. DEGOUTIN et X. GANDIBLEUX. Un retour d’expériences sur la résolution de problèmes combinatoires bi-objectifs, may </w:t>
      </w:r>
      <w:r w:rsidRPr="00D66600">
        <w:rPr>
          <w:rFonts w:asciiTheme="majorBidi" w:eastAsia="CMMI10" w:hAnsiTheme="majorBidi" w:cstheme="majorBidi"/>
          <w:sz w:val="24"/>
          <w:szCs w:val="24"/>
        </w:rPr>
        <w:t>2002</w:t>
      </w:r>
      <w:r w:rsidRPr="00D66600">
        <w:rPr>
          <w:rFonts w:asciiTheme="majorBidi" w:hAnsiTheme="majorBidi" w:cstheme="majorBidi"/>
          <w:sz w:val="24"/>
          <w:szCs w:val="24"/>
        </w:rPr>
        <w:t>. Journée Programmation Mathémathique Multiobjectifs. Angers.</w:t>
      </w:r>
    </w:p>
    <w:p w:rsidR="0056559C" w:rsidRPr="00D66600" w:rsidRDefault="0056559C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[29] X. DELORME, X. GANDIBLEUX et F. DEGOUTIN. Evolutionary, constructive and hybrid procedures for the bi-objective set packing problem.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European Journal of Operational Research</w:t>
      </w:r>
      <w:r w:rsidRPr="00D66600">
        <w:rPr>
          <w:rFonts w:asciiTheme="majorBidi" w:hAnsiTheme="majorBidi" w:cstheme="majorBidi"/>
          <w:sz w:val="24"/>
          <w:szCs w:val="24"/>
        </w:rPr>
        <w:t xml:space="preserve">, 204(2):206–217, Juillet </w:t>
      </w:r>
      <w:r w:rsidRPr="00D66600">
        <w:rPr>
          <w:rFonts w:asciiTheme="majorBidi" w:eastAsia="CMMI10" w:hAnsiTheme="majorBidi" w:cstheme="majorBidi"/>
          <w:sz w:val="24"/>
          <w:szCs w:val="24"/>
        </w:rPr>
        <w:t>2010</w:t>
      </w:r>
      <w:r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56559C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lastRenderedPageBreak/>
        <w:t xml:space="preserve">[30] C. DHAENENS, J. LEMESRE et E. G. TALBI. "k"-PPM: A new exact method to solve multiobjective combinatorial optimization problems.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European Journal of Operational Research</w:t>
      </w:r>
      <w:r w:rsidRPr="00D66600">
        <w:rPr>
          <w:rFonts w:asciiTheme="majorBidi" w:hAnsiTheme="majorBidi" w:cstheme="majorBidi"/>
          <w:sz w:val="24"/>
          <w:szCs w:val="24"/>
        </w:rPr>
        <w:t xml:space="preserve">, 200(1):45–53, </w:t>
      </w:r>
      <w:r w:rsidRPr="00D66600">
        <w:rPr>
          <w:rFonts w:asciiTheme="majorBidi" w:eastAsia="CMMI10" w:hAnsiTheme="majorBidi" w:cstheme="majorBidi"/>
          <w:sz w:val="24"/>
          <w:szCs w:val="24"/>
        </w:rPr>
        <w:t>2010</w:t>
      </w:r>
      <w:r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56559C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[31] M. DORIGO, G. DI CARO et L. M. GAMBARDELLA. Ant Algorithms for Discrete Optimization.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Artificial Life</w:t>
      </w:r>
      <w:r w:rsidRPr="00D66600">
        <w:rPr>
          <w:rFonts w:asciiTheme="majorBidi" w:hAnsiTheme="majorBidi" w:cstheme="majorBidi"/>
          <w:sz w:val="24"/>
          <w:szCs w:val="24"/>
        </w:rPr>
        <w:t xml:space="preserve">, 5(2):137–172, </w:t>
      </w:r>
      <w:r w:rsidRPr="00D66600">
        <w:rPr>
          <w:rFonts w:asciiTheme="majorBidi" w:eastAsia="CMMI10" w:hAnsiTheme="majorBidi" w:cstheme="majorBidi"/>
          <w:sz w:val="24"/>
          <w:szCs w:val="24"/>
        </w:rPr>
        <w:t>1999</w:t>
      </w:r>
      <w:r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56559C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[32] K. DUDZI´NSKI et S. WALUKIEWICZ. Exact methods for the knapsack problem and its generalizations.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European Journal of Operational Research</w:t>
      </w:r>
      <w:r w:rsidRPr="00D66600">
        <w:rPr>
          <w:rFonts w:asciiTheme="majorBidi" w:hAnsiTheme="majorBidi" w:cstheme="majorBidi"/>
          <w:sz w:val="24"/>
          <w:szCs w:val="24"/>
        </w:rPr>
        <w:t xml:space="preserve">, 28(1):3–21, January </w:t>
      </w:r>
      <w:r w:rsidRPr="00D66600">
        <w:rPr>
          <w:rFonts w:asciiTheme="majorBidi" w:eastAsia="CMMI10" w:hAnsiTheme="majorBidi" w:cstheme="majorBidi"/>
          <w:sz w:val="24"/>
          <w:szCs w:val="24"/>
        </w:rPr>
        <w:t>1987</w:t>
      </w:r>
      <w:r w:rsidRPr="00D66600">
        <w:rPr>
          <w:rFonts w:asciiTheme="majorBidi" w:hAnsiTheme="majorBidi" w:cstheme="majorBidi"/>
          <w:sz w:val="24"/>
          <w:szCs w:val="24"/>
        </w:rPr>
        <w:t>.</w:t>
      </w:r>
    </w:p>
    <w:p w:rsidR="0056559C" w:rsidRPr="00D66600" w:rsidRDefault="0056559C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[33] Y. Adulyasak, J.-F. Cordeau, and R. Jans. Formulations and branchand-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cut algorithms for multivehicle production and inventory routing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problems.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INFORMS Journal on Computing</w:t>
      </w:r>
      <w:r w:rsidRPr="00D66600">
        <w:rPr>
          <w:rFonts w:asciiTheme="majorBidi" w:hAnsiTheme="majorBidi" w:cstheme="majorBidi"/>
          <w:sz w:val="24"/>
          <w:szCs w:val="24"/>
        </w:rPr>
        <w:t>, 26(1) :103–120, 2014.</w:t>
      </w:r>
    </w:p>
    <w:p w:rsidR="0056559C" w:rsidRPr="00D66600" w:rsidRDefault="0056559C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[34] D. T. Allah, J. Renaud, and F. F. Boctor. Le probl`eme d’approvisionnement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des stations d’essence.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Journal europ´een des syst`emes automa-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i/>
          <w:iCs/>
          <w:sz w:val="24"/>
          <w:szCs w:val="24"/>
        </w:rPr>
        <w:t>tis´es</w:t>
      </w:r>
      <w:r w:rsidRPr="00D66600">
        <w:rPr>
          <w:rFonts w:asciiTheme="majorBidi" w:hAnsiTheme="majorBidi" w:cstheme="majorBidi"/>
          <w:sz w:val="24"/>
          <w:szCs w:val="24"/>
        </w:rPr>
        <w:t>, 34(1) :11–33, 2000.</w:t>
      </w:r>
    </w:p>
    <w:p w:rsidR="0056559C" w:rsidRPr="00D66600" w:rsidRDefault="0056559C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[35] S. Anily and A. Federgruen. One warehouse multiple retailer systems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with vehicle routing costs.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Management Science</w:t>
      </w:r>
      <w:r w:rsidRPr="00D66600">
        <w:rPr>
          <w:rFonts w:asciiTheme="majorBidi" w:hAnsiTheme="majorBidi" w:cstheme="majorBidi"/>
          <w:sz w:val="24"/>
          <w:szCs w:val="24"/>
        </w:rPr>
        <w:t>, 36(1) :92–114, 1990.</w:t>
      </w:r>
    </w:p>
    <w:p w:rsidR="0056559C" w:rsidRPr="00D66600" w:rsidRDefault="0056559C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[36] D. Applegate, R. Bixby, V. Chv´atal, and W. Cook. Concorde tsp solver,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2006.</w:t>
      </w:r>
    </w:p>
    <w:p w:rsidR="0056559C" w:rsidRPr="00D66600" w:rsidRDefault="0056559C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[37] D. L. Applegate.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The traveling salesman problem : a computational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i/>
          <w:iCs/>
          <w:sz w:val="24"/>
          <w:szCs w:val="24"/>
        </w:rPr>
        <w:t>study</w:t>
      </w:r>
      <w:r w:rsidRPr="00D66600">
        <w:rPr>
          <w:rFonts w:asciiTheme="majorBidi" w:hAnsiTheme="majorBidi" w:cstheme="majorBidi"/>
          <w:sz w:val="24"/>
          <w:szCs w:val="24"/>
        </w:rPr>
        <w:t>. Princeton University Press, 2006.</w:t>
      </w:r>
    </w:p>
    <w:p w:rsidR="0056559C" w:rsidRPr="00D66600" w:rsidRDefault="0056559C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[38] D. L. Applegate, R. E. Bixby, V. Chv´atal, W. Cook, D. G. Espinoza,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M. Goycoolea, and K. Helsgaun. Certification of an optimal tsp tour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through 85,900 cities.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Operations Research Letters</w:t>
      </w:r>
      <w:r w:rsidRPr="00D66600">
        <w:rPr>
          <w:rFonts w:asciiTheme="majorBidi" w:hAnsiTheme="majorBidi" w:cstheme="majorBidi"/>
          <w:sz w:val="24"/>
          <w:szCs w:val="24"/>
        </w:rPr>
        <w:t>, 37(1) :11–15, 2009.</w:t>
      </w:r>
    </w:p>
    <w:p w:rsidR="0056559C" w:rsidRPr="00D66600" w:rsidRDefault="0056559C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[39] C. Archetti, L. Bertazzi, G. Laporte, and M. G. Speranza. A branchand-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cut algorithm for a vendor-managed inventory-routing problem.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i/>
          <w:iCs/>
          <w:sz w:val="24"/>
          <w:szCs w:val="24"/>
        </w:rPr>
        <w:t>Transportation Science</w:t>
      </w:r>
      <w:r w:rsidRPr="00D66600">
        <w:rPr>
          <w:rFonts w:asciiTheme="majorBidi" w:hAnsiTheme="majorBidi" w:cstheme="majorBidi"/>
          <w:sz w:val="24"/>
          <w:szCs w:val="24"/>
        </w:rPr>
        <w:t>, 41(3) :382–391, 2007.</w:t>
      </w:r>
    </w:p>
    <w:p w:rsidR="0056559C" w:rsidRPr="00D66600" w:rsidRDefault="0056559C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[40] R. Baldacci, M. Battarra, and D. Vigo. Routing a heterogeneous fleet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of vehicles. In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The vehicle routing problem : latest advances and new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i/>
          <w:iCs/>
          <w:sz w:val="24"/>
          <w:szCs w:val="24"/>
        </w:rPr>
        <w:t>challenges</w:t>
      </w:r>
      <w:r w:rsidRPr="00D66600">
        <w:rPr>
          <w:rFonts w:asciiTheme="majorBidi" w:hAnsiTheme="majorBidi" w:cstheme="majorBidi"/>
          <w:sz w:val="24"/>
          <w:szCs w:val="24"/>
        </w:rPr>
        <w:t>, pages 3–27. Springer, 2008.</w:t>
      </w:r>
    </w:p>
    <w:p w:rsidR="0056559C" w:rsidRPr="00D66600" w:rsidRDefault="0056559C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[41] M. L. Balinski and R. E. Quandt. On an integer program for a delivery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lastRenderedPageBreak/>
        <w:t xml:space="preserve">problem.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Operations Research</w:t>
      </w:r>
      <w:r w:rsidRPr="00D66600">
        <w:rPr>
          <w:rFonts w:asciiTheme="majorBidi" w:hAnsiTheme="majorBidi" w:cstheme="majorBidi"/>
          <w:sz w:val="24"/>
          <w:szCs w:val="24"/>
        </w:rPr>
        <w:t>, 12(2) :300–304, 1964.</w:t>
      </w:r>
    </w:p>
    <w:p w:rsidR="0056559C" w:rsidRPr="00D66600" w:rsidRDefault="0056559C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[42] J. F. Bard, L. Huang, P. Jaillet, and M. Dror. A decomposition approach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to the inventory routing problem with satellite facilities.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Trans-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i/>
          <w:iCs/>
          <w:sz w:val="24"/>
          <w:szCs w:val="24"/>
        </w:rPr>
        <w:t>portation science</w:t>
      </w:r>
      <w:r w:rsidRPr="00D66600">
        <w:rPr>
          <w:rFonts w:asciiTheme="majorBidi" w:hAnsiTheme="majorBidi" w:cstheme="majorBidi"/>
          <w:sz w:val="24"/>
          <w:szCs w:val="24"/>
        </w:rPr>
        <w:t>, 32(2) :189–203, 1998.</w:t>
      </w:r>
    </w:p>
    <w:p w:rsidR="0056559C" w:rsidRPr="00D66600" w:rsidRDefault="0056559C" w:rsidP="00D66600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[43] M. Battarra, A. A. Pessoa, A. Subramanian, and E. Uchoa. Exact algorithms</w:t>
      </w:r>
    </w:p>
    <w:p w:rsidR="0056559C" w:rsidRPr="00D66600" w:rsidRDefault="0056559C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for the traveling salesman problem with draft limits.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European Journal of Operational Research</w:t>
      </w:r>
      <w:r w:rsidRPr="00D66600">
        <w:rPr>
          <w:rFonts w:asciiTheme="majorBidi" w:hAnsiTheme="majorBidi" w:cstheme="majorBidi"/>
          <w:sz w:val="24"/>
          <w:szCs w:val="24"/>
        </w:rPr>
        <w:t>, 235(1) :115–128, 2014.</w:t>
      </w:r>
    </w:p>
    <w:p w:rsidR="00B850B4" w:rsidRPr="00D66600" w:rsidRDefault="00B850B4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[44] P. Hansen, J. Brimberg, D. Uroˇsevi´c, and N. Mladenovi´c. Solving large</w:t>
      </w:r>
    </w:p>
    <w:p w:rsidR="00B850B4" w:rsidRPr="00D66600" w:rsidRDefault="00B850B4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>p-median clustering problems by primal–dual variable neighborhood</w:t>
      </w:r>
    </w:p>
    <w:p w:rsidR="00B850B4" w:rsidRPr="00D66600" w:rsidRDefault="00B850B4" w:rsidP="00D6660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66600">
        <w:rPr>
          <w:rFonts w:asciiTheme="majorBidi" w:hAnsiTheme="majorBidi" w:cstheme="majorBidi"/>
          <w:sz w:val="24"/>
          <w:szCs w:val="24"/>
        </w:rPr>
        <w:t xml:space="preserve">search. </w:t>
      </w:r>
      <w:r w:rsidRPr="00D66600">
        <w:rPr>
          <w:rFonts w:asciiTheme="majorBidi" w:hAnsiTheme="majorBidi" w:cstheme="majorBidi"/>
          <w:i/>
          <w:iCs/>
          <w:sz w:val="24"/>
          <w:szCs w:val="24"/>
        </w:rPr>
        <w:t>Data Mining and Knowledge Discovery</w:t>
      </w:r>
      <w:r w:rsidRPr="00D66600">
        <w:rPr>
          <w:rFonts w:asciiTheme="majorBidi" w:hAnsiTheme="majorBidi" w:cstheme="majorBidi"/>
          <w:sz w:val="24"/>
          <w:szCs w:val="24"/>
        </w:rPr>
        <w:t>, 19(3) :351–375, 2009.</w:t>
      </w:r>
    </w:p>
    <w:p w:rsidR="004F0F12" w:rsidRPr="002167D0" w:rsidRDefault="004F0F12" w:rsidP="005655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</w:rPr>
      </w:pPr>
    </w:p>
    <w:sectPr w:rsidR="004F0F12" w:rsidRPr="002167D0" w:rsidSect="00D66600">
      <w:headerReference w:type="default" r:id="rId6"/>
      <w:footerReference w:type="default" r:id="rId7"/>
      <w:pgSz w:w="11906" w:h="16838"/>
      <w:pgMar w:top="1134" w:right="1701" w:bottom="1134" w:left="1701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2E8" w:rsidRDefault="001E02E8" w:rsidP="0056559C">
      <w:pPr>
        <w:spacing w:after="0" w:line="240" w:lineRule="auto"/>
      </w:pPr>
      <w:r>
        <w:separator/>
      </w:r>
    </w:p>
  </w:endnote>
  <w:endnote w:type="continuationSeparator" w:id="1">
    <w:p w:rsidR="001E02E8" w:rsidRDefault="001E02E8" w:rsidP="00565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GothicBold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MMI1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61702"/>
      <w:docPartObj>
        <w:docPartGallery w:val="Page Numbers (Bottom of Page)"/>
        <w:docPartUnique/>
      </w:docPartObj>
    </w:sdtPr>
    <w:sdtContent>
      <w:p w:rsidR="007F1A8D" w:rsidRDefault="00B8438B">
        <w:pPr>
          <w:pStyle w:val="Pieddepage"/>
          <w:jc w:val="right"/>
        </w:pPr>
        <w:fldSimple w:instr=" PAGE   \* MERGEFORMAT ">
          <w:r w:rsidR="00D66600">
            <w:rPr>
              <w:noProof/>
            </w:rPr>
            <w:t>44</w:t>
          </w:r>
        </w:fldSimple>
      </w:p>
    </w:sdtContent>
  </w:sdt>
  <w:p w:rsidR="007F1A8D" w:rsidRDefault="007F1A8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2E8" w:rsidRDefault="001E02E8" w:rsidP="0056559C">
      <w:pPr>
        <w:spacing w:after="0" w:line="240" w:lineRule="auto"/>
      </w:pPr>
      <w:r>
        <w:separator/>
      </w:r>
    </w:p>
  </w:footnote>
  <w:footnote w:type="continuationSeparator" w:id="1">
    <w:p w:rsidR="001E02E8" w:rsidRDefault="001E02E8" w:rsidP="00565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72"/>
        <w:szCs w:val="72"/>
      </w:rPr>
      <w:alias w:val="Titre"/>
      <w:id w:val="77738743"/>
      <w:placeholder>
        <w:docPart w:val="8272FBFB537944AC912264AEB769970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6559C" w:rsidRPr="000508FA" w:rsidRDefault="0056559C" w:rsidP="000508FA">
        <w:pPr>
          <w:pStyle w:val="En-tte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  <w:sz w:val="72"/>
            <w:szCs w:val="72"/>
          </w:rPr>
        </w:pPr>
        <w:r w:rsidRPr="000508FA">
          <w:rPr>
            <w:rFonts w:asciiTheme="majorHAnsi" w:eastAsiaTheme="majorEastAsia" w:hAnsiTheme="majorHAnsi" w:cstheme="majorBidi"/>
            <w:sz w:val="72"/>
            <w:szCs w:val="72"/>
          </w:rPr>
          <w:t>Bibliographie</w:t>
        </w:r>
      </w:p>
    </w:sdtContent>
  </w:sdt>
  <w:p w:rsidR="0056559C" w:rsidRDefault="0056559C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559C"/>
    <w:rsid w:val="00037F69"/>
    <w:rsid w:val="000508FA"/>
    <w:rsid w:val="001E02E8"/>
    <w:rsid w:val="002167D0"/>
    <w:rsid w:val="002241CB"/>
    <w:rsid w:val="002E618F"/>
    <w:rsid w:val="004724F3"/>
    <w:rsid w:val="004F0F12"/>
    <w:rsid w:val="004F1411"/>
    <w:rsid w:val="0056559C"/>
    <w:rsid w:val="005E5422"/>
    <w:rsid w:val="006374E1"/>
    <w:rsid w:val="006B4CA5"/>
    <w:rsid w:val="00704318"/>
    <w:rsid w:val="00756858"/>
    <w:rsid w:val="007D66F9"/>
    <w:rsid w:val="007F1A8D"/>
    <w:rsid w:val="009B1ED1"/>
    <w:rsid w:val="00AC307D"/>
    <w:rsid w:val="00B8438B"/>
    <w:rsid w:val="00B850B4"/>
    <w:rsid w:val="00C72535"/>
    <w:rsid w:val="00D66600"/>
    <w:rsid w:val="00DA1144"/>
    <w:rsid w:val="00EB3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1C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655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559C"/>
  </w:style>
  <w:style w:type="paragraph" w:styleId="Pieddepage">
    <w:name w:val="footer"/>
    <w:basedOn w:val="Normal"/>
    <w:link w:val="PieddepageCar"/>
    <w:uiPriority w:val="99"/>
    <w:unhideWhenUsed/>
    <w:rsid w:val="005655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559C"/>
  </w:style>
  <w:style w:type="paragraph" w:styleId="Textedebulles">
    <w:name w:val="Balloon Text"/>
    <w:basedOn w:val="Normal"/>
    <w:link w:val="TextedebullesCar"/>
    <w:uiPriority w:val="99"/>
    <w:semiHidden/>
    <w:unhideWhenUsed/>
    <w:rsid w:val="00565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6559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167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272FBFB537944AC912264AEB76997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59EA9F-E95C-4D3B-84D9-028BD01751FA}"/>
      </w:docPartPr>
      <w:docPartBody>
        <w:p w:rsidR="005236EA" w:rsidRDefault="003D3C8D" w:rsidP="003D3C8D">
          <w:pPr>
            <w:pStyle w:val="8272FBFB537944AC912264AEB769970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GothicBold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MMI1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D3C8D"/>
    <w:rsid w:val="00064CA4"/>
    <w:rsid w:val="003D3C8D"/>
    <w:rsid w:val="005236EA"/>
    <w:rsid w:val="008A2F4D"/>
    <w:rsid w:val="00C5197F"/>
    <w:rsid w:val="00CE2431"/>
    <w:rsid w:val="00D66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6E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272FBFB537944AC912264AEB769970F">
    <w:name w:val="8272FBFB537944AC912264AEB769970F"/>
    <w:rsid w:val="003D3C8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1235</Words>
  <Characters>6794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Bibliographie</vt:lpstr>
    </vt:vector>
  </TitlesOfParts>
  <Company/>
  <LinksUpToDate>false</LinksUpToDate>
  <CharactersWithSpaces>8013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Bibliographie</dc:title>
  <dc:subject/>
  <dc:creator>G-tech</dc:creator>
  <cp:keywords/>
  <dc:description/>
  <cp:lastModifiedBy>G-tech</cp:lastModifiedBy>
  <cp:revision>11</cp:revision>
  <dcterms:created xsi:type="dcterms:W3CDTF">2017-05-27T22:40:00Z</dcterms:created>
  <dcterms:modified xsi:type="dcterms:W3CDTF">2017-06-03T21:44:00Z</dcterms:modified>
</cp:coreProperties>
</file>