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0B" w:rsidRDefault="00431DBF" w:rsidP="00431DBF">
      <w:pPr>
        <w:autoSpaceDE w:val="0"/>
        <w:autoSpaceDN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fr-FR"/>
        </w:rPr>
      </w:pPr>
      <w:r w:rsidRPr="004E700B">
        <w:rPr>
          <w:rFonts w:ascii="Times New Roman" w:eastAsiaTheme="minorEastAsia" w:hAnsi="Times New Roman" w:cs="Times New Roman"/>
          <w:b/>
          <w:bCs/>
          <w:sz w:val="32"/>
          <w:szCs w:val="32"/>
          <w:lang w:eastAsia="fr-FR"/>
        </w:rPr>
        <w:t>INTRODUCTION GENERALE</w:t>
      </w:r>
    </w:p>
    <w:p w:rsidR="00443AEB" w:rsidRDefault="00443AEB" w:rsidP="00431DBF">
      <w:pPr>
        <w:autoSpaceDE w:val="0"/>
        <w:autoSpaceDN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fr-FR"/>
        </w:rPr>
      </w:pPr>
    </w:p>
    <w:p w:rsidR="00DD5D4A" w:rsidRPr="00431DBF" w:rsidRDefault="00B84D05" w:rsidP="00B84D05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L’eau est indispensable à la vie est son ap</w:t>
      </w:r>
      <w:r w:rsidR="009860A2">
        <w:rPr>
          <w:rFonts w:ascii="Times New Roman" w:eastAsiaTheme="minorEastAsia" w:hAnsi="Times New Roman" w:cs="Times New Roman"/>
          <w:sz w:val="24"/>
          <w:szCs w:val="24"/>
          <w:lang w:eastAsia="fr-FR"/>
        </w:rPr>
        <w:t>provisionnement est un élément e</w:t>
      </w:r>
      <w:r w:rsidR="009860A2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ssentiel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de civilisation et sa demande est en croissance avec l’accroissement démographique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             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.</w:t>
      </w:r>
    </w:p>
    <w:p w:rsidR="001A2E8A" w:rsidRDefault="00DD5D4A" w:rsidP="00B84D05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Ainsi pour que l’agriculture évolue, il faut qui ’il y ’ait de l’eau en quantité suffisante, même chose pour l’industrie qui a besoin d’eau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celle-ci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est considérée comme élément de base pour le fonctionnement des machines et aussi pour  transformer certains matières premières en produits consommables. </w:t>
      </w:r>
      <w:r w:rsidR="009860A2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Dans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la vie courante l’homme ne peut pas vivre sans </w:t>
      </w:r>
      <w:r w:rsidR="009860A2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eau.</w:t>
      </w:r>
    </w:p>
    <w:p w:rsidR="00DD5D4A" w:rsidRPr="00431DBF" w:rsidRDefault="001A2E8A" w:rsidP="00B84D05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C’est dans  ce cadre que le secteur de l’hydraulique s’est vu accorder une attention accrue de la part des insta</w:t>
      </w:r>
      <w:r w:rsidR="00DD0E27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nces, et un plan ambitieux de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développement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des infrastructures hydraulique a été élaboré .</w:t>
      </w:r>
    </w:p>
    <w:p w:rsidR="00DD5D4A" w:rsidRPr="00431DBF" w:rsidRDefault="001A2E8A" w:rsidP="00B84D05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Ce plan concerne notamment l’édification de plusieurs barrages parmi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lesquels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figu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re le barrage de Draa Diss.</w:t>
      </w:r>
    </w:p>
    <w:p w:rsidR="00DD5D4A" w:rsidRPr="00431DBF" w:rsidRDefault="001A2E8A" w:rsidP="00B84D05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Ce barrage destiné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à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l’a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limentation en eau potable les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villes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de Sétif et el Eulma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et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à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l’irrigation des terrains agricoles </w:t>
      </w:r>
      <w:r w:rsidR="00431DBF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côtiers.</w:t>
      </w:r>
    </w:p>
    <w:p w:rsidR="00DD5D4A" w:rsidRPr="00431DBF" w:rsidRDefault="001A2E8A" w:rsidP="00B84D05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La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projection et la conception de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l’ouvrage de la dérivation provisoire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du barrage de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Draa Diss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cons</w:t>
      </w:r>
      <w:r w:rsid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truit l’objectif de notre présente </w:t>
      </w:r>
      <w:r w:rsidR="009860A2">
        <w:rPr>
          <w:rFonts w:ascii="Times New Roman" w:eastAsiaTheme="minorEastAsia" w:hAnsi="Times New Roman" w:cs="Times New Roman"/>
          <w:sz w:val="24"/>
          <w:szCs w:val="24"/>
          <w:lang w:eastAsia="fr-FR"/>
        </w:rPr>
        <w:t>étude qui traitera d’abord, l’étude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</w:t>
      </w:r>
      <w:r w:rsidR="009860A2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hydrologique, </w:t>
      </w:r>
    </w:p>
    <w:p w:rsidR="00DD5D4A" w:rsidRPr="00431DBF" w:rsidRDefault="00612670" w:rsidP="00B84D05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>Afin de déterminer le débit de crue de projet,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Pour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passer ensuite aux choix et la conception des ouvrages annexes (</w:t>
      </w:r>
      <w:r w:rsidR="00514F20">
        <w:rPr>
          <w:rFonts w:ascii="Times New Roman" w:eastAsiaTheme="minorEastAsia" w:hAnsi="Times New Roman" w:cs="Times New Roman"/>
          <w:sz w:val="24"/>
          <w:szCs w:val="24"/>
          <w:lang w:eastAsia="fr-FR"/>
        </w:rPr>
        <w:t>le batardeau et la dérivation provisoire).</w:t>
      </w:r>
    </w:p>
    <w:p w:rsidR="00B84D05" w:rsidRDefault="00514F20" w:rsidP="00FB00D7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Ceux-ci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sont destinés 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à</w:t>
      </w:r>
      <w:r w:rsidR="00585E7E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assurer</w:t>
      </w:r>
      <w:r w:rsidR="00585E7E" w:rsidRPr="00585E7E">
        <w:rPr>
          <w:rFonts w:asciiTheme="majorBidi" w:hAnsiTheme="majorBidi" w:cstheme="majorBidi"/>
          <w:lang w:eastAsia="fr-FR"/>
        </w:rPr>
        <w:t xml:space="preserve"> </w:t>
      </w:r>
      <w:r w:rsidR="00585E7E" w:rsidRPr="00585E7E">
        <w:rPr>
          <w:rFonts w:asciiTheme="majorBidi" w:hAnsiTheme="majorBidi" w:cstheme="majorBidi"/>
          <w:sz w:val="24"/>
          <w:szCs w:val="24"/>
          <w:lang w:eastAsia="fr-FR"/>
        </w:rPr>
        <w:t>la dérivation des eaux de crues d'eau pendant la construction du barrage pour pouvoir réaliser les travaux à sec et protéger le chantier contre toute crue et venue d'eau qui peuvent provoquer des dégâts ou perturber le déroulement des travaux</w:t>
      </w:r>
      <w:r w:rsidR="00585E7E">
        <w:rPr>
          <w:rFonts w:asciiTheme="majorBidi" w:hAnsiTheme="majorBidi" w:cstheme="majorBidi"/>
          <w:sz w:val="24"/>
          <w:szCs w:val="24"/>
          <w:lang w:eastAsia="fr-FR"/>
        </w:rPr>
        <w:t xml:space="preserve"> dans les meilleures conditions</w:t>
      </w:r>
      <w:r w:rsidR="00992F25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. </w:t>
      </w:r>
    </w:p>
    <w:p w:rsidR="00DD5D4A" w:rsidRPr="00431DBF" w:rsidRDefault="001A2E8A" w:rsidP="00B84D05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</w:t>
      </w:r>
      <w:r w:rsidR="00B84D05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    </w:t>
      </w:r>
      <w:r w:rsidR="00992F25">
        <w:rPr>
          <w:rFonts w:ascii="Times New Roman" w:eastAsiaTheme="minorEastAsia" w:hAnsi="Times New Roman" w:cs="Times New Roman"/>
          <w:sz w:val="24"/>
          <w:szCs w:val="24"/>
          <w:lang w:eastAsia="fr-FR"/>
        </w:rPr>
        <w:t>Les ouvrages en étude</w:t>
      </w:r>
      <w:r w:rsidR="00DD5D4A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occupent une place importante dans l’aménagement hydraulique</w:t>
      </w:r>
      <w:r w:rsidR="00992F25">
        <w:rPr>
          <w:rFonts w:ascii="Times New Roman" w:eastAsiaTheme="minorEastAsia" w:hAnsi="Times New Roman" w:cs="Times New Roman"/>
          <w:sz w:val="24"/>
          <w:szCs w:val="24"/>
          <w:lang w:eastAsia="fr-FR"/>
        </w:rPr>
        <w:t>,</w:t>
      </w:r>
    </w:p>
    <w:p w:rsidR="00DD5D4A" w:rsidRDefault="00DD5D4A" w:rsidP="00B84D05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C’est pour cela  qu’il faut lui accorder une attention particulière pendant la conception et la </w:t>
      </w:r>
      <w:r w:rsidR="00585E7E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réalisation, afin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de pouvoir  </w:t>
      </w:r>
      <w:r w:rsidR="00585E7E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à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adopter </w:t>
      </w:r>
      <w:r w:rsidR="00585E7E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à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chaque </w:t>
      </w:r>
      <w:r w:rsidR="00585E7E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ouvrage, les cond</w:t>
      </w:r>
      <w:r w:rsidR="00585E7E">
        <w:rPr>
          <w:rFonts w:ascii="Times New Roman" w:eastAsiaTheme="minorEastAsia" w:hAnsi="Times New Roman" w:cs="Times New Roman"/>
          <w:sz w:val="24"/>
          <w:szCs w:val="24"/>
          <w:lang w:eastAsia="fr-FR"/>
        </w:rPr>
        <w:t>itions topographique,</w:t>
      </w:r>
      <w:r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et hydrologiques pour  son implantation et son fonctionnement </w:t>
      </w:r>
      <w:r w:rsidR="00585E7E" w:rsidRPr="00431DBF">
        <w:rPr>
          <w:rFonts w:ascii="Times New Roman" w:eastAsiaTheme="minorEastAsia" w:hAnsi="Times New Roman" w:cs="Times New Roman"/>
          <w:sz w:val="24"/>
          <w:szCs w:val="24"/>
          <w:lang w:eastAsia="fr-FR"/>
        </w:rPr>
        <w:t>parfait.</w:t>
      </w:r>
    </w:p>
    <w:p w:rsidR="00BF0D31" w:rsidRPr="00431DBF" w:rsidRDefault="00BF0D31" w:rsidP="00B84D05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</w:p>
    <w:p w:rsidR="00DD5D4A" w:rsidRPr="00431DBF" w:rsidRDefault="00DD5D4A" w:rsidP="001A2E8A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</w:p>
    <w:p w:rsidR="00DD5D4A" w:rsidRPr="00431DBF" w:rsidRDefault="00DD5D4A" w:rsidP="00431DBF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</w:p>
    <w:p w:rsidR="00DD5D4A" w:rsidRPr="00431DBF" w:rsidRDefault="00DD5D4A" w:rsidP="00431DBF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</w:p>
    <w:p w:rsidR="00DD5D4A" w:rsidRPr="00431DBF" w:rsidRDefault="00DD5D4A" w:rsidP="00431DBF">
      <w:pPr>
        <w:autoSpaceDE w:val="0"/>
        <w:autoSpaceDN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fr-FR"/>
        </w:rPr>
      </w:pPr>
    </w:p>
    <w:p w:rsidR="00E235CA" w:rsidRPr="006477C7" w:rsidRDefault="00E235CA">
      <w:bookmarkStart w:id="0" w:name="_GoBack"/>
      <w:bookmarkEnd w:id="0"/>
    </w:p>
    <w:sectPr w:rsidR="00E235CA" w:rsidRPr="006477C7" w:rsidSect="00443AEB">
      <w:headerReference w:type="default" r:id="rId9"/>
      <w:footerReference w:type="default" r:id="rId10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4D3" w:rsidRDefault="004474D3" w:rsidP="00431DBF">
      <w:pPr>
        <w:spacing w:after="0" w:line="240" w:lineRule="auto"/>
      </w:pPr>
      <w:r>
        <w:separator/>
      </w:r>
    </w:p>
  </w:endnote>
  <w:endnote w:type="continuationSeparator" w:id="0">
    <w:p w:rsidR="004474D3" w:rsidRDefault="004474D3" w:rsidP="00431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06"/>
      <w:gridCol w:w="957"/>
      <w:gridCol w:w="4307"/>
    </w:tblGrid>
    <w:tr w:rsidR="00443AE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43AEB" w:rsidRDefault="00443AE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43AEB" w:rsidRDefault="00443AEB" w:rsidP="00E11B7B">
          <w:pPr>
            <w:pStyle w:val="Sansinterligne"/>
            <w:jc w:val="center"/>
            <w:rPr>
              <w:rFonts w:asciiTheme="majorHAnsi" w:eastAsiaTheme="majorEastAsia" w:hAnsiTheme="majorHAnsi" w:cstheme="majorBidi"/>
            </w:rPr>
          </w:pP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="006477C7" w:rsidRPr="006477C7">
            <w:rPr>
              <w:rFonts w:asciiTheme="majorHAnsi" w:eastAsiaTheme="majorEastAsia" w:hAnsiTheme="majorHAnsi" w:cstheme="majorBidi"/>
              <w:b/>
              <w:bCs/>
              <w:noProof/>
            </w:rPr>
            <w:t>1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43AEB" w:rsidRDefault="00443AE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43AE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43AEB" w:rsidRDefault="00443AE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43AEB" w:rsidRDefault="00443AE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43AEB" w:rsidRDefault="00443AE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43AEB" w:rsidRDefault="00443AE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4D3" w:rsidRDefault="004474D3" w:rsidP="00431DBF">
      <w:pPr>
        <w:spacing w:after="0" w:line="240" w:lineRule="auto"/>
      </w:pPr>
      <w:r>
        <w:separator/>
      </w:r>
    </w:p>
  </w:footnote>
  <w:footnote w:type="continuationSeparator" w:id="0">
    <w:p w:rsidR="004474D3" w:rsidRDefault="004474D3" w:rsidP="00431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color w:val="auto"/>
      </w:rPr>
      <w:alias w:val="Titre"/>
      <w:id w:val="77738743"/>
      <w:placeholder>
        <w:docPart w:val="B413E2337A1B4583802CE4C9979CF6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43AEB" w:rsidRPr="00443AEB" w:rsidRDefault="00443AEB" w:rsidP="00443AEB">
        <w:pPr>
          <w:pStyle w:val="Citationintense"/>
          <w:jc w:val="center"/>
          <w:rPr>
            <w:rFonts w:asciiTheme="majorBidi" w:hAnsiTheme="majorBidi" w:cstheme="majorBidi"/>
            <w:color w:val="auto"/>
          </w:rPr>
        </w:pPr>
        <w:r w:rsidRPr="00443AEB">
          <w:rPr>
            <w:rFonts w:asciiTheme="majorBidi" w:hAnsiTheme="majorBidi" w:cstheme="majorBidi"/>
            <w:color w:val="auto"/>
          </w:rPr>
          <w:t>INTRODUCTION GENERALE</w:t>
        </w:r>
      </w:p>
    </w:sdtContent>
  </w:sdt>
  <w:p w:rsidR="00443AEB" w:rsidRDefault="00443AE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83C69"/>
    <w:multiLevelType w:val="singleLevel"/>
    <w:tmpl w:val="B776DE7E"/>
    <w:lvl w:ilvl="0">
      <w:start w:val="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66"/>
    <w:rsid w:val="000B2892"/>
    <w:rsid w:val="00170D4E"/>
    <w:rsid w:val="00192C35"/>
    <w:rsid w:val="001A2E8A"/>
    <w:rsid w:val="00224F51"/>
    <w:rsid w:val="002A0B8E"/>
    <w:rsid w:val="002A5EE6"/>
    <w:rsid w:val="003145E9"/>
    <w:rsid w:val="0038671B"/>
    <w:rsid w:val="003A5286"/>
    <w:rsid w:val="003B653F"/>
    <w:rsid w:val="003C0579"/>
    <w:rsid w:val="003E5882"/>
    <w:rsid w:val="00431DBF"/>
    <w:rsid w:val="00443AEB"/>
    <w:rsid w:val="004474D3"/>
    <w:rsid w:val="004A3CA3"/>
    <w:rsid w:val="004E700B"/>
    <w:rsid w:val="00514F20"/>
    <w:rsid w:val="00580565"/>
    <w:rsid w:val="00585E7E"/>
    <w:rsid w:val="00612670"/>
    <w:rsid w:val="00615B9B"/>
    <w:rsid w:val="006477C7"/>
    <w:rsid w:val="006D50D1"/>
    <w:rsid w:val="00730592"/>
    <w:rsid w:val="0077608A"/>
    <w:rsid w:val="007B20AF"/>
    <w:rsid w:val="00807133"/>
    <w:rsid w:val="00907F63"/>
    <w:rsid w:val="009700EE"/>
    <w:rsid w:val="009860A2"/>
    <w:rsid w:val="00992F25"/>
    <w:rsid w:val="009A6966"/>
    <w:rsid w:val="009F1734"/>
    <w:rsid w:val="00A901BF"/>
    <w:rsid w:val="00AD0A9B"/>
    <w:rsid w:val="00B72B0D"/>
    <w:rsid w:val="00B84D05"/>
    <w:rsid w:val="00BF0D31"/>
    <w:rsid w:val="00C43D95"/>
    <w:rsid w:val="00C6129B"/>
    <w:rsid w:val="00C95C7C"/>
    <w:rsid w:val="00D476A2"/>
    <w:rsid w:val="00DD0E27"/>
    <w:rsid w:val="00DD5D4A"/>
    <w:rsid w:val="00DE6D2A"/>
    <w:rsid w:val="00E05D7C"/>
    <w:rsid w:val="00E11B7B"/>
    <w:rsid w:val="00E22AAE"/>
    <w:rsid w:val="00E235CA"/>
    <w:rsid w:val="00FB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1DBF"/>
  </w:style>
  <w:style w:type="paragraph" w:styleId="Pieddepage">
    <w:name w:val="footer"/>
    <w:basedOn w:val="Normal"/>
    <w:link w:val="PieddepageCar"/>
    <w:uiPriority w:val="99"/>
    <w:unhideWhenUsed/>
    <w:rsid w:val="0043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1DBF"/>
  </w:style>
  <w:style w:type="paragraph" w:styleId="Textedebulles">
    <w:name w:val="Balloon Text"/>
    <w:basedOn w:val="Normal"/>
    <w:link w:val="TextedebullesCar"/>
    <w:uiPriority w:val="99"/>
    <w:semiHidden/>
    <w:unhideWhenUsed/>
    <w:rsid w:val="00443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3AEB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3AE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3AEB"/>
    <w:rPr>
      <w:b/>
      <w:bCs/>
      <w:i/>
      <w:iCs/>
      <w:color w:val="4F81BD" w:themeColor="accent1"/>
    </w:rPr>
  </w:style>
  <w:style w:type="paragraph" w:styleId="Sansinterligne">
    <w:name w:val="No Spacing"/>
    <w:link w:val="SansinterligneCar"/>
    <w:uiPriority w:val="1"/>
    <w:qFormat/>
    <w:rsid w:val="00443AEB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43AEB"/>
    <w:rPr>
      <w:rFonts w:eastAsiaTheme="minorEastAsia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1DBF"/>
  </w:style>
  <w:style w:type="paragraph" w:styleId="Pieddepage">
    <w:name w:val="footer"/>
    <w:basedOn w:val="Normal"/>
    <w:link w:val="PieddepageCar"/>
    <w:uiPriority w:val="99"/>
    <w:unhideWhenUsed/>
    <w:rsid w:val="0043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1DBF"/>
  </w:style>
  <w:style w:type="paragraph" w:styleId="Textedebulles">
    <w:name w:val="Balloon Text"/>
    <w:basedOn w:val="Normal"/>
    <w:link w:val="TextedebullesCar"/>
    <w:uiPriority w:val="99"/>
    <w:semiHidden/>
    <w:unhideWhenUsed/>
    <w:rsid w:val="00443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3AEB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3AE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3AEB"/>
    <w:rPr>
      <w:b/>
      <w:bCs/>
      <w:i/>
      <w:iCs/>
      <w:color w:val="4F81BD" w:themeColor="accent1"/>
    </w:rPr>
  </w:style>
  <w:style w:type="paragraph" w:styleId="Sansinterligne">
    <w:name w:val="No Spacing"/>
    <w:link w:val="SansinterligneCar"/>
    <w:uiPriority w:val="1"/>
    <w:qFormat/>
    <w:rsid w:val="00443AEB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43AEB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413E2337A1B4583802CE4C9979CF6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181650-5F3E-4091-B2A3-9EA6C067EB9E}"/>
      </w:docPartPr>
      <w:docPartBody>
        <w:p w:rsidR="00023C3C" w:rsidRDefault="003D0624" w:rsidP="003D0624">
          <w:pPr>
            <w:pStyle w:val="B413E2337A1B4583802CE4C9979CF61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624"/>
    <w:rsid w:val="00023C3C"/>
    <w:rsid w:val="00161686"/>
    <w:rsid w:val="003D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413E2337A1B4583802CE4C9979CF615">
    <w:name w:val="B413E2337A1B4583802CE4C9979CF615"/>
    <w:rsid w:val="003D0624"/>
  </w:style>
  <w:style w:type="paragraph" w:customStyle="1" w:styleId="43B7363022AB4DC49E2C63DFEB569019">
    <w:name w:val="43B7363022AB4DC49E2C63DFEB569019"/>
    <w:rsid w:val="003D06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413E2337A1B4583802CE4C9979CF615">
    <w:name w:val="B413E2337A1B4583802CE4C9979CF615"/>
    <w:rsid w:val="003D0624"/>
  </w:style>
  <w:style w:type="paragraph" w:customStyle="1" w:styleId="43B7363022AB4DC49E2C63DFEB569019">
    <w:name w:val="43B7363022AB4DC49E2C63DFEB569019"/>
    <w:rsid w:val="003D06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66DFA-BF93-4316-B165-A80502A0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GENERALE</dc:title>
  <dc:subject/>
  <dc:creator>utilisateur</dc:creator>
  <cp:keywords/>
  <dc:description/>
  <cp:lastModifiedBy>mourad</cp:lastModifiedBy>
  <cp:revision>25</cp:revision>
  <dcterms:created xsi:type="dcterms:W3CDTF">2013-06-05T19:44:00Z</dcterms:created>
  <dcterms:modified xsi:type="dcterms:W3CDTF">2013-06-25T19:29:00Z</dcterms:modified>
</cp:coreProperties>
</file>