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B96" w:rsidRPr="00BF630A" w:rsidRDefault="00655B96" w:rsidP="00655B96">
      <w:pPr>
        <w:tabs>
          <w:tab w:val="left" w:pos="900"/>
          <w:tab w:val="left" w:pos="5860"/>
        </w:tabs>
        <w:bidi w:val="0"/>
        <w:spacing w:line="480" w:lineRule="auto"/>
        <w:jc w:val="center"/>
        <w:rPr>
          <w:rFonts w:asciiTheme="majorBidi" w:hAnsiTheme="majorBidi" w:cstheme="majorBidi"/>
          <w:b/>
          <w:bCs/>
          <w:sz w:val="32"/>
          <w:szCs w:val="32"/>
          <w:lang w:val="fr-FR"/>
        </w:rPr>
      </w:pPr>
      <w:r w:rsidRPr="00BF630A">
        <w:rPr>
          <w:rFonts w:asciiTheme="majorBidi" w:hAnsiTheme="majorBidi" w:cstheme="majorBidi"/>
          <w:b/>
          <w:bCs/>
          <w:sz w:val="32"/>
          <w:szCs w:val="32"/>
          <w:lang w:val="fr-FR"/>
        </w:rPr>
        <w:t>Chapitre I</w:t>
      </w:r>
      <w:r w:rsidR="00BF630A" w:rsidRPr="00BF630A">
        <w:rPr>
          <w:rFonts w:asciiTheme="majorBidi" w:hAnsiTheme="majorBidi" w:cstheme="majorBidi"/>
          <w:b/>
          <w:bCs/>
          <w:sz w:val="32"/>
          <w:szCs w:val="32"/>
          <w:lang w:val="fr-FR"/>
        </w:rPr>
        <w:t xml:space="preserve"> Généralités</w:t>
      </w:r>
      <w:bookmarkStart w:id="0" w:name="_GoBack"/>
      <w:bookmarkEnd w:id="0"/>
    </w:p>
    <w:p w:rsidR="006D1626" w:rsidRPr="00850AF7" w:rsidRDefault="009F015F" w:rsidP="00655B96">
      <w:pPr>
        <w:tabs>
          <w:tab w:val="left" w:pos="900"/>
          <w:tab w:val="left" w:pos="5860"/>
        </w:tabs>
        <w:bidi w:val="0"/>
        <w:spacing w:line="480" w:lineRule="auto"/>
        <w:jc w:val="both"/>
        <w:rPr>
          <w:rFonts w:asciiTheme="majorBidi" w:hAnsiTheme="majorBidi" w:cstheme="majorBidi"/>
          <w:b/>
          <w:bCs/>
          <w:lang w:val="fr-FR"/>
        </w:rPr>
      </w:pPr>
      <w:r>
        <w:rPr>
          <w:rFonts w:asciiTheme="majorBidi" w:hAnsiTheme="majorBidi" w:cstheme="majorBidi"/>
          <w:b/>
          <w:bCs/>
          <w:lang w:val="fr-FR"/>
        </w:rPr>
        <w:t>Introduction </w:t>
      </w:r>
    </w:p>
    <w:p w:rsidR="006D1626" w:rsidRPr="00850AF7" w:rsidRDefault="006D1626" w:rsidP="00742C0C">
      <w:pPr>
        <w:tabs>
          <w:tab w:val="left" w:pos="9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Pendant d’élaboration d’un projet de la retenue formée par un barrage fixe, on doit prévoir l’implantation des ouvrages annexes covenants à cet ouvrage en tenant compte du type de barrage, sa fondation, les rives de la vallée, la topographie du site et autres.</w:t>
      </w:r>
    </w:p>
    <w:p w:rsidR="006657F4" w:rsidRDefault="006D1626" w:rsidP="006657F4">
      <w:pPr>
        <w:tabs>
          <w:tab w:val="left" w:pos="9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Les ouvrages annex</w:t>
      </w:r>
      <w:r w:rsidR="006657F4">
        <w:rPr>
          <w:rFonts w:asciiTheme="majorBidi" w:hAnsiTheme="majorBidi" w:cstheme="majorBidi"/>
          <w:lang w:val="fr-FR"/>
        </w:rPr>
        <w:t>es prévus pour le retenu seront :</w:t>
      </w:r>
    </w:p>
    <w:p w:rsidR="0013778A" w:rsidRPr="00850AF7" w:rsidRDefault="0013778A" w:rsidP="0013778A">
      <w:pPr>
        <w:numPr>
          <w:ilvl w:val="0"/>
          <w:numId w:val="1"/>
        </w:numPr>
        <w:tabs>
          <w:tab w:val="left" w:pos="1200"/>
          <w:tab w:val="left" w:pos="5860"/>
        </w:tabs>
        <w:bidi w:val="0"/>
        <w:spacing w:line="360" w:lineRule="auto"/>
        <w:ind w:left="540"/>
        <w:jc w:val="both"/>
        <w:rPr>
          <w:rFonts w:asciiTheme="majorBidi" w:hAnsiTheme="majorBidi" w:cstheme="majorBidi"/>
          <w:lang w:val="fr-FR"/>
        </w:rPr>
      </w:pPr>
      <w:r w:rsidRPr="00850AF7">
        <w:rPr>
          <w:rFonts w:asciiTheme="majorBidi" w:hAnsiTheme="majorBidi" w:cstheme="majorBidi"/>
          <w:lang w:val="fr-FR"/>
        </w:rPr>
        <w:t>L’ouvrage de la dérivation provisoire.</w:t>
      </w:r>
    </w:p>
    <w:p w:rsidR="006D1626" w:rsidRPr="00850AF7" w:rsidRDefault="006D1626" w:rsidP="00742C0C">
      <w:pPr>
        <w:numPr>
          <w:ilvl w:val="0"/>
          <w:numId w:val="1"/>
        </w:numPr>
        <w:tabs>
          <w:tab w:val="left" w:pos="1200"/>
          <w:tab w:val="left" w:pos="5860"/>
        </w:tabs>
        <w:bidi w:val="0"/>
        <w:spacing w:line="360" w:lineRule="auto"/>
        <w:ind w:left="540"/>
        <w:jc w:val="both"/>
        <w:rPr>
          <w:rFonts w:asciiTheme="majorBidi" w:hAnsiTheme="majorBidi" w:cstheme="majorBidi"/>
          <w:lang w:val="fr-FR"/>
        </w:rPr>
      </w:pPr>
      <w:r w:rsidRPr="00850AF7">
        <w:rPr>
          <w:rFonts w:asciiTheme="majorBidi" w:hAnsiTheme="majorBidi" w:cstheme="majorBidi"/>
          <w:lang w:val="fr-FR"/>
        </w:rPr>
        <w:t>L’ouvrage de vidange de fond.</w:t>
      </w:r>
    </w:p>
    <w:p w:rsidR="006D1626" w:rsidRPr="00850AF7" w:rsidRDefault="006D1626" w:rsidP="00742C0C">
      <w:pPr>
        <w:numPr>
          <w:ilvl w:val="0"/>
          <w:numId w:val="1"/>
        </w:numPr>
        <w:tabs>
          <w:tab w:val="left" w:pos="1200"/>
          <w:tab w:val="left" w:pos="5860"/>
        </w:tabs>
        <w:bidi w:val="0"/>
        <w:spacing w:line="360" w:lineRule="auto"/>
        <w:ind w:left="540"/>
        <w:jc w:val="both"/>
        <w:rPr>
          <w:rFonts w:asciiTheme="majorBidi" w:hAnsiTheme="majorBidi" w:cstheme="majorBidi"/>
          <w:lang w:val="fr-FR"/>
        </w:rPr>
      </w:pPr>
      <w:r w:rsidRPr="00850AF7">
        <w:rPr>
          <w:rFonts w:asciiTheme="majorBidi" w:hAnsiTheme="majorBidi" w:cstheme="majorBidi"/>
          <w:lang w:val="fr-FR"/>
        </w:rPr>
        <w:t>L’ouvrage de prise d’eau.</w:t>
      </w:r>
    </w:p>
    <w:p w:rsidR="006D1626" w:rsidRPr="00850AF7" w:rsidRDefault="006D1626" w:rsidP="00742C0C">
      <w:pPr>
        <w:numPr>
          <w:ilvl w:val="0"/>
          <w:numId w:val="1"/>
        </w:numPr>
        <w:tabs>
          <w:tab w:val="left" w:pos="1200"/>
          <w:tab w:val="left" w:pos="5860"/>
        </w:tabs>
        <w:bidi w:val="0"/>
        <w:spacing w:line="360" w:lineRule="auto"/>
        <w:ind w:left="540"/>
        <w:jc w:val="both"/>
        <w:rPr>
          <w:rFonts w:asciiTheme="majorBidi" w:hAnsiTheme="majorBidi" w:cstheme="majorBidi"/>
          <w:lang w:val="fr-FR"/>
        </w:rPr>
      </w:pPr>
      <w:r w:rsidRPr="00850AF7">
        <w:rPr>
          <w:rFonts w:asciiTheme="majorBidi" w:hAnsiTheme="majorBidi" w:cstheme="majorBidi"/>
          <w:lang w:val="fr-FR"/>
        </w:rPr>
        <w:t>L’ouvrage de l’évacuateur de crues.</w:t>
      </w:r>
    </w:p>
    <w:p w:rsidR="006D1626" w:rsidRDefault="006D1626" w:rsidP="00742C0C">
      <w:pPr>
        <w:tabs>
          <w:tab w:val="left" w:pos="9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ab/>
        <w:t>Chaque catégorie de ces ouvrages comporte différentes variantes, représentants des avantages et des inconvénients, le but est donc de choisir le type d’ouvrage le plus adéquat (fonctionnement - économie) à notre retenue.</w:t>
      </w:r>
    </w:p>
    <w:p w:rsidR="009F015F" w:rsidRPr="00850AF7" w:rsidRDefault="009F015F" w:rsidP="009F015F">
      <w:pPr>
        <w:tabs>
          <w:tab w:val="left" w:pos="900"/>
          <w:tab w:val="left" w:pos="5860"/>
        </w:tabs>
        <w:bidi w:val="0"/>
        <w:jc w:val="both"/>
        <w:rPr>
          <w:rFonts w:asciiTheme="majorBidi" w:hAnsiTheme="majorBidi" w:cstheme="majorBidi"/>
          <w:lang w:val="fr-FR"/>
        </w:rPr>
      </w:pPr>
    </w:p>
    <w:p w:rsidR="006F5EA9" w:rsidRPr="00850AF7" w:rsidRDefault="00521235" w:rsidP="009F015F">
      <w:pPr>
        <w:tabs>
          <w:tab w:val="left" w:pos="900"/>
          <w:tab w:val="left" w:pos="1200"/>
          <w:tab w:val="left" w:pos="5860"/>
        </w:tabs>
        <w:bidi w:val="0"/>
        <w:spacing w:line="480" w:lineRule="auto"/>
        <w:jc w:val="both"/>
        <w:rPr>
          <w:rFonts w:asciiTheme="majorBidi" w:hAnsiTheme="majorBidi" w:cstheme="majorBidi"/>
          <w:b/>
          <w:bCs/>
          <w:lang w:val="fr-FR"/>
        </w:rPr>
      </w:pPr>
      <w:r>
        <w:rPr>
          <w:rFonts w:asciiTheme="majorBidi" w:hAnsiTheme="majorBidi" w:cstheme="majorBidi"/>
          <w:b/>
          <w:bCs/>
          <w:lang w:val="fr-FR"/>
        </w:rPr>
        <w:t>I-1</w:t>
      </w:r>
      <w:r w:rsidR="006F5EA9" w:rsidRPr="00850AF7">
        <w:rPr>
          <w:rFonts w:asciiTheme="majorBidi" w:hAnsiTheme="majorBidi" w:cstheme="majorBidi"/>
          <w:b/>
          <w:bCs/>
          <w:lang w:val="fr-FR"/>
        </w:rPr>
        <w:t>-</w:t>
      </w:r>
      <w:r>
        <w:rPr>
          <w:rFonts w:asciiTheme="majorBidi" w:hAnsiTheme="majorBidi" w:cstheme="majorBidi"/>
          <w:b/>
          <w:bCs/>
          <w:lang w:val="fr-FR"/>
        </w:rPr>
        <w:t xml:space="preserve"> </w:t>
      </w:r>
      <w:r w:rsidR="006F5EA9" w:rsidRPr="00850AF7">
        <w:rPr>
          <w:rFonts w:asciiTheme="majorBidi" w:hAnsiTheme="majorBidi" w:cstheme="majorBidi"/>
          <w:b/>
          <w:bCs/>
          <w:lang w:val="fr-FR"/>
        </w:rPr>
        <w:t>Ouvra</w:t>
      </w:r>
      <w:r w:rsidR="009F015F">
        <w:rPr>
          <w:rFonts w:asciiTheme="majorBidi" w:hAnsiTheme="majorBidi" w:cstheme="majorBidi"/>
          <w:b/>
          <w:bCs/>
          <w:lang w:val="fr-FR"/>
        </w:rPr>
        <w:t>ge de la dérivation provisoire </w:t>
      </w:r>
    </w:p>
    <w:p w:rsidR="006F5EA9" w:rsidRPr="00850AF7" w:rsidRDefault="006F5EA9" w:rsidP="006F5EA9">
      <w:pPr>
        <w:bidi w:val="0"/>
        <w:spacing w:line="360" w:lineRule="auto"/>
        <w:ind w:firstLine="540"/>
        <w:jc w:val="both"/>
        <w:rPr>
          <w:rFonts w:asciiTheme="majorBidi" w:hAnsiTheme="majorBidi" w:cstheme="majorBidi"/>
          <w:lang w:val="fr-FR" w:eastAsia="fr-FR" w:bidi="ar-SA"/>
        </w:rPr>
      </w:pPr>
      <w:r w:rsidRPr="00850AF7">
        <w:rPr>
          <w:rFonts w:asciiTheme="majorBidi" w:hAnsiTheme="majorBidi" w:cstheme="majorBidi"/>
          <w:lang w:val="fr-FR" w:eastAsia="fr-FR" w:bidi="ar-SA"/>
        </w:rPr>
        <w:t>Cet ouvrage a pour but la dérivation des eaux de crues d'eau pendant la construction du barrage pour pouvoir réaliser les travaux à sec et protéger le chantier contre toute crue et venue d'eau qui peuvent provoquer des dégâts ou perturber le déroulement des travaux dans les meilleures conditions. Il est accompagné le plus souvent (sauf dans le cas d'un canal) par un batardeau amont jouant le rôle d'un amortisseur de crues et facilitant en même temps l'acheminement des eaux vers la dérivation provisoire et un batardeau aval permettant l'empêchement de retour d'eau vers le chantier.</w:t>
      </w:r>
    </w:p>
    <w:p w:rsidR="009F015F" w:rsidRDefault="006F5EA9" w:rsidP="006F5EA9">
      <w:pPr>
        <w:bidi w:val="0"/>
        <w:spacing w:line="360" w:lineRule="auto"/>
        <w:ind w:firstLine="540"/>
        <w:jc w:val="both"/>
        <w:rPr>
          <w:rFonts w:asciiTheme="majorBidi" w:hAnsiTheme="majorBidi" w:cstheme="majorBidi"/>
          <w:lang w:val="fr-FR" w:eastAsia="fr-FR" w:bidi="ar-SA"/>
        </w:rPr>
      </w:pPr>
      <w:r w:rsidRPr="00850AF7">
        <w:rPr>
          <w:rFonts w:asciiTheme="majorBidi" w:hAnsiTheme="majorBidi" w:cstheme="majorBidi"/>
          <w:lang w:val="fr-FR" w:eastAsia="fr-FR" w:bidi="ar-SA"/>
        </w:rPr>
        <w:t>Le batardeau amont se construit avec les mêmes soins que le barrage.</w:t>
      </w:r>
    </w:p>
    <w:p w:rsidR="006F5EA9" w:rsidRPr="00850AF7" w:rsidRDefault="006F5EA9" w:rsidP="009F015F">
      <w:pPr>
        <w:bidi w:val="0"/>
        <w:ind w:firstLine="540"/>
        <w:jc w:val="both"/>
        <w:rPr>
          <w:rFonts w:asciiTheme="majorBidi" w:hAnsiTheme="majorBidi" w:cstheme="majorBidi"/>
          <w:lang w:val="fr-FR" w:eastAsia="fr-FR" w:bidi="ar-SA"/>
        </w:rPr>
      </w:pPr>
      <w:r w:rsidRPr="00850AF7">
        <w:rPr>
          <w:rFonts w:asciiTheme="majorBidi" w:hAnsiTheme="majorBidi" w:cstheme="majorBidi"/>
          <w:lang w:val="fr-FR" w:eastAsia="fr-FR" w:bidi="ar-SA"/>
        </w:rPr>
        <w:t xml:space="preserve">       </w:t>
      </w:r>
    </w:p>
    <w:p w:rsidR="006F5EA9" w:rsidRPr="00850AF7" w:rsidRDefault="00521235" w:rsidP="009F015F">
      <w:pPr>
        <w:bidi w:val="0"/>
        <w:spacing w:line="480" w:lineRule="auto"/>
        <w:jc w:val="both"/>
        <w:rPr>
          <w:rFonts w:asciiTheme="majorBidi" w:hAnsiTheme="majorBidi" w:cstheme="majorBidi"/>
          <w:b/>
          <w:bCs/>
          <w:lang w:val="fr-FR" w:eastAsia="fr-FR" w:bidi="ar-SA"/>
        </w:rPr>
      </w:pPr>
      <w:r>
        <w:rPr>
          <w:rFonts w:asciiTheme="majorBidi" w:hAnsiTheme="majorBidi" w:cstheme="majorBidi"/>
          <w:b/>
          <w:bCs/>
          <w:lang w:val="fr-FR" w:eastAsia="fr-FR" w:bidi="ar-SA"/>
        </w:rPr>
        <w:t xml:space="preserve">I-1-1- </w:t>
      </w:r>
      <w:r w:rsidR="006F5EA9" w:rsidRPr="00850AF7">
        <w:rPr>
          <w:rFonts w:asciiTheme="majorBidi" w:hAnsiTheme="majorBidi" w:cstheme="majorBidi"/>
          <w:b/>
          <w:bCs/>
          <w:lang w:val="fr-FR" w:eastAsia="fr-FR" w:bidi="ar-SA"/>
        </w:rPr>
        <w:t>type</w:t>
      </w:r>
      <w:r w:rsidR="007E0BA5">
        <w:rPr>
          <w:rFonts w:asciiTheme="majorBidi" w:hAnsiTheme="majorBidi" w:cstheme="majorBidi"/>
          <w:b/>
          <w:bCs/>
          <w:lang w:val="fr-FR" w:eastAsia="fr-FR" w:bidi="ar-SA"/>
        </w:rPr>
        <w:t>s</w:t>
      </w:r>
      <w:r w:rsidR="006F5EA9" w:rsidRPr="00850AF7">
        <w:rPr>
          <w:rFonts w:asciiTheme="majorBidi" w:hAnsiTheme="majorBidi" w:cstheme="majorBidi"/>
          <w:b/>
          <w:bCs/>
          <w:lang w:val="fr-FR" w:eastAsia="fr-FR" w:bidi="ar-SA"/>
        </w:rPr>
        <w:t xml:space="preserve"> d’ou</w:t>
      </w:r>
      <w:r w:rsidR="009F015F">
        <w:rPr>
          <w:rFonts w:asciiTheme="majorBidi" w:hAnsiTheme="majorBidi" w:cstheme="majorBidi"/>
          <w:b/>
          <w:bCs/>
          <w:lang w:val="fr-FR" w:eastAsia="fr-FR" w:bidi="ar-SA"/>
        </w:rPr>
        <w:t>vrage de dérivation provisoire </w:t>
      </w:r>
    </w:p>
    <w:p w:rsidR="006F5EA9" w:rsidRPr="00850AF7" w:rsidRDefault="006F5EA9" w:rsidP="009F015F">
      <w:pPr>
        <w:bidi w:val="0"/>
        <w:spacing w:before="60" w:after="60" w:line="480" w:lineRule="auto"/>
        <w:jc w:val="both"/>
        <w:rPr>
          <w:rFonts w:asciiTheme="majorBidi" w:hAnsiTheme="majorBidi" w:cstheme="majorBidi"/>
          <w:b/>
          <w:bCs/>
          <w:lang w:val="fr-FR" w:eastAsia="fr-FR" w:bidi="ar-SA"/>
        </w:rPr>
      </w:pPr>
      <w:r w:rsidRPr="00850AF7">
        <w:rPr>
          <w:rFonts w:asciiTheme="majorBidi" w:hAnsiTheme="majorBidi" w:cstheme="majorBidi"/>
          <w:lang w:val="fr-FR" w:eastAsia="fr-FR" w:bidi="ar-SA"/>
        </w:rPr>
        <w:t xml:space="preserve">    </w:t>
      </w:r>
      <w:r w:rsidR="009F015F">
        <w:rPr>
          <w:rFonts w:asciiTheme="majorBidi" w:hAnsiTheme="majorBidi" w:cstheme="majorBidi"/>
          <w:b/>
          <w:bCs/>
          <w:lang w:val="fr-FR" w:eastAsia="fr-FR" w:bidi="ar-SA"/>
        </w:rPr>
        <w:t>1) ° Galerie de dérivation </w:t>
      </w:r>
    </w:p>
    <w:p w:rsidR="00655B96" w:rsidRDefault="006F5EA9" w:rsidP="00655B96">
      <w:pPr>
        <w:bidi w:val="0"/>
        <w:spacing w:line="360" w:lineRule="auto"/>
        <w:ind w:firstLine="540"/>
        <w:jc w:val="both"/>
        <w:rPr>
          <w:rFonts w:asciiTheme="majorBidi" w:hAnsiTheme="majorBidi" w:cstheme="majorBidi"/>
          <w:lang w:val="fr-FR" w:eastAsia="fr-FR" w:bidi="ar-SA"/>
        </w:rPr>
      </w:pPr>
      <w:r w:rsidRPr="00850AF7">
        <w:rPr>
          <w:rFonts w:asciiTheme="majorBidi" w:hAnsiTheme="majorBidi" w:cstheme="majorBidi"/>
          <w:lang w:val="fr-FR" w:eastAsia="fr-FR" w:bidi="ar-SA"/>
        </w:rPr>
        <w:t>Cet ouvrage est réservé aux vallées rocheuses étroites, son avantage est qu’il évite l’interférence avec les failles et la construction du barrage proprement dit.</w:t>
      </w:r>
    </w:p>
    <w:p w:rsidR="00655B96" w:rsidRDefault="00655B96" w:rsidP="00655B96">
      <w:pPr>
        <w:bidi w:val="0"/>
        <w:spacing w:line="360" w:lineRule="auto"/>
        <w:jc w:val="both"/>
        <w:rPr>
          <w:rFonts w:asciiTheme="majorBidi" w:hAnsiTheme="majorBidi" w:cstheme="majorBidi"/>
          <w:lang w:val="fr-FR" w:eastAsia="fr-FR" w:bidi="ar-SA"/>
        </w:rPr>
      </w:pPr>
    </w:p>
    <w:p w:rsidR="00655B96" w:rsidRDefault="00655B96" w:rsidP="00655B96">
      <w:pPr>
        <w:bidi w:val="0"/>
        <w:spacing w:line="360" w:lineRule="auto"/>
        <w:jc w:val="both"/>
        <w:rPr>
          <w:rFonts w:asciiTheme="majorBidi" w:hAnsiTheme="majorBidi" w:cstheme="majorBidi"/>
          <w:lang w:val="fr-FR" w:eastAsia="fr-FR" w:bidi="ar-SA"/>
        </w:rPr>
      </w:pPr>
    </w:p>
    <w:p w:rsidR="00655B96" w:rsidRPr="00850AF7" w:rsidRDefault="00655B96" w:rsidP="00655B96">
      <w:pPr>
        <w:bidi w:val="0"/>
        <w:spacing w:line="360" w:lineRule="auto"/>
        <w:jc w:val="both"/>
        <w:rPr>
          <w:rFonts w:asciiTheme="majorBidi" w:hAnsiTheme="majorBidi" w:cstheme="majorBidi"/>
          <w:lang w:val="fr-FR" w:eastAsia="fr-FR" w:bidi="ar-SA"/>
        </w:rPr>
      </w:pPr>
    </w:p>
    <w:p w:rsidR="006F5EA9" w:rsidRPr="00850AF7" w:rsidRDefault="006F5EA9" w:rsidP="009F015F">
      <w:pPr>
        <w:bidi w:val="0"/>
        <w:spacing w:before="60" w:after="60" w:line="480" w:lineRule="auto"/>
        <w:jc w:val="both"/>
        <w:rPr>
          <w:rFonts w:asciiTheme="majorBidi" w:hAnsiTheme="majorBidi" w:cstheme="majorBidi"/>
          <w:b/>
          <w:bCs/>
          <w:lang w:val="fr-FR" w:eastAsia="fr-FR" w:bidi="ar-SA"/>
        </w:rPr>
      </w:pPr>
      <w:r w:rsidRPr="00850AF7">
        <w:rPr>
          <w:rFonts w:asciiTheme="majorBidi" w:hAnsiTheme="majorBidi" w:cstheme="majorBidi"/>
          <w:lang w:val="fr-FR" w:eastAsia="fr-FR" w:bidi="ar-SA"/>
        </w:rPr>
        <w:lastRenderedPageBreak/>
        <w:t xml:space="preserve"> </w:t>
      </w:r>
      <w:r w:rsidR="009F015F">
        <w:rPr>
          <w:rFonts w:asciiTheme="majorBidi" w:hAnsiTheme="majorBidi" w:cstheme="majorBidi"/>
          <w:b/>
          <w:bCs/>
          <w:lang w:val="fr-FR" w:eastAsia="fr-FR" w:bidi="ar-SA"/>
        </w:rPr>
        <w:t xml:space="preserve">   2) ° Conduite de dérivation </w:t>
      </w:r>
    </w:p>
    <w:p w:rsidR="006F5EA9" w:rsidRPr="00850AF7" w:rsidRDefault="006F5EA9" w:rsidP="006F5EA9">
      <w:pPr>
        <w:bidi w:val="0"/>
        <w:spacing w:line="360" w:lineRule="auto"/>
        <w:ind w:firstLine="540"/>
        <w:jc w:val="both"/>
        <w:rPr>
          <w:rFonts w:asciiTheme="majorBidi" w:hAnsiTheme="majorBidi" w:cstheme="majorBidi"/>
          <w:lang w:val="fr-FR" w:eastAsia="fr-FR" w:bidi="ar-SA"/>
        </w:rPr>
      </w:pPr>
      <w:r w:rsidRPr="00850AF7">
        <w:rPr>
          <w:rFonts w:asciiTheme="majorBidi" w:hAnsiTheme="majorBidi" w:cstheme="majorBidi"/>
          <w:lang w:val="fr-FR" w:eastAsia="fr-FR" w:bidi="ar-SA"/>
        </w:rPr>
        <w:t>La conduite de dérivation sous le remblai est préférée si la roche pour la galerie est de mauvaise qualité, mais plusieurs problèmes techniques peuvent surgir surtout en ce qui concerne le contact béton fondations.</w:t>
      </w:r>
    </w:p>
    <w:p w:rsidR="006A09D5" w:rsidRDefault="006F5EA9" w:rsidP="009F015F">
      <w:pPr>
        <w:bidi w:val="0"/>
        <w:spacing w:line="360" w:lineRule="auto"/>
        <w:ind w:firstLine="540"/>
        <w:jc w:val="both"/>
        <w:rPr>
          <w:rFonts w:asciiTheme="majorBidi" w:hAnsiTheme="majorBidi" w:cstheme="majorBidi"/>
          <w:lang w:val="fr-FR" w:eastAsia="fr-FR" w:bidi="ar-SA"/>
        </w:rPr>
      </w:pPr>
      <w:r w:rsidRPr="00850AF7">
        <w:rPr>
          <w:rFonts w:asciiTheme="majorBidi" w:hAnsiTheme="majorBidi" w:cstheme="majorBidi"/>
          <w:lang w:val="fr-FR" w:eastAsia="fr-FR" w:bidi="ar-SA"/>
        </w:rPr>
        <w:t>L’avantage commun de ces deux ouvrages se résume par l’aspect économique qu’ils jouent, car ceux-ci sont souvent utilisés comme ouvra</w:t>
      </w:r>
      <w:r w:rsidR="009F015F">
        <w:rPr>
          <w:rFonts w:asciiTheme="majorBidi" w:hAnsiTheme="majorBidi" w:cstheme="majorBidi"/>
          <w:lang w:val="fr-FR" w:eastAsia="fr-FR" w:bidi="ar-SA"/>
        </w:rPr>
        <w:t>ges définitifs (vidange de fond</w:t>
      </w:r>
      <w:r w:rsidRPr="00850AF7">
        <w:rPr>
          <w:rFonts w:asciiTheme="majorBidi" w:hAnsiTheme="majorBidi" w:cstheme="majorBidi"/>
          <w:lang w:val="fr-FR" w:eastAsia="fr-FR" w:bidi="ar-SA"/>
        </w:rPr>
        <w:t>.</w:t>
      </w:r>
    </w:p>
    <w:p w:rsidR="009F015F" w:rsidRPr="00850AF7" w:rsidRDefault="009F015F" w:rsidP="009F015F">
      <w:pPr>
        <w:bidi w:val="0"/>
        <w:ind w:firstLine="540"/>
        <w:jc w:val="both"/>
        <w:rPr>
          <w:rFonts w:asciiTheme="majorBidi" w:hAnsiTheme="majorBidi" w:cstheme="majorBidi"/>
          <w:lang w:val="fr-FR" w:eastAsia="fr-FR" w:bidi="ar-SA"/>
        </w:rPr>
      </w:pPr>
    </w:p>
    <w:p w:rsidR="006F5EA9" w:rsidRPr="00850AF7" w:rsidRDefault="006F5EA9" w:rsidP="009F015F">
      <w:pPr>
        <w:bidi w:val="0"/>
        <w:spacing w:before="60" w:after="60" w:line="480" w:lineRule="auto"/>
        <w:jc w:val="both"/>
        <w:rPr>
          <w:rFonts w:asciiTheme="majorBidi" w:hAnsiTheme="majorBidi" w:cstheme="majorBidi"/>
          <w:b/>
          <w:bCs/>
          <w:lang w:val="fr-FR" w:eastAsia="fr-FR" w:bidi="ar-SA"/>
        </w:rPr>
      </w:pPr>
      <w:r w:rsidRPr="00850AF7">
        <w:rPr>
          <w:rFonts w:asciiTheme="majorBidi" w:hAnsiTheme="majorBidi" w:cstheme="majorBidi"/>
          <w:b/>
          <w:bCs/>
          <w:lang w:val="fr-FR" w:eastAsia="fr-FR" w:bidi="ar-SA"/>
        </w:rPr>
        <w:t xml:space="preserve">  </w:t>
      </w:r>
      <w:r w:rsidR="009F015F">
        <w:rPr>
          <w:rFonts w:asciiTheme="majorBidi" w:hAnsiTheme="majorBidi" w:cstheme="majorBidi"/>
          <w:b/>
          <w:bCs/>
          <w:lang w:val="fr-FR" w:eastAsia="fr-FR" w:bidi="ar-SA"/>
        </w:rPr>
        <w:t xml:space="preserve">  3) ° Canal de dérivation </w:t>
      </w:r>
    </w:p>
    <w:p w:rsidR="006F5EA9" w:rsidRDefault="006F5EA9" w:rsidP="006F5EA9">
      <w:pPr>
        <w:bidi w:val="0"/>
        <w:spacing w:line="360" w:lineRule="auto"/>
        <w:ind w:firstLine="540"/>
        <w:jc w:val="both"/>
        <w:rPr>
          <w:rFonts w:asciiTheme="majorBidi" w:hAnsiTheme="majorBidi" w:cstheme="majorBidi"/>
          <w:lang w:val="fr-FR" w:eastAsia="fr-FR" w:bidi="ar-SA"/>
        </w:rPr>
      </w:pPr>
      <w:r w:rsidRPr="00850AF7">
        <w:rPr>
          <w:rFonts w:asciiTheme="majorBidi" w:hAnsiTheme="majorBidi" w:cstheme="majorBidi"/>
          <w:lang w:val="fr-FR" w:eastAsia="fr-FR" w:bidi="ar-SA"/>
        </w:rPr>
        <w:t>Cet ouvrage est le plus souvent adopté dans les vallées larges ou les débits sont importants pour être évacués par les galeries ou les conduites d’une façon économique.</w:t>
      </w:r>
    </w:p>
    <w:p w:rsidR="009F015F" w:rsidRPr="00850AF7" w:rsidRDefault="009F015F" w:rsidP="009F015F">
      <w:pPr>
        <w:bidi w:val="0"/>
        <w:ind w:firstLine="540"/>
        <w:jc w:val="both"/>
        <w:rPr>
          <w:rFonts w:asciiTheme="majorBidi" w:hAnsiTheme="majorBidi" w:cstheme="majorBidi"/>
          <w:lang w:val="fr-FR" w:eastAsia="fr-FR" w:bidi="ar-SA"/>
        </w:rPr>
      </w:pPr>
    </w:p>
    <w:p w:rsidR="006F5EA9" w:rsidRPr="00850AF7" w:rsidRDefault="00521235" w:rsidP="009F015F">
      <w:pPr>
        <w:bidi w:val="0"/>
        <w:spacing w:before="60" w:after="60" w:line="480" w:lineRule="auto"/>
        <w:jc w:val="both"/>
        <w:rPr>
          <w:rFonts w:asciiTheme="majorBidi" w:hAnsiTheme="majorBidi" w:cstheme="majorBidi"/>
          <w:b/>
          <w:bCs/>
          <w:lang w:val="fr-FR" w:eastAsia="fr-FR" w:bidi="ar-SA"/>
        </w:rPr>
      </w:pPr>
      <w:r>
        <w:rPr>
          <w:rFonts w:asciiTheme="majorBidi" w:hAnsiTheme="majorBidi" w:cstheme="majorBidi"/>
          <w:b/>
          <w:bCs/>
          <w:lang w:val="fr-FR" w:eastAsia="fr-FR" w:bidi="ar-SA"/>
        </w:rPr>
        <w:t xml:space="preserve">I-1-2- </w:t>
      </w:r>
      <w:r w:rsidR="006F5EA9" w:rsidRPr="00850AF7">
        <w:rPr>
          <w:rFonts w:asciiTheme="majorBidi" w:hAnsiTheme="majorBidi" w:cstheme="majorBidi"/>
          <w:b/>
          <w:bCs/>
          <w:lang w:val="fr-FR" w:eastAsia="fr-FR" w:bidi="ar-SA"/>
        </w:rPr>
        <w:t>Choix</w:t>
      </w:r>
      <w:r w:rsidR="009F015F">
        <w:rPr>
          <w:rFonts w:asciiTheme="majorBidi" w:hAnsiTheme="majorBidi" w:cstheme="majorBidi"/>
          <w:b/>
          <w:bCs/>
          <w:lang w:val="fr-FR" w:eastAsia="fr-FR" w:bidi="ar-SA"/>
        </w:rPr>
        <w:t xml:space="preserve"> de la crue de dimensionnement </w:t>
      </w:r>
    </w:p>
    <w:p w:rsidR="006F5EA9" w:rsidRPr="00850AF7" w:rsidRDefault="006F5EA9" w:rsidP="006F5EA9">
      <w:pPr>
        <w:bidi w:val="0"/>
        <w:spacing w:line="360" w:lineRule="auto"/>
        <w:ind w:firstLine="540"/>
        <w:jc w:val="both"/>
        <w:rPr>
          <w:rFonts w:asciiTheme="majorBidi" w:hAnsiTheme="majorBidi" w:cstheme="majorBidi"/>
          <w:lang w:val="fr-FR" w:eastAsia="fr-FR" w:bidi="ar-SA"/>
        </w:rPr>
      </w:pPr>
      <w:r w:rsidRPr="00850AF7">
        <w:rPr>
          <w:rFonts w:asciiTheme="majorBidi" w:hAnsiTheme="majorBidi" w:cstheme="majorBidi"/>
          <w:lang w:val="fr-FR" w:eastAsia="fr-FR" w:bidi="ar-SA"/>
        </w:rPr>
        <w:t>En réalité, il n'existe aucune loi ou règle qui définissent le choix de la crue avec laquelle se dimensionne l'ouvrage de dérivation provisoire.</w:t>
      </w:r>
    </w:p>
    <w:p w:rsidR="006F5EA9" w:rsidRPr="00850AF7" w:rsidRDefault="006F5EA9" w:rsidP="006F5EA9">
      <w:pPr>
        <w:bidi w:val="0"/>
        <w:spacing w:line="360" w:lineRule="auto"/>
        <w:ind w:firstLine="540"/>
        <w:jc w:val="both"/>
        <w:rPr>
          <w:rFonts w:asciiTheme="majorBidi" w:hAnsiTheme="majorBidi" w:cstheme="majorBidi"/>
          <w:lang w:val="fr-FR" w:eastAsia="fr-FR" w:bidi="ar-SA"/>
        </w:rPr>
      </w:pPr>
      <w:r w:rsidRPr="00850AF7">
        <w:rPr>
          <w:rFonts w:asciiTheme="majorBidi" w:hAnsiTheme="majorBidi" w:cstheme="majorBidi"/>
          <w:lang w:val="fr-FR" w:eastAsia="fr-FR" w:bidi="ar-SA"/>
        </w:rPr>
        <w:t>Le choix de la crue dépend du degré du risque admis en cas de dépassement de celle-ci, il intervient sur les dégâts qui peuvent être provoqués par une crue au cours de réalisation, sur le coût de l'ouvrage de dérivation et sur la durée d'exécution de l'aménagement.</w:t>
      </w:r>
    </w:p>
    <w:p w:rsidR="006F5EA9" w:rsidRDefault="006F5EA9" w:rsidP="00751F89">
      <w:pPr>
        <w:bidi w:val="0"/>
        <w:spacing w:line="360" w:lineRule="auto"/>
        <w:ind w:firstLine="540"/>
        <w:jc w:val="both"/>
        <w:rPr>
          <w:rFonts w:asciiTheme="majorBidi" w:hAnsiTheme="majorBidi" w:cstheme="majorBidi"/>
          <w:lang w:val="fr-FR" w:eastAsia="fr-FR" w:bidi="ar-SA"/>
        </w:rPr>
      </w:pPr>
      <w:r w:rsidRPr="00850AF7">
        <w:rPr>
          <w:rFonts w:asciiTheme="majorBidi" w:hAnsiTheme="majorBidi" w:cstheme="majorBidi"/>
          <w:lang w:val="fr-FR" w:eastAsia="fr-FR" w:bidi="ar-SA"/>
        </w:rPr>
        <w:t xml:space="preserve">En général, pour  les barrages en béton, l'ouvrage de dérivation se dimensionne par les crues décennales ou </w:t>
      </w:r>
      <w:proofErr w:type="spellStart"/>
      <w:r w:rsidRPr="00850AF7">
        <w:rPr>
          <w:rFonts w:asciiTheme="majorBidi" w:hAnsiTheme="majorBidi" w:cstheme="majorBidi"/>
          <w:lang w:val="fr-FR" w:eastAsia="fr-FR" w:bidi="ar-SA"/>
        </w:rPr>
        <w:t>vingtenales</w:t>
      </w:r>
      <w:proofErr w:type="spellEnd"/>
      <w:r w:rsidRPr="00850AF7">
        <w:rPr>
          <w:rFonts w:asciiTheme="majorBidi" w:hAnsiTheme="majorBidi" w:cstheme="majorBidi"/>
          <w:lang w:val="fr-FR" w:eastAsia="fr-FR" w:bidi="ar-SA"/>
        </w:rPr>
        <w:t>, alors que pour les barrages en terre, le dimensionnement de la dérivation provisoire se fait par les crues cinquantenales ou même centennales.</w:t>
      </w:r>
    </w:p>
    <w:p w:rsidR="00751F89" w:rsidRPr="00850AF7" w:rsidRDefault="00751F89" w:rsidP="009F015F">
      <w:pPr>
        <w:bidi w:val="0"/>
        <w:ind w:firstLine="540"/>
        <w:jc w:val="both"/>
        <w:rPr>
          <w:rFonts w:asciiTheme="majorBidi" w:hAnsiTheme="majorBidi" w:cstheme="majorBidi"/>
          <w:lang w:val="fr-FR" w:eastAsia="fr-FR" w:bidi="ar-SA"/>
        </w:rPr>
      </w:pPr>
    </w:p>
    <w:p w:rsidR="00793F7D" w:rsidRPr="00850AF7" w:rsidRDefault="00521235" w:rsidP="002D695A">
      <w:pPr>
        <w:tabs>
          <w:tab w:val="left" w:pos="1200"/>
          <w:tab w:val="left" w:pos="5860"/>
        </w:tabs>
        <w:bidi w:val="0"/>
        <w:spacing w:line="480" w:lineRule="auto"/>
        <w:jc w:val="both"/>
        <w:rPr>
          <w:rFonts w:asciiTheme="majorBidi" w:hAnsiTheme="majorBidi" w:cstheme="majorBidi"/>
          <w:b/>
          <w:bCs/>
          <w:lang w:val="fr-FR"/>
        </w:rPr>
      </w:pPr>
      <w:r>
        <w:rPr>
          <w:rFonts w:asciiTheme="majorBidi" w:hAnsiTheme="majorBidi" w:cstheme="majorBidi"/>
          <w:b/>
          <w:bCs/>
          <w:lang w:val="fr-FR"/>
        </w:rPr>
        <w:t xml:space="preserve">I-2- </w:t>
      </w:r>
      <w:r w:rsidR="009F015F">
        <w:rPr>
          <w:rFonts w:asciiTheme="majorBidi" w:hAnsiTheme="majorBidi" w:cstheme="majorBidi"/>
          <w:b/>
          <w:bCs/>
          <w:lang w:val="fr-FR"/>
        </w:rPr>
        <w:t>Ouvrage de vidange </w:t>
      </w:r>
    </w:p>
    <w:p w:rsidR="00793F7D" w:rsidRPr="00521235" w:rsidRDefault="00793F7D" w:rsidP="00521235">
      <w:pPr>
        <w:tabs>
          <w:tab w:val="left" w:pos="1200"/>
          <w:tab w:val="left" w:pos="5860"/>
        </w:tabs>
        <w:bidi w:val="0"/>
        <w:spacing w:line="360" w:lineRule="auto"/>
        <w:ind w:left="360"/>
        <w:rPr>
          <w:rFonts w:asciiTheme="majorBidi" w:hAnsiTheme="majorBidi" w:cstheme="majorBidi"/>
          <w:lang w:val="fr-FR"/>
        </w:rPr>
      </w:pPr>
      <w:r w:rsidRPr="00521235">
        <w:rPr>
          <w:rFonts w:asciiTheme="majorBidi" w:hAnsiTheme="majorBidi" w:cstheme="majorBidi"/>
          <w:lang w:val="fr-FR"/>
        </w:rPr>
        <w:t>L’ouvrage de vidange est primordial pour un barrage, il a pour rôle :</w:t>
      </w:r>
    </w:p>
    <w:p w:rsidR="00793F7D" w:rsidRPr="00850AF7" w:rsidRDefault="00793F7D" w:rsidP="00EC1962">
      <w:pPr>
        <w:numPr>
          <w:ilvl w:val="0"/>
          <w:numId w:val="32"/>
        </w:numPr>
        <w:bidi w:val="0"/>
        <w:spacing w:line="360" w:lineRule="auto"/>
        <w:rPr>
          <w:rFonts w:asciiTheme="majorBidi" w:hAnsiTheme="majorBidi" w:cstheme="majorBidi"/>
          <w:lang w:val="fr-FR"/>
        </w:rPr>
      </w:pPr>
      <w:r w:rsidRPr="00850AF7">
        <w:rPr>
          <w:rFonts w:asciiTheme="majorBidi" w:hAnsiTheme="majorBidi" w:cstheme="majorBidi"/>
          <w:lang w:val="fr-FR"/>
        </w:rPr>
        <w:t>D’assurer la vidange de la retenue en quelques jours en cas d’avarie grave constatée sur les ouvrages (Renards, glissement d’une partie de talus aval …..).</w:t>
      </w:r>
    </w:p>
    <w:p w:rsidR="00793F7D" w:rsidRPr="00850AF7" w:rsidRDefault="00793F7D" w:rsidP="00EC1962">
      <w:pPr>
        <w:numPr>
          <w:ilvl w:val="0"/>
          <w:numId w:val="32"/>
        </w:numPr>
        <w:bidi w:val="0"/>
        <w:spacing w:line="360" w:lineRule="auto"/>
        <w:rPr>
          <w:rFonts w:asciiTheme="majorBidi" w:hAnsiTheme="majorBidi" w:cstheme="majorBidi"/>
          <w:lang w:val="fr-FR"/>
        </w:rPr>
      </w:pPr>
      <w:r w:rsidRPr="00850AF7">
        <w:rPr>
          <w:rFonts w:asciiTheme="majorBidi" w:hAnsiTheme="majorBidi" w:cstheme="majorBidi"/>
          <w:lang w:val="fr-FR"/>
        </w:rPr>
        <w:t>De vider la tranche morte en fin saison d’utilisation des eaux stockées pour l’entretien de la retenue (curage éventuel des dépôts et des parties amont du collinaire (prise, parement amont de la digue).</w:t>
      </w:r>
    </w:p>
    <w:p w:rsidR="00EC1962" w:rsidRDefault="00793F7D" w:rsidP="002D695A">
      <w:pPr>
        <w:pStyle w:val="Paragraphedeliste"/>
        <w:numPr>
          <w:ilvl w:val="0"/>
          <w:numId w:val="32"/>
        </w:numPr>
        <w:bidi w:val="0"/>
        <w:spacing w:line="480" w:lineRule="auto"/>
        <w:rPr>
          <w:rFonts w:asciiTheme="majorBidi" w:hAnsiTheme="majorBidi" w:cstheme="majorBidi"/>
          <w:lang w:val="fr-FR"/>
        </w:rPr>
      </w:pPr>
      <w:r w:rsidRPr="00EC1962">
        <w:rPr>
          <w:rFonts w:asciiTheme="majorBidi" w:hAnsiTheme="majorBidi" w:cstheme="majorBidi"/>
          <w:lang w:val="fr-FR"/>
        </w:rPr>
        <w:t>De  faire passer les eaux lors de la montée du remblai (évacuation de la crue de chantier).</w:t>
      </w:r>
    </w:p>
    <w:p w:rsidR="00FD10DE" w:rsidRPr="00EC1962" w:rsidRDefault="00FD10DE" w:rsidP="002D695A">
      <w:pPr>
        <w:bidi w:val="0"/>
        <w:spacing w:line="480" w:lineRule="auto"/>
        <w:rPr>
          <w:rFonts w:asciiTheme="majorBidi" w:hAnsiTheme="majorBidi" w:cstheme="majorBidi"/>
          <w:lang w:val="fr-FR"/>
        </w:rPr>
      </w:pPr>
      <w:r w:rsidRPr="00EC1962">
        <w:rPr>
          <w:rFonts w:asciiTheme="majorBidi" w:hAnsiTheme="majorBidi" w:cstheme="majorBidi"/>
          <w:b/>
          <w:bCs/>
          <w:lang w:val="fr-FR" w:eastAsia="fr-FR" w:bidi="ar-SA"/>
        </w:rPr>
        <w:t xml:space="preserve"> </w:t>
      </w:r>
      <w:r w:rsidR="00521235">
        <w:rPr>
          <w:rFonts w:asciiTheme="majorBidi" w:hAnsiTheme="majorBidi" w:cstheme="majorBidi"/>
          <w:b/>
          <w:bCs/>
          <w:lang w:val="fr-FR" w:eastAsia="fr-FR" w:bidi="ar-SA"/>
        </w:rPr>
        <w:t>I-2-1- Types</w:t>
      </w:r>
      <w:r w:rsidR="002D695A">
        <w:rPr>
          <w:rFonts w:asciiTheme="majorBidi" w:hAnsiTheme="majorBidi" w:cstheme="majorBidi"/>
          <w:b/>
          <w:bCs/>
          <w:lang w:val="fr-FR" w:eastAsia="fr-FR" w:bidi="ar-SA"/>
        </w:rPr>
        <w:t xml:space="preserve"> d’ouvrage de vidange de fond </w:t>
      </w:r>
      <w:r w:rsidR="00EC1962" w:rsidRPr="00EC1962">
        <w:rPr>
          <w:rFonts w:asciiTheme="majorBidi" w:hAnsiTheme="majorBidi" w:cstheme="majorBidi"/>
          <w:b/>
          <w:bCs/>
          <w:lang w:val="fr-FR" w:eastAsia="fr-FR" w:bidi="ar-SA"/>
        </w:rPr>
        <w:t xml:space="preserve">    </w:t>
      </w:r>
      <w:r w:rsidRPr="00EC1962">
        <w:rPr>
          <w:rFonts w:asciiTheme="majorBidi" w:hAnsiTheme="majorBidi" w:cstheme="majorBidi"/>
          <w:b/>
          <w:bCs/>
          <w:lang w:val="fr-FR" w:eastAsia="fr-FR" w:bidi="ar-SA"/>
        </w:rPr>
        <w:t xml:space="preserve"> </w:t>
      </w:r>
    </w:p>
    <w:p w:rsidR="00793F7D" w:rsidRDefault="00793F7D" w:rsidP="00793F7D">
      <w:pPr>
        <w:tabs>
          <w:tab w:val="left" w:pos="0"/>
        </w:tabs>
        <w:bidi w:val="0"/>
        <w:spacing w:line="360" w:lineRule="auto"/>
        <w:jc w:val="both"/>
        <w:rPr>
          <w:rFonts w:asciiTheme="majorBidi" w:hAnsiTheme="majorBidi" w:cstheme="majorBidi"/>
          <w:lang w:val="fr-FR"/>
        </w:rPr>
      </w:pPr>
      <w:r w:rsidRPr="00850AF7">
        <w:rPr>
          <w:rFonts w:asciiTheme="majorBidi" w:hAnsiTheme="majorBidi" w:cstheme="majorBidi"/>
          <w:lang w:val="fr-FR"/>
        </w:rPr>
        <w:tab/>
        <w:t>L’ouvrage de vidange peut être de plusieurs types tels que :</w:t>
      </w:r>
    </w:p>
    <w:p w:rsidR="002D695A" w:rsidRPr="00850AF7" w:rsidRDefault="002D695A" w:rsidP="002D695A">
      <w:pPr>
        <w:tabs>
          <w:tab w:val="left" w:pos="0"/>
        </w:tabs>
        <w:bidi w:val="0"/>
        <w:jc w:val="both"/>
        <w:rPr>
          <w:rFonts w:asciiTheme="majorBidi" w:hAnsiTheme="majorBidi" w:cstheme="majorBidi"/>
          <w:lang w:val="fr-FR"/>
        </w:rPr>
      </w:pPr>
    </w:p>
    <w:p w:rsidR="00793F7D" w:rsidRPr="00850AF7" w:rsidRDefault="001627C1" w:rsidP="002D695A">
      <w:pPr>
        <w:tabs>
          <w:tab w:val="left" w:pos="0"/>
        </w:tabs>
        <w:bidi w:val="0"/>
        <w:spacing w:line="480" w:lineRule="auto"/>
        <w:jc w:val="both"/>
        <w:rPr>
          <w:rFonts w:asciiTheme="majorBidi" w:hAnsiTheme="majorBidi" w:cstheme="majorBidi"/>
          <w:b/>
          <w:bCs/>
          <w:lang w:val="fr-FR"/>
        </w:rPr>
      </w:pPr>
      <w:r w:rsidRPr="00850AF7">
        <w:rPr>
          <w:rFonts w:asciiTheme="majorBidi" w:hAnsiTheme="majorBidi" w:cstheme="majorBidi"/>
          <w:b/>
          <w:bCs/>
          <w:lang w:val="fr-FR"/>
        </w:rPr>
        <w:t>I-2</w:t>
      </w:r>
      <w:r w:rsidR="00793F7D" w:rsidRPr="00850AF7">
        <w:rPr>
          <w:rFonts w:asciiTheme="majorBidi" w:hAnsiTheme="majorBidi" w:cstheme="majorBidi"/>
          <w:b/>
          <w:bCs/>
          <w:lang w:val="fr-FR"/>
        </w:rPr>
        <w:t>-1</w:t>
      </w:r>
      <w:r w:rsidR="00FD10DE" w:rsidRPr="00850AF7">
        <w:rPr>
          <w:rFonts w:asciiTheme="majorBidi" w:hAnsiTheme="majorBidi" w:cstheme="majorBidi"/>
          <w:b/>
          <w:bCs/>
          <w:lang w:val="fr-FR"/>
        </w:rPr>
        <w:t>-1</w:t>
      </w:r>
      <w:r w:rsidR="00521235">
        <w:rPr>
          <w:rFonts w:asciiTheme="majorBidi" w:hAnsiTheme="majorBidi" w:cstheme="majorBidi"/>
          <w:b/>
          <w:bCs/>
          <w:lang w:val="fr-FR"/>
        </w:rPr>
        <w:t xml:space="preserve">- </w:t>
      </w:r>
      <w:r w:rsidR="002D695A">
        <w:rPr>
          <w:rFonts w:asciiTheme="majorBidi" w:hAnsiTheme="majorBidi" w:cstheme="majorBidi"/>
          <w:b/>
          <w:bCs/>
          <w:lang w:val="fr-FR"/>
        </w:rPr>
        <w:t>Conduite de vidange  en charge </w:t>
      </w:r>
    </w:p>
    <w:p w:rsidR="00793F7D" w:rsidRPr="00850AF7" w:rsidRDefault="00793F7D" w:rsidP="00793F7D">
      <w:pPr>
        <w:tabs>
          <w:tab w:val="left" w:pos="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L’ouvrage est généralement combiné avec celui de la prise ou de l’évacuateur de crue (tulipe). La conduite de vidange doit être en acier enrobé de béton armé ou une conduite en âme tôle sous le remblai, son diamètre est fonction du débit à évacuer.</w:t>
      </w:r>
    </w:p>
    <w:p w:rsidR="009F015F" w:rsidRDefault="009F015F" w:rsidP="00793F7D">
      <w:pPr>
        <w:tabs>
          <w:tab w:val="left" w:pos="0"/>
        </w:tabs>
        <w:bidi w:val="0"/>
        <w:spacing w:line="360" w:lineRule="auto"/>
        <w:jc w:val="both"/>
        <w:rPr>
          <w:rFonts w:asciiTheme="majorBidi" w:hAnsiTheme="majorBidi" w:cstheme="majorBidi"/>
          <w:b/>
          <w:bCs/>
          <w:lang w:val="fr-FR"/>
        </w:rPr>
      </w:pPr>
    </w:p>
    <w:p w:rsidR="009F015F" w:rsidRDefault="009F015F" w:rsidP="009F015F">
      <w:pPr>
        <w:tabs>
          <w:tab w:val="left" w:pos="0"/>
        </w:tabs>
        <w:bidi w:val="0"/>
        <w:spacing w:line="360" w:lineRule="auto"/>
        <w:jc w:val="both"/>
        <w:rPr>
          <w:rFonts w:asciiTheme="majorBidi" w:hAnsiTheme="majorBidi" w:cstheme="majorBidi"/>
          <w:b/>
          <w:bCs/>
          <w:lang w:val="fr-FR"/>
        </w:rPr>
      </w:pPr>
    </w:p>
    <w:p w:rsidR="00793F7D" w:rsidRPr="00850AF7" w:rsidRDefault="001627C1" w:rsidP="002D695A">
      <w:pPr>
        <w:tabs>
          <w:tab w:val="left" w:pos="0"/>
        </w:tabs>
        <w:bidi w:val="0"/>
        <w:spacing w:line="480" w:lineRule="auto"/>
        <w:jc w:val="both"/>
        <w:rPr>
          <w:rFonts w:asciiTheme="majorBidi" w:hAnsiTheme="majorBidi" w:cstheme="majorBidi"/>
          <w:b/>
          <w:bCs/>
          <w:lang w:val="fr-FR"/>
        </w:rPr>
      </w:pPr>
      <w:r w:rsidRPr="00850AF7">
        <w:rPr>
          <w:rFonts w:asciiTheme="majorBidi" w:hAnsiTheme="majorBidi" w:cstheme="majorBidi"/>
          <w:b/>
          <w:bCs/>
          <w:lang w:val="fr-FR"/>
        </w:rPr>
        <w:t>I-2</w:t>
      </w:r>
      <w:r w:rsidR="00793F7D" w:rsidRPr="00850AF7">
        <w:rPr>
          <w:rFonts w:asciiTheme="majorBidi" w:hAnsiTheme="majorBidi" w:cstheme="majorBidi"/>
          <w:b/>
          <w:bCs/>
          <w:lang w:val="fr-FR"/>
        </w:rPr>
        <w:t>-</w:t>
      </w:r>
      <w:r w:rsidR="00FD10DE" w:rsidRPr="00850AF7">
        <w:rPr>
          <w:rFonts w:asciiTheme="majorBidi" w:hAnsiTheme="majorBidi" w:cstheme="majorBidi"/>
          <w:b/>
          <w:bCs/>
          <w:lang w:val="fr-FR"/>
        </w:rPr>
        <w:t>1-</w:t>
      </w:r>
      <w:r w:rsidR="009F015F">
        <w:rPr>
          <w:rFonts w:asciiTheme="majorBidi" w:hAnsiTheme="majorBidi" w:cstheme="majorBidi"/>
          <w:b/>
          <w:bCs/>
          <w:lang w:val="fr-FR"/>
        </w:rPr>
        <w:t>2</w:t>
      </w:r>
      <w:r w:rsidR="00521235">
        <w:rPr>
          <w:rFonts w:asciiTheme="majorBidi" w:hAnsiTheme="majorBidi" w:cstheme="majorBidi"/>
          <w:b/>
          <w:bCs/>
          <w:lang w:val="fr-FR"/>
        </w:rPr>
        <w:t>-</w:t>
      </w:r>
      <w:r w:rsidR="009F015F">
        <w:rPr>
          <w:rFonts w:asciiTheme="majorBidi" w:hAnsiTheme="majorBidi" w:cstheme="majorBidi"/>
          <w:b/>
          <w:bCs/>
          <w:lang w:val="fr-FR"/>
        </w:rPr>
        <w:t xml:space="preserve"> Conduites à écoulement libre </w:t>
      </w:r>
      <w:r w:rsidR="00793F7D" w:rsidRPr="00850AF7">
        <w:rPr>
          <w:rFonts w:asciiTheme="majorBidi" w:hAnsiTheme="majorBidi" w:cstheme="majorBidi"/>
          <w:b/>
          <w:bCs/>
          <w:lang w:val="fr-FR"/>
        </w:rPr>
        <w:t xml:space="preserve"> </w:t>
      </w:r>
    </w:p>
    <w:p w:rsidR="00793F7D" w:rsidRPr="00850AF7" w:rsidRDefault="00793F7D" w:rsidP="00793F7D">
      <w:p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Deux types de conduites peuvent être </w:t>
      </w:r>
      <w:r w:rsidR="00AA4B43" w:rsidRPr="00850AF7">
        <w:rPr>
          <w:rFonts w:asciiTheme="majorBidi" w:hAnsiTheme="majorBidi" w:cstheme="majorBidi"/>
          <w:lang w:val="fr-FR"/>
        </w:rPr>
        <w:t>employés</w:t>
      </w:r>
      <w:r w:rsidRPr="00850AF7">
        <w:rPr>
          <w:rFonts w:asciiTheme="majorBidi" w:hAnsiTheme="majorBidi" w:cstheme="majorBidi"/>
          <w:lang w:val="fr-FR"/>
        </w:rPr>
        <w:t xml:space="preserve"> pour les réaliser :</w:t>
      </w:r>
    </w:p>
    <w:p w:rsidR="00793F7D" w:rsidRPr="00850AF7" w:rsidRDefault="00793F7D" w:rsidP="00793F7D">
      <w:p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Le tuyau cylindrique de gros diamètre en acier.</w:t>
      </w:r>
    </w:p>
    <w:p w:rsidR="00793F7D" w:rsidRPr="00850AF7" w:rsidRDefault="00793F7D" w:rsidP="00793F7D">
      <w:p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La canalisation en béton de type galerie ou ovoïde (1--2) m de hauteur.</w:t>
      </w:r>
    </w:p>
    <w:p w:rsidR="00793F7D" w:rsidRDefault="00793F7D" w:rsidP="003B7192">
      <w:pPr>
        <w:tabs>
          <w:tab w:val="left" w:pos="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L’aération de l’écoulement dans ces conduites est nécessaire, on prévoit donc un reniflard à l’aval immédiat de la vanne amont afin d’éviter les phénomènes de battements ou de vibration sous l’effet de passage en écoulements instables à forts débits.</w:t>
      </w:r>
    </w:p>
    <w:p w:rsidR="009F015F" w:rsidRPr="00850AF7" w:rsidRDefault="009F015F" w:rsidP="009F015F">
      <w:pPr>
        <w:tabs>
          <w:tab w:val="left" w:pos="0"/>
        </w:tabs>
        <w:bidi w:val="0"/>
        <w:jc w:val="both"/>
        <w:rPr>
          <w:rFonts w:asciiTheme="majorBidi" w:hAnsiTheme="majorBidi" w:cstheme="majorBidi"/>
          <w:lang w:val="fr-FR"/>
        </w:rPr>
      </w:pPr>
    </w:p>
    <w:p w:rsidR="00793F7D" w:rsidRPr="00850AF7" w:rsidRDefault="001627C1" w:rsidP="00521235">
      <w:pPr>
        <w:tabs>
          <w:tab w:val="left" w:pos="1200"/>
          <w:tab w:val="left" w:pos="5860"/>
        </w:tabs>
        <w:bidi w:val="0"/>
        <w:spacing w:line="480" w:lineRule="auto"/>
        <w:jc w:val="both"/>
        <w:rPr>
          <w:rFonts w:asciiTheme="majorBidi" w:hAnsiTheme="majorBidi" w:cstheme="majorBidi"/>
          <w:b/>
          <w:bCs/>
          <w:lang w:val="fr-FR"/>
        </w:rPr>
      </w:pPr>
      <w:r w:rsidRPr="00850AF7">
        <w:rPr>
          <w:rFonts w:asciiTheme="majorBidi" w:hAnsiTheme="majorBidi" w:cstheme="majorBidi"/>
          <w:b/>
          <w:bCs/>
          <w:lang w:val="fr-FR"/>
        </w:rPr>
        <w:t>I-2</w:t>
      </w:r>
      <w:r w:rsidR="00FD10DE" w:rsidRPr="00850AF7">
        <w:rPr>
          <w:rFonts w:asciiTheme="majorBidi" w:hAnsiTheme="majorBidi" w:cstheme="majorBidi"/>
          <w:b/>
          <w:bCs/>
          <w:lang w:val="fr-FR"/>
        </w:rPr>
        <w:t>-1</w:t>
      </w:r>
      <w:r w:rsidR="00521235">
        <w:rPr>
          <w:rFonts w:asciiTheme="majorBidi" w:hAnsiTheme="majorBidi" w:cstheme="majorBidi"/>
          <w:b/>
          <w:bCs/>
          <w:lang w:val="fr-FR"/>
        </w:rPr>
        <w:t xml:space="preserve">-3- </w:t>
      </w:r>
      <w:r w:rsidR="003B7192" w:rsidRPr="00850AF7">
        <w:rPr>
          <w:rFonts w:asciiTheme="majorBidi" w:hAnsiTheme="majorBidi" w:cstheme="majorBidi"/>
          <w:b/>
          <w:bCs/>
          <w:lang w:val="fr-FR"/>
        </w:rPr>
        <w:t>O</w:t>
      </w:r>
      <w:r w:rsidR="009F015F">
        <w:rPr>
          <w:rFonts w:asciiTheme="majorBidi" w:hAnsiTheme="majorBidi" w:cstheme="majorBidi"/>
          <w:b/>
          <w:bCs/>
          <w:lang w:val="fr-FR"/>
        </w:rPr>
        <w:t>uvrages de vidange à batardeau </w:t>
      </w:r>
    </w:p>
    <w:p w:rsidR="00793F7D" w:rsidRDefault="00793F7D" w:rsidP="00FD10DE">
      <w:pPr>
        <w:tabs>
          <w:tab w:val="left" w:pos="720"/>
          <w:tab w:val="left" w:pos="9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Il peut être judicieux de prévoir la vidange sous forme d’un pertuis dans l’évacuateur de surface (déversoir poids, barrage déversant), comportant un système d’obturation par vanne à glissement ou, plus simplement, par un batardeau. Ce système est rustique il est moins soumis aux aléas d’entretien</w:t>
      </w:r>
      <w:r w:rsidR="00113D6A" w:rsidRPr="00850AF7">
        <w:rPr>
          <w:rFonts w:asciiTheme="majorBidi" w:hAnsiTheme="majorBidi" w:cstheme="majorBidi"/>
          <w:lang w:val="fr-FR"/>
        </w:rPr>
        <w:t>, tel que blocage de vannes.</w:t>
      </w:r>
    </w:p>
    <w:p w:rsidR="009F015F" w:rsidRPr="00850AF7" w:rsidRDefault="009F015F" w:rsidP="009F015F">
      <w:pPr>
        <w:tabs>
          <w:tab w:val="left" w:pos="720"/>
          <w:tab w:val="left" w:pos="900"/>
          <w:tab w:val="left" w:pos="5860"/>
        </w:tabs>
        <w:bidi w:val="0"/>
        <w:jc w:val="both"/>
        <w:rPr>
          <w:rFonts w:asciiTheme="majorBidi" w:hAnsiTheme="majorBidi" w:cstheme="majorBidi"/>
          <w:lang w:val="fr-FR"/>
        </w:rPr>
      </w:pPr>
    </w:p>
    <w:p w:rsidR="00FD10DE" w:rsidRPr="00850AF7" w:rsidRDefault="00521235" w:rsidP="009F015F">
      <w:pPr>
        <w:tabs>
          <w:tab w:val="left" w:pos="860"/>
          <w:tab w:val="left" w:pos="5860"/>
        </w:tabs>
        <w:bidi w:val="0"/>
        <w:spacing w:line="480" w:lineRule="auto"/>
        <w:jc w:val="both"/>
        <w:rPr>
          <w:rFonts w:asciiTheme="majorBidi" w:hAnsiTheme="majorBidi" w:cstheme="majorBidi"/>
          <w:b/>
          <w:bCs/>
          <w:lang w:val="fr-FR"/>
        </w:rPr>
      </w:pPr>
      <w:r>
        <w:rPr>
          <w:rFonts w:asciiTheme="majorBidi" w:hAnsiTheme="majorBidi" w:cstheme="majorBidi"/>
          <w:b/>
          <w:bCs/>
          <w:lang w:val="fr-FR"/>
        </w:rPr>
        <w:t xml:space="preserve">I-2-2- </w:t>
      </w:r>
      <w:r w:rsidR="00793F7D" w:rsidRPr="00850AF7">
        <w:rPr>
          <w:rFonts w:asciiTheme="majorBidi" w:hAnsiTheme="majorBidi" w:cstheme="majorBidi"/>
          <w:b/>
          <w:bCs/>
          <w:lang w:val="fr-FR"/>
        </w:rPr>
        <w:t>Recommandation pour les disposi</w:t>
      </w:r>
      <w:r w:rsidR="009F015F">
        <w:rPr>
          <w:rFonts w:asciiTheme="majorBidi" w:hAnsiTheme="majorBidi" w:cstheme="majorBidi"/>
          <w:b/>
          <w:bCs/>
          <w:lang w:val="fr-FR"/>
        </w:rPr>
        <w:t>tifs constitués de la conduite </w:t>
      </w:r>
    </w:p>
    <w:p w:rsidR="00793F7D" w:rsidRPr="00850AF7" w:rsidRDefault="00793F7D" w:rsidP="00793F7D">
      <w:pPr>
        <w:tabs>
          <w:tab w:val="left" w:pos="900"/>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Il faut d’une part une protection amont afin d’éviter tout problème dû au transport solide (colmatage), et d’autre part prévoir un dissipateur d’énergie à l’aval pour éviter les affouillements.</w:t>
      </w:r>
    </w:p>
    <w:p w:rsidR="00793F7D" w:rsidRPr="00850AF7" w:rsidRDefault="00793F7D" w:rsidP="00793F7D">
      <w:pPr>
        <w:tabs>
          <w:tab w:val="left" w:pos="900"/>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Prévoir une bonne assise pour la conduite.</w:t>
      </w:r>
    </w:p>
    <w:p w:rsidR="00793F7D" w:rsidRPr="00850AF7" w:rsidRDefault="00793F7D" w:rsidP="00793F7D">
      <w:pPr>
        <w:tabs>
          <w:tab w:val="left" w:pos="900"/>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Prévoir le nombre et la position des vannes nécessaires en fonction des types des conduites, de leurs diamètres, de la charge amont du barrage et du volume stocké.</w:t>
      </w:r>
    </w:p>
    <w:p w:rsidR="00793F7D" w:rsidRDefault="00793F7D" w:rsidP="009F015F">
      <w:pPr>
        <w:tabs>
          <w:tab w:val="left" w:pos="0"/>
          <w:tab w:val="left" w:pos="90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Quelques dispositifs minimums de vidange qu’ont doivent tenir en compte so</w:t>
      </w:r>
      <w:r w:rsidR="008C3C3E">
        <w:rPr>
          <w:rFonts w:asciiTheme="majorBidi" w:hAnsiTheme="majorBidi" w:cstheme="majorBidi"/>
          <w:lang w:val="fr-FR"/>
        </w:rPr>
        <w:t>nt donnés dans le tableau (I-1</w:t>
      </w:r>
    </w:p>
    <w:p w:rsidR="009F015F" w:rsidRDefault="009F015F" w:rsidP="009F015F">
      <w:pPr>
        <w:tabs>
          <w:tab w:val="left" w:pos="0"/>
          <w:tab w:val="left" w:pos="900"/>
        </w:tabs>
        <w:bidi w:val="0"/>
        <w:spacing w:line="360" w:lineRule="auto"/>
        <w:jc w:val="both"/>
        <w:rPr>
          <w:rFonts w:asciiTheme="majorBidi" w:hAnsiTheme="majorBidi" w:cstheme="majorBidi"/>
          <w:lang w:val="fr-FR"/>
        </w:rPr>
      </w:pPr>
    </w:p>
    <w:p w:rsidR="009F015F" w:rsidRDefault="009F015F" w:rsidP="009F015F">
      <w:pPr>
        <w:tabs>
          <w:tab w:val="left" w:pos="0"/>
          <w:tab w:val="left" w:pos="900"/>
        </w:tabs>
        <w:bidi w:val="0"/>
        <w:spacing w:line="360" w:lineRule="auto"/>
        <w:jc w:val="both"/>
        <w:rPr>
          <w:rFonts w:asciiTheme="majorBidi" w:hAnsiTheme="majorBidi" w:cstheme="majorBidi"/>
          <w:lang w:val="fr-FR"/>
        </w:rPr>
      </w:pPr>
    </w:p>
    <w:p w:rsidR="009F015F" w:rsidRPr="009F015F" w:rsidRDefault="009F015F" w:rsidP="009F015F">
      <w:pPr>
        <w:tabs>
          <w:tab w:val="left" w:pos="0"/>
          <w:tab w:val="left" w:pos="900"/>
        </w:tabs>
        <w:bidi w:val="0"/>
        <w:spacing w:line="360" w:lineRule="auto"/>
        <w:jc w:val="both"/>
        <w:rPr>
          <w:rFonts w:asciiTheme="majorBidi" w:hAnsiTheme="majorBidi" w:cstheme="majorBidi"/>
          <w:lang w:val="fr-FR"/>
        </w:rPr>
      </w:pPr>
    </w:p>
    <w:tbl>
      <w:tblPr>
        <w:tblStyle w:val="Grilledutableau"/>
        <w:tblW w:w="5000" w:type="pct"/>
        <w:tblLook w:val="01E0" w:firstRow="1" w:lastRow="1" w:firstColumn="1" w:lastColumn="1" w:noHBand="0" w:noVBand="0"/>
      </w:tblPr>
      <w:tblGrid>
        <w:gridCol w:w="2392"/>
        <w:gridCol w:w="2392"/>
        <w:gridCol w:w="2393"/>
        <w:gridCol w:w="2393"/>
      </w:tblGrid>
      <w:tr w:rsidR="00793F7D" w:rsidRPr="00BF630A" w:rsidTr="00E61C37">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lastRenderedPageBreak/>
              <w:t>H</w:t>
            </w:r>
            <w:r w:rsidRPr="00850AF7">
              <w:rPr>
                <w:rFonts w:asciiTheme="majorBidi" w:hAnsiTheme="majorBidi" w:cstheme="majorBidi"/>
                <w:vertAlign w:val="superscript"/>
                <w:lang w:val="fr-FR"/>
              </w:rPr>
              <w:t>2</w:t>
            </w:r>
            <w:r w:rsidRPr="00850AF7">
              <w:rPr>
                <w:rFonts w:asciiTheme="majorBidi" w:hAnsiTheme="majorBidi" w:cstheme="majorBidi"/>
                <w:position w:val="-8"/>
                <w:vertAlign w:val="superscript"/>
                <w:lang w:val="fr-FR" w:eastAsia="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9" o:title=""/>
                </v:shape>
                <o:OLEObject Type="Embed" ProgID="Equation.3" ShapeID="_x0000_i1025" DrawAspect="Content" ObjectID="_1433618939" r:id="rId10"/>
              </w:object>
            </w:r>
          </w:p>
        </w:tc>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Type de conduite</w:t>
            </w:r>
          </w:p>
        </w:tc>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Diamètre (mm)</w:t>
            </w:r>
          </w:p>
        </w:tc>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Nombre de position des vannes</w:t>
            </w:r>
          </w:p>
        </w:tc>
      </w:tr>
      <w:tr w:rsidR="00793F7D" w:rsidRPr="00850AF7" w:rsidTr="00E61C37">
        <w:tc>
          <w:tcPr>
            <w:tcW w:w="1250" w:type="pct"/>
            <w:vMerge w:val="restar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 30</w:t>
            </w:r>
          </w:p>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p>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30 -- 100</w:t>
            </w:r>
          </w:p>
        </w:tc>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P V C ou Acier</w:t>
            </w:r>
          </w:p>
        </w:tc>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(160 – 200)</w:t>
            </w:r>
          </w:p>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300 en Acier</w:t>
            </w:r>
          </w:p>
        </w:tc>
        <w:tc>
          <w:tcPr>
            <w:tcW w:w="1250" w:type="pct"/>
            <w:vMerge w:val="restar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Une vanne en aval</w:t>
            </w:r>
          </w:p>
        </w:tc>
      </w:tr>
      <w:tr w:rsidR="00793F7D" w:rsidRPr="00850AF7" w:rsidTr="00E61C37">
        <w:tc>
          <w:tcPr>
            <w:tcW w:w="1250" w:type="pct"/>
            <w:vMerge/>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p>
        </w:tc>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Acier</w:t>
            </w:r>
          </w:p>
        </w:tc>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300 - 400</w:t>
            </w:r>
          </w:p>
        </w:tc>
        <w:tc>
          <w:tcPr>
            <w:tcW w:w="1250" w:type="pct"/>
            <w:vMerge/>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p>
        </w:tc>
      </w:tr>
      <w:tr w:rsidR="00793F7D" w:rsidRPr="00BF630A" w:rsidTr="00E61C37">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100 --300</w:t>
            </w:r>
          </w:p>
        </w:tc>
        <w:tc>
          <w:tcPr>
            <w:tcW w:w="1250" w:type="pct"/>
            <w:vMerge w:val="restar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Acier ou béton en âme tôle</w:t>
            </w:r>
          </w:p>
        </w:tc>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400 – 600</w:t>
            </w:r>
          </w:p>
        </w:tc>
        <w:tc>
          <w:tcPr>
            <w:tcW w:w="1250" w:type="pct"/>
            <w:vMerge w:val="restar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Une vanne de garde amont et une vanne avale</w:t>
            </w:r>
          </w:p>
        </w:tc>
      </w:tr>
      <w:tr w:rsidR="00793F7D" w:rsidRPr="00850AF7" w:rsidTr="00E61C37">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300 – 700</w:t>
            </w:r>
          </w:p>
        </w:tc>
        <w:tc>
          <w:tcPr>
            <w:tcW w:w="1250" w:type="pct"/>
            <w:vMerge/>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p>
        </w:tc>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600 – 800</w:t>
            </w:r>
          </w:p>
        </w:tc>
        <w:tc>
          <w:tcPr>
            <w:tcW w:w="1250" w:type="pct"/>
            <w:vMerge/>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p>
        </w:tc>
      </w:tr>
      <w:tr w:rsidR="00793F7D" w:rsidRPr="00850AF7" w:rsidTr="00E61C37">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700 -- 1500</w:t>
            </w:r>
          </w:p>
        </w:tc>
        <w:tc>
          <w:tcPr>
            <w:tcW w:w="1250" w:type="pct"/>
            <w:vMerge/>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p>
        </w:tc>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800 - 1200</w:t>
            </w:r>
          </w:p>
        </w:tc>
        <w:tc>
          <w:tcPr>
            <w:tcW w:w="1250" w:type="pct"/>
            <w:vMerge/>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p>
        </w:tc>
      </w:tr>
      <w:tr w:rsidR="00793F7D" w:rsidRPr="00BF630A" w:rsidTr="00E61C37">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 1500</w:t>
            </w:r>
          </w:p>
        </w:tc>
        <w:tc>
          <w:tcPr>
            <w:tcW w:w="2500" w:type="pct"/>
            <w:gridSpan w:val="2"/>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Galerie en béton armé (tuyau posé dans la galerie de visite)</w:t>
            </w:r>
          </w:p>
        </w:tc>
        <w:tc>
          <w:tcPr>
            <w:tcW w:w="1250" w:type="pct"/>
            <w:vAlign w:val="center"/>
          </w:tcPr>
          <w:p w:rsidR="00793F7D" w:rsidRPr="00850AF7" w:rsidRDefault="00793F7D" w:rsidP="00E61C37">
            <w:pPr>
              <w:tabs>
                <w:tab w:val="left" w:pos="1200"/>
                <w:tab w:val="left" w:pos="5860"/>
              </w:tabs>
              <w:bidi w:val="0"/>
              <w:spacing w:line="360" w:lineRule="auto"/>
              <w:jc w:val="center"/>
              <w:rPr>
                <w:rFonts w:asciiTheme="majorBidi" w:hAnsiTheme="majorBidi" w:cstheme="majorBidi"/>
                <w:lang w:val="fr-FR"/>
              </w:rPr>
            </w:pPr>
            <w:r w:rsidRPr="00850AF7">
              <w:rPr>
                <w:rFonts w:asciiTheme="majorBidi" w:hAnsiTheme="majorBidi" w:cstheme="majorBidi"/>
                <w:lang w:val="fr-FR"/>
              </w:rPr>
              <w:t>Vanne de garde et vanne réglable en avale.</w:t>
            </w:r>
          </w:p>
        </w:tc>
      </w:tr>
    </w:tbl>
    <w:p w:rsidR="00793F7D" w:rsidRDefault="00793F7D" w:rsidP="00793F7D">
      <w:pPr>
        <w:tabs>
          <w:tab w:val="left" w:pos="1200"/>
          <w:tab w:val="left" w:pos="5860"/>
        </w:tabs>
        <w:bidi w:val="0"/>
        <w:spacing w:line="360" w:lineRule="auto"/>
        <w:jc w:val="both"/>
        <w:rPr>
          <w:rFonts w:asciiTheme="majorBidi" w:hAnsiTheme="majorBidi" w:cstheme="majorBidi"/>
          <w:lang w:val="fr-FR"/>
        </w:rPr>
      </w:pPr>
    </w:p>
    <w:p w:rsidR="008C3C3E" w:rsidRPr="008C3C3E" w:rsidRDefault="008C3C3E" w:rsidP="009F015F">
      <w:pPr>
        <w:tabs>
          <w:tab w:val="left" w:pos="1200"/>
          <w:tab w:val="left" w:pos="5860"/>
        </w:tabs>
        <w:bidi w:val="0"/>
        <w:spacing w:line="480" w:lineRule="auto"/>
        <w:jc w:val="center"/>
        <w:rPr>
          <w:rFonts w:asciiTheme="majorBidi" w:hAnsiTheme="majorBidi" w:cstheme="majorBidi"/>
          <w:sz w:val="22"/>
          <w:szCs w:val="22"/>
          <w:lang w:val="fr-FR"/>
        </w:rPr>
      </w:pPr>
      <w:r w:rsidRPr="008C3C3E">
        <w:rPr>
          <w:rFonts w:asciiTheme="majorBidi" w:hAnsiTheme="majorBidi" w:cstheme="majorBidi"/>
          <w:b/>
          <w:bCs/>
          <w:sz w:val="22"/>
          <w:szCs w:val="22"/>
          <w:lang w:val="fr-FR"/>
        </w:rPr>
        <w:t>Tableau (I-1) Quelques dispositifs minimums de vidange</w:t>
      </w:r>
    </w:p>
    <w:p w:rsidR="00793F7D" w:rsidRPr="00850AF7" w:rsidRDefault="00793F7D" w:rsidP="00793F7D">
      <w:p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H : Hauteur du barrage (m).</w:t>
      </w:r>
    </w:p>
    <w:p w:rsidR="00793F7D" w:rsidRPr="00850AF7" w:rsidRDefault="00793F7D" w:rsidP="00793F7D">
      <w:p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V : Volume d’eau stocké (Hm</w:t>
      </w:r>
      <w:r w:rsidRPr="00850AF7">
        <w:rPr>
          <w:rFonts w:asciiTheme="majorBidi" w:hAnsiTheme="majorBidi" w:cstheme="majorBidi"/>
          <w:vertAlign w:val="superscript"/>
          <w:lang w:val="fr-FR"/>
        </w:rPr>
        <w:t>3</w:t>
      </w:r>
      <w:r w:rsidRPr="00850AF7">
        <w:rPr>
          <w:rFonts w:asciiTheme="majorBidi" w:hAnsiTheme="majorBidi" w:cstheme="majorBidi"/>
          <w:lang w:val="fr-FR"/>
        </w:rPr>
        <w:t>)</w:t>
      </w:r>
    </w:p>
    <w:p w:rsidR="00793F7D" w:rsidRPr="00850AF7" w:rsidRDefault="00793F7D" w:rsidP="00793F7D">
      <w:pPr>
        <w:tabs>
          <w:tab w:val="left" w:pos="900"/>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Pour la conduite de vidange on prévoit une surélévation par rapport à la galerie de dérivation pour éviter tous risques d’envasement pouvant à la suite bloquer la vanne.</w:t>
      </w:r>
    </w:p>
    <w:p w:rsidR="00793F7D" w:rsidRDefault="00793F7D" w:rsidP="00FD10DE">
      <w:pPr>
        <w:tabs>
          <w:tab w:val="left" w:pos="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L’ouvrage de vidange sera constitué de deux vannes, une vanne de garde. (Batardeau) en amont et une autre en aval.</w:t>
      </w:r>
    </w:p>
    <w:p w:rsidR="009F015F" w:rsidRPr="00850AF7" w:rsidRDefault="009F015F" w:rsidP="009F015F">
      <w:pPr>
        <w:tabs>
          <w:tab w:val="left" w:pos="0"/>
        </w:tabs>
        <w:bidi w:val="0"/>
        <w:jc w:val="both"/>
        <w:rPr>
          <w:rFonts w:asciiTheme="majorBidi" w:hAnsiTheme="majorBidi" w:cstheme="majorBidi"/>
          <w:lang w:val="fr-FR"/>
        </w:rPr>
      </w:pPr>
    </w:p>
    <w:p w:rsidR="006D1626" w:rsidRPr="00850AF7" w:rsidRDefault="00576395" w:rsidP="009F015F">
      <w:pPr>
        <w:tabs>
          <w:tab w:val="left" w:pos="0"/>
        </w:tabs>
        <w:bidi w:val="0"/>
        <w:spacing w:line="480" w:lineRule="auto"/>
        <w:jc w:val="both"/>
        <w:rPr>
          <w:rFonts w:asciiTheme="majorBidi" w:hAnsiTheme="majorBidi" w:cstheme="majorBidi"/>
          <w:b/>
          <w:bCs/>
          <w:lang w:val="fr-FR"/>
        </w:rPr>
      </w:pPr>
      <w:r w:rsidRPr="00850AF7">
        <w:rPr>
          <w:rFonts w:asciiTheme="majorBidi" w:hAnsiTheme="majorBidi" w:cstheme="majorBidi"/>
          <w:b/>
          <w:bCs/>
          <w:lang w:val="fr-FR"/>
        </w:rPr>
        <w:t>I-3</w:t>
      </w:r>
      <w:r w:rsidR="009F015F">
        <w:rPr>
          <w:rFonts w:asciiTheme="majorBidi" w:hAnsiTheme="majorBidi" w:cstheme="majorBidi"/>
          <w:b/>
          <w:bCs/>
          <w:lang w:val="fr-FR"/>
        </w:rPr>
        <w:t>/ Ouvrage de Prise d’eau </w:t>
      </w:r>
    </w:p>
    <w:p w:rsidR="006D1626" w:rsidRDefault="006D1626" w:rsidP="00742C0C">
      <w:pPr>
        <w:tabs>
          <w:tab w:val="left" w:pos="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Le but de cet ouvrage est d’assurer le débit de pointe de la demande avale entre le niveau de la retenue et celui des plus basses eaux, en tenant compte d’un prélèvement d’eau de qualité compatible avec sa destination.</w:t>
      </w:r>
    </w:p>
    <w:p w:rsidR="009F015F" w:rsidRPr="00850AF7" w:rsidRDefault="009F015F" w:rsidP="009F015F">
      <w:pPr>
        <w:tabs>
          <w:tab w:val="left" w:pos="0"/>
        </w:tabs>
        <w:bidi w:val="0"/>
        <w:jc w:val="both"/>
        <w:rPr>
          <w:rFonts w:asciiTheme="majorBidi" w:hAnsiTheme="majorBidi" w:cstheme="majorBidi"/>
          <w:lang w:val="fr-FR"/>
        </w:rPr>
      </w:pPr>
    </w:p>
    <w:p w:rsidR="006D1626" w:rsidRPr="00850AF7" w:rsidRDefault="00576395" w:rsidP="009F015F">
      <w:pPr>
        <w:tabs>
          <w:tab w:val="left" w:pos="1200"/>
          <w:tab w:val="left" w:pos="5860"/>
        </w:tabs>
        <w:bidi w:val="0"/>
        <w:spacing w:line="480" w:lineRule="auto"/>
        <w:jc w:val="both"/>
        <w:rPr>
          <w:rFonts w:asciiTheme="majorBidi" w:hAnsiTheme="majorBidi" w:cstheme="majorBidi"/>
          <w:lang w:val="fr-FR"/>
        </w:rPr>
      </w:pPr>
      <w:r w:rsidRPr="00850AF7">
        <w:rPr>
          <w:rFonts w:asciiTheme="majorBidi" w:hAnsiTheme="majorBidi" w:cstheme="majorBidi"/>
          <w:b/>
          <w:bCs/>
          <w:lang w:val="fr-FR"/>
        </w:rPr>
        <w:t>I-3</w:t>
      </w:r>
      <w:r w:rsidR="006D1626" w:rsidRPr="00850AF7">
        <w:rPr>
          <w:rFonts w:asciiTheme="majorBidi" w:hAnsiTheme="majorBidi" w:cstheme="majorBidi"/>
          <w:b/>
          <w:bCs/>
          <w:lang w:val="fr-FR"/>
        </w:rPr>
        <w:t>-1/Type de prise</w:t>
      </w:r>
      <w:r w:rsidR="009F015F">
        <w:rPr>
          <w:rFonts w:asciiTheme="majorBidi" w:hAnsiTheme="majorBidi" w:cstheme="majorBidi"/>
          <w:lang w:val="fr-FR"/>
        </w:rPr>
        <w:t> </w:t>
      </w:r>
    </w:p>
    <w:p w:rsidR="006D1626" w:rsidRPr="00850AF7" w:rsidRDefault="009F015F" w:rsidP="009F015F">
      <w:pPr>
        <w:numPr>
          <w:ilvl w:val="0"/>
          <w:numId w:val="2"/>
        </w:numPr>
        <w:tabs>
          <w:tab w:val="left" w:pos="1200"/>
          <w:tab w:val="left" w:pos="5860"/>
        </w:tabs>
        <w:bidi w:val="0"/>
        <w:spacing w:line="480" w:lineRule="auto"/>
        <w:ind w:left="540"/>
        <w:jc w:val="both"/>
        <w:rPr>
          <w:rFonts w:asciiTheme="majorBidi" w:hAnsiTheme="majorBidi" w:cstheme="majorBidi"/>
          <w:b/>
          <w:bCs/>
          <w:lang w:val="fr-FR"/>
        </w:rPr>
      </w:pPr>
      <w:r>
        <w:rPr>
          <w:rFonts w:asciiTheme="majorBidi" w:hAnsiTheme="majorBidi" w:cstheme="majorBidi"/>
          <w:b/>
          <w:bCs/>
          <w:lang w:val="fr-FR"/>
        </w:rPr>
        <w:t>Prise d’eau en charge </w:t>
      </w:r>
    </w:p>
    <w:p w:rsidR="00793F7D" w:rsidRPr="00850AF7" w:rsidRDefault="006D1626" w:rsidP="00EA11E0">
      <w:pPr>
        <w:tabs>
          <w:tab w:val="left" w:pos="0"/>
        </w:tabs>
        <w:bidi w:val="0"/>
        <w:spacing w:line="360" w:lineRule="auto"/>
        <w:jc w:val="both"/>
        <w:rPr>
          <w:rFonts w:asciiTheme="majorBidi" w:hAnsiTheme="majorBidi" w:cstheme="majorBidi"/>
          <w:lang w:val="fr-FR"/>
        </w:rPr>
      </w:pPr>
      <w:r w:rsidRPr="00850AF7">
        <w:rPr>
          <w:rFonts w:asciiTheme="majorBidi" w:hAnsiTheme="majorBidi" w:cstheme="majorBidi"/>
          <w:lang w:val="fr-FR"/>
        </w:rPr>
        <w:tab/>
        <w:t xml:space="preserve">Ce type est représenté par une conduite sous remblai en « âme tôle »  ou en acier enrobé de béton .Ce type d’ouvrage est très économique, permettant une prise d’eau avec faible perte de charge et donne l’avantage du regroupement des organes de </w:t>
      </w:r>
      <w:r w:rsidR="00E2118A" w:rsidRPr="00850AF7">
        <w:rPr>
          <w:rFonts w:asciiTheme="majorBidi" w:hAnsiTheme="majorBidi" w:cstheme="majorBidi"/>
          <w:lang w:val="fr-FR"/>
        </w:rPr>
        <w:t>commande</w:t>
      </w:r>
      <w:r w:rsidRPr="00850AF7">
        <w:rPr>
          <w:rFonts w:asciiTheme="majorBidi" w:hAnsiTheme="majorBidi" w:cstheme="majorBidi"/>
          <w:lang w:val="fr-FR"/>
        </w:rPr>
        <w:t xml:space="preserve"> au pied aval de la digue. En outre les inconvénients majeurs et le niveau unique de prise et la fonction non séparée avec la vidange.</w:t>
      </w:r>
    </w:p>
    <w:p w:rsidR="006D1626" w:rsidRPr="00850AF7" w:rsidRDefault="009F015F" w:rsidP="009F015F">
      <w:pPr>
        <w:numPr>
          <w:ilvl w:val="0"/>
          <w:numId w:val="2"/>
        </w:numPr>
        <w:tabs>
          <w:tab w:val="left" w:pos="1200"/>
          <w:tab w:val="left" w:pos="5860"/>
        </w:tabs>
        <w:bidi w:val="0"/>
        <w:spacing w:line="480" w:lineRule="auto"/>
        <w:ind w:left="540"/>
        <w:jc w:val="both"/>
        <w:rPr>
          <w:rFonts w:asciiTheme="majorBidi" w:hAnsiTheme="majorBidi" w:cstheme="majorBidi"/>
          <w:b/>
          <w:bCs/>
          <w:lang w:val="fr-FR"/>
        </w:rPr>
      </w:pPr>
      <w:r>
        <w:rPr>
          <w:rFonts w:asciiTheme="majorBidi" w:hAnsiTheme="majorBidi" w:cstheme="majorBidi"/>
          <w:b/>
          <w:bCs/>
          <w:lang w:val="fr-FR"/>
        </w:rPr>
        <w:lastRenderedPageBreak/>
        <w:t>Prise d’eau flottante </w:t>
      </w:r>
    </w:p>
    <w:p w:rsidR="006D1626" w:rsidRDefault="006D1626" w:rsidP="00742C0C">
      <w:pPr>
        <w:tabs>
          <w:tab w:val="left" w:pos="0"/>
        </w:tabs>
        <w:bidi w:val="0"/>
        <w:spacing w:line="360" w:lineRule="auto"/>
        <w:jc w:val="both"/>
        <w:rPr>
          <w:rFonts w:asciiTheme="majorBidi" w:hAnsiTheme="majorBidi" w:cstheme="majorBidi"/>
          <w:lang w:val="fr-FR"/>
        </w:rPr>
      </w:pPr>
      <w:r w:rsidRPr="00850AF7">
        <w:rPr>
          <w:rFonts w:asciiTheme="majorBidi" w:hAnsiTheme="majorBidi" w:cstheme="majorBidi"/>
          <w:lang w:val="fr-FR"/>
        </w:rPr>
        <w:tab/>
        <w:t xml:space="preserve">Dons cette </w:t>
      </w:r>
      <w:r w:rsidR="00E2118A" w:rsidRPr="00850AF7">
        <w:rPr>
          <w:rFonts w:asciiTheme="majorBidi" w:hAnsiTheme="majorBidi" w:cstheme="majorBidi"/>
          <w:lang w:val="fr-FR"/>
        </w:rPr>
        <w:t>variante,</w:t>
      </w:r>
      <w:r w:rsidRPr="00850AF7">
        <w:rPr>
          <w:rFonts w:asciiTheme="majorBidi" w:hAnsiTheme="majorBidi" w:cstheme="majorBidi"/>
          <w:lang w:val="fr-FR"/>
        </w:rPr>
        <w:t xml:space="preserve"> les fonctions de prise et de vidange sont séparés, le prélèvent d’eau s’effectue à une profondeur constante ; l’inconvénient de </w:t>
      </w:r>
      <w:r w:rsidR="00E2118A" w:rsidRPr="00850AF7">
        <w:rPr>
          <w:rFonts w:asciiTheme="majorBidi" w:hAnsiTheme="majorBidi" w:cstheme="majorBidi"/>
          <w:lang w:val="fr-FR"/>
        </w:rPr>
        <w:t>celle-ci</w:t>
      </w:r>
      <w:r w:rsidRPr="00850AF7">
        <w:rPr>
          <w:rFonts w:asciiTheme="majorBidi" w:hAnsiTheme="majorBidi" w:cstheme="majorBidi"/>
          <w:lang w:val="fr-FR"/>
        </w:rPr>
        <w:t xml:space="preserve"> et celui du coût important de sorte qu’elle nécessite des mécanismes relativement sophistiqués nécessitant un </w:t>
      </w:r>
      <w:r w:rsidR="00E2118A" w:rsidRPr="00850AF7">
        <w:rPr>
          <w:rFonts w:asciiTheme="majorBidi" w:hAnsiTheme="majorBidi" w:cstheme="majorBidi"/>
          <w:lang w:val="fr-FR"/>
        </w:rPr>
        <w:t>entretien</w:t>
      </w:r>
      <w:r w:rsidRPr="00850AF7">
        <w:rPr>
          <w:rFonts w:asciiTheme="majorBidi" w:hAnsiTheme="majorBidi" w:cstheme="majorBidi"/>
          <w:lang w:val="fr-FR"/>
        </w:rPr>
        <w:t xml:space="preserve"> périodique de pièces hydromécaniques.</w:t>
      </w:r>
    </w:p>
    <w:p w:rsidR="009F015F" w:rsidRPr="00850AF7" w:rsidRDefault="009F015F" w:rsidP="009F015F">
      <w:pPr>
        <w:tabs>
          <w:tab w:val="left" w:pos="0"/>
        </w:tabs>
        <w:bidi w:val="0"/>
        <w:jc w:val="both"/>
        <w:rPr>
          <w:rFonts w:asciiTheme="majorBidi" w:hAnsiTheme="majorBidi" w:cstheme="majorBidi"/>
          <w:lang w:val="fr-FR"/>
        </w:rPr>
      </w:pPr>
    </w:p>
    <w:p w:rsidR="006D1626" w:rsidRPr="00850AF7" w:rsidRDefault="009F015F" w:rsidP="009F015F">
      <w:pPr>
        <w:numPr>
          <w:ilvl w:val="0"/>
          <w:numId w:val="2"/>
        </w:numPr>
        <w:tabs>
          <w:tab w:val="left" w:pos="1200"/>
          <w:tab w:val="left" w:pos="5860"/>
        </w:tabs>
        <w:bidi w:val="0"/>
        <w:spacing w:line="480" w:lineRule="auto"/>
        <w:ind w:left="540"/>
        <w:jc w:val="both"/>
        <w:rPr>
          <w:rFonts w:asciiTheme="majorBidi" w:hAnsiTheme="majorBidi" w:cstheme="majorBidi"/>
          <w:b/>
          <w:bCs/>
          <w:lang w:val="fr-FR"/>
        </w:rPr>
      </w:pPr>
      <w:r>
        <w:rPr>
          <w:rFonts w:asciiTheme="majorBidi" w:hAnsiTheme="majorBidi" w:cstheme="majorBidi"/>
          <w:b/>
          <w:bCs/>
          <w:lang w:val="fr-FR"/>
        </w:rPr>
        <w:t>Tour de prise </w:t>
      </w:r>
    </w:p>
    <w:p w:rsidR="009F015F" w:rsidRDefault="006D1626" w:rsidP="00480887">
      <w:pPr>
        <w:tabs>
          <w:tab w:val="left" w:pos="900"/>
        </w:tabs>
        <w:bidi w:val="0"/>
        <w:spacing w:line="360" w:lineRule="auto"/>
        <w:jc w:val="both"/>
        <w:rPr>
          <w:rFonts w:asciiTheme="majorBidi" w:hAnsiTheme="majorBidi" w:cstheme="majorBidi"/>
          <w:lang w:val="fr-FR"/>
        </w:rPr>
      </w:pPr>
      <w:r w:rsidRPr="00850AF7">
        <w:rPr>
          <w:rFonts w:asciiTheme="majorBidi" w:hAnsiTheme="majorBidi" w:cstheme="majorBidi"/>
          <w:lang w:val="fr-FR"/>
        </w:rPr>
        <w:tab/>
        <w:t>Cette variante représente l’avantage du prélèvement à déférents niveaux, la séparation des fonctions (prise- vidange), mais du point de vue économique elle est plus conteuse (tour + passerelle), ainsi que la sensibilité aux secousses dues aux séismes.</w:t>
      </w:r>
    </w:p>
    <w:p w:rsidR="00576395" w:rsidRPr="0013778A" w:rsidRDefault="006D1626" w:rsidP="009F015F">
      <w:pPr>
        <w:tabs>
          <w:tab w:val="left" w:pos="900"/>
        </w:tabs>
        <w:bidi w:val="0"/>
        <w:jc w:val="both"/>
        <w:rPr>
          <w:rFonts w:asciiTheme="majorBidi" w:hAnsiTheme="majorBidi" w:cstheme="majorBidi"/>
          <w:color w:val="FF0000"/>
          <w:lang w:val="fr-FR"/>
        </w:rPr>
      </w:pPr>
      <w:r w:rsidRPr="00850AF7">
        <w:rPr>
          <w:rFonts w:asciiTheme="majorBidi" w:hAnsiTheme="majorBidi" w:cstheme="majorBidi"/>
          <w:lang w:val="fr-FR"/>
        </w:rPr>
        <w:t xml:space="preserve"> </w:t>
      </w:r>
      <w:r w:rsidR="00C30DE4" w:rsidRPr="00850AF7">
        <w:rPr>
          <w:rFonts w:asciiTheme="majorBidi" w:hAnsiTheme="majorBidi" w:cstheme="majorBidi"/>
          <w:lang w:val="fr-FR"/>
        </w:rPr>
        <w:t xml:space="preserve">                                                                      </w:t>
      </w:r>
      <w:r w:rsidR="00C30DE4" w:rsidRPr="00850AF7">
        <w:rPr>
          <w:rFonts w:asciiTheme="majorBidi" w:hAnsiTheme="majorBidi" w:cstheme="majorBidi"/>
          <w:b/>
          <w:bCs/>
          <w:lang w:val="fr-FR"/>
        </w:rPr>
        <w:t xml:space="preserve">                                                                                                                                                                                      </w:t>
      </w:r>
    </w:p>
    <w:p w:rsidR="006D1626" w:rsidRPr="00850AF7" w:rsidRDefault="00576395" w:rsidP="009F015F">
      <w:pPr>
        <w:tabs>
          <w:tab w:val="left" w:pos="900"/>
        </w:tabs>
        <w:bidi w:val="0"/>
        <w:spacing w:line="480" w:lineRule="auto"/>
        <w:jc w:val="both"/>
        <w:rPr>
          <w:rFonts w:asciiTheme="majorBidi" w:hAnsiTheme="majorBidi" w:cstheme="majorBidi"/>
          <w:b/>
          <w:bCs/>
          <w:lang w:val="fr-FR"/>
        </w:rPr>
      </w:pPr>
      <w:r w:rsidRPr="00850AF7">
        <w:rPr>
          <w:rFonts w:asciiTheme="majorBidi" w:hAnsiTheme="majorBidi" w:cstheme="majorBidi"/>
          <w:b/>
          <w:bCs/>
          <w:lang w:val="fr-FR"/>
        </w:rPr>
        <w:t>I-4</w:t>
      </w:r>
      <w:r w:rsidR="00521235">
        <w:rPr>
          <w:rFonts w:asciiTheme="majorBidi" w:hAnsiTheme="majorBidi" w:cstheme="majorBidi"/>
          <w:b/>
          <w:bCs/>
          <w:lang w:val="fr-FR"/>
        </w:rPr>
        <w:t xml:space="preserve">- </w:t>
      </w:r>
      <w:r w:rsidR="009F015F">
        <w:rPr>
          <w:rFonts w:asciiTheme="majorBidi" w:hAnsiTheme="majorBidi" w:cstheme="majorBidi"/>
          <w:b/>
          <w:bCs/>
          <w:lang w:val="fr-FR"/>
        </w:rPr>
        <w:t>Ouvrage d’évacuateur de crues </w:t>
      </w:r>
    </w:p>
    <w:p w:rsidR="00576395" w:rsidRDefault="006D1626" w:rsidP="00EA11E0">
      <w:pPr>
        <w:tabs>
          <w:tab w:val="left" w:pos="0"/>
          <w:tab w:val="left" w:pos="90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Les évacuateurs de crues ont pour rôle d’assurer l’évacuation des crues exceptionnelles survenant à retenue normale pleine sans risque de déversement sur la digue et sans crée d’érosion en aval risquant d’être dommageable </w:t>
      </w:r>
      <w:r w:rsidR="00E2118A" w:rsidRPr="00850AF7">
        <w:rPr>
          <w:rFonts w:asciiTheme="majorBidi" w:hAnsiTheme="majorBidi" w:cstheme="majorBidi"/>
          <w:lang w:val="fr-FR"/>
        </w:rPr>
        <w:t>pour</w:t>
      </w:r>
      <w:r w:rsidRPr="00850AF7">
        <w:rPr>
          <w:rFonts w:asciiTheme="majorBidi" w:hAnsiTheme="majorBidi" w:cstheme="majorBidi"/>
          <w:lang w:val="fr-FR"/>
        </w:rPr>
        <w:t xml:space="preserve"> la digue.</w:t>
      </w:r>
    </w:p>
    <w:p w:rsidR="009F015F" w:rsidRPr="00850AF7" w:rsidRDefault="009F015F" w:rsidP="009F015F">
      <w:pPr>
        <w:tabs>
          <w:tab w:val="left" w:pos="0"/>
          <w:tab w:val="left" w:pos="900"/>
        </w:tabs>
        <w:bidi w:val="0"/>
        <w:jc w:val="both"/>
        <w:rPr>
          <w:rFonts w:asciiTheme="majorBidi" w:hAnsiTheme="majorBidi" w:cstheme="majorBidi"/>
          <w:lang w:val="fr-FR"/>
        </w:rPr>
      </w:pPr>
    </w:p>
    <w:p w:rsidR="006D1626" w:rsidRPr="00850AF7" w:rsidRDefault="00576395" w:rsidP="009F015F">
      <w:pPr>
        <w:tabs>
          <w:tab w:val="left" w:pos="900"/>
        </w:tabs>
        <w:bidi w:val="0"/>
        <w:spacing w:line="480" w:lineRule="auto"/>
        <w:jc w:val="both"/>
        <w:rPr>
          <w:rFonts w:asciiTheme="majorBidi" w:hAnsiTheme="majorBidi" w:cstheme="majorBidi"/>
          <w:b/>
          <w:bCs/>
          <w:lang w:val="fr-FR"/>
        </w:rPr>
      </w:pPr>
      <w:r w:rsidRPr="00850AF7">
        <w:rPr>
          <w:rFonts w:asciiTheme="majorBidi" w:hAnsiTheme="majorBidi" w:cstheme="majorBidi"/>
          <w:b/>
          <w:bCs/>
          <w:lang w:val="fr-FR"/>
        </w:rPr>
        <w:t>I-4</w:t>
      </w:r>
      <w:r w:rsidR="00BD7108">
        <w:rPr>
          <w:rFonts w:asciiTheme="majorBidi" w:hAnsiTheme="majorBidi" w:cstheme="majorBidi"/>
          <w:b/>
          <w:bCs/>
          <w:lang w:val="fr-FR"/>
        </w:rPr>
        <w:t xml:space="preserve">-1- </w:t>
      </w:r>
      <w:r w:rsidR="006D1626" w:rsidRPr="00850AF7">
        <w:rPr>
          <w:rFonts w:asciiTheme="majorBidi" w:hAnsiTheme="majorBidi" w:cstheme="majorBidi"/>
          <w:b/>
          <w:bCs/>
          <w:lang w:val="fr-FR"/>
        </w:rPr>
        <w:t>Critères de</w:t>
      </w:r>
      <w:r w:rsidR="009F015F">
        <w:rPr>
          <w:rFonts w:asciiTheme="majorBidi" w:hAnsiTheme="majorBidi" w:cstheme="majorBidi"/>
          <w:b/>
          <w:bCs/>
          <w:lang w:val="fr-FR"/>
        </w:rPr>
        <w:t xml:space="preserve"> choix de l’évacuateur de crue </w:t>
      </w:r>
    </w:p>
    <w:p w:rsidR="006D1626" w:rsidRPr="00850AF7" w:rsidRDefault="006D1626" w:rsidP="00742C0C">
      <w:pPr>
        <w:tabs>
          <w:tab w:val="left" w:pos="90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Les principaux critères à prendre en considération pour le choix de l’évacuateur de crues sont :</w:t>
      </w:r>
    </w:p>
    <w:p w:rsidR="006D1626" w:rsidRPr="00850AF7" w:rsidRDefault="006D1626" w:rsidP="00742C0C">
      <w:pPr>
        <w:numPr>
          <w:ilvl w:val="0"/>
          <w:numId w:val="4"/>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la sûreté et la sécurité de fonctionnement.</w:t>
      </w:r>
    </w:p>
    <w:p w:rsidR="006D1626" w:rsidRPr="00850AF7" w:rsidRDefault="006D1626" w:rsidP="00742C0C">
      <w:pPr>
        <w:numPr>
          <w:ilvl w:val="0"/>
          <w:numId w:val="4"/>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les difficultés de réalisation.</w:t>
      </w:r>
    </w:p>
    <w:p w:rsidR="006D1626" w:rsidRPr="00850AF7" w:rsidRDefault="006D1626" w:rsidP="00742C0C">
      <w:pPr>
        <w:numPr>
          <w:ilvl w:val="0"/>
          <w:numId w:val="4"/>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les exigences typographiques du site.</w:t>
      </w:r>
    </w:p>
    <w:p w:rsidR="006D1626" w:rsidRPr="00850AF7" w:rsidRDefault="006D1626" w:rsidP="00742C0C">
      <w:pPr>
        <w:numPr>
          <w:ilvl w:val="0"/>
          <w:numId w:val="4"/>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les exigences géologiques du site.</w:t>
      </w:r>
    </w:p>
    <w:p w:rsidR="006D1626" w:rsidRPr="00850AF7" w:rsidRDefault="006D1626" w:rsidP="00742C0C">
      <w:pPr>
        <w:numPr>
          <w:ilvl w:val="0"/>
          <w:numId w:val="4"/>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la facil</w:t>
      </w:r>
      <w:r w:rsidR="00E2118A" w:rsidRPr="00850AF7">
        <w:rPr>
          <w:rFonts w:asciiTheme="majorBidi" w:hAnsiTheme="majorBidi" w:cstheme="majorBidi"/>
          <w:lang w:val="fr-FR"/>
        </w:rPr>
        <w:t>ité d’entretien</w:t>
      </w:r>
      <w:r w:rsidRPr="00850AF7">
        <w:rPr>
          <w:rFonts w:asciiTheme="majorBidi" w:hAnsiTheme="majorBidi" w:cstheme="majorBidi"/>
          <w:lang w:val="fr-FR"/>
        </w:rPr>
        <w:t>.</w:t>
      </w:r>
    </w:p>
    <w:p w:rsidR="006D1626" w:rsidRPr="00850AF7" w:rsidRDefault="006D1626" w:rsidP="00742C0C">
      <w:pPr>
        <w:numPr>
          <w:ilvl w:val="0"/>
          <w:numId w:val="4"/>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la facilité de modification.</w:t>
      </w:r>
    </w:p>
    <w:p w:rsidR="006D1626" w:rsidRPr="00850AF7" w:rsidRDefault="006D1626" w:rsidP="00742C0C">
      <w:pPr>
        <w:numPr>
          <w:ilvl w:val="0"/>
          <w:numId w:val="4"/>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le coût de l’ouvrage. </w:t>
      </w:r>
    </w:p>
    <w:p w:rsidR="006D1626" w:rsidRPr="00850AF7" w:rsidRDefault="006D1626" w:rsidP="00742C0C">
      <w:pPr>
        <w:tabs>
          <w:tab w:val="left" w:pos="90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Les évacuateurs de crues se divisent en deux catégories selon les principes type :</w:t>
      </w:r>
    </w:p>
    <w:p w:rsidR="006D1626" w:rsidRPr="00850AF7" w:rsidRDefault="006D1626" w:rsidP="00742C0C">
      <w:pPr>
        <w:numPr>
          <w:ilvl w:val="0"/>
          <w:numId w:val="5"/>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l’évacuateur à écoulement libre.</w:t>
      </w:r>
    </w:p>
    <w:p w:rsidR="008F51A8" w:rsidRPr="00850AF7" w:rsidRDefault="006D1626" w:rsidP="00EA11E0">
      <w:pPr>
        <w:numPr>
          <w:ilvl w:val="0"/>
          <w:numId w:val="5"/>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L’évacuateur par </w:t>
      </w:r>
      <w:r w:rsidR="00E2118A" w:rsidRPr="00850AF7">
        <w:rPr>
          <w:rFonts w:asciiTheme="majorBidi" w:hAnsiTheme="majorBidi" w:cstheme="majorBidi"/>
          <w:lang w:val="fr-FR"/>
        </w:rPr>
        <w:t>puits</w:t>
      </w:r>
      <w:r w:rsidRPr="00850AF7">
        <w:rPr>
          <w:rFonts w:asciiTheme="majorBidi" w:hAnsiTheme="majorBidi" w:cstheme="majorBidi"/>
          <w:lang w:val="fr-FR"/>
        </w:rPr>
        <w:t xml:space="preserve"> noyé.</w:t>
      </w:r>
    </w:p>
    <w:p w:rsidR="009F015F" w:rsidRDefault="009F015F" w:rsidP="00742C0C">
      <w:pPr>
        <w:tabs>
          <w:tab w:val="left" w:pos="0"/>
          <w:tab w:val="left" w:pos="900"/>
        </w:tabs>
        <w:bidi w:val="0"/>
        <w:spacing w:line="360" w:lineRule="auto"/>
        <w:jc w:val="both"/>
        <w:rPr>
          <w:rFonts w:asciiTheme="majorBidi" w:hAnsiTheme="majorBidi" w:cstheme="majorBidi"/>
          <w:b/>
          <w:bCs/>
          <w:lang w:val="fr-FR"/>
        </w:rPr>
      </w:pPr>
    </w:p>
    <w:p w:rsidR="009F015F" w:rsidRDefault="009F015F" w:rsidP="009F015F">
      <w:pPr>
        <w:tabs>
          <w:tab w:val="left" w:pos="0"/>
          <w:tab w:val="left" w:pos="900"/>
        </w:tabs>
        <w:bidi w:val="0"/>
        <w:spacing w:line="360" w:lineRule="auto"/>
        <w:jc w:val="both"/>
        <w:rPr>
          <w:rFonts w:asciiTheme="majorBidi" w:hAnsiTheme="majorBidi" w:cstheme="majorBidi"/>
          <w:b/>
          <w:bCs/>
          <w:lang w:val="fr-FR"/>
        </w:rPr>
      </w:pPr>
    </w:p>
    <w:p w:rsidR="009F015F" w:rsidRDefault="009F015F" w:rsidP="009F015F">
      <w:pPr>
        <w:tabs>
          <w:tab w:val="left" w:pos="0"/>
          <w:tab w:val="left" w:pos="900"/>
        </w:tabs>
        <w:bidi w:val="0"/>
        <w:spacing w:line="360" w:lineRule="auto"/>
        <w:jc w:val="both"/>
        <w:rPr>
          <w:rFonts w:asciiTheme="majorBidi" w:hAnsiTheme="majorBidi" w:cstheme="majorBidi"/>
          <w:b/>
          <w:bCs/>
          <w:lang w:val="fr-FR"/>
        </w:rPr>
      </w:pPr>
    </w:p>
    <w:p w:rsidR="009F015F" w:rsidRDefault="009F015F" w:rsidP="009F015F">
      <w:pPr>
        <w:tabs>
          <w:tab w:val="left" w:pos="0"/>
          <w:tab w:val="left" w:pos="900"/>
        </w:tabs>
        <w:bidi w:val="0"/>
        <w:spacing w:line="360" w:lineRule="auto"/>
        <w:jc w:val="both"/>
        <w:rPr>
          <w:rFonts w:asciiTheme="majorBidi" w:hAnsiTheme="majorBidi" w:cstheme="majorBidi"/>
          <w:b/>
          <w:bCs/>
          <w:lang w:val="fr-FR"/>
        </w:rPr>
      </w:pPr>
    </w:p>
    <w:p w:rsidR="006D1626" w:rsidRPr="00850AF7" w:rsidRDefault="00305A6A" w:rsidP="009F015F">
      <w:pPr>
        <w:tabs>
          <w:tab w:val="left" w:pos="0"/>
          <w:tab w:val="left" w:pos="900"/>
        </w:tabs>
        <w:bidi w:val="0"/>
        <w:spacing w:line="480" w:lineRule="auto"/>
        <w:jc w:val="both"/>
        <w:rPr>
          <w:rFonts w:asciiTheme="majorBidi" w:hAnsiTheme="majorBidi" w:cstheme="majorBidi"/>
          <w:b/>
          <w:bCs/>
          <w:lang w:val="fr-FR"/>
        </w:rPr>
      </w:pPr>
      <w:r w:rsidRPr="00850AF7">
        <w:rPr>
          <w:rFonts w:asciiTheme="majorBidi" w:hAnsiTheme="majorBidi" w:cstheme="majorBidi"/>
          <w:b/>
          <w:bCs/>
          <w:lang w:val="fr-FR"/>
        </w:rPr>
        <w:lastRenderedPageBreak/>
        <w:t>I-4</w:t>
      </w:r>
      <w:r w:rsidR="00BD7108">
        <w:rPr>
          <w:rFonts w:asciiTheme="majorBidi" w:hAnsiTheme="majorBidi" w:cstheme="majorBidi"/>
          <w:b/>
          <w:bCs/>
          <w:lang w:val="fr-FR"/>
        </w:rPr>
        <w:t xml:space="preserve">-2- </w:t>
      </w:r>
      <w:r w:rsidR="006D1626" w:rsidRPr="00850AF7">
        <w:rPr>
          <w:rFonts w:asciiTheme="majorBidi" w:hAnsiTheme="majorBidi" w:cstheme="majorBidi"/>
          <w:b/>
          <w:bCs/>
          <w:lang w:val="fr-FR"/>
        </w:rPr>
        <w:t>Différents</w:t>
      </w:r>
      <w:r w:rsidR="009F015F">
        <w:rPr>
          <w:rFonts w:asciiTheme="majorBidi" w:hAnsiTheme="majorBidi" w:cstheme="majorBidi"/>
          <w:b/>
          <w:bCs/>
          <w:lang w:val="fr-FR"/>
        </w:rPr>
        <w:t xml:space="preserve"> types des évacuateurs de crues</w:t>
      </w:r>
    </w:p>
    <w:p w:rsidR="006D1626" w:rsidRPr="00850AF7" w:rsidRDefault="006D1626" w:rsidP="009F015F">
      <w:pPr>
        <w:numPr>
          <w:ilvl w:val="0"/>
          <w:numId w:val="7"/>
        </w:numPr>
        <w:tabs>
          <w:tab w:val="left" w:pos="900"/>
          <w:tab w:val="left" w:pos="1200"/>
          <w:tab w:val="left" w:pos="5860"/>
        </w:tabs>
        <w:bidi w:val="0"/>
        <w:spacing w:line="480" w:lineRule="auto"/>
        <w:rPr>
          <w:rFonts w:asciiTheme="majorBidi" w:hAnsiTheme="majorBidi" w:cstheme="majorBidi"/>
          <w:b/>
          <w:bCs/>
          <w:lang w:val="fr-FR"/>
        </w:rPr>
      </w:pPr>
      <w:r w:rsidRPr="00850AF7">
        <w:rPr>
          <w:rFonts w:asciiTheme="majorBidi" w:hAnsiTheme="majorBidi" w:cstheme="majorBidi"/>
          <w:b/>
          <w:bCs/>
          <w:lang w:val="fr-FR"/>
        </w:rPr>
        <w:t xml:space="preserve">  L’évacuateur de crues en </w:t>
      </w:r>
      <w:r w:rsidR="00E2118A" w:rsidRPr="00850AF7">
        <w:rPr>
          <w:rFonts w:asciiTheme="majorBidi" w:hAnsiTheme="majorBidi" w:cstheme="majorBidi"/>
          <w:b/>
          <w:bCs/>
          <w:lang w:val="fr-FR"/>
        </w:rPr>
        <w:t>puits</w:t>
      </w:r>
      <w:r w:rsidR="009F015F">
        <w:rPr>
          <w:rFonts w:asciiTheme="majorBidi" w:hAnsiTheme="majorBidi" w:cstheme="majorBidi"/>
          <w:b/>
          <w:bCs/>
          <w:lang w:val="fr-FR"/>
        </w:rPr>
        <w:t xml:space="preserve"> (tulipe)</w:t>
      </w:r>
    </w:p>
    <w:p w:rsidR="006D1626" w:rsidRPr="00850AF7" w:rsidRDefault="006D1626" w:rsidP="009F015F">
      <w:pPr>
        <w:tabs>
          <w:tab w:val="left" w:pos="0"/>
          <w:tab w:val="left" w:pos="720"/>
          <w:tab w:val="left" w:pos="900"/>
        </w:tabs>
        <w:bidi w:val="0"/>
        <w:spacing w:line="360" w:lineRule="auto"/>
        <w:rPr>
          <w:rFonts w:asciiTheme="majorBidi" w:hAnsiTheme="majorBidi" w:cstheme="majorBidi"/>
          <w:lang w:val="fr-FR"/>
        </w:rPr>
      </w:pPr>
      <w:r w:rsidRPr="00850AF7">
        <w:rPr>
          <w:rFonts w:asciiTheme="majorBidi" w:hAnsiTheme="majorBidi" w:cstheme="majorBidi"/>
          <w:lang w:val="fr-FR"/>
        </w:rPr>
        <w:t xml:space="preserve">       Dans ce type d’ouvrage, le déversoir en lui-même est circulaire ou semi-circulaire, il se prolonge par un </w:t>
      </w:r>
      <w:r w:rsidR="00F8228E" w:rsidRPr="00850AF7">
        <w:rPr>
          <w:rFonts w:asciiTheme="majorBidi" w:hAnsiTheme="majorBidi" w:cstheme="majorBidi"/>
          <w:lang w:val="fr-FR"/>
        </w:rPr>
        <w:t>puits</w:t>
      </w:r>
      <w:r w:rsidRPr="00850AF7">
        <w:rPr>
          <w:rFonts w:asciiTheme="majorBidi" w:hAnsiTheme="majorBidi" w:cstheme="majorBidi"/>
          <w:lang w:val="fr-FR"/>
        </w:rPr>
        <w:t xml:space="preserve"> coudé suivi d’une galerie ou d’une conduite à écoulement à surface libre et un dissipateur d’énergie aval.</w:t>
      </w:r>
    </w:p>
    <w:p w:rsidR="006D1626" w:rsidRPr="00850AF7" w:rsidRDefault="006D1626" w:rsidP="009F015F">
      <w:pPr>
        <w:tabs>
          <w:tab w:val="left" w:pos="0"/>
          <w:tab w:val="left" w:pos="900"/>
        </w:tabs>
        <w:bidi w:val="0"/>
        <w:spacing w:line="360" w:lineRule="auto"/>
        <w:rPr>
          <w:rFonts w:asciiTheme="majorBidi" w:hAnsiTheme="majorBidi" w:cstheme="majorBidi"/>
          <w:lang w:val="fr-FR"/>
        </w:rPr>
      </w:pPr>
      <w:r w:rsidRPr="00850AF7">
        <w:rPr>
          <w:rFonts w:asciiTheme="majorBidi" w:hAnsiTheme="majorBidi" w:cstheme="majorBidi"/>
          <w:lang w:val="fr-FR"/>
        </w:rPr>
        <w:t xml:space="preserve">   La loi de débit est similaire à celle des évacuateurs de surfaces linéaires en écoulement dénoyé, mais lorsque l’ouvrage est noyé, il se comporte comme un orifice à veine mouillée.</w:t>
      </w:r>
    </w:p>
    <w:p w:rsidR="006D1626" w:rsidRPr="00850AF7" w:rsidRDefault="006D1626" w:rsidP="009F015F">
      <w:pPr>
        <w:tabs>
          <w:tab w:val="left" w:pos="0"/>
          <w:tab w:val="left" w:pos="900"/>
        </w:tabs>
        <w:bidi w:val="0"/>
        <w:spacing w:line="360" w:lineRule="auto"/>
        <w:rPr>
          <w:rFonts w:asciiTheme="majorBidi" w:hAnsiTheme="majorBidi" w:cstheme="majorBidi"/>
          <w:lang w:val="fr-FR"/>
        </w:rPr>
      </w:pPr>
      <w:r w:rsidRPr="00850AF7">
        <w:rPr>
          <w:rFonts w:asciiTheme="majorBidi" w:hAnsiTheme="majorBidi" w:cstheme="majorBidi"/>
          <w:lang w:val="fr-FR"/>
        </w:rPr>
        <w:t xml:space="preserve"> </w:t>
      </w:r>
      <w:r w:rsidRPr="00850AF7">
        <w:rPr>
          <w:rFonts w:asciiTheme="majorBidi" w:hAnsiTheme="majorBidi" w:cstheme="majorBidi"/>
          <w:lang w:val="fr-FR"/>
        </w:rPr>
        <w:tab/>
        <w:t>Ce type d’ouvrage équipera le plus souvent les grands barrages vu les avantages :</w:t>
      </w:r>
    </w:p>
    <w:p w:rsidR="006D1626" w:rsidRPr="00850AF7" w:rsidRDefault="006D1626" w:rsidP="009F015F">
      <w:pPr>
        <w:pStyle w:val="Paragraphedeliste"/>
        <w:numPr>
          <w:ilvl w:val="0"/>
          <w:numId w:val="29"/>
        </w:numPr>
        <w:tabs>
          <w:tab w:val="right" w:pos="900"/>
          <w:tab w:val="left" w:pos="1260"/>
          <w:tab w:val="left" w:pos="5860"/>
        </w:tabs>
        <w:bidi w:val="0"/>
        <w:spacing w:line="360" w:lineRule="auto"/>
        <w:rPr>
          <w:rFonts w:asciiTheme="majorBidi" w:hAnsiTheme="majorBidi" w:cstheme="majorBidi"/>
          <w:lang w:val="fr-FR"/>
        </w:rPr>
      </w:pPr>
      <w:r w:rsidRPr="00850AF7">
        <w:rPr>
          <w:rFonts w:asciiTheme="majorBidi" w:hAnsiTheme="majorBidi" w:cstheme="majorBidi"/>
          <w:lang w:val="fr-FR"/>
        </w:rPr>
        <w:t>Evacuation d’importants débits (80 &lt; Q &lt; 6000) m3/s.</w:t>
      </w:r>
    </w:p>
    <w:p w:rsidR="006D1626" w:rsidRPr="00850AF7" w:rsidRDefault="006D1626" w:rsidP="009F015F">
      <w:pPr>
        <w:pStyle w:val="Paragraphedeliste"/>
        <w:numPr>
          <w:ilvl w:val="0"/>
          <w:numId w:val="29"/>
        </w:numPr>
        <w:tabs>
          <w:tab w:val="right" w:pos="900"/>
          <w:tab w:val="left" w:pos="1260"/>
          <w:tab w:val="left" w:pos="5860"/>
        </w:tabs>
        <w:bidi w:val="0"/>
        <w:spacing w:line="360" w:lineRule="auto"/>
        <w:rPr>
          <w:rFonts w:asciiTheme="majorBidi" w:hAnsiTheme="majorBidi" w:cstheme="majorBidi"/>
          <w:lang w:val="fr-FR"/>
        </w:rPr>
      </w:pPr>
      <w:r w:rsidRPr="00850AF7">
        <w:rPr>
          <w:rFonts w:asciiTheme="majorBidi" w:hAnsiTheme="majorBidi" w:cstheme="majorBidi"/>
          <w:lang w:val="fr-FR"/>
        </w:rPr>
        <w:t>Bon fonctionnement avec forte chute pour des grandes charges.</w:t>
      </w:r>
    </w:p>
    <w:p w:rsidR="006D1626" w:rsidRPr="00850AF7" w:rsidRDefault="006D1626" w:rsidP="009F015F">
      <w:pPr>
        <w:tabs>
          <w:tab w:val="left" w:pos="900"/>
          <w:tab w:val="left" w:pos="5860"/>
        </w:tabs>
        <w:bidi w:val="0"/>
        <w:spacing w:line="360" w:lineRule="auto"/>
        <w:ind w:left="150"/>
        <w:rPr>
          <w:rFonts w:asciiTheme="majorBidi" w:hAnsiTheme="majorBidi" w:cstheme="majorBidi"/>
          <w:lang w:val="fr-FR"/>
        </w:rPr>
      </w:pPr>
      <w:r w:rsidRPr="00850AF7">
        <w:rPr>
          <w:rFonts w:asciiTheme="majorBidi" w:hAnsiTheme="majorBidi" w:cstheme="majorBidi"/>
          <w:lang w:val="fr-FR"/>
        </w:rPr>
        <w:tab/>
      </w:r>
    </w:p>
    <w:p w:rsidR="006D1626" w:rsidRPr="00850AF7" w:rsidRDefault="006D1626" w:rsidP="009F015F">
      <w:pPr>
        <w:tabs>
          <w:tab w:val="left" w:pos="900"/>
          <w:tab w:val="left" w:pos="5860"/>
        </w:tabs>
        <w:bidi w:val="0"/>
        <w:spacing w:line="360" w:lineRule="auto"/>
        <w:rPr>
          <w:rFonts w:asciiTheme="majorBidi" w:hAnsiTheme="majorBidi" w:cstheme="majorBidi"/>
          <w:lang w:val="fr-FR"/>
        </w:rPr>
      </w:pPr>
      <w:r w:rsidRPr="00850AF7">
        <w:rPr>
          <w:rFonts w:asciiTheme="majorBidi" w:hAnsiTheme="majorBidi" w:cstheme="majorBidi"/>
          <w:lang w:val="fr-FR"/>
        </w:rPr>
        <w:t>En parallèle ce type d’évacuateurs représente les inconvénients :</w:t>
      </w:r>
    </w:p>
    <w:p w:rsidR="006D1626" w:rsidRPr="00850AF7" w:rsidRDefault="006D1626" w:rsidP="009F015F">
      <w:pPr>
        <w:numPr>
          <w:ilvl w:val="0"/>
          <w:numId w:val="30"/>
        </w:numPr>
        <w:tabs>
          <w:tab w:val="right" w:pos="0"/>
        </w:tabs>
        <w:bidi w:val="0"/>
        <w:spacing w:line="360" w:lineRule="auto"/>
        <w:rPr>
          <w:rFonts w:asciiTheme="majorBidi" w:hAnsiTheme="majorBidi" w:cstheme="majorBidi"/>
          <w:lang w:val="fr-FR"/>
        </w:rPr>
      </w:pPr>
      <w:r w:rsidRPr="00850AF7">
        <w:rPr>
          <w:rFonts w:asciiTheme="majorBidi" w:hAnsiTheme="majorBidi" w:cstheme="majorBidi"/>
          <w:lang w:val="fr-FR"/>
        </w:rPr>
        <w:t>Problème de saturation (Débit supérieur à celui de dimensionnement, charriage)</w:t>
      </w:r>
    </w:p>
    <w:p w:rsidR="006D1626" w:rsidRPr="00850AF7" w:rsidRDefault="006D1626" w:rsidP="009F015F">
      <w:pPr>
        <w:numPr>
          <w:ilvl w:val="0"/>
          <w:numId w:val="30"/>
        </w:numPr>
        <w:tabs>
          <w:tab w:val="right" w:pos="-180"/>
          <w:tab w:val="left" w:pos="0"/>
        </w:tabs>
        <w:bidi w:val="0"/>
        <w:spacing w:line="360" w:lineRule="auto"/>
        <w:rPr>
          <w:rFonts w:asciiTheme="majorBidi" w:hAnsiTheme="majorBidi" w:cstheme="majorBidi"/>
          <w:lang w:val="fr-FR"/>
        </w:rPr>
      </w:pPr>
      <w:r w:rsidRPr="00850AF7">
        <w:rPr>
          <w:rFonts w:asciiTheme="majorBidi" w:hAnsiTheme="majorBidi" w:cstheme="majorBidi"/>
          <w:lang w:val="fr-FR"/>
        </w:rPr>
        <w:t>Problème de vibration.</w:t>
      </w:r>
    </w:p>
    <w:p w:rsidR="006D1626" w:rsidRPr="00850AF7" w:rsidRDefault="006D1626" w:rsidP="009F015F">
      <w:pPr>
        <w:numPr>
          <w:ilvl w:val="0"/>
          <w:numId w:val="30"/>
        </w:numPr>
        <w:tabs>
          <w:tab w:val="right" w:pos="0"/>
        </w:tabs>
        <w:bidi w:val="0"/>
        <w:spacing w:line="360" w:lineRule="auto"/>
        <w:rPr>
          <w:rFonts w:asciiTheme="majorBidi" w:hAnsiTheme="majorBidi" w:cstheme="majorBidi"/>
          <w:lang w:val="fr-FR"/>
        </w:rPr>
      </w:pPr>
      <w:r w:rsidRPr="00850AF7">
        <w:rPr>
          <w:rFonts w:asciiTheme="majorBidi" w:hAnsiTheme="majorBidi" w:cstheme="majorBidi"/>
          <w:lang w:val="fr-FR"/>
        </w:rPr>
        <w:t>Problème de liaison difficile à assurer (digue - conduite ou galerie).</w:t>
      </w:r>
    </w:p>
    <w:p w:rsidR="006D1626" w:rsidRPr="00850AF7" w:rsidRDefault="006D1626" w:rsidP="009F015F">
      <w:pPr>
        <w:numPr>
          <w:ilvl w:val="0"/>
          <w:numId w:val="30"/>
        </w:numPr>
        <w:tabs>
          <w:tab w:val="right" w:pos="0"/>
        </w:tabs>
        <w:bidi w:val="0"/>
        <w:spacing w:line="360" w:lineRule="auto"/>
        <w:rPr>
          <w:rFonts w:asciiTheme="majorBidi" w:hAnsiTheme="majorBidi" w:cstheme="majorBidi"/>
          <w:lang w:val="fr-FR"/>
        </w:rPr>
      </w:pPr>
      <w:r w:rsidRPr="00850AF7">
        <w:rPr>
          <w:rFonts w:asciiTheme="majorBidi" w:hAnsiTheme="majorBidi" w:cstheme="majorBidi"/>
          <w:lang w:val="fr-FR"/>
        </w:rPr>
        <w:t xml:space="preserve">Prévoir des protections </w:t>
      </w:r>
      <w:r w:rsidR="00E2118A" w:rsidRPr="00850AF7">
        <w:rPr>
          <w:rFonts w:asciiTheme="majorBidi" w:hAnsiTheme="majorBidi" w:cstheme="majorBidi"/>
          <w:lang w:val="fr-FR"/>
        </w:rPr>
        <w:t>anti vortex</w:t>
      </w:r>
      <w:r w:rsidRPr="00850AF7">
        <w:rPr>
          <w:rFonts w:asciiTheme="majorBidi" w:hAnsiTheme="majorBidi" w:cstheme="majorBidi"/>
          <w:lang w:val="fr-FR"/>
        </w:rPr>
        <w:t xml:space="preserve"> (coût et entretient).</w:t>
      </w:r>
    </w:p>
    <w:p w:rsidR="00305A6A" w:rsidRPr="00920F1A" w:rsidRDefault="006D1626" w:rsidP="009F015F">
      <w:pPr>
        <w:numPr>
          <w:ilvl w:val="0"/>
          <w:numId w:val="30"/>
        </w:numPr>
        <w:tabs>
          <w:tab w:val="right" w:pos="0"/>
        </w:tabs>
        <w:bidi w:val="0"/>
        <w:spacing w:line="360" w:lineRule="auto"/>
        <w:rPr>
          <w:rFonts w:asciiTheme="majorBidi" w:hAnsiTheme="majorBidi" w:cstheme="majorBidi"/>
          <w:lang w:val="fr-FR"/>
        </w:rPr>
      </w:pPr>
      <w:r w:rsidRPr="00850AF7">
        <w:rPr>
          <w:rFonts w:asciiTheme="majorBidi" w:hAnsiTheme="majorBidi" w:cstheme="majorBidi"/>
          <w:lang w:val="fr-FR"/>
        </w:rPr>
        <w:t>Dissipation au pied de la digue.</w:t>
      </w:r>
    </w:p>
    <w:p w:rsidR="00305A6A" w:rsidRPr="00850AF7" w:rsidRDefault="00305A6A" w:rsidP="00305A6A">
      <w:pPr>
        <w:tabs>
          <w:tab w:val="right" w:pos="0"/>
        </w:tabs>
        <w:bidi w:val="0"/>
        <w:spacing w:line="360" w:lineRule="auto"/>
        <w:jc w:val="both"/>
        <w:rPr>
          <w:rFonts w:asciiTheme="majorBidi" w:hAnsiTheme="majorBidi" w:cstheme="majorBidi"/>
          <w:lang w:val="fr-FR"/>
        </w:rPr>
      </w:pPr>
    </w:p>
    <w:p w:rsidR="006D1626" w:rsidRPr="00850AF7" w:rsidRDefault="006D1626" w:rsidP="009F015F">
      <w:pPr>
        <w:tabs>
          <w:tab w:val="right" w:pos="900"/>
          <w:tab w:val="left" w:pos="1260"/>
          <w:tab w:val="left" w:pos="5860"/>
        </w:tabs>
        <w:bidi w:val="0"/>
        <w:spacing w:line="480" w:lineRule="auto"/>
        <w:jc w:val="both"/>
        <w:rPr>
          <w:rFonts w:asciiTheme="majorBidi" w:hAnsiTheme="majorBidi" w:cstheme="majorBidi"/>
          <w:lang w:val="fr-FR"/>
        </w:rPr>
      </w:pPr>
      <w:r w:rsidRPr="00850AF7">
        <w:rPr>
          <w:rFonts w:asciiTheme="majorBidi" w:hAnsiTheme="majorBidi" w:cstheme="majorBidi"/>
          <w:b/>
          <w:bCs/>
          <w:lang w:val="fr-FR"/>
        </w:rPr>
        <w:t>b) L’évacuateur de crues</w:t>
      </w:r>
      <w:r w:rsidR="009F015F">
        <w:rPr>
          <w:rFonts w:asciiTheme="majorBidi" w:hAnsiTheme="majorBidi" w:cstheme="majorBidi"/>
          <w:b/>
          <w:bCs/>
          <w:lang w:val="fr-FR"/>
        </w:rPr>
        <w:t xml:space="preserve"> latéral à entonnement latéral </w:t>
      </w:r>
    </w:p>
    <w:p w:rsidR="006D1626" w:rsidRPr="00850AF7" w:rsidRDefault="006D1626" w:rsidP="00742C0C">
      <w:pPr>
        <w:tabs>
          <w:tab w:val="left" w:pos="9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Ce type d’ouvrage est à écoulement à surface libre, son critère de choix est purement topographique.</w:t>
      </w:r>
    </w:p>
    <w:p w:rsidR="006D1626" w:rsidRPr="00850AF7" w:rsidRDefault="006D1626" w:rsidP="00742C0C">
      <w:pPr>
        <w:tabs>
          <w:tab w:val="left" w:pos="9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Ce type représente l’avantage principal d’une limitation du volume des fouilles avec une grande largeur </w:t>
      </w:r>
      <w:r w:rsidR="00E2118A" w:rsidRPr="00850AF7">
        <w:rPr>
          <w:rFonts w:asciiTheme="majorBidi" w:hAnsiTheme="majorBidi" w:cstheme="majorBidi"/>
          <w:lang w:val="fr-FR"/>
        </w:rPr>
        <w:t>déversant</w:t>
      </w:r>
      <w:r w:rsidRPr="00850AF7">
        <w:rPr>
          <w:rFonts w:asciiTheme="majorBidi" w:hAnsiTheme="majorBidi" w:cstheme="majorBidi"/>
          <w:lang w:val="fr-FR"/>
        </w:rPr>
        <w:t>.</w:t>
      </w:r>
    </w:p>
    <w:p w:rsidR="009F015F" w:rsidRDefault="006D1626" w:rsidP="00742C0C">
      <w:pPr>
        <w:tabs>
          <w:tab w:val="left" w:pos="90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L’inconvénient majeur est celui de la saturation, puisque la capacité de débit est limitée par la section d’entonnement du coursier</w:t>
      </w:r>
    </w:p>
    <w:p w:rsidR="006D1626" w:rsidRPr="00850AF7" w:rsidRDefault="006D1626" w:rsidP="009F015F">
      <w:pPr>
        <w:tabs>
          <w:tab w:val="left" w:pos="900"/>
        </w:tabs>
        <w:bidi w:val="0"/>
        <w:jc w:val="both"/>
        <w:rPr>
          <w:rFonts w:asciiTheme="majorBidi" w:hAnsiTheme="majorBidi" w:cstheme="majorBidi"/>
          <w:lang w:val="fr-FR"/>
        </w:rPr>
      </w:pPr>
      <w:r w:rsidRPr="00850AF7">
        <w:rPr>
          <w:rFonts w:asciiTheme="majorBidi" w:hAnsiTheme="majorBidi" w:cstheme="majorBidi"/>
          <w:lang w:val="fr-FR"/>
        </w:rPr>
        <w:t xml:space="preserve">. </w:t>
      </w:r>
    </w:p>
    <w:p w:rsidR="006D1626" w:rsidRPr="00850AF7" w:rsidRDefault="006D1626" w:rsidP="009F015F">
      <w:pPr>
        <w:tabs>
          <w:tab w:val="left" w:pos="0"/>
        </w:tabs>
        <w:bidi w:val="0"/>
        <w:spacing w:line="480" w:lineRule="auto"/>
        <w:jc w:val="both"/>
        <w:rPr>
          <w:rFonts w:asciiTheme="majorBidi" w:hAnsiTheme="majorBidi" w:cstheme="majorBidi"/>
          <w:b/>
          <w:bCs/>
          <w:lang w:val="fr-FR"/>
        </w:rPr>
      </w:pPr>
      <w:r w:rsidRPr="00850AF7">
        <w:rPr>
          <w:rFonts w:asciiTheme="majorBidi" w:hAnsiTheme="majorBidi" w:cstheme="majorBidi"/>
          <w:b/>
          <w:bCs/>
          <w:lang w:val="fr-FR"/>
        </w:rPr>
        <w:t>c) L’évacuateur de crue</w:t>
      </w:r>
      <w:r w:rsidR="009F015F">
        <w:rPr>
          <w:rFonts w:asciiTheme="majorBidi" w:hAnsiTheme="majorBidi" w:cstheme="majorBidi"/>
          <w:b/>
          <w:bCs/>
          <w:lang w:val="fr-FR"/>
        </w:rPr>
        <w:t xml:space="preserve"> latéral à entonnement frontal </w:t>
      </w:r>
    </w:p>
    <w:p w:rsidR="006D1626" w:rsidRPr="00850AF7" w:rsidRDefault="006D1626" w:rsidP="00742C0C">
      <w:pPr>
        <w:tabs>
          <w:tab w:val="left" w:pos="90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Ce type appartient à la catégorie des évacuateurs à écoulement à surface libre. Il représente les avantages :</w:t>
      </w:r>
    </w:p>
    <w:p w:rsidR="006D1626" w:rsidRPr="00850AF7" w:rsidRDefault="006D1626" w:rsidP="00742C0C">
      <w:pPr>
        <w:numPr>
          <w:ilvl w:val="0"/>
          <w:numId w:val="8"/>
        </w:numPr>
        <w:tabs>
          <w:tab w:val="clear" w:pos="720"/>
          <w:tab w:val="left" w:pos="0"/>
        </w:tabs>
        <w:bidi w:val="0"/>
        <w:spacing w:line="360" w:lineRule="auto"/>
        <w:ind w:left="0" w:firstLine="360"/>
        <w:jc w:val="both"/>
        <w:rPr>
          <w:rFonts w:asciiTheme="majorBidi" w:hAnsiTheme="majorBidi" w:cstheme="majorBidi"/>
          <w:lang w:val="fr-FR"/>
        </w:rPr>
      </w:pPr>
      <w:r w:rsidRPr="00850AF7">
        <w:rPr>
          <w:rFonts w:asciiTheme="majorBidi" w:hAnsiTheme="majorBidi" w:cstheme="majorBidi"/>
          <w:lang w:val="fr-FR"/>
        </w:rPr>
        <w:t>Fonctionnement très sûr même pour des débits dépassant le débit de la crue de projet.</w:t>
      </w:r>
    </w:p>
    <w:p w:rsidR="006D1626" w:rsidRDefault="006D1626" w:rsidP="00742C0C">
      <w:pPr>
        <w:numPr>
          <w:ilvl w:val="0"/>
          <w:numId w:val="8"/>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Facilité de réalisation.</w:t>
      </w:r>
    </w:p>
    <w:p w:rsidR="00655B96" w:rsidRPr="00850AF7" w:rsidRDefault="00655B96" w:rsidP="00655B96">
      <w:pPr>
        <w:tabs>
          <w:tab w:val="left" w:pos="1200"/>
          <w:tab w:val="left" w:pos="5860"/>
        </w:tabs>
        <w:bidi w:val="0"/>
        <w:spacing w:line="360" w:lineRule="auto"/>
        <w:ind w:left="360"/>
        <w:jc w:val="both"/>
        <w:rPr>
          <w:rFonts w:asciiTheme="majorBidi" w:hAnsiTheme="majorBidi" w:cstheme="majorBidi"/>
          <w:lang w:val="fr-FR"/>
        </w:rPr>
      </w:pPr>
    </w:p>
    <w:p w:rsidR="006D1626" w:rsidRPr="00850AF7" w:rsidRDefault="006D1626" w:rsidP="00742C0C">
      <w:pPr>
        <w:tabs>
          <w:tab w:val="left" w:pos="0"/>
        </w:tabs>
        <w:bidi w:val="0"/>
        <w:spacing w:line="360" w:lineRule="auto"/>
        <w:jc w:val="both"/>
        <w:rPr>
          <w:rFonts w:asciiTheme="majorBidi" w:hAnsiTheme="majorBidi" w:cstheme="majorBidi"/>
          <w:lang w:val="fr-FR"/>
        </w:rPr>
      </w:pPr>
      <w:r w:rsidRPr="00850AF7">
        <w:rPr>
          <w:rFonts w:asciiTheme="majorBidi" w:hAnsiTheme="majorBidi" w:cstheme="majorBidi"/>
          <w:lang w:val="fr-FR"/>
        </w:rPr>
        <w:lastRenderedPageBreak/>
        <w:t>Ces inconvénients sont :</w:t>
      </w:r>
    </w:p>
    <w:p w:rsidR="006D1626" w:rsidRPr="00850AF7" w:rsidRDefault="006D1626" w:rsidP="00742C0C">
      <w:pPr>
        <w:numPr>
          <w:ilvl w:val="0"/>
          <w:numId w:val="9"/>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Le coût peut </w:t>
      </w:r>
      <w:r w:rsidR="00AE77AD" w:rsidRPr="00850AF7">
        <w:rPr>
          <w:rFonts w:asciiTheme="majorBidi" w:hAnsiTheme="majorBidi" w:cstheme="majorBidi"/>
          <w:lang w:val="fr-FR"/>
        </w:rPr>
        <w:t>élever</w:t>
      </w:r>
      <w:r w:rsidRPr="00850AF7">
        <w:rPr>
          <w:rFonts w:asciiTheme="majorBidi" w:hAnsiTheme="majorBidi" w:cstheme="majorBidi"/>
          <w:lang w:val="fr-FR"/>
        </w:rPr>
        <w:t>.</w:t>
      </w:r>
    </w:p>
    <w:p w:rsidR="002E0385" w:rsidRDefault="006D1626" w:rsidP="00305A6A">
      <w:pPr>
        <w:numPr>
          <w:ilvl w:val="0"/>
          <w:numId w:val="9"/>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La difficulté de modification.</w:t>
      </w:r>
    </w:p>
    <w:p w:rsidR="009F015F" w:rsidRPr="00850AF7" w:rsidRDefault="009F015F" w:rsidP="009F015F">
      <w:pPr>
        <w:tabs>
          <w:tab w:val="left" w:pos="1200"/>
          <w:tab w:val="left" w:pos="5860"/>
        </w:tabs>
        <w:bidi w:val="0"/>
        <w:ind w:left="840"/>
        <w:jc w:val="both"/>
        <w:rPr>
          <w:rFonts w:asciiTheme="majorBidi" w:hAnsiTheme="majorBidi" w:cstheme="majorBidi"/>
          <w:lang w:val="fr-FR"/>
        </w:rPr>
      </w:pPr>
    </w:p>
    <w:p w:rsidR="006D1626" w:rsidRPr="00850AF7" w:rsidRDefault="006D1626" w:rsidP="009F015F">
      <w:pPr>
        <w:tabs>
          <w:tab w:val="left" w:pos="0"/>
        </w:tabs>
        <w:bidi w:val="0"/>
        <w:spacing w:line="480" w:lineRule="auto"/>
        <w:jc w:val="both"/>
        <w:rPr>
          <w:rFonts w:asciiTheme="majorBidi" w:hAnsiTheme="majorBidi" w:cstheme="majorBidi"/>
          <w:b/>
          <w:bCs/>
          <w:lang w:val="fr-FR"/>
        </w:rPr>
      </w:pPr>
      <w:r w:rsidRPr="00850AF7">
        <w:rPr>
          <w:rFonts w:asciiTheme="majorBidi" w:hAnsiTheme="majorBidi" w:cstheme="majorBidi"/>
          <w:b/>
          <w:bCs/>
          <w:lang w:val="fr-FR"/>
        </w:rPr>
        <w:t>d) L</w:t>
      </w:r>
      <w:r w:rsidR="009F015F">
        <w:rPr>
          <w:rFonts w:asciiTheme="majorBidi" w:hAnsiTheme="majorBidi" w:cstheme="majorBidi"/>
          <w:b/>
          <w:bCs/>
          <w:lang w:val="fr-FR"/>
        </w:rPr>
        <w:t>’évacuateur de crues en siphon </w:t>
      </w:r>
    </w:p>
    <w:p w:rsidR="006D1626" w:rsidRPr="00850AF7" w:rsidRDefault="006D1626" w:rsidP="00742C0C">
      <w:pPr>
        <w:tabs>
          <w:tab w:val="left" w:pos="0"/>
          <w:tab w:val="left" w:pos="900"/>
        </w:tabs>
        <w:bidi w:val="0"/>
        <w:spacing w:line="360" w:lineRule="auto"/>
        <w:jc w:val="both"/>
        <w:rPr>
          <w:rFonts w:asciiTheme="majorBidi" w:hAnsiTheme="majorBidi" w:cstheme="majorBidi"/>
          <w:lang w:val="fr-FR"/>
        </w:rPr>
      </w:pPr>
      <w:r w:rsidRPr="00850AF7">
        <w:rPr>
          <w:rFonts w:asciiTheme="majorBidi" w:hAnsiTheme="majorBidi" w:cstheme="majorBidi"/>
          <w:lang w:val="fr-FR"/>
        </w:rPr>
        <w:t xml:space="preserve">     Ce type d’ouvrage est à écoulement en charge, poser sur le corps du barrage, il représente les avantages :</w:t>
      </w:r>
    </w:p>
    <w:p w:rsidR="006D1626" w:rsidRPr="00850AF7" w:rsidRDefault="006D1626" w:rsidP="00742C0C">
      <w:pPr>
        <w:numPr>
          <w:ilvl w:val="0"/>
          <w:numId w:val="10"/>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Aucune exigence topographique.</w:t>
      </w:r>
    </w:p>
    <w:p w:rsidR="006D1626" w:rsidRPr="00850AF7" w:rsidRDefault="006D1626" w:rsidP="00742C0C">
      <w:pPr>
        <w:numPr>
          <w:ilvl w:val="0"/>
          <w:numId w:val="10"/>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Calcul usuel.</w:t>
      </w:r>
    </w:p>
    <w:p w:rsidR="006D1626" w:rsidRPr="00850AF7" w:rsidRDefault="006D1626" w:rsidP="00742C0C">
      <w:pPr>
        <w:tabs>
          <w:tab w:val="left" w:pos="900"/>
          <w:tab w:val="left" w:pos="1200"/>
          <w:tab w:val="left" w:pos="5860"/>
        </w:tabs>
        <w:bidi w:val="0"/>
        <w:spacing w:line="360" w:lineRule="auto"/>
        <w:ind w:left="180"/>
        <w:jc w:val="both"/>
        <w:rPr>
          <w:rFonts w:asciiTheme="majorBidi" w:hAnsiTheme="majorBidi" w:cstheme="majorBidi"/>
          <w:lang w:val="fr-FR"/>
        </w:rPr>
      </w:pPr>
      <w:r w:rsidRPr="00850AF7">
        <w:rPr>
          <w:rFonts w:asciiTheme="majorBidi" w:hAnsiTheme="majorBidi" w:cstheme="majorBidi"/>
          <w:lang w:val="fr-FR"/>
        </w:rPr>
        <w:t>Ces inconvénients sont :</w:t>
      </w:r>
    </w:p>
    <w:p w:rsidR="006D1626" w:rsidRPr="00850AF7" w:rsidRDefault="006D1626" w:rsidP="00742C0C">
      <w:pPr>
        <w:numPr>
          <w:ilvl w:val="0"/>
          <w:numId w:val="11"/>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Amorçage et le désamorçage.</w:t>
      </w:r>
    </w:p>
    <w:p w:rsidR="006D1626" w:rsidRPr="00850AF7" w:rsidRDefault="006D1626" w:rsidP="00742C0C">
      <w:pPr>
        <w:numPr>
          <w:ilvl w:val="0"/>
          <w:numId w:val="11"/>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Entretient indispensable.</w:t>
      </w:r>
    </w:p>
    <w:p w:rsidR="006D1626" w:rsidRPr="00850AF7" w:rsidRDefault="006D1626" w:rsidP="00742C0C">
      <w:pPr>
        <w:numPr>
          <w:ilvl w:val="0"/>
          <w:numId w:val="11"/>
        </w:numPr>
        <w:tabs>
          <w:tab w:val="left" w:pos="1200"/>
          <w:tab w:val="left" w:pos="5860"/>
        </w:tabs>
        <w:bidi w:val="0"/>
        <w:spacing w:line="360" w:lineRule="auto"/>
        <w:jc w:val="both"/>
        <w:rPr>
          <w:rFonts w:asciiTheme="majorBidi" w:hAnsiTheme="majorBidi" w:cstheme="majorBidi"/>
          <w:lang w:val="fr-FR"/>
        </w:rPr>
      </w:pPr>
      <w:r w:rsidRPr="00850AF7">
        <w:rPr>
          <w:rFonts w:asciiTheme="majorBidi" w:hAnsiTheme="majorBidi" w:cstheme="majorBidi"/>
          <w:lang w:val="fr-FR"/>
        </w:rPr>
        <w:t>Débit faible à évacuer.</w:t>
      </w:r>
    </w:p>
    <w:p w:rsidR="00151F94" w:rsidRDefault="006D1626" w:rsidP="00BD7108">
      <w:pPr>
        <w:numPr>
          <w:ilvl w:val="0"/>
          <w:numId w:val="11"/>
        </w:numPr>
        <w:tabs>
          <w:tab w:val="left" w:pos="1200"/>
          <w:tab w:val="left" w:pos="5860"/>
        </w:tabs>
        <w:bidi w:val="0"/>
        <w:spacing w:line="480" w:lineRule="auto"/>
        <w:jc w:val="both"/>
        <w:rPr>
          <w:rFonts w:asciiTheme="majorBidi" w:hAnsiTheme="majorBidi" w:cstheme="majorBidi"/>
          <w:lang w:val="fr-FR"/>
        </w:rPr>
      </w:pPr>
      <w:r w:rsidRPr="00850AF7">
        <w:rPr>
          <w:rFonts w:asciiTheme="majorBidi" w:hAnsiTheme="majorBidi" w:cstheme="majorBidi"/>
          <w:lang w:val="fr-FR"/>
        </w:rPr>
        <w:t>Dispositif sur le corps de la digue.</w:t>
      </w:r>
    </w:p>
    <w:p w:rsidR="009F015F" w:rsidRPr="009F015F" w:rsidRDefault="009F015F" w:rsidP="009F015F">
      <w:pPr>
        <w:tabs>
          <w:tab w:val="left" w:pos="900"/>
          <w:tab w:val="left" w:pos="1200"/>
          <w:tab w:val="left" w:pos="5860"/>
        </w:tabs>
        <w:bidi w:val="0"/>
        <w:ind w:left="900"/>
        <w:jc w:val="both"/>
        <w:rPr>
          <w:rFonts w:asciiTheme="majorBidi" w:hAnsiTheme="majorBidi" w:cstheme="majorBidi"/>
          <w:lang w:val="fr-FR"/>
        </w:rPr>
      </w:pPr>
    </w:p>
    <w:p w:rsidR="008230F0" w:rsidRDefault="00A72424" w:rsidP="009F015F">
      <w:pPr>
        <w:spacing w:line="360" w:lineRule="auto"/>
        <w:jc w:val="right"/>
        <w:rPr>
          <w:rFonts w:ascii="Georgia" w:hAnsi="Georgia"/>
          <w:b/>
          <w:bCs/>
          <w:lang w:val="fr-FR" w:eastAsia="fr-FR" w:bidi="ar-SA"/>
        </w:rPr>
      </w:pPr>
      <w:r w:rsidRPr="00AA2368">
        <w:rPr>
          <w:rFonts w:asciiTheme="majorBidi" w:hAnsiTheme="majorBidi" w:cstheme="majorBidi"/>
          <w:b/>
          <w:bCs/>
          <w:lang w:val="fr-FR" w:eastAsia="fr-FR" w:bidi="ar-SA"/>
        </w:rPr>
        <w:t>II-</w:t>
      </w:r>
      <w:r w:rsidR="00BD7108">
        <w:rPr>
          <w:rFonts w:asciiTheme="majorBidi" w:hAnsiTheme="majorBidi" w:cstheme="majorBidi"/>
          <w:b/>
          <w:bCs/>
          <w:lang w:val="fr-FR" w:eastAsia="fr-FR" w:bidi="ar-SA"/>
        </w:rPr>
        <w:t xml:space="preserve"> </w:t>
      </w:r>
      <w:r w:rsidRPr="00AA2368">
        <w:rPr>
          <w:rFonts w:asciiTheme="majorBidi" w:hAnsiTheme="majorBidi" w:cstheme="majorBidi"/>
          <w:b/>
          <w:bCs/>
          <w:lang w:val="fr-FR" w:eastAsia="fr-FR" w:bidi="ar-SA"/>
        </w:rPr>
        <w:t>Données générales -barrage Draa</w:t>
      </w:r>
      <w:r w:rsidRPr="00AA2368">
        <w:rPr>
          <w:rFonts w:asciiTheme="majorBidi" w:hAnsiTheme="majorBidi" w:cstheme="majorBidi"/>
          <w:lang w:val="fr-FR" w:eastAsia="fr-FR" w:bidi="ar-SA"/>
        </w:rPr>
        <w:t xml:space="preserve"> </w:t>
      </w:r>
      <w:r w:rsidRPr="00AA2368">
        <w:rPr>
          <w:rFonts w:asciiTheme="majorBidi" w:hAnsiTheme="majorBidi" w:cstheme="majorBidi"/>
          <w:b/>
          <w:bCs/>
          <w:lang w:val="fr-FR" w:eastAsia="fr-FR" w:bidi="ar-SA"/>
        </w:rPr>
        <w:t>D</w:t>
      </w:r>
      <w:bookmarkStart w:id="1" w:name="_Toc27384009"/>
      <w:r w:rsidR="009F015F">
        <w:rPr>
          <w:rFonts w:asciiTheme="majorBidi" w:hAnsiTheme="majorBidi" w:cstheme="majorBidi"/>
          <w:b/>
          <w:bCs/>
          <w:lang w:val="fr-FR" w:eastAsia="fr-FR" w:bidi="ar-SA"/>
        </w:rPr>
        <w:t>iss</w:t>
      </w:r>
      <w:r w:rsidR="00BD7108">
        <w:rPr>
          <w:rFonts w:asciiTheme="majorBidi" w:hAnsiTheme="majorBidi" w:cstheme="majorBidi"/>
          <w:b/>
          <w:bCs/>
          <w:lang w:val="fr-FR" w:eastAsia="fr-FR" w:bidi="ar-SA"/>
        </w:rPr>
        <w:t>-</w:t>
      </w:r>
    </w:p>
    <w:p w:rsidR="006000A2" w:rsidRPr="005242B9" w:rsidRDefault="006000A2" w:rsidP="009F015F">
      <w:pPr>
        <w:pStyle w:val="Titre2"/>
        <w:numPr>
          <w:ilvl w:val="0"/>
          <w:numId w:val="0"/>
        </w:numPr>
        <w:spacing w:line="480" w:lineRule="auto"/>
        <w:rPr>
          <w:rFonts w:ascii="Times New Roman" w:hAnsi="Times New Roman" w:cs="Times New Roman"/>
          <w:b/>
          <w:bCs/>
        </w:rPr>
      </w:pPr>
      <w:bookmarkStart w:id="2" w:name="_Toc27384033"/>
      <w:bookmarkEnd w:id="1"/>
      <w:r w:rsidRPr="005242B9">
        <w:rPr>
          <w:rFonts w:ascii="Times New Roman" w:hAnsi="Times New Roman" w:cs="Times New Roman"/>
          <w:b/>
          <w:bCs/>
          <w:caps w:val="0"/>
        </w:rPr>
        <w:t>II-</w:t>
      </w:r>
      <w:r w:rsidRPr="005242B9">
        <w:rPr>
          <w:rFonts w:ascii="Times New Roman" w:hAnsi="Times New Roman" w:cs="Times New Roman"/>
        </w:rPr>
        <w:t>1</w:t>
      </w:r>
      <w:r w:rsidR="004968B0">
        <w:rPr>
          <w:rFonts w:ascii="Times New Roman" w:hAnsi="Times New Roman" w:cs="Times New Roman"/>
          <w:b/>
          <w:bCs/>
          <w:caps w:val="0"/>
        </w:rPr>
        <w:t>-</w:t>
      </w:r>
      <w:r w:rsidR="00BD7108">
        <w:rPr>
          <w:rFonts w:ascii="Times New Roman" w:hAnsi="Times New Roman" w:cs="Times New Roman"/>
          <w:b/>
          <w:bCs/>
          <w:caps w:val="0"/>
        </w:rPr>
        <w:t xml:space="preserve"> </w:t>
      </w:r>
      <w:r w:rsidR="004968B0">
        <w:rPr>
          <w:rFonts w:ascii="Times New Roman" w:hAnsi="Times New Roman" w:cs="Times New Roman"/>
          <w:b/>
          <w:bCs/>
          <w:caps w:val="0"/>
        </w:rPr>
        <w:t xml:space="preserve">Situation </w:t>
      </w:r>
      <w:r w:rsidRPr="005242B9">
        <w:rPr>
          <w:rFonts w:ascii="Times New Roman" w:hAnsi="Times New Roman" w:cs="Times New Roman"/>
          <w:b/>
          <w:bCs/>
          <w:caps w:val="0"/>
        </w:rPr>
        <w:t>du site</w:t>
      </w:r>
      <w:bookmarkEnd w:id="2"/>
      <w:r w:rsidR="009F015F">
        <w:rPr>
          <w:rFonts w:ascii="Times New Roman" w:hAnsi="Times New Roman" w:cs="Times New Roman"/>
          <w:b/>
          <w:bCs/>
          <w:caps w:val="0"/>
        </w:rPr>
        <w:t> </w:t>
      </w:r>
    </w:p>
    <w:p w:rsidR="004C541F" w:rsidRPr="004C541F" w:rsidRDefault="00BD7108" w:rsidP="00BD71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bidi w:val="0"/>
        <w:adjustRightInd w:val="0"/>
        <w:spacing w:before="120" w:line="360" w:lineRule="auto"/>
        <w:textAlignment w:val="baseline"/>
        <w:rPr>
          <w:lang w:val="fr-FR" w:eastAsia="fr-FR" w:bidi="ar-SA"/>
        </w:rPr>
      </w:pPr>
      <w:r>
        <w:rPr>
          <w:lang w:val="fr-FR" w:eastAsia="fr-FR" w:bidi="ar-SA"/>
        </w:rPr>
        <w:t xml:space="preserve">     </w:t>
      </w:r>
      <w:r w:rsidR="004C541F" w:rsidRPr="004C541F">
        <w:rPr>
          <w:lang w:val="fr-FR" w:eastAsia="fr-FR" w:bidi="ar-SA"/>
        </w:rPr>
        <w:t>Le barrage et la retenue de Draa Diss qui  constitue le réservoir aval d’accumulation du système de transfert Est du projet de Sétif-</w:t>
      </w:r>
      <w:proofErr w:type="spellStart"/>
      <w:r w:rsidR="004C541F" w:rsidRPr="004C541F">
        <w:rPr>
          <w:lang w:val="fr-FR" w:eastAsia="fr-FR" w:bidi="ar-SA"/>
        </w:rPr>
        <w:t>Hodna</w:t>
      </w:r>
      <w:proofErr w:type="spellEnd"/>
      <w:r w:rsidR="004C541F" w:rsidRPr="004C541F">
        <w:rPr>
          <w:lang w:val="fr-FR" w:eastAsia="fr-FR" w:bidi="ar-SA"/>
        </w:rPr>
        <w:t xml:space="preserve">, sont situés à 11,5 km au Nord-Est de El Eulma, sur l’oued </w:t>
      </w:r>
      <w:proofErr w:type="spellStart"/>
      <w:r w:rsidR="004C541F" w:rsidRPr="004C541F">
        <w:rPr>
          <w:lang w:val="fr-FR" w:eastAsia="fr-FR" w:bidi="ar-SA"/>
        </w:rPr>
        <w:t>Medjez</w:t>
      </w:r>
      <w:proofErr w:type="spellEnd"/>
      <w:r w:rsidR="004C541F" w:rsidRPr="004C541F">
        <w:rPr>
          <w:lang w:val="fr-FR" w:eastAsia="fr-FR" w:bidi="ar-SA"/>
        </w:rPr>
        <w:t xml:space="preserve">, à l’Est de la commune de </w:t>
      </w:r>
      <w:proofErr w:type="spellStart"/>
      <w:r w:rsidR="004C541F" w:rsidRPr="004C541F">
        <w:rPr>
          <w:lang w:val="fr-FR" w:eastAsia="fr-FR" w:bidi="ar-SA"/>
        </w:rPr>
        <w:t>Tachouda</w:t>
      </w:r>
      <w:proofErr w:type="spellEnd"/>
      <w:r w:rsidR="004C541F" w:rsidRPr="004C541F">
        <w:rPr>
          <w:lang w:val="fr-FR" w:eastAsia="fr-FR" w:bidi="ar-SA"/>
        </w:rPr>
        <w:t>.</w:t>
      </w:r>
    </w:p>
    <w:p w:rsidR="004C541F" w:rsidRDefault="00BD7108" w:rsidP="00BD71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bidi w:val="0"/>
        <w:adjustRightInd w:val="0"/>
        <w:spacing w:before="120" w:line="360" w:lineRule="auto"/>
        <w:textAlignment w:val="baseline"/>
        <w:rPr>
          <w:lang w:val="fr-FR" w:eastAsia="fr-FR" w:bidi="ar-SA"/>
        </w:rPr>
      </w:pPr>
      <w:r>
        <w:rPr>
          <w:lang w:val="fr-FR" w:eastAsia="fr-FR" w:bidi="ar-SA"/>
        </w:rPr>
        <w:t xml:space="preserve">     </w:t>
      </w:r>
      <w:r w:rsidR="004C541F" w:rsidRPr="004C541F">
        <w:rPr>
          <w:lang w:val="fr-FR" w:eastAsia="fr-FR" w:bidi="ar-SA"/>
        </w:rPr>
        <w:t xml:space="preserve">C’est le réservoir qui recueillera les eaux transférées, dans un premier temps, </w:t>
      </w:r>
      <w:proofErr w:type="spellStart"/>
      <w:r w:rsidR="004C541F" w:rsidRPr="004C541F">
        <w:rPr>
          <w:lang w:val="fr-FR" w:eastAsia="fr-FR" w:bidi="ar-SA"/>
        </w:rPr>
        <w:t>gravitairement</w:t>
      </w:r>
      <w:proofErr w:type="spellEnd"/>
      <w:r w:rsidR="004C541F" w:rsidRPr="004C541F">
        <w:rPr>
          <w:lang w:val="fr-FR" w:eastAsia="fr-FR" w:bidi="ar-SA"/>
        </w:rPr>
        <w:t xml:space="preserve"> depuis la retenue existante d’</w:t>
      </w:r>
      <w:proofErr w:type="spellStart"/>
      <w:r w:rsidR="004C541F" w:rsidRPr="004C541F">
        <w:rPr>
          <w:lang w:val="fr-FR" w:eastAsia="fr-FR" w:bidi="ar-SA"/>
        </w:rPr>
        <w:t>Erraguène</w:t>
      </w:r>
      <w:proofErr w:type="spellEnd"/>
      <w:r w:rsidR="004C541F" w:rsidRPr="004C541F">
        <w:rPr>
          <w:lang w:val="fr-FR" w:eastAsia="fr-FR" w:bidi="ar-SA"/>
        </w:rPr>
        <w:t xml:space="preserve"> dans le réservoir intermédiaire de </w:t>
      </w:r>
      <w:proofErr w:type="spellStart"/>
      <w:r w:rsidR="004C541F" w:rsidRPr="004C541F">
        <w:rPr>
          <w:lang w:val="fr-FR" w:eastAsia="fr-FR" w:bidi="ar-SA"/>
        </w:rPr>
        <w:t>Tabellout</w:t>
      </w:r>
      <w:proofErr w:type="spellEnd"/>
      <w:r w:rsidR="004C541F" w:rsidRPr="004C541F">
        <w:rPr>
          <w:lang w:val="fr-FR" w:eastAsia="fr-FR" w:bidi="ar-SA"/>
        </w:rPr>
        <w:t xml:space="preserve"> (projeté), et dans un deuxième temps, par pompage depuis la retenue de </w:t>
      </w:r>
      <w:proofErr w:type="spellStart"/>
      <w:r w:rsidR="004C541F" w:rsidRPr="004C541F">
        <w:rPr>
          <w:lang w:val="fr-FR" w:eastAsia="fr-FR" w:bidi="ar-SA"/>
        </w:rPr>
        <w:t>Tabellout</w:t>
      </w:r>
      <w:proofErr w:type="spellEnd"/>
      <w:r w:rsidR="004C541F" w:rsidRPr="004C541F">
        <w:rPr>
          <w:lang w:val="fr-FR" w:eastAsia="fr-FR" w:bidi="ar-SA"/>
        </w:rPr>
        <w:t xml:space="preserve">. A partir du réservoir de Draa Diss, des réseaux distribueront l’eau vers la région </w:t>
      </w:r>
      <w:r w:rsidR="00A76847" w:rsidRPr="004C541F">
        <w:rPr>
          <w:lang w:val="fr-FR" w:eastAsia="fr-FR" w:bidi="ar-SA"/>
        </w:rPr>
        <w:t>d’El</w:t>
      </w:r>
      <w:r w:rsidR="004C541F" w:rsidRPr="004C541F">
        <w:rPr>
          <w:lang w:val="fr-FR" w:eastAsia="fr-FR" w:bidi="ar-SA"/>
        </w:rPr>
        <w:t xml:space="preserve"> Eulma, à des fins d’irrigation et d’alimentation en eau potable.</w:t>
      </w:r>
    </w:p>
    <w:p w:rsidR="004968B0" w:rsidRPr="004968B0" w:rsidRDefault="00BD7108" w:rsidP="00BD7108">
      <w:pPr>
        <w:bidi w:val="0"/>
        <w:spacing w:line="360" w:lineRule="auto"/>
        <w:rPr>
          <w:lang w:val="fr-FR" w:bidi="en-US"/>
        </w:rPr>
      </w:pPr>
      <w:r>
        <w:rPr>
          <w:lang w:val="fr-FR" w:bidi="en-US"/>
        </w:rPr>
        <w:t xml:space="preserve">     </w:t>
      </w:r>
      <w:r w:rsidR="004968B0" w:rsidRPr="004968B0">
        <w:rPr>
          <w:lang w:val="fr-FR" w:bidi="en-US"/>
        </w:rPr>
        <w:t xml:space="preserve">L’axe du Barrage est représenté selon la carte d’État-major d’El Eulma par les coordonnées </w:t>
      </w:r>
      <w:proofErr w:type="spellStart"/>
      <w:r w:rsidR="004968B0" w:rsidRPr="004968B0">
        <w:rPr>
          <w:lang w:val="fr-FR" w:bidi="en-US"/>
        </w:rPr>
        <w:t>Lambertes</w:t>
      </w:r>
      <w:proofErr w:type="spellEnd"/>
      <w:r w:rsidR="004968B0" w:rsidRPr="004968B0">
        <w:rPr>
          <w:lang w:val="fr-FR" w:bidi="en-US"/>
        </w:rPr>
        <w:t xml:space="preserve"> suivantes : X =773.512km, Y=331.14km.</w:t>
      </w:r>
    </w:p>
    <w:p w:rsidR="004968B0" w:rsidRDefault="004968B0" w:rsidP="00BD7108">
      <w:pPr>
        <w:bidi w:val="0"/>
        <w:spacing w:line="360" w:lineRule="auto"/>
        <w:rPr>
          <w:lang w:val="fr-FR" w:bidi="en-US"/>
        </w:rPr>
      </w:pPr>
      <w:r w:rsidRPr="004968B0">
        <w:rPr>
          <w:lang w:val="fr-FR" w:bidi="en-US"/>
        </w:rPr>
        <w:t>Le sous bassin versant de Draa-Diss est limitée au Nord par la wilaya de Mila, au sud par El Eulma  au Sud-ouest par Sétif, et au Sud-est par Bir El Arch.</w:t>
      </w:r>
    </w:p>
    <w:p w:rsidR="009F015F" w:rsidRDefault="009F015F" w:rsidP="009F01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bidi w:val="0"/>
        <w:adjustRightInd w:val="0"/>
        <w:spacing w:before="120" w:line="360" w:lineRule="auto"/>
        <w:jc w:val="both"/>
        <w:textAlignment w:val="baseline"/>
        <w:rPr>
          <w:b/>
          <w:bCs/>
          <w:lang w:val="fr-FR" w:eastAsia="fr-FR" w:bidi="ar-SA"/>
        </w:rPr>
      </w:pPr>
      <w:r>
        <w:rPr>
          <w:b/>
          <w:bCs/>
          <w:noProof/>
          <w:lang w:val="fr-FR" w:eastAsia="fr-FR" w:bidi="ar-SA"/>
        </w:rPr>
        <w:lastRenderedPageBreak/>
        <w:drawing>
          <wp:anchor distT="0" distB="0" distL="114300" distR="114300" simplePos="0" relativeHeight="251663360" behindDoc="0" locked="0" layoutInCell="1" allowOverlap="1" wp14:anchorId="4CABE8FF" wp14:editId="7A166669">
            <wp:simplePos x="0" y="0"/>
            <wp:positionH relativeFrom="column">
              <wp:posOffset>4445</wp:posOffset>
            </wp:positionH>
            <wp:positionV relativeFrom="paragraph">
              <wp:posOffset>479425</wp:posOffset>
            </wp:positionV>
            <wp:extent cx="5939155" cy="5981700"/>
            <wp:effectExtent l="76200" t="76200" r="118745" b="114300"/>
            <wp:wrapSquare wrapText="bothSides"/>
            <wp:docPr id="2" name="Image 2" descr="H:\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final.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9155" cy="59817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
    <w:p w:rsidR="009F015F" w:rsidRDefault="009F015F" w:rsidP="009F01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bidi w:val="0"/>
        <w:adjustRightInd w:val="0"/>
        <w:spacing w:before="120" w:line="360" w:lineRule="auto"/>
        <w:jc w:val="center"/>
        <w:textAlignment w:val="baseline"/>
        <w:rPr>
          <w:b/>
          <w:bCs/>
          <w:sz w:val="22"/>
          <w:szCs w:val="22"/>
          <w:lang w:val="fr-FR" w:eastAsia="fr-FR" w:bidi="ar-SA"/>
        </w:rPr>
      </w:pPr>
    </w:p>
    <w:p w:rsidR="009F015F" w:rsidRPr="009F015F" w:rsidRDefault="00C83E34" w:rsidP="009F01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bidi w:val="0"/>
        <w:adjustRightInd w:val="0"/>
        <w:spacing w:before="120" w:line="360" w:lineRule="auto"/>
        <w:jc w:val="center"/>
        <w:textAlignment w:val="baseline"/>
        <w:rPr>
          <w:b/>
          <w:bCs/>
          <w:sz w:val="22"/>
          <w:szCs w:val="22"/>
          <w:lang w:val="fr-FR" w:eastAsia="fr-FR" w:bidi="ar-SA"/>
        </w:rPr>
      </w:pPr>
      <w:r>
        <w:rPr>
          <w:b/>
          <w:bCs/>
          <w:sz w:val="22"/>
          <w:szCs w:val="22"/>
          <w:lang w:val="fr-FR" w:eastAsia="fr-FR" w:bidi="ar-SA"/>
        </w:rPr>
        <w:t>Fig.</w:t>
      </w:r>
      <w:r w:rsidR="009F015F" w:rsidRPr="009F015F">
        <w:rPr>
          <w:b/>
          <w:bCs/>
          <w:sz w:val="22"/>
          <w:szCs w:val="22"/>
          <w:lang w:val="fr-FR" w:eastAsia="fr-FR" w:bidi="ar-SA"/>
        </w:rPr>
        <w:t> (I.1) : présen</w:t>
      </w:r>
      <w:r w:rsidR="00517EF3">
        <w:rPr>
          <w:b/>
          <w:bCs/>
          <w:sz w:val="22"/>
          <w:szCs w:val="22"/>
          <w:lang w:val="fr-FR" w:eastAsia="fr-FR" w:bidi="ar-SA"/>
        </w:rPr>
        <w:t xml:space="preserve">tation de système de transfert </w:t>
      </w:r>
      <w:r w:rsidR="009F015F" w:rsidRPr="009F015F">
        <w:rPr>
          <w:b/>
          <w:bCs/>
          <w:sz w:val="22"/>
          <w:szCs w:val="22"/>
          <w:lang w:val="fr-FR" w:eastAsia="fr-FR" w:bidi="ar-SA"/>
        </w:rPr>
        <w:t>Est du projet de Sétif-</w:t>
      </w:r>
      <w:proofErr w:type="spellStart"/>
      <w:r w:rsidR="009F015F" w:rsidRPr="009F015F">
        <w:rPr>
          <w:b/>
          <w:bCs/>
          <w:sz w:val="22"/>
          <w:szCs w:val="22"/>
          <w:lang w:val="fr-FR" w:eastAsia="fr-FR" w:bidi="ar-SA"/>
        </w:rPr>
        <w:t>Hodna</w:t>
      </w:r>
      <w:proofErr w:type="spellEnd"/>
    </w:p>
    <w:p w:rsidR="009F015F" w:rsidRPr="009F015F" w:rsidRDefault="009F015F" w:rsidP="009F01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bidi w:val="0"/>
        <w:adjustRightInd w:val="0"/>
        <w:spacing w:before="120" w:line="360" w:lineRule="auto"/>
        <w:jc w:val="center"/>
        <w:textAlignment w:val="baseline"/>
        <w:rPr>
          <w:b/>
          <w:bCs/>
          <w:sz w:val="22"/>
          <w:szCs w:val="22"/>
          <w:lang w:val="fr-FR" w:eastAsia="fr-FR" w:bidi="ar-SA"/>
        </w:rPr>
      </w:pPr>
    </w:p>
    <w:p w:rsidR="009F015F" w:rsidRDefault="009F015F" w:rsidP="009F01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bidi w:val="0"/>
        <w:adjustRightInd w:val="0"/>
        <w:spacing w:before="120" w:line="360" w:lineRule="auto"/>
        <w:jc w:val="both"/>
        <w:textAlignment w:val="baseline"/>
        <w:rPr>
          <w:b/>
          <w:bCs/>
          <w:lang w:val="fr-FR" w:eastAsia="fr-FR" w:bidi="ar-SA"/>
        </w:rPr>
      </w:pPr>
    </w:p>
    <w:p w:rsidR="009F015F" w:rsidRDefault="009F015F" w:rsidP="009F01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bidi w:val="0"/>
        <w:adjustRightInd w:val="0"/>
        <w:spacing w:before="120" w:line="360" w:lineRule="auto"/>
        <w:jc w:val="both"/>
        <w:textAlignment w:val="baseline"/>
        <w:rPr>
          <w:b/>
          <w:bCs/>
          <w:lang w:val="fr-FR" w:eastAsia="fr-FR" w:bidi="ar-SA"/>
        </w:rPr>
      </w:pPr>
    </w:p>
    <w:p w:rsidR="009F015F" w:rsidRDefault="009F015F" w:rsidP="009F01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bidi w:val="0"/>
        <w:adjustRightInd w:val="0"/>
        <w:spacing w:before="120" w:line="360" w:lineRule="auto"/>
        <w:jc w:val="both"/>
        <w:textAlignment w:val="baseline"/>
        <w:rPr>
          <w:b/>
          <w:bCs/>
          <w:lang w:val="fr-FR" w:eastAsia="fr-FR" w:bidi="ar-SA"/>
        </w:rPr>
      </w:pPr>
    </w:p>
    <w:p w:rsidR="004968B0" w:rsidRPr="004968B0" w:rsidRDefault="009F015F" w:rsidP="009F01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bidi w:val="0"/>
        <w:adjustRightInd w:val="0"/>
        <w:spacing w:before="120" w:line="480" w:lineRule="auto"/>
        <w:jc w:val="both"/>
        <w:textAlignment w:val="baseline"/>
        <w:rPr>
          <w:b/>
          <w:bCs/>
          <w:lang w:val="fr-FR" w:eastAsia="fr-FR" w:bidi="ar-SA"/>
        </w:rPr>
      </w:pPr>
      <w:r>
        <w:rPr>
          <w:b/>
          <w:bCs/>
          <w:lang w:val="fr-FR" w:eastAsia="fr-FR" w:bidi="ar-SA"/>
        </w:rPr>
        <w:lastRenderedPageBreak/>
        <w:t>II-2-</w:t>
      </w:r>
      <w:r w:rsidR="00BD7108">
        <w:rPr>
          <w:b/>
          <w:bCs/>
          <w:lang w:val="fr-FR" w:eastAsia="fr-FR" w:bidi="ar-SA"/>
        </w:rPr>
        <w:t xml:space="preserve"> </w:t>
      </w:r>
      <w:r>
        <w:rPr>
          <w:b/>
          <w:bCs/>
          <w:lang w:val="fr-FR" w:eastAsia="fr-FR" w:bidi="ar-SA"/>
        </w:rPr>
        <w:t>Implantation du barrage </w:t>
      </w:r>
    </w:p>
    <w:p w:rsidR="00CE6732" w:rsidRDefault="00CE6732" w:rsidP="009F01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bidi w:val="0"/>
        <w:adjustRightInd w:val="0"/>
        <w:spacing w:before="120" w:line="360" w:lineRule="auto"/>
        <w:jc w:val="both"/>
        <w:textAlignment w:val="baseline"/>
        <w:rPr>
          <w:lang w:val="fr-FR" w:eastAsia="fr-FR" w:bidi="ar-SA"/>
        </w:rPr>
      </w:pPr>
      <w:r w:rsidRPr="00CE6732">
        <w:rPr>
          <w:lang w:val="fr-FR" w:eastAsia="fr-FR" w:bidi="ar-SA"/>
        </w:rPr>
        <w:t xml:space="preserve">Le site d’implantation du barrage et de la retenue correspond à celui qui avait été étudié lors des études de faisabilité finalisées par EDF en décembre 2000, car il apparaît être le plus optimal eu égard notamment aux conditions topographiques. L’ouvrage est implanté à la faveur d’un resserrement topographique de la vallée de l’oued </w:t>
      </w:r>
      <w:proofErr w:type="spellStart"/>
      <w:r w:rsidRPr="00CE6732">
        <w:rPr>
          <w:lang w:val="fr-FR" w:eastAsia="fr-FR" w:bidi="ar-SA"/>
        </w:rPr>
        <w:t>Medjez</w:t>
      </w:r>
      <w:proofErr w:type="spellEnd"/>
      <w:r w:rsidRPr="00CE6732">
        <w:rPr>
          <w:lang w:val="fr-FR" w:eastAsia="fr-FR" w:bidi="ar-SA"/>
        </w:rPr>
        <w:t xml:space="preserve"> marqué par un éperon calcaire en rive gauche. L’axe du barrage, d’orientation NO-SE, est rectiligne et adopte un léger accostage courbe au niveau de l’étroit éperon situé en partie haute de la rive droite, pour satisfaire à de meilleures conditions de stabilité.</w:t>
      </w:r>
    </w:p>
    <w:p w:rsidR="009F015F" w:rsidRDefault="009F015F" w:rsidP="009F01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bidi w:val="0"/>
        <w:adjustRightInd w:val="0"/>
        <w:spacing w:before="120"/>
        <w:jc w:val="both"/>
        <w:textAlignment w:val="baseline"/>
        <w:rPr>
          <w:lang w:val="fr-FR" w:eastAsia="fr-FR" w:bidi="ar-SA"/>
        </w:rPr>
      </w:pPr>
    </w:p>
    <w:p w:rsidR="00BE0FEF" w:rsidRPr="00BE0FEF" w:rsidRDefault="00BE0FEF" w:rsidP="009F015F">
      <w:pPr>
        <w:bidi w:val="0"/>
        <w:spacing w:line="480" w:lineRule="auto"/>
        <w:jc w:val="both"/>
        <w:rPr>
          <w:b/>
          <w:bCs/>
          <w:u w:val="single"/>
          <w:lang w:val="fr-FR" w:bidi="en-US"/>
        </w:rPr>
      </w:pPr>
      <w:r w:rsidRPr="00BE0FEF">
        <w:rPr>
          <w:b/>
          <w:bCs/>
          <w:lang w:val="fr-FR" w:bidi="en-US"/>
        </w:rPr>
        <w:t>I</w:t>
      </w:r>
      <w:r w:rsidR="009A2C04">
        <w:rPr>
          <w:b/>
          <w:bCs/>
          <w:lang w:val="fr-FR" w:bidi="en-US"/>
        </w:rPr>
        <w:t>I</w:t>
      </w:r>
      <w:r w:rsidRPr="00BE0FEF">
        <w:rPr>
          <w:b/>
          <w:bCs/>
          <w:lang w:val="fr-FR" w:bidi="en-US"/>
        </w:rPr>
        <w:t>-3-</w:t>
      </w:r>
      <w:r w:rsidR="00BD7108">
        <w:rPr>
          <w:b/>
          <w:bCs/>
          <w:lang w:val="fr-FR" w:bidi="en-US"/>
        </w:rPr>
        <w:t xml:space="preserve"> </w:t>
      </w:r>
      <w:r w:rsidRPr="00BE0FEF">
        <w:rPr>
          <w:b/>
          <w:bCs/>
          <w:lang w:val="fr-FR" w:bidi="en-US"/>
        </w:rPr>
        <w:t>Climat</w:t>
      </w:r>
      <w:r w:rsidR="009F015F">
        <w:rPr>
          <w:b/>
          <w:bCs/>
          <w:lang w:val="fr-FR" w:bidi="en-US"/>
        </w:rPr>
        <w:t> </w:t>
      </w:r>
    </w:p>
    <w:p w:rsidR="00BE0FEF" w:rsidRPr="00BE0FEF" w:rsidRDefault="00BE0FEF" w:rsidP="009F015F">
      <w:pPr>
        <w:bidi w:val="0"/>
        <w:spacing w:line="360" w:lineRule="auto"/>
        <w:jc w:val="both"/>
        <w:rPr>
          <w:lang w:val="fr-FR" w:bidi="en-US"/>
        </w:rPr>
      </w:pPr>
      <w:r w:rsidRPr="00BE0FEF">
        <w:rPr>
          <w:lang w:val="fr-FR" w:bidi="en-US"/>
        </w:rPr>
        <w:t xml:space="preserve">        Le bassin versant de Barrage (</w:t>
      </w:r>
      <w:r>
        <w:rPr>
          <w:lang w:val="fr-FR" w:bidi="en-US"/>
        </w:rPr>
        <w:t xml:space="preserve">Oued </w:t>
      </w:r>
      <w:proofErr w:type="spellStart"/>
      <w:r>
        <w:rPr>
          <w:lang w:val="fr-FR" w:bidi="en-US"/>
        </w:rPr>
        <w:t>Medjez</w:t>
      </w:r>
      <w:proofErr w:type="spellEnd"/>
      <w:r w:rsidRPr="00BE0FEF">
        <w:rPr>
          <w:lang w:val="fr-FR" w:bidi="en-US"/>
        </w:rPr>
        <w:t>)</w:t>
      </w:r>
      <w:r>
        <w:rPr>
          <w:lang w:val="fr-FR" w:bidi="en-US"/>
        </w:rPr>
        <w:t xml:space="preserve"> se localise entre deux chaines montagneuses :</w:t>
      </w:r>
      <w:r w:rsidRPr="00BE0FEF">
        <w:rPr>
          <w:b/>
          <w:bCs/>
          <w:u w:val="single"/>
          <w:lang w:val="fr-FR" w:bidi="en-US"/>
        </w:rPr>
        <w:t xml:space="preserve">        </w:t>
      </w:r>
    </w:p>
    <w:p w:rsidR="00BE0FEF" w:rsidRPr="00BE0FEF" w:rsidRDefault="00BE0FEF" w:rsidP="009F015F">
      <w:pPr>
        <w:bidi w:val="0"/>
        <w:spacing w:line="360" w:lineRule="auto"/>
        <w:jc w:val="both"/>
        <w:rPr>
          <w:lang w:val="fr-FR" w:bidi="en-US"/>
        </w:rPr>
      </w:pPr>
      <w:r w:rsidRPr="00BE0FEF">
        <w:rPr>
          <w:lang w:val="fr-FR" w:bidi="en-US"/>
        </w:rPr>
        <w:t xml:space="preserve">La première et celle de l’Atlas Saharien qui empêche l’influence des vents désertique et la deuxième qui est celle de l’Atlas Tellien qui </w:t>
      </w:r>
      <w:r w:rsidR="009A2C04" w:rsidRPr="00BE0FEF">
        <w:rPr>
          <w:lang w:val="fr-FR" w:bidi="en-US"/>
        </w:rPr>
        <w:t>gêne</w:t>
      </w:r>
      <w:r w:rsidRPr="00BE0FEF">
        <w:rPr>
          <w:lang w:val="fr-FR" w:bidi="en-US"/>
        </w:rPr>
        <w:t xml:space="preserve"> l’effet des vents marins chargés d’humidité.</w:t>
      </w:r>
    </w:p>
    <w:p w:rsidR="00BE0FEF" w:rsidRPr="00BE0FEF" w:rsidRDefault="00BE0FEF" w:rsidP="009F015F">
      <w:pPr>
        <w:bidi w:val="0"/>
        <w:spacing w:line="360" w:lineRule="auto"/>
        <w:jc w:val="both"/>
        <w:rPr>
          <w:lang w:val="fr-FR" w:bidi="en-US"/>
        </w:rPr>
      </w:pPr>
      <w:r w:rsidRPr="00BE0FEF">
        <w:rPr>
          <w:lang w:val="fr-FR" w:bidi="en-US"/>
        </w:rPr>
        <w:t xml:space="preserve"> C’est pourquoi, la région est soumise à un climat semi-aride caractérisé par </w:t>
      </w:r>
      <w:r w:rsidR="009A2C04" w:rsidRPr="00BE0FEF">
        <w:rPr>
          <w:lang w:val="fr-FR" w:bidi="en-US"/>
        </w:rPr>
        <w:t>deux</w:t>
      </w:r>
      <w:r w:rsidRPr="00BE0FEF">
        <w:rPr>
          <w:lang w:val="fr-FR" w:bidi="en-US"/>
        </w:rPr>
        <w:t xml:space="preserve"> saisons.</w:t>
      </w:r>
    </w:p>
    <w:p w:rsidR="00BE0FEF" w:rsidRPr="00BE0FEF" w:rsidRDefault="00BE0FEF" w:rsidP="009F015F">
      <w:pPr>
        <w:bidi w:val="0"/>
        <w:spacing w:line="360" w:lineRule="auto"/>
        <w:jc w:val="both"/>
        <w:rPr>
          <w:lang w:val="fr-FR" w:bidi="en-US"/>
        </w:rPr>
      </w:pPr>
      <w:r w:rsidRPr="00BE0FEF">
        <w:rPr>
          <w:lang w:val="fr-FR" w:bidi="en-US"/>
        </w:rPr>
        <w:t>L’une est froide et relativement humide, et l’autre et chaude et sèche avec de nette influence continentales et des gelées d’hivers et au début du printemps.</w:t>
      </w:r>
    </w:p>
    <w:p w:rsidR="00BE0FEF" w:rsidRDefault="00BE0FEF" w:rsidP="009F015F">
      <w:pPr>
        <w:bidi w:val="0"/>
        <w:spacing w:line="360" w:lineRule="auto"/>
        <w:jc w:val="both"/>
        <w:rPr>
          <w:lang w:val="fr-FR" w:bidi="en-US"/>
        </w:rPr>
      </w:pPr>
      <w:r w:rsidRPr="00BE0FEF">
        <w:rPr>
          <w:lang w:val="fr-FR" w:bidi="en-US"/>
        </w:rPr>
        <w:t>Le sirocco que rien n’arrête au Sud, est un danger permanant pour la végétation et les cultures.</w:t>
      </w:r>
    </w:p>
    <w:p w:rsidR="009F015F" w:rsidRDefault="009F015F" w:rsidP="009F015F">
      <w:pPr>
        <w:bidi w:val="0"/>
        <w:jc w:val="both"/>
        <w:rPr>
          <w:lang w:val="fr-FR" w:bidi="en-US"/>
        </w:rPr>
      </w:pPr>
    </w:p>
    <w:p w:rsidR="00FB0914" w:rsidRPr="00FB0914" w:rsidRDefault="00FB0914" w:rsidP="009F015F">
      <w:pPr>
        <w:bidi w:val="0"/>
        <w:spacing w:line="480" w:lineRule="auto"/>
        <w:jc w:val="both"/>
        <w:rPr>
          <w:lang w:val="fr-FR" w:bidi="en-US"/>
        </w:rPr>
      </w:pPr>
      <w:r w:rsidRPr="00FB0914">
        <w:rPr>
          <w:b/>
          <w:bCs/>
          <w:lang w:val="fr-FR" w:bidi="en-US"/>
        </w:rPr>
        <w:t>I</w:t>
      </w:r>
      <w:r>
        <w:rPr>
          <w:b/>
          <w:bCs/>
          <w:lang w:val="fr-FR" w:bidi="en-US"/>
        </w:rPr>
        <w:t>I</w:t>
      </w:r>
      <w:r w:rsidRPr="00FB0914">
        <w:rPr>
          <w:b/>
          <w:bCs/>
          <w:lang w:val="fr-FR" w:bidi="en-US"/>
        </w:rPr>
        <w:t>-4-</w:t>
      </w:r>
      <w:r w:rsidR="00BD7108">
        <w:rPr>
          <w:b/>
          <w:bCs/>
          <w:lang w:val="fr-FR" w:bidi="en-US"/>
        </w:rPr>
        <w:t xml:space="preserve"> </w:t>
      </w:r>
      <w:r w:rsidRPr="00FB0914">
        <w:rPr>
          <w:b/>
          <w:bCs/>
          <w:lang w:val="fr-FR" w:bidi="en-US"/>
        </w:rPr>
        <w:t>Chevelu hydrographique</w:t>
      </w:r>
      <w:r w:rsidR="009F015F">
        <w:rPr>
          <w:b/>
          <w:bCs/>
          <w:lang w:val="fr-FR" w:bidi="en-US"/>
        </w:rPr>
        <w:t> </w:t>
      </w:r>
      <w:r w:rsidRPr="00FB0914">
        <w:rPr>
          <w:lang w:val="fr-FR" w:bidi="en-US"/>
        </w:rPr>
        <w:t xml:space="preserve">    </w:t>
      </w:r>
    </w:p>
    <w:p w:rsidR="00FB0914" w:rsidRPr="00FB0914" w:rsidRDefault="00FB0914" w:rsidP="009F015F">
      <w:pPr>
        <w:bidi w:val="0"/>
        <w:spacing w:line="360" w:lineRule="auto"/>
        <w:jc w:val="both"/>
        <w:rPr>
          <w:lang w:val="fr-FR" w:bidi="en-US"/>
        </w:rPr>
      </w:pPr>
      <w:r w:rsidRPr="00FB0914">
        <w:rPr>
          <w:lang w:val="fr-FR" w:bidi="en-US"/>
        </w:rPr>
        <w:t xml:space="preserve">         A partir de la carte topographique, il est à distinguer que la région est parcourue par une multitude d’Oueds permanents et de ravins épisodiques (saisonnière) en liaison avec les périodes pluvieuses.</w:t>
      </w:r>
    </w:p>
    <w:p w:rsidR="00FB0914" w:rsidRPr="00FB0914" w:rsidRDefault="00FB0914" w:rsidP="009F015F">
      <w:pPr>
        <w:bidi w:val="0"/>
        <w:spacing w:line="360" w:lineRule="auto"/>
        <w:jc w:val="both"/>
        <w:rPr>
          <w:lang w:val="fr-FR" w:bidi="en-US"/>
        </w:rPr>
      </w:pPr>
      <w:r w:rsidRPr="00FB0914">
        <w:rPr>
          <w:lang w:val="fr-FR" w:bidi="en-US"/>
        </w:rPr>
        <w:t>Le réseau hydrographique se distinguer ainsi :</w:t>
      </w:r>
    </w:p>
    <w:p w:rsidR="00FB0914" w:rsidRPr="00FB0914" w:rsidRDefault="00FB0914" w:rsidP="009F015F">
      <w:pPr>
        <w:numPr>
          <w:ilvl w:val="0"/>
          <w:numId w:val="20"/>
        </w:numPr>
        <w:bidi w:val="0"/>
        <w:spacing w:after="200" w:line="360" w:lineRule="auto"/>
        <w:contextualSpacing/>
        <w:jc w:val="both"/>
        <w:rPr>
          <w:lang w:val="fr-FR" w:bidi="en-US"/>
        </w:rPr>
      </w:pPr>
      <w:r w:rsidRPr="00FB0914">
        <w:rPr>
          <w:lang w:val="fr-FR" w:bidi="en-US"/>
        </w:rPr>
        <w:t xml:space="preserve"> La bordure septentrionale de la feuille appartient au versant méditerranéen par l’Oued </w:t>
      </w:r>
      <w:proofErr w:type="spellStart"/>
      <w:r w:rsidRPr="00FB0914">
        <w:rPr>
          <w:lang w:val="fr-FR" w:bidi="en-US"/>
        </w:rPr>
        <w:t>Deheb</w:t>
      </w:r>
      <w:proofErr w:type="spellEnd"/>
      <w:r w:rsidRPr="00FB0914">
        <w:rPr>
          <w:lang w:val="fr-FR" w:bidi="en-US"/>
        </w:rPr>
        <w:t xml:space="preserve"> qui est une des branches mères de l’Oued El </w:t>
      </w:r>
      <w:proofErr w:type="spellStart"/>
      <w:r w:rsidRPr="00FB0914">
        <w:rPr>
          <w:lang w:val="fr-FR" w:bidi="en-US"/>
        </w:rPr>
        <w:t>Kebir</w:t>
      </w:r>
      <w:proofErr w:type="spellEnd"/>
      <w:r w:rsidRPr="00FB0914">
        <w:rPr>
          <w:lang w:val="fr-FR" w:bidi="en-US"/>
        </w:rPr>
        <w:t>.</w:t>
      </w:r>
    </w:p>
    <w:p w:rsidR="00FB0914" w:rsidRPr="00FB0914" w:rsidRDefault="00FB0914" w:rsidP="009F015F">
      <w:pPr>
        <w:bidi w:val="0"/>
        <w:spacing w:line="360" w:lineRule="auto"/>
        <w:ind w:left="720"/>
        <w:contextualSpacing/>
        <w:jc w:val="both"/>
        <w:rPr>
          <w:lang w:val="fr-FR" w:bidi="en-US"/>
        </w:rPr>
      </w:pPr>
    </w:p>
    <w:p w:rsidR="00FB0914" w:rsidRPr="00FB0914" w:rsidRDefault="00FB0914" w:rsidP="009F015F">
      <w:pPr>
        <w:numPr>
          <w:ilvl w:val="0"/>
          <w:numId w:val="20"/>
        </w:numPr>
        <w:bidi w:val="0"/>
        <w:spacing w:after="200" w:line="360" w:lineRule="auto"/>
        <w:contextualSpacing/>
        <w:jc w:val="both"/>
        <w:rPr>
          <w:lang w:val="fr-FR" w:bidi="en-US"/>
        </w:rPr>
      </w:pPr>
      <w:r w:rsidRPr="00FB0914">
        <w:rPr>
          <w:lang w:val="fr-FR" w:bidi="en-US"/>
        </w:rPr>
        <w:t xml:space="preserve">   Le Sud-ouest est tributaire de sebkha </w:t>
      </w:r>
      <w:proofErr w:type="spellStart"/>
      <w:r w:rsidRPr="00FB0914">
        <w:rPr>
          <w:lang w:val="fr-FR" w:bidi="en-US"/>
        </w:rPr>
        <w:t>Bazer</w:t>
      </w:r>
      <w:proofErr w:type="spellEnd"/>
      <w:r w:rsidRPr="00FB0914">
        <w:rPr>
          <w:lang w:val="fr-FR" w:bidi="en-US"/>
        </w:rPr>
        <w:t xml:space="preserve"> la plus élevée des dépressions endoréiques </w:t>
      </w:r>
      <w:proofErr w:type="spellStart"/>
      <w:r w:rsidRPr="00FB0914">
        <w:rPr>
          <w:lang w:val="fr-FR" w:bidi="en-US"/>
        </w:rPr>
        <w:t>Sétifienne</w:t>
      </w:r>
      <w:proofErr w:type="spellEnd"/>
      <w:r w:rsidRPr="00FB0914">
        <w:rPr>
          <w:lang w:val="fr-FR" w:bidi="en-US"/>
        </w:rPr>
        <w:t xml:space="preserve">, par l’Oued </w:t>
      </w:r>
      <w:proofErr w:type="spellStart"/>
      <w:r w:rsidRPr="00FB0914">
        <w:rPr>
          <w:lang w:val="fr-FR" w:bidi="en-US"/>
        </w:rPr>
        <w:t>Medjez</w:t>
      </w:r>
      <w:proofErr w:type="spellEnd"/>
      <w:r w:rsidRPr="00FB0914">
        <w:rPr>
          <w:lang w:val="fr-FR" w:bidi="en-US"/>
        </w:rPr>
        <w:t xml:space="preserve"> et l’Oued </w:t>
      </w:r>
      <w:proofErr w:type="spellStart"/>
      <w:r w:rsidRPr="00FB0914">
        <w:rPr>
          <w:lang w:val="fr-FR" w:bidi="en-US"/>
        </w:rPr>
        <w:t>Djhadi</w:t>
      </w:r>
      <w:proofErr w:type="spellEnd"/>
      <w:r w:rsidRPr="00FB0914">
        <w:rPr>
          <w:lang w:val="fr-FR" w:bidi="en-US"/>
        </w:rPr>
        <w:t xml:space="preserve"> et l’Oued </w:t>
      </w:r>
      <w:proofErr w:type="spellStart"/>
      <w:r w:rsidRPr="00FB0914">
        <w:rPr>
          <w:lang w:val="fr-FR" w:bidi="en-US"/>
        </w:rPr>
        <w:t>djermane</w:t>
      </w:r>
      <w:proofErr w:type="spellEnd"/>
      <w:r w:rsidRPr="00FB0914">
        <w:rPr>
          <w:lang w:val="fr-FR" w:bidi="en-US"/>
        </w:rPr>
        <w:t>.</w:t>
      </w:r>
    </w:p>
    <w:p w:rsidR="00FB0914" w:rsidRPr="00FB0914" w:rsidRDefault="00FB0914" w:rsidP="009F015F">
      <w:pPr>
        <w:bidi w:val="0"/>
        <w:spacing w:line="360" w:lineRule="auto"/>
        <w:ind w:left="720"/>
        <w:contextualSpacing/>
        <w:jc w:val="both"/>
        <w:rPr>
          <w:lang w:val="fr-FR" w:bidi="en-US"/>
        </w:rPr>
      </w:pPr>
    </w:p>
    <w:p w:rsidR="00FB0914" w:rsidRPr="00FB0914" w:rsidRDefault="00FB0914" w:rsidP="009F015F">
      <w:pPr>
        <w:numPr>
          <w:ilvl w:val="0"/>
          <w:numId w:val="20"/>
        </w:numPr>
        <w:bidi w:val="0"/>
        <w:spacing w:after="200" w:line="360" w:lineRule="auto"/>
        <w:contextualSpacing/>
        <w:jc w:val="both"/>
        <w:rPr>
          <w:lang w:val="fr-FR" w:bidi="en-US"/>
        </w:rPr>
      </w:pPr>
      <w:r w:rsidRPr="00FB0914">
        <w:rPr>
          <w:lang w:val="fr-FR" w:bidi="en-US"/>
        </w:rPr>
        <w:t xml:space="preserve">L’Est est tributaire de l’Oued El </w:t>
      </w:r>
      <w:proofErr w:type="spellStart"/>
      <w:r w:rsidRPr="00FB0914">
        <w:rPr>
          <w:lang w:val="fr-FR" w:bidi="en-US"/>
        </w:rPr>
        <w:t>Rhumel</w:t>
      </w:r>
      <w:proofErr w:type="spellEnd"/>
      <w:r w:rsidRPr="00FB0914">
        <w:rPr>
          <w:lang w:val="fr-FR" w:bidi="en-US"/>
        </w:rPr>
        <w:t xml:space="preserve">, Oued El </w:t>
      </w:r>
      <w:proofErr w:type="spellStart"/>
      <w:r w:rsidRPr="00FB0914">
        <w:rPr>
          <w:lang w:val="fr-FR" w:bidi="en-US"/>
        </w:rPr>
        <w:t>Bab</w:t>
      </w:r>
      <w:proofErr w:type="spellEnd"/>
      <w:r w:rsidRPr="00FB0914">
        <w:rPr>
          <w:lang w:val="fr-FR" w:bidi="en-US"/>
        </w:rPr>
        <w:t xml:space="preserve">, Oued El </w:t>
      </w:r>
      <w:proofErr w:type="spellStart"/>
      <w:r w:rsidRPr="00FB0914">
        <w:rPr>
          <w:lang w:val="fr-FR" w:bidi="en-US"/>
        </w:rPr>
        <w:t>Brari</w:t>
      </w:r>
      <w:proofErr w:type="spellEnd"/>
      <w:r w:rsidRPr="00FB0914">
        <w:rPr>
          <w:lang w:val="fr-FR" w:bidi="en-US"/>
        </w:rPr>
        <w:t xml:space="preserve">, Oued El </w:t>
      </w:r>
      <w:proofErr w:type="spellStart"/>
      <w:r w:rsidRPr="00FB0914">
        <w:rPr>
          <w:lang w:val="fr-FR" w:bidi="en-US"/>
        </w:rPr>
        <w:t>Dess</w:t>
      </w:r>
      <w:proofErr w:type="spellEnd"/>
      <w:r w:rsidRPr="00FB0914">
        <w:rPr>
          <w:lang w:val="fr-FR" w:bidi="en-US"/>
        </w:rPr>
        <w:t xml:space="preserve"> et Oued </w:t>
      </w:r>
      <w:proofErr w:type="spellStart"/>
      <w:r w:rsidRPr="00FB0914">
        <w:rPr>
          <w:lang w:val="fr-FR" w:bidi="en-US"/>
        </w:rPr>
        <w:t>Doulani</w:t>
      </w:r>
      <w:proofErr w:type="spellEnd"/>
      <w:r w:rsidRPr="00FB0914">
        <w:rPr>
          <w:lang w:val="fr-FR" w:bidi="en-US"/>
        </w:rPr>
        <w:t>.</w:t>
      </w:r>
    </w:p>
    <w:p w:rsidR="00FB0914" w:rsidRPr="00FB0914" w:rsidRDefault="00FB0914" w:rsidP="009F015F">
      <w:pPr>
        <w:bidi w:val="0"/>
        <w:spacing w:line="360" w:lineRule="auto"/>
        <w:ind w:left="720"/>
        <w:contextualSpacing/>
        <w:jc w:val="both"/>
        <w:rPr>
          <w:lang w:val="fr-FR" w:bidi="en-US"/>
        </w:rPr>
      </w:pPr>
    </w:p>
    <w:p w:rsidR="00FB0914" w:rsidRDefault="00FB0914" w:rsidP="009F015F">
      <w:pPr>
        <w:bidi w:val="0"/>
        <w:spacing w:line="360" w:lineRule="auto"/>
        <w:jc w:val="both"/>
        <w:rPr>
          <w:lang w:val="fr-FR" w:bidi="en-US"/>
        </w:rPr>
      </w:pPr>
      <w:r w:rsidRPr="00FB0914">
        <w:rPr>
          <w:lang w:val="fr-FR" w:bidi="en-US"/>
        </w:rPr>
        <w:lastRenderedPageBreak/>
        <w:t xml:space="preserve">Tous ces </w:t>
      </w:r>
      <w:r w:rsidR="00D555BF" w:rsidRPr="00FB0914">
        <w:rPr>
          <w:lang w:val="fr-FR" w:bidi="en-US"/>
        </w:rPr>
        <w:t>derniers</w:t>
      </w:r>
      <w:r w:rsidRPr="00FB0914">
        <w:rPr>
          <w:lang w:val="fr-FR" w:bidi="en-US"/>
        </w:rPr>
        <w:t xml:space="preserve"> sont permanant et il est à prévoir la relation Oued-nappe pendant la période d’étiage.</w:t>
      </w:r>
    </w:p>
    <w:p w:rsidR="002D695A" w:rsidRPr="00FB0914" w:rsidRDefault="002D695A" w:rsidP="002D695A">
      <w:pPr>
        <w:bidi w:val="0"/>
        <w:jc w:val="both"/>
        <w:rPr>
          <w:lang w:val="fr-FR" w:bidi="en-US"/>
        </w:rPr>
      </w:pPr>
    </w:p>
    <w:p w:rsidR="00FB0914" w:rsidRPr="00FB0914" w:rsidRDefault="00FB0914" w:rsidP="009F015F">
      <w:pPr>
        <w:bidi w:val="0"/>
        <w:spacing w:line="480" w:lineRule="auto"/>
        <w:jc w:val="both"/>
        <w:rPr>
          <w:b/>
          <w:bCs/>
          <w:u w:val="single"/>
          <w:lang w:val="fr-FR" w:bidi="en-US"/>
        </w:rPr>
      </w:pPr>
      <w:r w:rsidRPr="00FB0914">
        <w:rPr>
          <w:b/>
          <w:bCs/>
          <w:lang w:val="fr-FR" w:bidi="en-US"/>
        </w:rPr>
        <w:t>I</w:t>
      </w:r>
      <w:r>
        <w:rPr>
          <w:b/>
          <w:bCs/>
          <w:lang w:val="fr-FR" w:bidi="en-US"/>
        </w:rPr>
        <w:t>I-5</w:t>
      </w:r>
      <w:r w:rsidR="009F015F">
        <w:rPr>
          <w:b/>
          <w:bCs/>
          <w:lang w:val="fr-FR" w:bidi="en-US"/>
        </w:rPr>
        <w:t>- Sol et végétation </w:t>
      </w:r>
    </w:p>
    <w:p w:rsidR="00FB0914" w:rsidRPr="00FB0914" w:rsidRDefault="00FB0914" w:rsidP="009F015F">
      <w:pPr>
        <w:bidi w:val="0"/>
        <w:spacing w:line="360" w:lineRule="auto"/>
        <w:jc w:val="both"/>
        <w:rPr>
          <w:lang w:val="fr-FR" w:bidi="en-US"/>
        </w:rPr>
      </w:pPr>
      <w:r w:rsidRPr="00FB0914">
        <w:rPr>
          <w:lang w:val="fr-FR" w:bidi="en-US"/>
        </w:rPr>
        <w:t xml:space="preserve">        Au Nord de la feuille (la feuille d’El Eulma)  le paysage est celui de Tell avec des larges vallées à flancs ravinés et aux terres ingrates. Versant disséqués et abrupts et des bouquets de peupliers,  y soulignent des sources.</w:t>
      </w:r>
    </w:p>
    <w:p w:rsidR="00FB0914" w:rsidRPr="00FB0914" w:rsidRDefault="00FB0914" w:rsidP="009F015F">
      <w:pPr>
        <w:bidi w:val="0"/>
        <w:spacing w:line="360" w:lineRule="auto"/>
        <w:jc w:val="both"/>
        <w:rPr>
          <w:lang w:val="fr-FR" w:bidi="en-US"/>
        </w:rPr>
      </w:pPr>
      <w:r w:rsidRPr="00FB0914">
        <w:rPr>
          <w:lang w:val="fr-FR" w:bidi="en-US"/>
        </w:rPr>
        <w:t xml:space="preserve">Au sud, c’est le paysage des hautes plaines, </w:t>
      </w:r>
      <w:r w:rsidR="00412194" w:rsidRPr="00FB0914">
        <w:rPr>
          <w:lang w:val="fr-FR" w:bidi="en-US"/>
        </w:rPr>
        <w:t>ce</w:t>
      </w:r>
      <w:r w:rsidRPr="00FB0914">
        <w:rPr>
          <w:lang w:val="fr-FR" w:bidi="en-US"/>
        </w:rPr>
        <w:t xml:space="preserve"> sont des vastes étendues à relief faible et nul et vaguement vallonnées et dépourvues d’arbres, sauf le long de quelques Oueds, c’est le domaine de la monoculture céréalière.    </w:t>
      </w:r>
    </w:p>
    <w:p w:rsidR="00FB0914" w:rsidRPr="00FB0914" w:rsidRDefault="00FB0914" w:rsidP="009F015F">
      <w:pPr>
        <w:bidi w:val="0"/>
        <w:spacing w:line="360" w:lineRule="auto"/>
        <w:jc w:val="both"/>
        <w:rPr>
          <w:lang w:val="fr-FR" w:bidi="en-US"/>
        </w:rPr>
      </w:pPr>
      <w:r w:rsidRPr="00FB0914">
        <w:rPr>
          <w:lang w:val="fr-FR" w:bidi="en-US"/>
        </w:rPr>
        <w:t>De la fin de l’hiver au printemps, c’est un tapis uniforme de verdures.</w:t>
      </w:r>
    </w:p>
    <w:p w:rsidR="00FB0914" w:rsidRDefault="00FB0914" w:rsidP="009F015F">
      <w:pPr>
        <w:bidi w:val="0"/>
        <w:spacing w:line="360" w:lineRule="auto"/>
        <w:jc w:val="both"/>
        <w:rPr>
          <w:lang w:val="fr-FR" w:bidi="en-US"/>
        </w:rPr>
      </w:pPr>
      <w:r w:rsidRPr="00FB0914">
        <w:rPr>
          <w:lang w:val="fr-FR" w:bidi="en-US"/>
        </w:rPr>
        <w:t xml:space="preserve"> </w:t>
      </w:r>
      <w:r w:rsidR="00412194">
        <w:rPr>
          <w:lang w:val="fr-FR" w:bidi="en-US"/>
        </w:rPr>
        <w:t xml:space="preserve">En été la moisson </w:t>
      </w:r>
      <w:r w:rsidR="00412194" w:rsidRPr="00FB0914">
        <w:rPr>
          <w:lang w:val="fr-FR" w:bidi="en-US"/>
        </w:rPr>
        <w:t>dévoile</w:t>
      </w:r>
      <w:r w:rsidRPr="00FB0914">
        <w:rPr>
          <w:lang w:val="fr-FR" w:bidi="en-US"/>
        </w:rPr>
        <w:t xml:space="preserve">  des sols squelettiques rougeâtre ou blanc et les labours accentuent encore le contraste des couleurs.</w:t>
      </w:r>
    </w:p>
    <w:p w:rsidR="009F015F" w:rsidRPr="00FB0914" w:rsidRDefault="009F015F" w:rsidP="009F015F">
      <w:pPr>
        <w:bidi w:val="0"/>
        <w:jc w:val="both"/>
        <w:rPr>
          <w:lang w:val="fr-FR" w:bidi="en-US"/>
        </w:rPr>
      </w:pPr>
    </w:p>
    <w:p w:rsidR="00FB0914" w:rsidRPr="00FB0914" w:rsidRDefault="00FB0914" w:rsidP="009F015F">
      <w:pPr>
        <w:bidi w:val="0"/>
        <w:spacing w:line="480" w:lineRule="auto"/>
        <w:jc w:val="both"/>
        <w:rPr>
          <w:b/>
          <w:bCs/>
          <w:u w:val="single"/>
          <w:lang w:val="fr-FR" w:bidi="en-US"/>
        </w:rPr>
      </w:pPr>
      <w:r>
        <w:rPr>
          <w:b/>
          <w:bCs/>
          <w:lang w:val="fr-FR" w:bidi="en-US"/>
        </w:rPr>
        <w:t>I</w:t>
      </w:r>
      <w:r w:rsidR="00965550">
        <w:rPr>
          <w:b/>
          <w:bCs/>
          <w:lang w:val="fr-FR" w:bidi="en-US"/>
        </w:rPr>
        <w:t>I</w:t>
      </w:r>
      <w:r>
        <w:rPr>
          <w:b/>
          <w:bCs/>
          <w:lang w:val="fr-FR" w:bidi="en-US"/>
        </w:rPr>
        <w:t>-6</w:t>
      </w:r>
      <w:r w:rsidR="009F015F">
        <w:rPr>
          <w:b/>
          <w:bCs/>
          <w:lang w:val="fr-FR" w:bidi="en-US"/>
        </w:rPr>
        <w:t>-</w:t>
      </w:r>
      <w:r w:rsidR="00BD7108">
        <w:rPr>
          <w:b/>
          <w:bCs/>
          <w:lang w:val="fr-FR" w:bidi="en-US"/>
        </w:rPr>
        <w:t xml:space="preserve"> </w:t>
      </w:r>
      <w:r w:rsidR="009F015F">
        <w:rPr>
          <w:b/>
          <w:bCs/>
          <w:lang w:val="fr-FR" w:bidi="en-US"/>
        </w:rPr>
        <w:t>Aperçu socio-économique </w:t>
      </w:r>
    </w:p>
    <w:p w:rsidR="00FB0914" w:rsidRPr="00FB0914" w:rsidRDefault="00FB0914" w:rsidP="009F015F">
      <w:pPr>
        <w:bidi w:val="0"/>
        <w:spacing w:line="360" w:lineRule="auto"/>
        <w:jc w:val="both"/>
        <w:rPr>
          <w:lang w:val="fr-FR" w:bidi="en-US"/>
        </w:rPr>
      </w:pPr>
      <w:r w:rsidRPr="00FB0914">
        <w:rPr>
          <w:lang w:val="fr-FR" w:bidi="en-US"/>
        </w:rPr>
        <w:t xml:space="preserve">        A l’exception de la ville d’El Eulma où les gens ont de </w:t>
      </w:r>
      <w:r w:rsidR="00D555BF" w:rsidRPr="00FB0914">
        <w:rPr>
          <w:lang w:val="fr-FR" w:bidi="en-US"/>
        </w:rPr>
        <w:t>diverses</w:t>
      </w:r>
      <w:r w:rsidRPr="00FB0914">
        <w:rPr>
          <w:lang w:val="fr-FR" w:bidi="en-US"/>
        </w:rPr>
        <w:t xml:space="preserve"> fonctions, les habitants du coin ont des activités limitées à l’agriculture (orge et blé) et l’élevage qui sont leurs </w:t>
      </w:r>
      <w:r w:rsidR="00D555BF" w:rsidRPr="00FB0914">
        <w:rPr>
          <w:lang w:val="fr-FR" w:bidi="en-US"/>
        </w:rPr>
        <w:t>principales</w:t>
      </w:r>
      <w:r w:rsidRPr="00FB0914">
        <w:rPr>
          <w:lang w:val="fr-FR" w:bidi="en-US"/>
        </w:rPr>
        <w:t xml:space="preserve"> ressources économiques.</w:t>
      </w:r>
    </w:p>
    <w:p w:rsidR="00FB0914" w:rsidRPr="00FB0914" w:rsidRDefault="00FB0914" w:rsidP="009F015F">
      <w:pPr>
        <w:bidi w:val="0"/>
        <w:spacing w:line="360" w:lineRule="auto"/>
        <w:jc w:val="both"/>
        <w:rPr>
          <w:lang w:val="fr-FR" w:bidi="en-US"/>
        </w:rPr>
      </w:pPr>
      <w:r w:rsidRPr="00FB0914">
        <w:rPr>
          <w:lang w:val="fr-FR" w:bidi="en-US"/>
        </w:rPr>
        <w:t xml:space="preserve">        Les voies de communication sont nombreuses et bien entretenues ce qui facilite l’exploitation sur les massifs calcaire.</w:t>
      </w:r>
    </w:p>
    <w:p w:rsidR="00FB0914" w:rsidRPr="00FB0914" w:rsidRDefault="00FB0914" w:rsidP="009F015F">
      <w:pPr>
        <w:bidi w:val="0"/>
        <w:spacing w:line="360" w:lineRule="auto"/>
        <w:jc w:val="both"/>
        <w:rPr>
          <w:lang w:val="fr-FR" w:bidi="en-US"/>
        </w:rPr>
      </w:pPr>
      <w:r w:rsidRPr="00FB0914">
        <w:rPr>
          <w:lang w:val="fr-FR" w:bidi="en-US"/>
        </w:rPr>
        <w:t xml:space="preserve">        Les ressources minières sont rudimentaires avec une plâtrière fonctionnant à Beni Fouda (ex : Sillegue).</w:t>
      </w:r>
    </w:p>
    <w:p w:rsidR="00FB0914" w:rsidRPr="00FB0914" w:rsidRDefault="00FB0914" w:rsidP="009F015F">
      <w:pPr>
        <w:bidi w:val="0"/>
        <w:spacing w:line="360" w:lineRule="auto"/>
        <w:jc w:val="both"/>
        <w:rPr>
          <w:lang w:val="fr-FR" w:bidi="en-US"/>
        </w:rPr>
      </w:pPr>
      <w:r w:rsidRPr="00FB0914">
        <w:rPr>
          <w:lang w:val="fr-FR" w:bidi="en-US"/>
        </w:rPr>
        <w:t xml:space="preserve">        Les recherches pétrolières ont données lieu à une tentative au début de siècle, vite abandonnée.</w:t>
      </w:r>
    </w:p>
    <w:p w:rsidR="00FB0914" w:rsidRDefault="00FB0914" w:rsidP="009F015F">
      <w:pPr>
        <w:bidi w:val="0"/>
        <w:spacing w:line="360" w:lineRule="auto"/>
        <w:jc w:val="both"/>
        <w:rPr>
          <w:lang w:val="fr-FR" w:bidi="en-US"/>
        </w:rPr>
      </w:pPr>
      <w:r w:rsidRPr="00FB0914">
        <w:rPr>
          <w:lang w:val="fr-FR" w:bidi="en-US"/>
        </w:rPr>
        <w:t>Les matériaux de construction sont abondantes est utilisées depuis les romains.</w:t>
      </w:r>
    </w:p>
    <w:p w:rsidR="00E61C37" w:rsidRPr="00E61C37" w:rsidRDefault="00E61C37" w:rsidP="009F015F">
      <w:pPr>
        <w:bidi w:val="0"/>
        <w:jc w:val="both"/>
        <w:rPr>
          <w:lang w:val="fr-FR" w:bidi="en-US"/>
        </w:rPr>
      </w:pPr>
    </w:p>
    <w:p w:rsidR="00E61C37" w:rsidRPr="00D14C30" w:rsidRDefault="00BD7108" w:rsidP="009F015F">
      <w:pPr>
        <w:bidi w:val="0"/>
        <w:spacing w:line="480" w:lineRule="auto"/>
        <w:jc w:val="both"/>
        <w:rPr>
          <w:b/>
          <w:bCs/>
          <w:lang w:val="fr-FR" w:bidi="en-US"/>
        </w:rPr>
      </w:pPr>
      <w:r>
        <w:rPr>
          <w:b/>
          <w:bCs/>
          <w:lang w:val="fr-FR" w:bidi="en-US"/>
        </w:rPr>
        <w:t>II-7</w:t>
      </w:r>
      <w:r w:rsidR="00E61C37" w:rsidRPr="00D14C30">
        <w:rPr>
          <w:b/>
          <w:bCs/>
          <w:lang w:val="fr-FR" w:bidi="en-US"/>
        </w:rPr>
        <w:t>-</w:t>
      </w:r>
      <w:r>
        <w:rPr>
          <w:b/>
          <w:bCs/>
          <w:lang w:val="fr-FR" w:bidi="en-US"/>
        </w:rPr>
        <w:t xml:space="preserve"> </w:t>
      </w:r>
      <w:r w:rsidR="00E61C37" w:rsidRPr="00D14C30">
        <w:rPr>
          <w:b/>
          <w:bCs/>
          <w:lang w:val="fr-FR" w:bidi="en-US"/>
        </w:rPr>
        <w:t xml:space="preserve">Caractéristique </w:t>
      </w:r>
      <w:r w:rsidR="009F015F">
        <w:rPr>
          <w:b/>
          <w:bCs/>
          <w:lang w:val="fr-FR" w:bidi="en-US"/>
        </w:rPr>
        <w:t>générales du barrage DRAA DISS </w:t>
      </w:r>
    </w:p>
    <w:p w:rsidR="00E61C37" w:rsidRPr="00D14C30" w:rsidRDefault="00BD7108" w:rsidP="009F015F">
      <w:pPr>
        <w:bidi w:val="0"/>
        <w:spacing w:after="200" w:line="360" w:lineRule="auto"/>
        <w:jc w:val="both"/>
        <w:rPr>
          <w:rFonts w:eastAsia="Calibri"/>
          <w:b/>
          <w:bCs/>
          <w:lang w:val="fr-FR" w:bidi="ar-SA"/>
        </w:rPr>
      </w:pPr>
      <w:r>
        <w:rPr>
          <w:rFonts w:eastAsia="Calibri"/>
          <w:b/>
          <w:bCs/>
          <w:lang w:val="fr-FR" w:bidi="ar-SA"/>
        </w:rPr>
        <w:t>II-7</w:t>
      </w:r>
      <w:r w:rsidR="009F015F">
        <w:rPr>
          <w:rFonts w:eastAsia="Calibri"/>
          <w:b/>
          <w:bCs/>
          <w:lang w:val="fr-FR" w:bidi="ar-SA"/>
        </w:rPr>
        <w:t>-1) La digue </w:t>
      </w:r>
    </w:p>
    <w:p w:rsidR="00E61C37" w:rsidRPr="00D14C30" w:rsidRDefault="00E61C37" w:rsidP="009F015F">
      <w:pPr>
        <w:autoSpaceDE w:val="0"/>
        <w:autoSpaceDN w:val="0"/>
        <w:bidi w:val="0"/>
        <w:adjustRightInd w:val="0"/>
        <w:spacing w:line="360" w:lineRule="auto"/>
        <w:ind w:firstLine="450"/>
        <w:jc w:val="both"/>
        <w:rPr>
          <w:rFonts w:eastAsia="Calibri"/>
          <w:lang w:val="fr-FR" w:bidi="ar-SA"/>
        </w:rPr>
      </w:pPr>
      <w:r w:rsidRPr="00D14C30">
        <w:rPr>
          <w:rFonts w:eastAsia="Calibri"/>
          <w:lang w:val="fr-FR" w:bidi="ar-SA"/>
        </w:rPr>
        <w:t>En raison des conditions topographiques et surtout géologiques (fondations calcaires et conglomératiques, à caractéristiques mécaniques médiocres) ainsi que des matériaux présents à proximité du site, le choix du type de barrage s’est porté sur un barrage en remblai zoné, constitué d’un noyau central en argile avec filtres et drains, et de recharges amont et aval en enro</w:t>
      </w:r>
      <w:r w:rsidR="00D14C30">
        <w:rPr>
          <w:rFonts w:eastAsia="Calibri"/>
          <w:lang w:val="fr-FR" w:bidi="ar-SA"/>
        </w:rPr>
        <w:t>chement calcaires.</w:t>
      </w:r>
    </w:p>
    <w:p w:rsidR="00E61C37" w:rsidRPr="00D14C30" w:rsidRDefault="00E61C37" w:rsidP="009F015F">
      <w:pPr>
        <w:autoSpaceDE w:val="0"/>
        <w:autoSpaceDN w:val="0"/>
        <w:bidi w:val="0"/>
        <w:adjustRightInd w:val="0"/>
        <w:spacing w:line="360" w:lineRule="auto"/>
        <w:ind w:firstLine="450"/>
        <w:jc w:val="both"/>
        <w:rPr>
          <w:rFonts w:eastAsia="Calibri"/>
          <w:lang w:val="fr-FR" w:bidi="ar-SA"/>
        </w:rPr>
      </w:pPr>
      <w:r w:rsidRPr="00D14C30">
        <w:rPr>
          <w:rFonts w:eastAsia="Calibri"/>
          <w:lang w:val="fr-FR" w:bidi="ar-SA"/>
        </w:rPr>
        <w:lastRenderedPageBreak/>
        <w:t>Les argiles constituant le noyau étanche pourront provenir de deux zones d’emprunt, identifiées lors des reconnaissances d’APD :</w:t>
      </w:r>
    </w:p>
    <w:p w:rsidR="00E61C37" w:rsidRPr="00D14C30" w:rsidRDefault="00E61C37" w:rsidP="009F015F">
      <w:pPr>
        <w:numPr>
          <w:ilvl w:val="0"/>
          <w:numId w:val="33"/>
        </w:numPr>
        <w:autoSpaceDE w:val="0"/>
        <w:autoSpaceDN w:val="0"/>
        <w:bidi w:val="0"/>
        <w:adjustRightInd w:val="0"/>
        <w:spacing w:after="200" w:line="360" w:lineRule="auto"/>
        <w:contextualSpacing/>
        <w:jc w:val="both"/>
        <w:rPr>
          <w:rFonts w:eastAsia="Calibri"/>
          <w:lang w:val="fr-FR" w:bidi="ar-SA"/>
        </w:rPr>
      </w:pPr>
      <w:r w:rsidRPr="00D14C30">
        <w:rPr>
          <w:rFonts w:eastAsia="Calibri"/>
          <w:lang w:val="fr-FR" w:bidi="ar-SA"/>
        </w:rPr>
        <w:t>l’une située à l’intérieur de la cuvette à environ 1 km à l’Est du barrage,</w:t>
      </w:r>
    </w:p>
    <w:p w:rsidR="00E61C37" w:rsidRPr="00D14C30" w:rsidRDefault="00E61C37" w:rsidP="009F015F">
      <w:pPr>
        <w:numPr>
          <w:ilvl w:val="0"/>
          <w:numId w:val="33"/>
        </w:numPr>
        <w:autoSpaceDE w:val="0"/>
        <w:autoSpaceDN w:val="0"/>
        <w:bidi w:val="0"/>
        <w:adjustRightInd w:val="0"/>
        <w:spacing w:after="200" w:line="360" w:lineRule="auto"/>
        <w:contextualSpacing/>
        <w:jc w:val="both"/>
        <w:rPr>
          <w:rFonts w:eastAsia="Calibri"/>
          <w:lang w:val="fr-FR" w:bidi="ar-SA"/>
        </w:rPr>
      </w:pPr>
      <w:r w:rsidRPr="00D14C30">
        <w:rPr>
          <w:rFonts w:eastAsia="Calibri"/>
          <w:lang w:val="fr-FR" w:bidi="ar-SA"/>
        </w:rPr>
        <w:t>l’autre située à environ 2 km à l’aval du barrage.</w:t>
      </w:r>
    </w:p>
    <w:p w:rsidR="00E61C37" w:rsidRDefault="00E61C37" w:rsidP="009F015F">
      <w:pPr>
        <w:autoSpaceDE w:val="0"/>
        <w:autoSpaceDN w:val="0"/>
        <w:bidi w:val="0"/>
        <w:adjustRightInd w:val="0"/>
        <w:spacing w:line="360" w:lineRule="auto"/>
        <w:jc w:val="both"/>
        <w:rPr>
          <w:rFonts w:eastAsia="Calibri"/>
          <w:lang w:val="fr-FR" w:bidi="ar-SA"/>
        </w:rPr>
      </w:pPr>
      <w:r w:rsidRPr="00D14C30">
        <w:rPr>
          <w:rFonts w:eastAsia="Calibri"/>
          <w:lang w:val="fr-FR" w:bidi="ar-SA"/>
        </w:rPr>
        <w:t xml:space="preserve">La nature géologique et les caractéristiques mécaniques de ces argiles sont très similaires d’un site à l’autre. Pour les recharges, les enrochements ont été préférés aux conglomérats du fait de l’hétérogénéité de ces derniers caractérisée par des alternances d’horizons franchement argileux et d’autres au contraire très caillouteux, et du fait de la disponibilité, à proximité du site, des calcaires de la nappe de </w:t>
      </w:r>
      <w:proofErr w:type="spellStart"/>
      <w:r w:rsidRPr="00D14C30">
        <w:rPr>
          <w:rFonts w:eastAsia="Calibri"/>
          <w:lang w:val="fr-FR" w:bidi="ar-SA"/>
        </w:rPr>
        <w:t>Djémila</w:t>
      </w:r>
      <w:proofErr w:type="spellEnd"/>
      <w:r w:rsidRPr="00D14C30">
        <w:rPr>
          <w:rFonts w:eastAsia="Calibri"/>
          <w:lang w:val="fr-FR" w:bidi="ar-SA"/>
        </w:rPr>
        <w:t xml:space="preserve"> facilement exploitables. Les enrochements pour </w:t>
      </w:r>
      <w:proofErr w:type="spellStart"/>
      <w:r w:rsidRPr="00D14C30">
        <w:rPr>
          <w:rFonts w:eastAsia="Calibri"/>
          <w:lang w:val="fr-FR" w:bidi="ar-SA"/>
        </w:rPr>
        <w:t>rip</w:t>
      </w:r>
      <w:proofErr w:type="spellEnd"/>
      <w:r w:rsidRPr="00D14C30">
        <w:rPr>
          <w:rFonts w:eastAsia="Calibri"/>
          <w:lang w:val="fr-FR" w:bidi="ar-SA"/>
        </w:rPr>
        <w:t>-rap, filtres et drains nécessitant des caractéristiques mécaniques supérieures à celles de recharges, proviendront d’une carrière à exploiter, située à 2 km au Nord du site du barrage.</w:t>
      </w:r>
    </w:p>
    <w:p w:rsidR="009037E9" w:rsidRPr="00D14C30" w:rsidRDefault="009037E9" w:rsidP="009037E9">
      <w:pPr>
        <w:autoSpaceDE w:val="0"/>
        <w:autoSpaceDN w:val="0"/>
        <w:bidi w:val="0"/>
        <w:adjustRightInd w:val="0"/>
        <w:jc w:val="both"/>
        <w:rPr>
          <w:rFonts w:eastAsia="Calibri"/>
          <w:lang w:val="fr-FR" w:bidi="ar-SA"/>
        </w:rPr>
      </w:pPr>
    </w:p>
    <w:p w:rsidR="00D14C30" w:rsidRPr="00300308" w:rsidRDefault="00C83E34" w:rsidP="009037E9">
      <w:pPr>
        <w:shd w:val="clear" w:color="auto" w:fill="FFFFFF"/>
        <w:bidi w:val="0"/>
        <w:spacing w:before="168" w:after="200" w:line="480" w:lineRule="auto"/>
        <w:ind w:left="34"/>
        <w:jc w:val="both"/>
        <w:rPr>
          <w:rFonts w:eastAsia="Calibri"/>
          <w:b/>
          <w:bCs/>
          <w:color w:val="202020"/>
          <w:lang w:val="fr-FR" w:bidi="ar-SA"/>
        </w:rPr>
      </w:pPr>
      <w:r>
        <w:rPr>
          <w:rFonts w:eastAsia="Calibri"/>
          <w:b/>
          <w:bCs/>
          <w:lang w:val="fr-FR" w:bidi="ar-SA"/>
        </w:rPr>
        <w:t>II-7</w:t>
      </w:r>
      <w:r w:rsidR="00E61C37" w:rsidRPr="00300308">
        <w:rPr>
          <w:rFonts w:eastAsia="Calibri"/>
          <w:b/>
          <w:bCs/>
          <w:color w:val="202020"/>
          <w:lang w:val="fr-FR" w:bidi="ar-SA"/>
        </w:rPr>
        <w:t>-2) Choix du site de reten</w:t>
      </w:r>
      <w:r w:rsidR="009037E9">
        <w:rPr>
          <w:rFonts w:eastAsia="Calibri"/>
          <w:b/>
          <w:bCs/>
          <w:color w:val="202020"/>
          <w:lang w:val="fr-FR" w:bidi="ar-SA"/>
        </w:rPr>
        <w:t>ue (Alain, B et Alain. M, 1995)</w:t>
      </w:r>
    </w:p>
    <w:p w:rsidR="00E61C37" w:rsidRPr="00D14C30" w:rsidRDefault="00E61C37" w:rsidP="009F015F">
      <w:pPr>
        <w:shd w:val="clear" w:color="auto" w:fill="FFFFFF"/>
        <w:bidi w:val="0"/>
        <w:spacing w:line="360" w:lineRule="auto"/>
        <w:jc w:val="both"/>
        <w:rPr>
          <w:rFonts w:eastAsia="Calibri"/>
          <w:color w:val="000000"/>
          <w:lang w:val="fr-FR" w:bidi="ar-SA"/>
        </w:rPr>
      </w:pPr>
      <w:r w:rsidRPr="00D14C30">
        <w:rPr>
          <w:rFonts w:eastAsia="Calibri"/>
          <w:color w:val="000000"/>
          <w:spacing w:val="-3"/>
          <w:lang w:val="fr-FR" w:bidi="ar-SA"/>
        </w:rPr>
        <w:t xml:space="preserve">Le choix du site de retenue s'effectue </w:t>
      </w:r>
      <w:r w:rsidRPr="00D14C30">
        <w:rPr>
          <w:color w:val="000000"/>
          <w:spacing w:val="-3"/>
          <w:lang w:val="fr-FR" w:bidi="ar-SA"/>
        </w:rPr>
        <w:t>à partir :</w:t>
      </w:r>
    </w:p>
    <w:p w:rsidR="00E61C37" w:rsidRDefault="00E61C37" w:rsidP="009F015F">
      <w:pPr>
        <w:shd w:val="clear" w:color="auto" w:fill="FFFFFF"/>
        <w:bidi w:val="0"/>
        <w:spacing w:line="360" w:lineRule="auto"/>
        <w:jc w:val="both"/>
        <w:rPr>
          <w:color w:val="202020"/>
          <w:spacing w:val="-4"/>
          <w:lang w:val="fr-FR" w:bidi="ar-SA"/>
        </w:rPr>
      </w:pPr>
      <w:r w:rsidRPr="00D14C30">
        <w:rPr>
          <w:rFonts w:eastAsia="Calibri"/>
          <w:color w:val="000000"/>
          <w:spacing w:val="-4"/>
          <w:lang w:val="fr-FR" w:bidi="ar-SA"/>
        </w:rPr>
        <w:t>Des donn</w:t>
      </w:r>
      <w:r w:rsidRPr="00D14C30">
        <w:rPr>
          <w:color w:val="000000"/>
          <w:spacing w:val="-4"/>
          <w:lang w:val="fr-FR" w:bidi="ar-SA"/>
        </w:rPr>
        <w:t>ées hydrologiques (bassin versant de la retenue, pluviométrie, débits d'apport</w:t>
      </w:r>
      <w:r w:rsidRPr="00D14C30">
        <w:rPr>
          <w:rFonts w:eastAsia="Calibri"/>
          <w:color w:val="000000"/>
          <w:lang w:val="fr-FR" w:bidi="ar-SA"/>
        </w:rPr>
        <w:t xml:space="preserve"> </w:t>
      </w:r>
      <w:r w:rsidRPr="00D14C30">
        <w:rPr>
          <w:rFonts w:eastAsia="Calibri"/>
          <w:color w:val="000000"/>
          <w:spacing w:val="-3"/>
          <w:lang w:val="fr-FR" w:bidi="ar-SA"/>
        </w:rPr>
        <w:t>des cours d'eau, crues...)</w:t>
      </w:r>
      <w:r w:rsidRPr="00D14C30">
        <w:rPr>
          <w:rFonts w:eastAsia="Calibri"/>
          <w:color w:val="000000"/>
          <w:lang w:val="fr-FR" w:bidi="ar-SA"/>
        </w:rPr>
        <w:t xml:space="preserve"> </w:t>
      </w:r>
      <w:r w:rsidRPr="00D14C30">
        <w:rPr>
          <w:rFonts w:eastAsia="Calibri"/>
          <w:color w:val="000000"/>
          <w:spacing w:val="-3"/>
          <w:lang w:val="fr-FR" w:bidi="ar-SA"/>
        </w:rPr>
        <w:t>des donn</w:t>
      </w:r>
      <w:r w:rsidRPr="00D14C30">
        <w:rPr>
          <w:color w:val="000000"/>
          <w:spacing w:val="-3"/>
          <w:lang w:val="fr-FR" w:bidi="ar-SA"/>
        </w:rPr>
        <w:t>ées géologiques (constitution des massifs, perméabilité, état de fracturation,</w:t>
      </w:r>
      <w:r w:rsidRPr="00D14C30">
        <w:rPr>
          <w:rFonts w:eastAsia="Calibri"/>
          <w:color w:val="000000"/>
          <w:lang w:val="fr-FR" w:bidi="ar-SA"/>
        </w:rPr>
        <w:t xml:space="preserve"> </w:t>
      </w:r>
      <w:r w:rsidRPr="00D14C30">
        <w:rPr>
          <w:rFonts w:eastAsia="Calibri"/>
          <w:color w:val="000000"/>
          <w:spacing w:val="-5"/>
          <w:lang w:val="fr-FR" w:bidi="ar-SA"/>
        </w:rPr>
        <w:t>stabilit</w:t>
      </w:r>
      <w:r w:rsidRPr="00D14C30">
        <w:rPr>
          <w:color w:val="000000"/>
          <w:spacing w:val="-5"/>
          <w:lang w:val="fr-FR" w:bidi="ar-SA"/>
        </w:rPr>
        <w:t>é des massifs)</w:t>
      </w:r>
      <w:r w:rsidRPr="00D14C30">
        <w:rPr>
          <w:rFonts w:eastAsia="Calibri"/>
          <w:color w:val="000000"/>
          <w:lang w:val="fr-FR" w:bidi="ar-SA"/>
        </w:rPr>
        <w:t xml:space="preserve"> </w:t>
      </w:r>
      <w:r w:rsidRPr="00D14C30">
        <w:rPr>
          <w:rFonts w:eastAsia="Calibri"/>
          <w:color w:val="000000"/>
          <w:spacing w:val="-4"/>
          <w:lang w:val="fr-FR" w:bidi="ar-SA"/>
        </w:rPr>
        <w:t>des donn</w:t>
      </w:r>
      <w:r w:rsidRPr="00D14C30">
        <w:rPr>
          <w:color w:val="000000"/>
          <w:spacing w:val="-4"/>
          <w:lang w:val="fr-FR" w:bidi="ar-SA"/>
        </w:rPr>
        <w:t>ées topographiques (volumes des retenues en fonction</w:t>
      </w:r>
      <w:r w:rsidRPr="00D14C30">
        <w:rPr>
          <w:color w:val="202020"/>
          <w:spacing w:val="-4"/>
          <w:lang w:val="fr-FR" w:bidi="ar-SA"/>
        </w:rPr>
        <w:t xml:space="preserve"> des niveaux des eaux).</w:t>
      </w:r>
    </w:p>
    <w:p w:rsidR="009037E9" w:rsidRPr="00D14C30" w:rsidRDefault="009037E9" w:rsidP="009037E9">
      <w:pPr>
        <w:shd w:val="clear" w:color="auto" w:fill="FFFFFF"/>
        <w:bidi w:val="0"/>
        <w:jc w:val="both"/>
        <w:rPr>
          <w:rFonts w:eastAsia="Calibri"/>
          <w:lang w:val="fr-FR" w:bidi="ar-SA"/>
        </w:rPr>
      </w:pPr>
    </w:p>
    <w:p w:rsidR="00E61C37" w:rsidRPr="00D14C30" w:rsidRDefault="00C83E34" w:rsidP="009037E9">
      <w:pPr>
        <w:shd w:val="clear" w:color="auto" w:fill="FFFFFF"/>
        <w:bidi w:val="0"/>
        <w:spacing w:before="384" w:line="480" w:lineRule="auto"/>
        <w:ind w:left="5"/>
        <w:jc w:val="both"/>
        <w:rPr>
          <w:rFonts w:eastAsia="Calibri"/>
          <w:b/>
          <w:bCs/>
          <w:spacing w:val="-8"/>
          <w:lang w:val="fr-FR" w:bidi="ar-SA"/>
        </w:rPr>
      </w:pPr>
      <w:r>
        <w:rPr>
          <w:rFonts w:eastAsia="Calibri"/>
          <w:b/>
          <w:bCs/>
          <w:lang w:val="fr-FR" w:bidi="ar-SA"/>
        </w:rPr>
        <w:t>II-7</w:t>
      </w:r>
      <w:r w:rsidR="00E61C37" w:rsidRPr="00D14C30">
        <w:rPr>
          <w:rFonts w:eastAsia="Calibri"/>
          <w:b/>
          <w:bCs/>
          <w:spacing w:val="-8"/>
          <w:lang w:val="fr-FR" w:bidi="ar-SA"/>
        </w:rPr>
        <w:t xml:space="preserve">-3) Choix du site du barrage </w:t>
      </w:r>
      <w:r w:rsidR="009037E9">
        <w:rPr>
          <w:rFonts w:eastAsia="Calibri"/>
          <w:b/>
          <w:bCs/>
          <w:i/>
          <w:iCs/>
          <w:spacing w:val="-8"/>
          <w:lang w:val="fr-FR" w:bidi="ar-SA"/>
        </w:rPr>
        <w:t>(Alain .B et Alain. M, 1995)</w:t>
      </w:r>
    </w:p>
    <w:p w:rsidR="00E61C37" w:rsidRPr="00D14C30" w:rsidRDefault="00E61C37" w:rsidP="009F015F">
      <w:pPr>
        <w:shd w:val="clear" w:color="auto" w:fill="FFFFFF"/>
        <w:bidi w:val="0"/>
        <w:spacing w:before="125" w:after="706" w:line="360" w:lineRule="auto"/>
        <w:ind w:right="10" w:firstLine="701"/>
        <w:jc w:val="both"/>
        <w:rPr>
          <w:color w:val="000000"/>
          <w:spacing w:val="-3"/>
          <w:lang w:val="fr-FR" w:bidi="ar-SA"/>
        </w:rPr>
      </w:pPr>
      <w:r w:rsidRPr="00D14C30">
        <w:rPr>
          <w:rFonts w:eastAsia="Calibri"/>
          <w:color w:val="000000"/>
          <w:spacing w:val="-2"/>
          <w:lang w:val="fr-FR" w:bidi="ar-SA"/>
        </w:rPr>
        <w:t>Le choix de la position du barrage se fait essentiellement en fonction des donn</w:t>
      </w:r>
      <w:r w:rsidRPr="00D14C30">
        <w:rPr>
          <w:color w:val="000000"/>
          <w:spacing w:val="-2"/>
          <w:lang w:val="fr-FR" w:bidi="ar-SA"/>
        </w:rPr>
        <w:t xml:space="preserve">ées </w:t>
      </w:r>
      <w:r w:rsidRPr="00D14C30">
        <w:rPr>
          <w:color w:val="000000"/>
          <w:spacing w:val="-5"/>
          <w:lang w:val="fr-FR" w:bidi="ar-SA"/>
        </w:rPr>
        <w:t xml:space="preserve">topographiques. On recherche un verrou, c'est à dire un rétrécissement de vallée qui permettra </w:t>
      </w:r>
      <w:r w:rsidRPr="00D14C30">
        <w:rPr>
          <w:color w:val="000000"/>
          <w:spacing w:val="-2"/>
          <w:lang w:val="fr-FR" w:bidi="ar-SA"/>
        </w:rPr>
        <w:t xml:space="preserve">de minimiser de volume de l'ouvrage. Souvent, on doit faire un compromis entre volume de </w:t>
      </w:r>
      <w:r w:rsidRPr="00D14C30">
        <w:rPr>
          <w:color w:val="000000"/>
          <w:spacing w:val="-3"/>
          <w:lang w:val="fr-FR" w:bidi="ar-SA"/>
        </w:rPr>
        <w:t>la retenue (vallée large), l'altitude de la retenue et l'importance de l'ouvrage.</w:t>
      </w:r>
    </w:p>
    <w:p w:rsidR="009037E9" w:rsidRDefault="009037E9" w:rsidP="009F015F">
      <w:pPr>
        <w:autoSpaceDE w:val="0"/>
        <w:autoSpaceDN w:val="0"/>
        <w:bidi w:val="0"/>
        <w:adjustRightInd w:val="0"/>
        <w:spacing w:line="360" w:lineRule="auto"/>
        <w:ind w:firstLine="2790"/>
        <w:jc w:val="both"/>
        <w:rPr>
          <w:rFonts w:eastAsia="Calibri"/>
          <w:b/>
          <w:bCs/>
          <w:lang w:val="fr-FR" w:bidi="ar-SA"/>
        </w:rPr>
      </w:pPr>
    </w:p>
    <w:p w:rsidR="009037E9" w:rsidRDefault="009037E9" w:rsidP="009037E9">
      <w:pPr>
        <w:autoSpaceDE w:val="0"/>
        <w:autoSpaceDN w:val="0"/>
        <w:bidi w:val="0"/>
        <w:adjustRightInd w:val="0"/>
        <w:spacing w:line="360" w:lineRule="auto"/>
        <w:ind w:firstLine="2790"/>
        <w:jc w:val="both"/>
        <w:rPr>
          <w:rFonts w:eastAsia="Calibri"/>
          <w:b/>
          <w:bCs/>
          <w:lang w:val="fr-FR" w:bidi="ar-SA"/>
        </w:rPr>
      </w:pPr>
    </w:p>
    <w:p w:rsidR="009037E9" w:rsidRDefault="009037E9" w:rsidP="009037E9">
      <w:pPr>
        <w:autoSpaceDE w:val="0"/>
        <w:autoSpaceDN w:val="0"/>
        <w:bidi w:val="0"/>
        <w:adjustRightInd w:val="0"/>
        <w:spacing w:line="360" w:lineRule="auto"/>
        <w:ind w:firstLine="2790"/>
        <w:jc w:val="both"/>
        <w:rPr>
          <w:rFonts w:eastAsia="Calibri"/>
          <w:b/>
          <w:bCs/>
          <w:lang w:val="fr-FR" w:bidi="ar-SA"/>
        </w:rPr>
      </w:pPr>
    </w:p>
    <w:p w:rsidR="009037E9" w:rsidRDefault="009037E9" w:rsidP="009037E9">
      <w:pPr>
        <w:autoSpaceDE w:val="0"/>
        <w:autoSpaceDN w:val="0"/>
        <w:bidi w:val="0"/>
        <w:adjustRightInd w:val="0"/>
        <w:spacing w:line="360" w:lineRule="auto"/>
        <w:ind w:firstLine="2790"/>
        <w:jc w:val="both"/>
        <w:rPr>
          <w:rFonts w:eastAsia="Calibri"/>
          <w:b/>
          <w:bCs/>
          <w:lang w:val="fr-FR" w:bidi="ar-SA"/>
        </w:rPr>
      </w:pPr>
    </w:p>
    <w:p w:rsidR="009037E9" w:rsidRDefault="009037E9" w:rsidP="009037E9">
      <w:pPr>
        <w:autoSpaceDE w:val="0"/>
        <w:autoSpaceDN w:val="0"/>
        <w:bidi w:val="0"/>
        <w:adjustRightInd w:val="0"/>
        <w:spacing w:line="360" w:lineRule="auto"/>
        <w:ind w:firstLine="2790"/>
        <w:jc w:val="both"/>
        <w:rPr>
          <w:rFonts w:eastAsia="Calibri"/>
          <w:b/>
          <w:bCs/>
          <w:lang w:val="fr-FR" w:bidi="ar-SA"/>
        </w:rPr>
      </w:pPr>
    </w:p>
    <w:p w:rsidR="00E61C37" w:rsidRPr="00D14C30" w:rsidRDefault="00E61C37" w:rsidP="009037E9">
      <w:pPr>
        <w:autoSpaceDE w:val="0"/>
        <w:autoSpaceDN w:val="0"/>
        <w:bidi w:val="0"/>
        <w:adjustRightInd w:val="0"/>
        <w:spacing w:line="360" w:lineRule="auto"/>
        <w:ind w:firstLine="2790"/>
        <w:jc w:val="both"/>
        <w:rPr>
          <w:rFonts w:eastAsia="Calibri"/>
          <w:b/>
          <w:bCs/>
          <w:lang w:val="fr-FR" w:bidi="ar-SA"/>
        </w:rPr>
      </w:pPr>
      <w:r w:rsidRPr="00D14C30">
        <w:rPr>
          <w:rFonts w:eastAsia="Calibri"/>
          <w:b/>
          <w:bCs/>
          <w:noProof/>
          <w:lang w:val="fr-FR" w:eastAsia="fr-FR" w:bidi="ar-SA"/>
        </w:rPr>
        <w:lastRenderedPageBreak/>
        <w:drawing>
          <wp:anchor distT="0" distB="0" distL="114300" distR="114300" simplePos="0" relativeHeight="251661312" behindDoc="1" locked="0" layoutInCell="1" allowOverlap="1" wp14:anchorId="196EB385" wp14:editId="46E9BC20">
            <wp:simplePos x="0" y="0"/>
            <wp:positionH relativeFrom="column">
              <wp:posOffset>618490</wp:posOffset>
            </wp:positionH>
            <wp:positionV relativeFrom="paragraph">
              <wp:posOffset>376555</wp:posOffset>
            </wp:positionV>
            <wp:extent cx="4429125" cy="2047875"/>
            <wp:effectExtent l="19050" t="0" r="952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srcRect/>
                    <a:stretch>
                      <a:fillRect/>
                    </a:stretch>
                  </pic:blipFill>
                  <pic:spPr bwMode="auto">
                    <a:xfrm>
                      <a:off x="0" y="0"/>
                      <a:ext cx="4429125" cy="2047875"/>
                    </a:xfrm>
                    <a:prstGeom prst="rect">
                      <a:avLst/>
                    </a:prstGeom>
                    <a:noFill/>
                    <a:ln w="9525">
                      <a:noFill/>
                      <a:miter lim="800000"/>
                      <a:headEnd/>
                      <a:tailEnd/>
                    </a:ln>
                  </pic:spPr>
                </pic:pic>
              </a:graphicData>
            </a:graphic>
          </wp:anchor>
        </w:drawing>
      </w:r>
      <w:r w:rsidR="006E6620">
        <w:rPr>
          <w:rFonts w:eastAsia="Calibri"/>
          <w:b/>
          <w:bCs/>
          <w:noProof/>
          <w:lang w:val="fr-FR" w:eastAsia="fr-FR" w:bidi="ar-SA"/>
        </w:rPr>
        <w:pict>
          <v:shapetype id="_x0000_t202" coordsize="21600,21600" o:spt="202" path="m,l,21600r21600,l21600,xe">
            <v:stroke joinstyle="miter"/>
            <v:path gradientshapeok="t" o:connecttype="rect"/>
          </v:shapetype>
          <v:shape id="Zone de texte 4" o:spid="_x0000_s1026" type="#_x0000_t202" style="position:absolute;left:0;text-align:left;margin-left:188.95pt;margin-top:2.65pt;width:35.05pt;height:24.0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">
            <v:textbox>
              <w:txbxContent>
                <w:p w:rsidR="00E61C37" w:rsidRDefault="00E61C37" w:rsidP="00E61C37">
                  <w:pPr>
                    <w:autoSpaceDE w:val="0"/>
                    <w:autoSpaceDN w:val="0"/>
                    <w:adjustRightInd w:val="0"/>
                    <w:rPr>
                      <w:rFonts w:asciiTheme="majorBidi" w:hAnsiTheme="majorBidi" w:cstheme="majorBidi"/>
                      <w:b/>
                      <w:bCs/>
                      <w:sz w:val="28"/>
                      <w:szCs w:val="28"/>
                      <w:lang w:val="fr-FR"/>
                    </w:rPr>
                  </w:pPr>
                  <w:r>
                    <w:rPr>
                      <w:rFonts w:asciiTheme="majorBidi" w:hAnsiTheme="majorBidi" w:cstheme="majorBidi"/>
                      <w:b/>
                      <w:bCs/>
                      <w:sz w:val="28"/>
                      <w:szCs w:val="28"/>
                      <w:lang w:val="fr-FR"/>
                    </w:rPr>
                    <w:t xml:space="preserve"> Le</w:t>
                  </w:r>
                </w:p>
                <w:p w:rsidR="00E61C37" w:rsidRDefault="00E61C37" w:rsidP="00E61C37"/>
              </w:txbxContent>
            </v:textbox>
          </v:shape>
        </w:pict>
      </w:r>
    </w:p>
    <w:p w:rsidR="00E61C37" w:rsidRPr="00D14C30" w:rsidRDefault="00E61C37" w:rsidP="009F015F">
      <w:pPr>
        <w:autoSpaceDE w:val="0"/>
        <w:autoSpaceDN w:val="0"/>
        <w:bidi w:val="0"/>
        <w:adjustRightInd w:val="0"/>
        <w:spacing w:line="360" w:lineRule="auto"/>
        <w:ind w:firstLine="2790"/>
        <w:jc w:val="both"/>
        <w:rPr>
          <w:rFonts w:eastAsia="Calibri"/>
          <w:b/>
          <w:bCs/>
          <w:lang w:val="fr-FR" w:bidi="ar-SA"/>
        </w:rPr>
      </w:pPr>
    </w:p>
    <w:p w:rsidR="00E61C37" w:rsidRPr="00D14C30" w:rsidRDefault="00E61C37" w:rsidP="009F015F">
      <w:pPr>
        <w:framePr w:h="3495" w:hSpace="10080" w:vSpace="58" w:wrap="notBeside" w:vAnchor="text" w:hAnchor="margin" w:x="1263" w:y="1"/>
        <w:bidi w:val="0"/>
        <w:spacing w:after="200" w:line="360" w:lineRule="auto"/>
        <w:jc w:val="both"/>
        <w:rPr>
          <w:rFonts w:eastAsia="Calibri"/>
          <w:lang w:val="fr-FR" w:bidi="ar-SA"/>
        </w:rPr>
      </w:pPr>
    </w:p>
    <w:p w:rsidR="00E61C37" w:rsidRPr="00D14C30" w:rsidRDefault="00E61C37" w:rsidP="009037E9">
      <w:pPr>
        <w:tabs>
          <w:tab w:val="left" w:pos="2850"/>
        </w:tabs>
        <w:autoSpaceDE w:val="0"/>
        <w:autoSpaceDN w:val="0"/>
        <w:bidi w:val="0"/>
        <w:adjustRightInd w:val="0"/>
        <w:spacing w:line="480" w:lineRule="auto"/>
        <w:ind w:firstLine="2340"/>
        <w:jc w:val="both"/>
        <w:rPr>
          <w:rFonts w:eastAsia="Calibri"/>
          <w:b/>
          <w:bCs/>
          <w:lang w:val="fr-FR" w:bidi="ar-SA"/>
        </w:rPr>
      </w:pPr>
      <w:r w:rsidRPr="00D14C30">
        <w:rPr>
          <w:rFonts w:eastAsia="Calibri"/>
          <w:b/>
          <w:bCs/>
          <w:lang w:val="fr-FR" w:bidi="ar-SA"/>
        </w:rPr>
        <w:t>Le : largeur du site simplifié au niveau de la crête</w:t>
      </w:r>
    </w:p>
    <w:p w:rsidR="00E61C37" w:rsidRPr="00D14C30" w:rsidRDefault="00E61C37" w:rsidP="009037E9">
      <w:pPr>
        <w:autoSpaceDE w:val="0"/>
        <w:autoSpaceDN w:val="0"/>
        <w:bidi w:val="0"/>
        <w:adjustRightInd w:val="0"/>
        <w:spacing w:line="480" w:lineRule="auto"/>
        <w:ind w:firstLine="2340"/>
        <w:jc w:val="both"/>
        <w:rPr>
          <w:rFonts w:eastAsia="Calibri"/>
          <w:b/>
          <w:bCs/>
          <w:lang w:val="fr-FR" w:bidi="ar-SA"/>
        </w:rPr>
      </w:pPr>
      <w:r w:rsidRPr="00D14C30">
        <w:rPr>
          <w:rFonts w:eastAsia="Calibri"/>
          <w:b/>
          <w:bCs/>
          <w:lang w:val="fr-FR" w:bidi="ar-SA"/>
        </w:rPr>
        <w:t>Lb : largeur du site au niveau de la base</w:t>
      </w:r>
    </w:p>
    <w:p w:rsidR="00E61C37" w:rsidRPr="00C5649E" w:rsidRDefault="00C83E34" w:rsidP="009037E9">
      <w:pPr>
        <w:autoSpaceDE w:val="0"/>
        <w:autoSpaceDN w:val="0"/>
        <w:bidi w:val="0"/>
        <w:adjustRightInd w:val="0"/>
        <w:spacing w:line="480" w:lineRule="auto"/>
        <w:jc w:val="center"/>
        <w:rPr>
          <w:b/>
          <w:bCs/>
          <w:i/>
          <w:iCs/>
          <w:spacing w:val="-4"/>
          <w:lang w:val="fr-FR" w:bidi="ar-SA"/>
        </w:rPr>
      </w:pPr>
      <w:r>
        <w:rPr>
          <w:rFonts w:eastAsia="Calibri"/>
          <w:b/>
          <w:bCs/>
          <w:spacing w:val="-4"/>
          <w:lang w:val="fr-FR" w:bidi="ar-SA"/>
        </w:rPr>
        <w:t>Fig. (I.2)</w:t>
      </w:r>
      <w:r w:rsidR="00E61C37" w:rsidRPr="00D14C30">
        <w:rPr>
          <w:rFonts w:eastAsia="Calibri"/>
          <w:b/>
          <w:bCs/>
          <w:spacing w:val="-4"/>
          <w:lang w:val="fr-FR" w:bidi="ar-SA"/>
        </w:rPr>
        <w:t>: G</w:t>
      </w:r>
      <w:r w:rsidR="00E61C37" w:rsidRPr="00D14C30">
        <w:rPr>
          <w:b/>
          <w:bCs/>
          <w:spacing w:val="-4"/>
          <w:lang w:val="fr-FR" w:bidi="ar-SA"/>
        </w:rPr>
        <w:t xml:space="preserve">éométrie  simplifiée d'un site de barrage </w:t>
      </w:r>
      <w:r w:rsidR="00E61C37" w:rsidRPr="00D14C30">
        <w:rPr>
          <w:b/>
          <w:bCs/>
          <w:i/>
          <w:iCs/>
          <w:spacing w:val="-4"/>
          <w:lang w:val="fr-FR" w:bidi="ar-SA"/>
        </w:rPr>
        <w:t>(</w:t>
      </w:r>
      <w:r w:rsidR="00C5649E">
        <w:rPr>
          <w:b/>
          <w:bCs/>
          <w:i/>
          <w:iCs/>
          <w:spacing w:val="-4"/>
          <w:lang w:val="fr-FR" w:bidi="ar-SA"/>
        </w:rPr>
        <w:t>B. Alain et M. Alain,    1995).</w:t>
      </w:r>
    </w:p>
    <w:p w:rsidR="009037E9" w:rsidRDefault="00CB60A1" w:rsidP="009037E9">
      <w:pPr>
        <w:autoSpaceDE w:val="0"/>
        <w:autoSpaceDN w:val="0"/>
        <w:bidi w:val="0"/>
        <w:adjustRightInd w:val="0"/>
        <w:spacing w:line="360" w:lineRule="auto"/>
        <w:jc w:val="both"/>
        <w:rPr>
          <w:spacing w:val="-3"/>
          <w:lang w:val="fr-FR" w:bidi="ar-SA"/>
        </w:rPr>
      </w:pPr>
      <w:r>
        <w:rPr>
          <w:rFonts w:eastAsia="Calibri"/>
          <w:spacing w:val="1"/>
          <w:lang w:val="fr-FR" w:bidi="ar-SA"/>
        </w:rPr>
        <w:t xml:space="preserve"> </w:t>
      </w:r>
      <w:r w:rsidR="00E61C37" w:rsidRPr="00D14C30">
        <w:rPr>
          <w:rFonts w:eastAsia="Calibri"/>
          <w:spacing w:val="1"/>
          <w:lang w:val="fr-FR" w:bidi="ar-SA"/>
        </w:rPr>
        <w:t>Le choix entre les sites possibles se fait sur la base des conditions g</w:t>
      </w:r>
      <w:r w:rsidR="00E61C37" w:rsidRPr="00D14C30">
        <w:rPr>
          <w:spacing w:val="1"/>
          <w:lang w:val="fr-FR" w:bidi="ar-SA"/>
        </w:rPr>
        <w:t xml:space="preserve">éologiques du </w:t>
      </w:r>
      <w:r w:rsidR="00E61C37" w:rsidRPr="00D14C30">
        <w:rPr>
          <w:spacing w:val="-3"/>
          <w:lang w:val="fr-FR" w:bidi="ar-SA"/>
        </w:rPr>
        <w:t>verrou pour permettre la stabilité et l'étanchéité de l'ouvrage</w:t>
      </w:r>
      <w:r w:rsidR="00C5649E">
        <w:rPr>
          <w:spacing w:val="-3"/>
          <w:lang w:val="fr-FR" w:bidi="ar-SA"/>
        </w:rPr>
        <w:t>.</w:t>
      </w:r>
    </w:p>
    <w:p w:rsidR="009037E9" w:rsidRDefault="009037E9" w:rsidP="009037E9">
      <w:pPr>
        <w:autoSpaceDE w:val="0"/>
        <w:autoSpaceDN w:val="0"/>
        <w:bidi w:val="0"/>
        <w:adjustRightInd w:val="0"/>
        <w:ind w:left="990" w:hanging="990"/>
        <w:jc w:val="both"/>
        <w:rPr>
          <w:spacing w:val="-3"/>
          <w:lang w:val="fr-FR" w:bidi="ar-SA"/>
        </w:rPr>
      </w:pPr>
    </w:p>
    <w:p w:rsidR="00E61C37" w:rsidRPr="009037E9" w:rsidRDefault="00E61C37" w:rsidP="009037E9">
      <w:pPr>
        <w:autoSpaceDE w:val="0"/>
        <w:autoSpaceDN w:val="0"/>
        <w:bidi w:val="0"/>
        <w:adjustRightInd w:val="0"/>
        <w:spacing w:line="480" w:lineRule="auto"/>
        <w:ind w:left="990" w:hanging="990"/>
        <w:jc w:val="both"/>
        <w:rPr>
          <w:spacing w:val="-3"/>
          <w:lang w:val="fr-FR" w:bidi="ar-SA"/>
        </w:rPr>
      </w:pPr>
      <w:r w:rsidRPr="00D14C30">
        <w:rPr>
          <w:rFonts w:eastAsia="Calibri"/>
          <w:b/>
          <w:bCs/>
          <w:lang w:val="fr-FR" w:bidi="ar-SA"/>
        </w:rPr>
        <w:t>III</w:t>
      </w:r>
      <w:r w:rsidRPr="00D14C30">
        <w:rPr>
          <w:rFonts w:eastAsia="Calibri"/>
          <w:b/>
          <w:bCs/>
          <w:spacing w:val="-8"/>
          <w:lang w:val="fr-FR" w:bidi="ar-SA"/>
        </w:rPr>
        <w:t>-</w:t>
      </w:r>
      <w:r w:rsidR="00C83E34">
        <w:rPr>
          <w:rFonts w:eastAsia="Calibri"/>
          <w:b/>
          <w:bCs/>
          <w:spacing w:val="-8"/>
          <w:lang w:val="fr-FR" w:bidi="ar-SA"/>
        </w:rPr>
        <w:t>7-</w:t>
      </w:r>
      <w:r w:rsidRPr="00D14C30">
        <w:rPr>
          <w:rFonts w:eastAsia="Calibri"/>
          <w:b/>
          <w:bCs/>
          <w:spacing w:val="-8"/>
          <w:lang w:val="fr-FR" w:bidi="ar-SA"/>
        </w:rPr>
        <w:t>4) Choix du type de barrage</w:t>
      </w:r>
      <w:r w:rsidR="009037E9">
        <w:rPr>
          <w:rFonts w:eastAsia="Calibri"/>
          <w:b/>
          <w:bCs/>
          <w:spacing w:val="-8"/>
          <w:lang w:val="fr-FR" w:bidi="ar-SA"/>
        </w:rPr>
        <w:t xml:space="preserve"> </w:t>
      </w:r>
    </w:p>
    <w:p w:rsidR="00E61C37" w:rsidRPr="00D14C30" w:rsidRDefault="00E61C37" w:rsidP="009F015F">
      <w:pPr>
        <w:shd w:val="clear" w:color="auto" w:fill="FFFFFF"/>
        <w:bidi w:val="0"/>
        <w:spacing w:before="158" w:after="200" w:line="360" w:lineRule="auto"/>
        <w:ind w:left="14"/>
        <w:jc w:val="both"/>
        <w:rPr>
          <w:rFonts w:eastAsia="Calibri"/>
          <w:lang w:val="fr-FR" w:bidi="ar-SA"/>
        </w:rPr>
      </w:pPr>
      <w:r w:rsidRPr="00D14C30">
        <w:rPr>
          <w:rFonts w:eastAsia="Calibri"/>
          <w:spacing w:val="-5"/>
          <w:lang w:val="fr-FR" w:bidi="ar-SA"/>
        </w:rPr>
        <w:t>Le choix du type de barrage d</w:t>
      </w:r>
      <w:r w:rsidRPr="00D14C30">
        <w:rPr>
          <w:spacing w:val="-5"/>
          <w:lang w:val="fr-FR" w:bidi="ar-SA"/>
        </w:rPr>
        <w:t>épend de plusieurs paramètres :</w:t>
      </w:r>
    </w:p>
    <w:p w:rsidR="00E61C37" w:rsidRPr="00D14C30" w:rsidRDefault="00E61C37" w:rsidP="009F015F">
      <w:pPr>
        <w:widowControl w:val="0"/>
        <w:numPr>
          <w:ilvl w:val="0"/>
          <w:numId w:val="37"/>
        </w:numPr>
        <w:shd w:val="clear" w:color="auto" w:fill="FFFFFF"/>
        <w:tabs>
          <w:tab w:val="left" w:pos="734"/>
        </w:tabs>
        <w:autoSpaceDE w:val="0"/>
        <w:autoSpaceDN w:val="0"/>
        <w:bidi w:val="0"/>
        <w:adjustRightInd w:val="0"/>
        <w:spacing w:before="134" w:after="200" w:line="360" w:lineRule="auto"/>
        <w:ind w:left="379"/>
        <w:jc w:val="both"/>
        <w:rPr>
          <w:rFonts w:eastAsia="Calibri"/>
          <w:lang w:val="fr-FR" w:bidi="ar-SA"/>
        </w:rPr>
      </w:pPr>
      <w:r w:rsidRPr="00D14C30">
        <w:rPr>
          <w:rFonts w:eastAsia="Calibri"/>
          <w:spacing w:val="-4"/>
          <w:lang w:val="fr-FR" w:bidi="ar-SA"/>
        </w:rPr>
        <w:t>La Topographie : la largeur de la vall</w:t>
      </w:r>
      <w:r w:rsidRPr="00D14C30">
        <w:rPr>
          <w:spacing w:val="-4"/>
          <w:lang w:val="fr-FR" w:bidi="ar-SA"/>
        </w:rPr>
        <w:t>ée</w:t>
      </w:r>
    </w:p>
    <w:p w:rsidR="00E61C37" w:rsidRPr="00D14C30" w:rsidRDefault="00E61C37" w:rsidP="009F015F">
      <w:pPr>
        <w:widowControl w:val="0"/>
        <w:numPr>
          <w:ilvl w:val="0"/>
          <w:numId w:val="37"/>
        </w:numPr>
        <w:shd w:val="clear" w:color="auto" w:fill="FFFFFF"/>
        <w:tabs>
          <w:tab w:val="left" w:pos="734"/>
        </w:tabs>
        <w:autoSpaceDE w:val="0"/>
        <w:autoSpaceDN w:val="0"/>
        <w:bidi w:val="0"/>
        <w:adjustRightInd w:val="0"/>
        <w:spacing w:after="200" w:line="360" w:lineRule="auto"/>
        <w:ind w:left="734" w:hanging="355"/>
        <w:jc w:val="both"/>
        <w:rPr>
          <w:rFonts w:eastAsia="Calibri"/>
          <w:lang w:val="fr-FR" w:bidi="ar-SA"/>
        </w:rPr>
      </w:pPr>
      <w:r w:rsidRPr="00D14C30">
        <w:rPr>
          <w:rFonts w:eastAsia="Calibri"/>
          <w:spacing w:val="-4"/>
          <w:lang w:val="fr-FR" w:bidi="ar-SA"/>
        </w:rPr>
        <w:t>La g</w:t>
      </w:r>
      <w:r w:rsidRPr="00D14C30">
        <w:rPr>
          <w:spacing w:val="-4"/>
          <w:lang w:val="fr-FR" w:bidi="ar-SA"/>
        </w:rPr>
        <w:t>éologie du site, l'hétérogénéité des formations, la structure géologique et la nature</w:t>
      </w:r>
      <w:r w:rsidRPr="00D14C30">
        <w:rPr>
          <w:spacing w:val="-4"/>
          <w:lang w:val="fr-FR" w:bidi="ar-SA"/>
        </w:rPr>
        <w:br/>
        <w:t>lithologique</w:t>
      </w:r>
    </w:p>
    <w:p w:rsidR="00E61C37" w:rsidRPr="00D14C30" w:rsidRDefault="00E61C37" w:rsidP="009F015F">
      <w:pPr>
        <w:widowControl w:val="0"/>
        <w:numPr>
          <w:ilvl w:val="0"/>
          <w:numId w:val="37"/>
        </w:numPr>
        <w:shd w:val="clear" w:color="auto" w:fill="FFFFFF"/>
        <w:tabs>
          <w:tab w:val="left" w:pos="734"/>
        </w:tabs>
        <w:autoSpaceDE w:val="0"/>
        <w:autoSpaceDN w:val="0"/>
        <w:bidi w:val="0"/>
        <w:adjustRightInd w:val="0"/>
        <w:spacing w:after="200" w:line="360" w:lineRule="auto"/>
        <w:ind w:left="734" w:hanging="355"/>
        <w:jc w:val="both"/>
        <w:rPr>
          <w:rFonts w:eastAsia="Calibri"/>
          <w:lang w:val="fr-FR" w:bidi="ar-SA"/>
        </w:rPr>
      </w:pPr>
      <w:r w:rsidRPr="00D14C30">
        <w:rPr>
          <w:rFonts w:eastAsia="Calibri"/>
          <w:spacing w:val="1"/>
          <w:lang w:val="fr-FR" w:bidi="ar-SA"/>
        </w:rPr>
        <w:t>Les caract</w:t>
      </w:r>
      <w:r w:rsidRPr="00D14C30">
        <w:rPr>
          <w:spacing w:val="1"/>
          <w:lang w:val="fr-FR" w:bidi="ar-SA"/>
        </w:rPr>
        <w:t>éristiques géotechniques du substratum (capacité portante, résistance au</w:t>
      </w:r>
      <w:r w:rsidRPr="00D14C30">
        <w:rPr>
          <w:spacing w:val="1"/>
          <w:lang w:val="fr-FR" w:bidi="ar-SA"/>
        </w:rPr>
        <w:br/>
      </w:r>
      <w:r w:rsidRPr="00D14C30">
        <w:rPr>
          <w:spacing w:val="-3"/>
          <w:lang w:val="fr-FR" w:bidi="ar-SA"/>
        </w:rPr>
        <w:t>cisaillement et à la compression).</w:t>
      </w:r>
    </w:p>
    <w:p w:rsidR="00E61C37" w:rsidRPr="00D14C30" w:rsidRDefault="00E61C37" w:rsidP="009F015F">
      <w:pPr>
        <w:widowControl w:val="0"/>
        <w:numPr>
          <w:ilvl w:val="0"/>
          <w:numId w:val="37"/>
        </w:numPr>
        <w:shd w:val="clear" w:color="auto" w:fill="FFFFFF"/>
        <w:tabs>
          <w:tab w:val="left" w:pos="734"/>
        </w:tabs>
        <w:autoSpaceDE w:val="0"/>
        <w:autoSpaceDN w:val="0"/>
        <w:bidi w:val="0"/>
        <w:adjustRightInd w:val="0"/>
        <w:spacing w:after="200" w:line="360" w:lineRule="auto"/>
        <w:ind w:left="379"/>
        <w:jc w:val="both"/>
        <w:rPr>
          <w:rFonts w:eastAsia="Calibri"/>
          <w:lang w:val="fr-FR" w:bidi="ar-SA"/>
        </w:rPr>
      </w:pPr>
      <w:r w:rsidRPr="00D14C30">
        <w:rPr>
          <w:rFonts w:eastAsia="Calibri"/>
          <w:spacing w:val="-4"/>
          <w:lang w:val="fr-FR" w:bidi="ar-SA"/>
        </w:rPr>
        <w:t>L'hydrog</w:t>
      </w:r>
      <w:r w:rsidRPr="00D14C30">
        <w:rPr>
          <w:spacing w:val="-4"/>
          <w:lang w:val="fr-FR" w:bidi="ar-SA"/>
        </w:rPr>
        <w:t>éologie et la perméabilité des terrains.</w:t>
      </w:r>
    </w:p>
    <w:p w:rsidR="00E61C37" w:rsidRPr="00D14C30" w:rsidRDefault="00E61C37" w:rsidP="009F015F">
      <w:pPr>
        <w:widowControl w:val="0"/>
        <w:numPr>
          <w:ilvl w:val="0"/>
          <w:numId w:val="37"/>
        </w:numPr>
        <w:shd w:val="clear" w:color="auto" w:fill="FFFFFF"/>
        <w:tabs>
          <w:tab w:val="left" w:pos="734"/>
        </w:tabs>
        <w:autoSpaceDE w:val="0"/>
        <w:autoSpaceDN w:val="0"/>
        <w:bidi w:val="0"/>
        <w:adjustRightInd w:val="0"/>
        <w:spacing w:after="200" w:line="360" w:lineRule="auto"/>
        <w:ind w:left="379"/>
        <w:jc w:val="both"/>
        <w:rPr>
          <w:rFonts w:eastAsia="Calibri"/>
          <w:lang w:val="fr-FR" w:bidi="ar-SA"/>
        </w:rPr>
      </w:pPr>
      <w:r w:rsidRPr="00D14C30">
        <w:rPr>
          <w:rFonts w:eastAsia="Calibri"/>
          <w:spacing w:val="-4"/>
          <w:lang w:val="fr-FR" w:bidi="ar-SA"/>
        </w:rPr>
        <w:t>La nature, le volume et la qualit</w:t>
      </w:r>
      <w:r w:rsidRPr="00D14C30">
        <w:rPr>
          <w:spacing w:val="-4"/>
          <w:lang w:val="fr-FR" w:bidi="ar-SA"/>
        </w:rPr>
        <w:t>é des matériaux utiles disponible.</w:t>
      </w:r>
    </w:p>
    <w:p w:rsidR="00E61C37" w:rsidRPr="00D14C30" w:rsidRDefault="00E61C37" w:rsidP="009F015F">
      <w:pPr>
        <w:widowControl w:val="0"/>
        <w:numPr>
          <w:ilvl w:val="0"/>
          <w:numId w:val="37"/>
        </w:numPr>
        <w:shd w:val="clear" w:color="auto" w:fill="FFFFFF"/>
        <w:tabs>
          <w:tab w:val="left" w:pos="734"/>
        </w:tabs>
        <w:autoSpaceDE w:val="0"/>
        <w:autoSpaceDN w:val="0"/>
        <w:bidi w:val="0"/>
        <w:adjustRightInd w:val="0"/>
        <w:spacing w:after="200" w:line="360" w:lineRule="auto"/>
        <w:ind w:left="379"/>
        <w:jc w:val="both"/>
        <w:rPr>
          <w:rFonts w:eastAsia="Calibri"/>
          <w:lang w:val="fr-FR" w:bidi="ar-SA"/>
        </w:rPr>
      </w:pPr>
      <w:r w:rsidRPr="00D14C30">
        <w:rPr>
          <w:rFonts w:eastAsia="Calibri"/>
          <w:spacing w:val="-3"/>
          <w:lang w:val="fr-FR" w:bidi="ar-SA"/>
        </w:rPr>
        <w:t>S</w:t>
      </w:r>
      <w:r w:rsidRPr="00D14C30">
        <w:rPr>
          <w:spacing w:val="-3"/>
          <w:lang w:val="fr-FR" w:bidi="ar-SA"/>
        </w:rPr>
        <w:t>éismicité de la région,</w:t>
      </w:r>
    </w:p>
    <w:p w:rsidR="009037E9" w:rsidRDefault="009037E9" w:rsidP="009F015F">
      <w:pPr>
        <w:tabs>
          <w:tab w:val="left" w:pos="4020"/>
        </w:tabs>
        <w:autoSpaceDE w:val="0"/>
        <w:autoSpaceDN w:val="0"/>
        <w:bidi w:val="0"/>
        <w:adjustRightInd w:val="0"/>
        <w:spacing w:line="360" w:lineRule="auto"/>
        <w:jc w:val="both"/>
        <w:rPr>
          <w:rFonts w:eastAsia="Calibri"/>
          <w:b/>
          <w:bCs/>
          <w:lang w:val="fr-FR" w:bidi="ar-SA"/>
        </w:rPr>
      </w:pPr>
    </w:p>
    <w:p w:rsidR="00E61C37" w:rsidRPr="00D14C30" w:rsidRDefault="00C83E34" w:rsidP="009037E9">
      <w:pPr>
        <w:tabs>
          <w:tab w:val="left" w:pos="4020"/>
        </w:tabs>
        <w:autoSpaceDE w:val="0"/>
        <w:autoSpaceDN w:val="0"/>
        <w:bidi w:val="0"/>
        <w:adjustRightInd w:val="0"/>
        <w:spacing w:line="480" w:lineRule="auto"/>
        <w:jc w:val="both"/>
        <w:rPr>
          <w:rFonts w:eastAsia="Calibri"/>
          <w:b/>
          <w:bCs/>
          <w:lang w:val="fr-FR" w:bidi="ar-SA"/>
        </w:rPr>
      </w:pPr>
      <w:r>
        <w:rPr>
          <w:rFonts w:eastAsia="Calibri"/>
          <w:b/>
          <w:bCs/>
          <w:lang w:val="fr-FR" w:bidi="ar-SA"/>
        </w:rPr>
        <w:lastRenderedPageBreak/>
        <w:t>II-7</w:t>
      </w:r>
      <w:r w:rsidR="00E61C37" w:rsidRPr="00D14C30">
        <w:rPr>
          <w:rFonts w:eastAsia="Calibri"/>
          <w:b/>
          <w:bCs/>
          <w:spacing w:val="-8"/>
          <w:lang w:val="fr-FR" w:bidi="ar-SA"/>
        </w:rPr>
        <w:t xml:space="preserve">-5) </w:t>
      </w:r>
      <w:r w:rsidR="009037E9">
        <w:rPr>
          <w:rFonts w:eastAsia="Calibri"/>
          <w:b/>
          <w:bCs/>
          <w:lang w:val="fr-FR" w:bidi="ar-SA"/>
        </w:rPr>
        <w:t>Le choix de l’axe du barrage </w:t>
      </w:r>
      <w:r w:rsidR="00D14C30">
        <w:rPr>
          <w:rFonts w:eastAsia="Calibri"/>
          <w:b/>
          <w:bCs/>
          <w:lang w:val="fr-FR" w:bidi="ar-SA"/>
        </w:rPr>
        <w:tab/>
      </w:r>
    </w:p>
    <w:p w:rsidR="00E61C37" w:rsidRPr="00D14C30" w:rsidRDefault="00E61C37" w:rsidP="009F015F">
      <w:pPr>
        <w:autoSpaceDE w:val="0"/>
        <w:autoSpaceDN w:val="0"/>
        <w:bidi w:val="0"/>
        <w:adjustRightInd w:val="0"/>
        <w:spacing w:line="360" w:lineRule="auto"/>
        <w:ind w:firstLine="450"/>
        <w:jc w:val="both"/>
        <w:rPr>
          <w:rFonts w:eastAsia="Calibri"/>
          <w:lang w:val="fr-FR" w:bidi="ar-SA"/>
        </w:rPr>
      </w:pPr>
      <w:r w:rsidRPr="00D14C30">
        <w:rPr>
          <w:rFonts w:eastAsia="Calibri"/>
          <w:lang w:val="fr-FR" w:bidi="ar-SA"/>
        </w:rPr>
        <w:t xml:space="preserve">Le choix de l’axe du barrage a été effectué par rapport à la topographie et à la géologie et géotechnique du site </w:t>
      </w:r>
      <w:r w:rsidR="00D14C30">
        <w:rPr>
          <w:rFonts w:eastAsia="Calibri"/>
          <w:lang w:val="fr-FR" w:bidi="ar-SA"/>
        </w:rPr>
        <w:t>d’étude à savoir le substratum.</w:t>
      </w:r>
    </w:p>
    <w:p w:rsidR="00E61C37" w:rsidRPr="00D14C30" w:rsidRDefault="00E61C37" w:rsidP="009F015F">
      <w:pPr>
        <w:autoSpaceDE w:val="0"/>
        <w:autoSpaceDN w:val="0"/>
        <w:bidi w:val="0"/>
        <w:adjustRightInd w:val="0"/>
        <w:spacing w:line="360" w:lineRule="auto"/>
        <w:ind w:firstLine="450"/>
        <w:jc w:val="both"/>
        <w:rPr>
          <w:rFonts w:eastAsia="Calibri"/>
          <w:lang w:val="fr-FR" w:bidi="ar-SA"/>
        </w:rPr>
      </w:pPr>
      <w:r w:rsidRPr="00D14C30">
        <w:rPr>
          <w:rFonts w:eastAsia="Calibri"/>
          <w:lang w:val="fr-FR" w:bidi="ar-SA"/>
        </w:rPr>
        <w:t xml:space="preserve">Les sondages intéressant le site du barrage font clairement apparaître que l’essentiel du substratum, au droit du barrage, est constitué de conglomérats, calcaires et </w:t>
      </w:r>
      <w:proofErr w:type="spellStart"/>
      <w:r w:rsidRPr="00D14C30">
        <w:rPr>
          <w:rFonts w:eastAsia="Calibri"/>
          <w:lang w:val="fr-FR" w:bidi="ar-SA"/>
        </w:rPr>
        <w:t>marnocalcaires</w:t>
      </w:r>
      <w:proofErr w:type="spellEnd"/>
      <w:r w:rsidRPr="00D14C30">
        <w:rPr>
          <w:rFonts w:eastAsia="Calibri"/>
          <w:lang w:val="fr-FR" w:bidi="ar-SA"/>
        </w:rPr>
        <w:t>.</w:t>
      </w:r>
    </w:p>
    <w:p w:rsidR="009037E9" w:rsidRDefault="00E61C37" w:rsidP="002D695A">
      <w:pPr>
        <w:autoSpaceDE w:val="0"/>
        <w:autoSpaceDN w:val="0"/>
        <w:bidi w:val="0"/>
        <w:adjustRightInd w:val="0"/>
        <w:spacing w:line="360" w:lineRule="auto"/>
        <w:jc w:val="both"/>
        <w:rPr>
          <w:rFonts w:eastAsia="Calibri"/>
          <w:lang w:val="fr-FR" w:bidi="ar-SA"/>
        </w:rPr>
      </w:pPr>
      <w:r w:rsidRPr="00D14C30">
        <w:rPr>
          <w:rFonts w:eastAsia="Calibri"/>
          <w:lang w:val="fr-FR" w:bidi="ar-SA"/>
        </w:rPr>
        <w:t>Les coordonnées de l’axe sont X =</w:t>
      </w:r>
      <w:r w:rsidR="00D14C30">
        <w:rPr>
          <w:rFonts w:eastAsia="Calibri"/>
          <w:lang w:val="fr-FR" w:bidi="ar-SA"/>
        </w:rPr>
        <w:t xml:space="preserve"> 773.512 Km      Y = 331.140 Km</w:t>
      </w:r>
    </w:p>
    <w:p w:rsidR="002D695A" w:rsidRPr="00D14C30" w:rsidRDefault="002D695A" w:rsidP="002D695A">
      <w:pPr>
        <w:autoSpaceDE w:val="0"/>
        <w:autoSpaceDN w:val="0"/>
        <w:bidi w:val="0"/>
        <w:adjustRightInd w:val="0"/>
        <w:jc w:val="both"/>
        <w:rPr>
          <w:rFonts w:eastAsia="Calibri"/>
          <w:lang w:val="fr-FR" w:bidi="ar-SA"/>
        </w:rPr>
      </w:pPr>
    </w:p>
    <w:p w:rsidR="00E61C37" w:rsidRPr="00D14C30" w:rsidRDefault="00C83E34" w:rsidP="009037E9">
      <w:pPr>
        <w:autoSpaceDE w:val="0"/>
        <w:autoSpaceDN w:val="0"/>
        <w:bidi w:val="0"/>
        <w:adjustRightInd w:val="0"/>
        <w:spacing w:line="480" w:lineRule="auto"/>
        <w:jc w:val="both"/>
        <w:rPr>
          <w:rFonts w:eastAsia="Calibri"/>
          <w:b/>
          <w:bCs/>
          <w:lang w:val="fr-FR" w:bidi="ar-SA"/>
        </w:rPr>
      </w:pPr>
      <w:r>
        <w:rPr>
          <w:rFonts w:eastAsia="Calibri"/>
          <w:b/>
          <w:bCs/>
          <w:lang w:val="fr-FR" w:bidi="ar-SA"/>
        </w:rPr>
        <w:t>II-8-</w:t>
      </w:r>
      <w:r>
        <w:rPr>
          <w:rFonts w:eastAsia="Calibri"/>
          <w:b/>
          <w:bCs/>
          <w:spacing w:val="-8"/>
          <w:lang w:val="fr-FR" w:bidi="ar-SA"/>
        </w:rPr>
        <w:t xml:space="preserve"> </w:t>
      </w:r>
      <w:r w:rsidR="00E61C37" w:rsidRPr="00D14C30">
        <w:rPr>
          <w:rFonts w:eastAsia="Calibri"/>
          <w:b/>
          <w:bCs/>
          <w:lang w:val="fr-FR" w:bidi="ar-SA"/>
        </w:rPr>
        <w:t>Dimensionnement du prof</w:t>
      </w:r>
      <w:r w:rsidR="009037E9">
        <w:rPr>
          <w:rFonts w:eastAsia="Calibri"/>
          <w:b/>
          <w:bCs/>
          <w:lang w:val="fr-FR" w:bidi="ar-SA"/>
        </w:rPr>
        <w:t>il de la digue </w:t>
      </w:r>
    </w:p>
    <w:p w:rsidR="00E61C37" w:rsidRPr="00D14C30" w:rsidRDefault="00C93463" w:rsidP="009037E9">
      <w:pPr>
        <w:autoSpaceDE w:val="0"/>
        <w:autoSpaceDN w:val="0"/>
        <w:bidi w:val="0"/>
        <w:adjustRightInd w:val="0"/>
        <w:spacing w:line="480" w:lineRule="auto"/>
        <w:ind w:hanging="90"/>
        <w:jc w:val="both"/>
        <w:rPr>
          <w:rFonts w:eastAsia="Calibri"/>
          <w:b/>
          <w:bCs/>
          <w:lang w:val="fr-FR" w:bidi="ar-SA"/>
        </w:rPr>
      </w:pPr>
      <w:r>
        <w:rPr>
          <w:rFonts w:eastAsia="Calibri"/>
          <w:b/>
          <w:bCs/>
          <w:lang w:val="fr-FR" w:bidi="ar-SA"/>
        </w:rPr>
        <w:t xml:space="preserve"> II-8</w:t>
      </w:r>
      <w:r>
        <w:rPr>
          <w:rFonts w:eastAsia="Calibri"/>
          <w:b/>
          <w:bCs/>
          <w:spacing w:val="-8"/>
          <w:lang w:val="fr-FR" w:bidi="ar-SA"/>
        </w:rPr>
        <w:t>-</w:t>
      </w:r>
      <w:r w:rsidR="00E61C37" w:rsidRPr="00D14C30">
        <w:rPr>
          <w:rFonts w:eastAsia="Calibri"/>
          <w:b/>
          <w:bCs/>
          <w:spacing w:val="-8"/>
          <w:lang w:val="fr-FR" w:bidi="ar-SA"/>
        </w:rPr>
        <w:t xml:space="preserve">1) </w:t>
      </w:r>
      <w:r w:rsidR="009037E9">
        <w:rPr>
          <w:rFonts w:eastAsia="Calibri"/>
          <w:b/>
          <w:bCs/>
          <w:lang w:val="fr-FR" w:bidi="ar-SA"/>
        </w:rPr>
        <w:t>Niveau du volume mort </w:t>
      </w:r>
    </w:p>
    <w:p w:rsidR="00E61C37" w:rsidRDefault="00E61C37" w:rsidP="009F015F">
      <w:pPr>
        <w:autoSpaceDE w:val="0"/>
        <w:autoSpaceDN w:val="0"/>
        <w:bidi w:val="0"/>
        <w:adjustRightInd w:val="0"/>
        <w:spacing w:line="360" w:lineRule="auto"/>
        <w:ind w:firstLine="450"/>
        <w:jc w:val="both"/>
        <w:rPr>
          <w:rFonts w:eastAsia="Calibri"/>
          <w:lang w:val="fr-FR" w:bidi="ar-SA"/>
        </w:rPr>
      </w:pPr>
      <w:r w:rsidRPr="00D14C30">
        <w:rPr>
          <w:rFonts w:eastAsia="Calibri"/>
          <w:lang w:val="fr-FR" w:bidi="ar-SA"/>
        </w:rPr>
        <w:t>La détermination du niveau du volume mort causé par l’accumulation des sédiments transportés par la crue estimé à 0.3 Hm</w:t>
      </w:r>
      <w:r w:rsidRPr="00D14C30">
        <w:rPr>
          <w:rFonts w:eastAsia="Calibri"/>
          <w:vertAlign w:val="superscript"/>
          <w:lang w:val="fr-FR" w:bidi="ar-SA"/>
        </w:rPr>
        <w:t> 3</w:t>
      </w:r>
      <w:r w:rsidRPr="00D14C30">
        <w:rPr>
          <w:rFonts w:eastAsia="Calibri"/>
          <w:lang w:val="fr-FR" w:bidi="ar-SA"/>
        </w:rPr>
        <w:t xml:space="preserve"> a une tranche bas</w:t>
      </w:r>
      <w:r w:rsidR="00D14C30">
        <w:rPr>
          <w:rFonts w:eastAsia="Calibri"/>
          <w:lang w:val="fr-FR" w:bidi="ar-SA"/>
        </w:rPr>
        <w:t xml:space="preserve">se  de 1084 NGA de la retenue. </w:t>
      </w:r>
    </w:p>
    <w:p w:rsidR="009037E9" w:rsidRPr="00D14C30" w:rsidRDefault="009037E9" w:rsidP="009037E9">
      <w:pPr>
        <w:autoSpaceDE w:val="0"/>
        <w:autoSpaceDN w:val="0"/>
        <w:bidi w:val="0"/>
        <w:adjustRightInd w:val="0"/>
        <w:spacing w:line="480" w:lineRule="auto"/>
        <w:ind w:firstLine="450"/>
        <w:jc w:val="both"/>
        <w:rPr>
          <w:rFonts w:eastAsia="Calibri"/>
          <w:lang w:val="fr-FR" w:bidi="ar-SA"/>
        </w:rPr>
      </w:pPr>
    </w:p>
    <w:p w:rsidR="00E61C37" w:rsidRPr="00D14C30" w:rsidRDefault="00C93463" w:rsidP="002D695A">
      <w:pPr>
        <w:autoSpaceDE w:val="0"/>
        <w:autoSpaceDN w:val="0"/>
        <w:bidi w:val="0"/>
        <w:adjustRightInd w:val="0"/>
        <w:spacing w:line="480" w:lineRule="auto"/>
        <w:ind w:hanging="90"/>
        <w:jc w:val="both"/>
        <w:rPr>
          <w:rFonts w:eastAsia="Calibri"/>
          <w:b/>
          <w:bCs/>
          <w:lang w:val="fr-FR" w:bidi="ar-SA"/>
        </w:rPr>
      </w:pPr>
      <w:r>
        <w:rPr>
          <w:rFonts w:eastAsia="Calibri"/>
          <w:b/>
          <w:bCs/>
          <w:lang w:val="fr-FR" w:bidi="ar-SA"/>
        </w:rPr>
        <w:t xml:space="preserve"> II-8</w:t>
      </w:r>
      <w:r w:rsidR="00E61C37" w:rsidRPr="00D14C30">
        <w:rPr>
          <w:rFonts w:eastAsia="Calibri"/>
          <w:b/>
          <w:bCs/>
          <w:spacing w:val="-8"/>
          <w:lang w:val="fr-FR" w:bidi="ar-SA"/>
        </w:rPr>
        <w:t>-2)</w:t>
      </w:r>
      <w:r w:rsidR="00E61C37" w:rsidRPr="00D14C30">
        <w:rPr>
          <w:rFonts w:eastAsia="Calibri"/>
          <w:b/>
          <w:bCs/>
          <w:lang w:val="fr-FR" w:bidi="ar-SA"/>
        </w:rPr>
        <w:t xml:space="preserve"> Niveau normal de la r</w:t>
      </w:r>
      <w:r w:rsidR="00D14C30">
        <w:rPr>
          <w:rFonts w:eastAsia="Calibri"/>
          <w:b/>
          <w:bCs/>
          <w:lang w:val="fr-FR" w:bidi="ar-SA"/>
        </w:rPr>
        <w:t>etenue</w:t>
      </w:r>
    </w:p>
    <w:p w:rsidR="00E61C37" w:rsidRPr="00D14C30" w:rsidRDefault="00E61C37" w:rsidP="009F015F">
      <w:pPr>
        <w:autoSpaceDE w:val="0"/>
        <w:autoSpaceDN w:val="0"/>
        <w:bidi w:val="0"/>
        <w:adjustRightInd w:val="0"/>
        <w:spacing w:line="360" w:lineRule="auto"/>
        <w:ind w:firstLine="450"/>
        <w:jc w:val="both"/>
        <w:rPr>
          <w:rFonts w:eastAsia="Calibri"/>
          <w:lang w:val="fr-FR" w:bidi="ar-SA"/>
        </w:rPr>
      </w:pPr>
      <w:r w:rsidRPr="00D14C30">
        <w:rPr>
          <w:rFonts w:eastAsia="Calibri"/>
          <w:lang w:val="fr-FR" w:bidi="ar-SA"/>
        </w:rPr>
        <w:t xml:space="preserve">L’effet du laminage des crues a tendance à augmenter en fonction de l’altitude du seuil de diversion et de la lame d’eau déversée  « H »  </w:t>
      </w:r>
    </w:p>
    <w:p w:rsidR="00E61C37" w:rsidRPr="00D14C30" w:rsidRDefault="00E61C37" w:rsidP="009F015F">
      <w:pPr>
        <w:autoSpaceDE w:val="0"/>
        <w:autoSpaceDN w:val="0"/>
        <w:bidi w:val="0"/>
        <w:adjustRightInd w:val="0"/>
        <w:spacing w:line="360" w:lineRule="auto"/>
        <w:ind w:hanging="90"/>
        <w:jc w:val="both"/>
        <w:rPr>
          <w:rFonts w:eastAsia="Calibri"/>
          <w:lang w:val="fr-FR" w:bidi="ar-SA"/>
        </w:rPr>
      </w:pPr>
      <w:r w:rsidRPr="00D14C30">
        <w:rPr>
          <w:rFonts w:eastAsia="Calibri"/>
          <w:lang w:val="fr-FR" w:bidi="ar-SA"/>
        </w:rPr>
        <w:t>La cote du seuil sera à NNR = 1138.20  NGA soit 137.30Hm</w:t>
      </w:r>
      <w:r w:rsidRPr="00D14C30">
        <w:rPr>
          <w:rFonts w:eastAsia="Calibri"/>
          <w:vertAlign w:val="superscript"/>
          <w:lang w:val="fr-FR" w:bidi="ar-SA"/>
        </w:rPr>
        <w:t>3</w:t>
      </w:r>
      <w:r w:rsidR="00D14C30">
        <w:rPr>
          <w:rFonts w:eastAsia="Calibri"/>
          <w:lang w:val="fr-FR" w:bidi="ar-SA"/>
        </w:rPr>
        <w:t xml:space="preserve"> du volume utile de la retenue.</w:t>
      </w:r>
    </w:p>
    <w:p w:rsidR="00E61C37" w:rsidRPr="00D14C30" w:rsidRDefault="00C93463" w:rsidP="009037E9">
      <w:pPr>
        <w:autoSpaceDE w:val="0"/>
        <w:autoSpaceDN w:val="0"/>
        <w:bidi w:val="0"/>
        <w:adjustRightInd w:val="0"/>
        <w:spacing w:line="480" w:lineRule="auto"/>
        <w:ind w:hanging="90"/>
        <w:jc w:val="both"/>
        <w:rPr>
          <w:rFonts w:eastAsia="Calibri"/>
          <w:b/>
          <w:bCs/>
          <w:lang w:val="fr-FR" w:bidi="ar-SA"/>
        </w:rPr>
      </w:pPr>
      <w:r>
        <w:rPr>
          <w:rFonts w:eastAsia="Calibri"/>
          <w:b/>
          <w:bCs/>
          <w:lang w:val="fr-FR" w:bidi="ar-SA"/>
        </w:rPr>
        <w:t>II</w:t>
      </w:r>
      <w:r>
        <w:rPr>
          <w:rFonts w:eastAsia="Calibri"/>
          <w:b/>
          <w:bCs/>
          <w:spacing w:val="-8"/>
          <w:lang w:val="fr-FR" w:bidi="ar-SA"/>
        </w:rPr>
        <w:t>-8</w:t>
      </w:r>
      <w:r w:rsidR="00E61C37" w:rsidRPr="00D14C30">
        <w:rPr>
          <w:rFonts w:eastAsia="Calibri"/>
          <w:b/>
          <w:bCs/>
          <w:spacing w:val="-8"/>
          <w:lang w:val="fr-FR" w:bidi="ar-SA"/>
        </w:rPr>
        <w:t xml:space="preserve">-3) </w:t>
      </w:r>
      <w:r w:rsidR="00E61C37" w:rsidRPr="00D14C30">
        <w:rPr>
          <w:rFonts w:eastAsia="Calibri"/>
          <w:b/>
          <w:bCs/>
          <w:lang w:val="fr-FR" w:bidi="ar-SA"/>
        </w:rPr>
        <w:t>Niveau de</w:t>
      </w:r>
      <w:r w:rsidR="009037E9">
        <w:rPr>
          <w:rFonts w:eastAsia="Calibri"/>
          <w:b/>
          <w:bCs/>
          <w:lang w:val="fr-FR" w:bidi="ar-SA"/>
        </w:rPr>
        <w:t>s plus hautes  eaux </w:t>
      </w:r>
    </w:p>
    <w:p w:rsidR="00E61C37" w:rsidRPr="00D14C30" w:rsidRDefault="00E61C37" w:rsidP="009F015F">
      <w:pPr>
        <w:autoSpaceDE w:val="0"/>
        <w:autoSpaceDN w:val="0"/>
        <w:bidi w:val="0"/>
        <w:adjustRightInd w:val="0"/>
        <w:spacing w:line="360" w:lineRule="auto"/>
        <w:ind w:firstLine="450"/>
        <w:jc w:val="both"/>
        <w:rPr>
          <w:rFonts w:eastAsia="Calibri"/>
          <w:lang w:val="fr-FR" w:bidi="ar-SA"/>
        </w:rPr>
      </w:pPr>
      <w:r w:rsidRPr="00D14C30">
        <w:rPr>
          <w:rFonts w:eastAsia="Calibri"/>
          <w:lang w:val="fr-FR" w:bidi="ar-SA"/>
        </w:rPr>
        <w:t>La hauteur maximale au-dessus du déversement des crues dépend des caractéristiques de l’évacuateur, on appelle le niveau des plus hautes eaux</w:t>
      </w:r>
      <w:r w:rsidR="00D14C30">
        <w:rPr>
          <w:rFonts w:eastAsia="Calibri"/>
          <w:lang w:val="fr-FR" w:bidi="ar-SA"/>
        </w:rPr>
        <w:t> :</w:t>
      </w:r>
      <w:r w:rsidRPr="00D14C30">
        <w:rPr>
          <w:rFonts w:eastAsia="Calibri"/>
          <w:lang w:val="fr-FR" w:bidi="ar-SA"/>
        </w:rPr>
        <w:t xml:space="preserve">                          </w:t>
      </w:r>
    </w:p>
    <w:p w:rsidR="00E61C37" w:rsidRPr="00D14C30" w:rsidRDefault="00E61C37" w:rsidP="009F015F">
      <w:pPr>
        <w:autoSpaceDE w:val="0"/>
        <w:autoSpaceDN w:val="0"/>
        <w:bidi w:val="0"/>
        <w:adjustRightInd w:val="0"/>
        <w:spacing w:line="360" w:lineRule="auto"/>
        <w:ind w:hanging="90"/>
        <w:jc w:val="both"/>
        <w:rPr>
          <w:rFonts w:eastAsia="Calibri"/>
          <w:b/>
          <w:bCs/>
          <w:lang w:val="fr-FR" w:bidi="ar-SA"/>
        </w:rPr>
      </w:pPr>
      <w:r w:rsidRPr="00D14C30">
        <w:rPr>
          <w:rFonts w:eastAsia="Calibri"/>
          <w:b/>
          <w:bCs/>
          <w:lang w:val="fr-FR" w:bidi="ar-SA"/>
        </w:rPr>
        <w:t xml:space="preserve">           P.H.E = NNR+H</w:t>
      </w:r>
    </w:p>
    <w:p w:rsidR="00E61C37" w:rsidRPr="00D14C30" w:rsidRDefault="00E61C37" w:rsidP="009F015F">
      <w:pPr>
        <w:autoSpaceDE w:val="0"/>
        <w:autoSpaceDN w:val="0"/>
        <w:bidi w:val="0"/>
        <w:adjustRightInd w:val="0"/>
        <w:spacing w:line="360" w:lineRule="auto"/>
        <w:ind w:hanging="90"/>
        <w:jc w:val="both"/>
        <w:rPr>
          <w:rFonts w:eastAsia="Calibri"/>
          <w:lang w:val="fr-FR" w:bidi="ar-SA"/>
        </w:rPr>
      </w:pPr>
      <w:r w:rsidRPr="00D14C30">
        <w:rPr>
          <w:rFonts w:eastAsia="Calibri"/>
          <w:lang w:val="fr-FR" w:bidi="ar-SA"/>
        </w:rPr>
        <w:t xml:space="preserve">Avec NNR : niveau normale de la retenue </w:t>
      </w:r>
    </w:p>
    <w:p w:rsidR="00E61C37" w:rsidRPr="00D14C30" w:rsidRDefault="00E61C37" w:rsidP="009F015F">
      <w:pPr>
        <w:autoSpaceDE w:val="0"/>
        <w:autoSpaceDN w:val="0"/>
        <w:bidi w:val="0"/>
        <w:adjustRightInd w:val="0"/>
        <w:spacing w:line="360" w:lineRule="auto"/>
        <w:ind w:firstLine="630"/>
        <w:jc w:val="both"/>
        <w:rPr>
          <w:rFonts w:eastAsia="Calibri"/>
          <w:lang w:val="fr-FR" w:bidi="ar-SA"/>
        </w:rPr>
      </w:pPr>
      <w:r w:rsidRPr="00D14C30">
        <w:rPr>
          <w:rFonts w:eastAsia="Calibri"/>
          <w:lang w:val="fr-FR" w:bidi="ar-SA"/>
        </w:rPr>
        <w:t xml:space="preserve">H : la cote de la charge d’eau sur le déversoir H=0.35 m </w:t>
      </w:r>
    </w:p>
    <w:p w:rsidR="00E61C37" w:rsidRPr="00D14C30" w:rsidRDefault="00E61C37" w:rsidP="009F015F">
      <w:pPr>
        <w:autoSpaceDE w:val="0"/>
        <w:autoSpaceDN w:val="0"/>
        <w:bidi w:val="0"/>
        <w:adjustRightInd w:val="0"/>
        <w:spacing w:line="360" w:lineRule="auto"/>
        <w:ind w:firstLine="630"/>
        <w:jc w:val="both"/>
        <w:rPr>
          <w:rFonts w:eastAsia="Calibri"/>
          <w:b/>
          <w:bCs/>
          <w:lang w:val="fr-FR" w:bidi="ar-SA"/>
        </w:rPr>
      </w:pPr>
    </w:p>
    <w:p w:rsidR="00E61C37" w:rsidRDefault="00E61C37" w:rsidP="009F015F">
      <w:pPr>
        <w:autoSpaceDE w:val="0"/>
        <w:autoSpaceDN w:val="0"/>
        <w:bidi w:val="0"/>
        <w:adjustRightInd w:val="0"/>
        <w:spacing w:line="360" w:lineRule="auto"/>
        <w:ind w:firstLine="630"/>
        <w:jc w:val="both"/>
        <w:rPr>
          <w:rFonts w:eastAsia="Calibri"/>
          <w:b/>
          <w:bCs/>
          <w:lang w:val="fr-FR" w:bidi="ar-SA"/>
        </w:rPr>
      </w:pPr>
      <w:r w:rsidRPr="00D14C30">
        <w:rPr>
          <w:rFonts w:eastAsia="Calibri"/>
          <w:b/>
          <w:bCs/>
          <w:lang w:val="fr-FR" w:bidi="ar-SA"/>
        </w:rPr>
        <w:t>P.H.E = 1138.20 + 0.35  = 1138.55  NGA</w:t>
      </w:r>
      <w:r w:rsidR="00D14C30">
        <w:rPr>
          <w:rFonts w:eastAsia="Calibri"/>
          <w:b/>
          <w:bCs/>
          <w:lang w:val="fr-FR" w:bidi="ar-SA"/>
        </w:rPr>
        <w:t>.</w:t>
      </w:r>
    </w:p>
    <w:p w:rsidR="002D695A" w:rsidRDefault="002D695A" w:rsidP="002D695A">
      <w:pPr>
        <w:autoSpaceDE w:val="0"/>
        <w:autoSpaceDN w:val="0"/>
        <w:bidi w:val="0"/>
        <w:adjustRightInd w:val="0"/>
        <w:spacing w:line="360" w:lineRule="auto"/>
        <w:ind w:firstLine="630"/>
        <w:jc w:val="both"/>
        <w:rPr>
          <w:rFonts w:eastAsia="Calibri"/>
          <w:b/>
          <w:bCs/>
          <w:lang w:val="fr-FR" w:bidi="ar-SA"/>
        </w:rPr>
      </w:pPr>
    </w:p>
    <w:p w:rsidR="00F53ADD" w:rsidRDefault="00F53ADD" w:rsidP="009F015F">
      <w:pPr>
        <w:autoSpaceDE w:val="0"/>
        <w:autoSpaceDN w:val="0"/>
        <w:bidi w:val="0"/>
        <w:adjustRightInd w:val="0"/>
        <w:spacing w:line="360" w:lineRule="auto"/>
        <w:ind w:firstLine="630"/>
        <w:jc w:val="both"/>
        <w:rPr>
          <w:rFonts w:eastAsia="Calibri"/>
          <w:b/>
          <w:bCs/>
          <w:lang w:val="fr-FR" w:bidi="ar-SA"/>
        </w:rPr>
      </w:pPr>
    </w:p>
    <w:p w:rsidR="009037E9" w:rsidRDefault="009037E9" w:rsidP="009037E9">
      <w:pPr>
        <w:autoSpaceDE w:val="0"/>
        <w:autoSpaceDN w:val="0"/>
        <w:bidi w:val="0"/>
        <w:adjustRightInd w:val="0"/>
        <w:spacing w:line="360" w:lineRule="auto"/>
        <w:ind w:firstLine="630"/>
        <w:jc w:val="both"/>
        <w:rPr>
          <w:rFonts w:eastAsia="Calibri"/>
          <w:b/>
          <w:bCs/>
          <w:lang w:val="fr-FR" w:bidi="ar-SA"/>
        </w:rPr>
      </w:pPr>
    </w:p>
    <w:p w:rsidR="009037E9" w:rsidRDefault="009037E9" w:rsidP="009037E9">
      <w:pPr>
        <w:autoSpaceDE w:val="0"/>
        <w:autoSpaceDN w:val="0"/>
        <w:bidi w:val="0"/>
        <w:adjustRightInd w:val="0"/>
        <w:spacing w:line="360" w:lineRule="auto"/>
        <w:ind w:firstLine="630"/>
        <w:jc w:val="both"/>
        <w:rPr>
          <w:rFonts w:eastAsia="Calibri"/>
          <w:b/>
          <w:bCs/>
          <w:lang w:val="fr-FR" w:bidi="ar-SA"/>
        </w:rPr>
      </w:pPr>
    </w:p>
    <w:p w:rsidR="009037E9" w:rsidRDefault="009037E9" w:rsidP="009037E9">
      <w:pPr>
        <w:autoSpaceDE w:val="0"/>
        <w:autoSpaceDN w:val="0"/>
        <w:bidi w:val="0"/>
        <w:adjustRightInd w:val="0"/>
        <w:spacing w:line="360" w:lineRule="auto"/>
        <w:ind w:firstLine="630"/>
        <w:jc w:val="both"/>
        <w:rPr>
          <w:rFonts w:eastAsia="Calibri"/>
          <w:b/>
          <w:bCs/>
          <w:lang w:val="fr-FR" w:bidi="ar-SA"/>
        </w:rPr>
      </w:pPr>
    </w:p>
    <w:p w:rsidR="009037E9" w:rsidRDefault="009037E9" w:rsidP="009037E9">
      <w:pPr>
        <w:autoSpaceDE w:val="0"/>
        <w:autoSpaceDN w:val="0"/>
        <w:bidi w:val="0"/>
        <w:adjustRightInd w:val="0"/>
        <w:spacing w:line="360" w:lineRule="auto"/>
        <w:ind w:firstLine="630"/>
        <w:jc w:val="both"/>
        <w:rPr>
          <w:rFonts w:eastAsia="Calibri"/>
          <w:b/>
          <w:bCs/>
          <w:lang w:val="fr-FR" w:bidi="ar-SA"/>
        </w:rPr>
      </w:pPr>
    </w:p>
    <w:p w:rsidR="009037E9" w:rsidRPr="00F53ADD" w:rsidRDefault="009037E9" w:rsidP="009037E9">
      <w:pPr>
        <w:autoSpaceDE w:val="0"/>
        <w:autoSpaceDN w:val="0"/>
        <w:bidi w:val="0"/>
        <w:adjustRightInd w:val="0"/>
        <w:spacing w:line="360" w:lineRule="auto"/>
        <w:ind w:firstLine="630"/>
        <w:jc w:val="both"/>
        <w:rPr>
          <w:rFonts w:eastAsia="Calibri"/>
          <w:b/>
          <w:bCs/>
          <w:lang w:val="fr-FR" w:bidi="ar-SA"/>
        </w:rPr>
      </w:pPr>
    </w:p>
    <w:tbl>
      <w:tblPr>
        <w:tblW w:w="0" w:type="auto"/>
        <w:jc w:val="center"/>
        <w:tblInd w:w="4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589"/>
        <w:gridCol w:w="2314"/>
      </w:tblGrid>
      <w:tr w:rsidR="00E61C37" w:rsidRPr="00D14C30" w:rsidTr="00300308">
        <w:trPr>
          <w:trHeight w:hRule="exact" w:val="470"/>
          <w:jc w:val="center"/>
        </w:trPr>
        <w:tc>
          <w:tcPr>
            <w:tcW w:w="4589"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val="fr-FR" w:bidi="ar-SA"/>
              </w:rPr>
            </w:pPr>
            <w:r w:rsidRPr="00300308">
              <w:rPr>
                <w:rFonts w:eastAsia="Calibri"/>
                <w:b/>
                <w:bCs/>
                <w:color w:val="000000"/>
                <w:spacing w:val="-6"/>
                <w:sz w:val="22"/>
                <w:szCs w:val="22"/>
                <w:lang w:val="fr-FR" w:bidi="ar-SA"/>
              </w:rPr>
              <w:lastRenderedPageBreak/>
              <w:t>Cote de la crête du barrage</w:t>
            </w:r>
          </w:p>
        </w:tc>
        <w:tc>
          <w:tcPr>
            <w:tcW w:w="2314"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bidi="ar-SA"/>
              </w:rPr>
            </w:pPr>
            <w:r w:rsidRPr="00300308">
              <w:rPr>
                <w:rFonts w:eastAsia="Calibri"/>
                <w:b/>
                <w:bCs/>
                <w:color w:val="000000"/>
                <w:spacing w:val="-6"/>
                <w:sz w:val="22"/>
                <w:szCs w:val="22"/>
                <w:lang w:bidi="ar-SA"/>
              </w:rPr>
              <w:t>1 140,20 NGA</w:t>
            </w:r>
          </w:p>
        </w:tc>
      </w:tr>
      <w:tr w:rsidR="00E61C37" w:rsidRPr="00D14C30" w:rsidTr="00300308">
        <w:trPr>
          <w:trHeight w:hRule="exact" w:val="451"/>
          <w:jc w:val="center"/>
        </w:trPr>
        <w:tc>
          <w:tcPr>
            <w:tcW w:w="4589"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val="fr-FR" w:bidi="ar-SA"/>
              </w:rPr>
            </w:pPr>
            <w:r w:rsidRPr="00300308">
              <w:rPr>
                <w:rFonts w:eastAsia="Calibri"/>
                <w:b/>
                <w:bCs/>
                <w:color w:val="000000"/>
                <w:spacing w:val="-7"/>
                <w:sz w:val="22"/>
                <w:szCs w:val="22"/>
                <w:lang w:val="fr-FR" w:bidi="ar-SA"/>
              </w:rPr>
              <w:t>Cote des Plus Hautes Eaux (PME)</w:t>
            </w:r>
          </w:p>
        </w:tc>
        <w:tc>
          <w:tcPr>
            <w:tcW w:w="2314"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bidi="ar-SA"/>
              </w:rPr>
            </w:pPr>
            <w:r w:rsidRPr="00300308">
              <w:rPr>
                <w:rFonts w:eastAsia="Calibri"/>
                <w:b/>
                <w:bCs/>
                <w:color w:val="000000"/>
                <w:spacing w:val="-6"/>
                <w:sz w:val="22"/>
                <w:szCs w:val="22"/>
                <w:lang w:bidi="ar-SA"/>
              </w:rPr>
              <w:t>1 138,55 NGA</w:t>
            </w:r>
          </w:p>
        </w:tc>
      </w:tr>
      <w:tr w:rsidR="00E61C37" w:rsidRPr="00D14C30" w:rsidTr="00300308">
        <w:trPr>
          <w:trHeight w:hRule="exact" w:val="451"/>
          <w:jc w:val="center"/>
        </w:trPr>
        <w:tc>
          <w:tcPr>
            <w:tcW w:w="4589"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val="fr-FR" w:bidi="ar-SA"/>
              </w:rPr>
            </w:pPr>
            <w:r w:rsidRPr="00300308">
              <w:rPr>
                <w:rFonts w:eastAsia="Calibri"/>
                <w:b/>
                <w:bCs/>
                <w:color w:val="000000"/>
                <w:spacing w:val="-6"/>
                <w:sz w:val="22"/>
                <w:szCs w:val="22"/>
                <w:lang w:val="fr-FR" w:bidi="ar-SA"/>
              </w:rPr>
              <w:t>Cote de Retenue Normale (RN)</w:t>
            </w:r>
          </w:p>
        </w:tc>
        <w:tc>
          <w:tcPr>
            <w:tcW w:w="2314"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bidi="ar-SA"/>
              </w:rPr>
            </w:pPr>
            <w:r w:rsidRPr="00300308">
              <w:rPr>
                <w:rFonts w:eastAsia="Calibri"/>
                <w:b/>
                <w:bCs/>
                <w:color w:val="000000"/>
                <w:spacing w:val="-7"/>
                <w:sz w:val="22"/>
                <w:szCs w:val="22"/>
                <w:lang w:bidi="ar-SA"/>
              </w:rPr>
              <w:t>1 138,20 NGA</w:t>
            </w:r>
          </w:p>
        </w:tc>
      </w:tr>
      <w:tr w:rsidR="00E61C37" w:rsidRPr="00D14C30" w:rsidTr="00300308">
        <w:trPr>
          <w:trHeight w:hRule="exact" w:val="451"/>
          <w:jc w:val="center"/>
        </w:trPr>
        <w:tc>
          <w:tcPr>
            <w:tcW w:w="4589"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val="fr-FR" w:bidi="ar-SA"/>
              </w:rPr>
            </w:pPr>
            <w:r w:rsidRPr="00300308">
              <w:rPr>
                <w:rFonts w:eastAsia="Calibri"/>
                <w:b/>
                <w:bCs/>
                <w:color w:val="000000"/>
                <w:spacing w:val="-5"/>
                <w:sz w:val="22"/>
                <w:szCs w:val="22"/>
                <w:lang w:val="fr-FR" w:bidi="ar-SA"/>
              </w:rPr>
              <w:t>Cote de Limite Utile (LU)</w:t>
            </w:r>
          </w:p>
        </w:tc>
        <w:tc>
          <w:tcPr>
            <w:tcW w:w="2314"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bidi="ar-SA"/>
              </w:rPr>
            </w:pPr>
            <w:r w:rsidRPr="00300308">
              <w:rPr>
                <w:rFonts w:eastAsia="Calibri"/>
                <w:b/>
                <w:bCs/>
                <w:color w:val="000000"/>
                <w:spacing w:val="-2"/>
                <w:sz w:val="22"/>
                <w:szCs w:val="22"/>
                <w:lang w:bidi="ar-SA"/>
              </w:rPr>
              <w:t>1 090,95 NGA</w:t>
            </w:r>
          </w:p>
        </w:tc>
      </w:tr>
      <w:tr w:rsidR="00E61C37" w:rsidRPr="00D14C30" w:rsidTr="00300308">
        <w:trPr>
          <w:trHeight w:hRule="exact" w:val="451"/>
          <w:jc w:val="center"/>
        </w:trPr>
        <w:tc>
          <w:tcPr>
            <w:tcW w:w="4589"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bidi="ar-SA"/>
              </w:rPr>
            </w:pPr>
            <w:r w:rsidRPr="00300308">
              <w:rPr>
                <w:rFonts w:eastAsia="Calibri"/>
                <w:b/>
                <w:bCs/>
                <w:color w:val="000000"/>
                <w:spacing w:val="-6"/>
                <w:sz w:val="22"/>
                <w:szCs w:val="22"/>
                <w:lang w:bidi="ar-SA"/>
              </w:rPr>
              <w:t xml:space="preserve">Cote Minimal </w:t>
            </w:r>
            <w:r w:rsidRPr="00300308">
              <w:rPr>
                <w:rFonts w:eastAsia="Calibri"/>
                <w:b/>
                <w:bCs/>
                <w:color w:val="000000"/>
                <w:spacing w:val="-6"/>
                <w:sz w:val="22"/>
                <w:szCs w:val="22"/>
                <w:lang w:val="fr-FR" w:bidi="ar-SA"/>
              </w:rPr>
              <w:t>d'Exploitation</w:t>
            </w:r>
            <w:r w:rsidRPr="00300308">
              <w:rPr>
                <w:rFonts w:eastAsia="Calibri"/>
                <w:b/>
                <w:bCs/>
                <w:color w:val="000000"/>
                <w:spacing w:val="-6"/>
                <w:sz w:val="22"/>
                <w:szCs w:val="22"/>
                <w:lang w:bidi="ar-SA"/>
              </w:rPr>
              <w:t xml:space="preserve"> (RME)</w:t>
            </w:r>
          </w:p>
        </w:tc>
        <w:tc>
          <w:tcPr>
            <w:tcW w:w="2314"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bidi="ar-SA"/>
              </w:rPr>
            </w:pPr>
            <w:r w:rsidRPr="00300308">
              <w:rPr>
                <w:rFonts w:eastAsia="Calibri"/>
                <w:b/>
                <w:bCs/>
                <w:color w:val="000000"/>
                <w:spacing w:val="-2"/>
                <w:sz w:val="22"/>
                <w:szCs w:val="22"/>
                <w:lang w:bidi="ar-SA"/>
              </w:rPr>
              <w:t>1 084,00 NGA</w:t>
            </w:r>
          </w:p>
        </w:tc>
      </w:tr>
      <w:tr w:rsidR="00E61C37" w:rsidRPr="00D14C30" w:rsidTr="00300308">
        <w:trPr>
          <w:trHeight w:hRule="exact" w:val="451"/>
          <w:jc w:val="center"/>
        </w:trPr>
        <w:tc>
          <w:tcPr>
            <w:tcW w:w="4589"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bidi="ar-SA"/>
              </w:rPr>
            </w:pPr>
            <w:r w:rsidRPr="00300308">
              <w:rPr>
                <w:rFonts w:eastAsia="Calibri"/>
                <w:b/>
                <w:bCs/>
                <w:color w:val="000000"/>
                <w:spacing w:val="-5"/>
                <w:sz w:val="22"/>
                <w:szCs w:val="22"/>
                <w:lang w:val="fr-FR" w:bidi="ar-SA"/>
              </w:rPr>
              <w:t>Capacité</w:t>
            </w:r>
            <w:r w:rsidRPr="00300308">
              <w:rPr>
                <w:rFonts w:eastAsia="Calibri"/>
                <w:b/>
                <w:bCs/>
                <w:color w:val="000000"/>
                <w:spacing w:val="-5"/>
                <w:sz w:val="22"/>
                <w:szCs w:val="22"/>
                <w:lang w:bidi="ar-SA"/>
              </w:rPr>
              <w:t xml:space="preserve"> </w:t>
            </w:r>
            <w:r w:rsidRPr="00300308">
              <w:rPr>
                <w:rFonts w:eastAsia="Calibri"/>
                <w:b/>
                <w:bCs/>
                <w:color w:val="000000"/>
                <w:spacing w:val="-5"/>
                <w:sz w:val="22"/>
                <w:szCs w:val="22"/>
                <w:lang w:val="fr-FR" w:bidi="ar-SA"/>
              </w:rPr>
              <w:t>totale</w:t>
            </w:r>
          </w:p>
        </w:tc>
        <w:tc>
          <w:tcPr>
            <w:tcW w:w="2314"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bidi="ar-SA"/>
              </w:rPr>
            </w:pPr>
            <w:r w:rsidRPr="00300308">
              <w:rPr>
                <w:rFonts w:eastAsia="Calibri"/>
                <w:b/>
                <w:bCs/>
                <w:color w:val="000000"/>
                <w:spacing w:val="-13"/>
                <w:sz w:val="22"/>
                <w:szCs w:val="22"/>
                <w:lang w:bidi="ar-SA"/>
              </w:rPr>
              <w:t>1 37,30 hm</w:t>
            </w:r>
            <w:r w:rsidRPr="00300308">
              <w:rPr>
                <w:rFonts w:eastAsia="Calibri"/>
                <w:b/>
                <w:bCs/>
                <w:color w:val="000000"/>
                <w:spacing w:val="-13"/>
                <w:sz w:val="22"/>
                <w:szCs w:val="22"/>
                <w:vertAlign w:val="superscript"/>
                <w:lang w:bidi="ar-SA"/>
              </w:rPr>
              <w:t>3</w:t>
            </w:r>
          </w:p>
        </w:tc>
      </w:tr>
      <w:tr w:rsidR="00E61C37" w:rsidRPr="00D14C30" w:rsidTr="00300308">
        <w:trPr>
          <w:trHeight w:hRule="exact" w:val="451"/>
          <w:jc w:val="center"/>
        </w:trPr>
        <w:tc>
          <w:tcPr>
            <w:tcW w:w="4589"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bidi="ar-SA"/>
              </w:rPr>
            </w:pPr>
            <w:r w:rsidRPr="00300308">
              <w:rPr>
                <w:rFonts w:eastAsia="Calibri"/>
                <w:b/>
                <w:bCs/>
                <w:color w:val="000000"/>
                <w:spacing w:val="-6"/>
                <w:sz w:val="22"/>
                <w:szCs w:val="22"/>
                <w:lang w:bidi="ar-SA"/>
              </w:rPr>
              <w:t xml:space="preserve">Tranche </w:t>
            </w:r>
            <w:r w:rsidRPr="00300308">
              <w:rPr>
                <w:rFonts w:eastAsia="Calibri"/>
                <w:b/>
                <w:bCs/>
                <w:color w:val="000000"/>
                <w:spacing w:val="-6"/>
                <w:sz w:val="22"/>
                <w:szCs w:val="22"/>
                <w:lang w:val="fr-FR" w:bidi="ar-SA"/>
              </w:rPr>
              <w:t>morte</w:t>
            </w:r>
          </w:p>
        </w:tc>
        <w:tc>
          <w:tcPr>
            <w:tcW w:w="2314"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bidi="ar-SA"/>
              </w:rPr>
            </w:pPr>
            <w:r w:rsidRPr="00300308">
              <w:rPr>
                <w:rFonts w:eastAsia="Calibri"/>
                <w:b/>
                <w:bCs/>
                <w:color w:val="000000"/>
                <w:spacing w:val="-7"/>
                <w:sz w:val="22"/>
                <w:szCs w:val="22"/>
                <w:lang w:bidi="ar-SA"/>
              </w:rPr>
              <w:t>0,30 hm</w:t>
            </w:r>
            <w:r w:rsidRPr="00300308">
              <w:rPr>
                <w:rFonts w:eastAsia="Calibri"/>
                <w:b/>
                <w:bCs/>
                <w:color w:val="000000"/>
                <w:spacing w:val="-7"/>
                <w:sz w:val="22"/>
                <w:szCs w:val="22"/>
                <w:vertAlign w:val="superscript"/>
                <w:lang w:bidi="ar-SA"/>
              </w:rPr>
              <w:t>3</w:t>
            </w:r>
          </w:p>
        </w:tc>
      </w:tr>
      <w:tr w:rsidR="00E61C37" w:rsidRPr="00D14C30" w:rsidTr="00300308">
        <w:trPr>
          <w:trHeight w:hRule="exact" w:val="451"/>
          <w:jc w:val="center"/>
        </w:trPr>
        <w:tc>
          <w:tcPr>
            <w:tcW w:w="4589"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bidi="ar-SA"/>
              </w:rPr>
            </w:pPr>
            <w:r w:rsidRPr="00300308">
              <w:rPr>
                <w:rFonts w:eastAsia="Calibri"/>
                <w:b/>
                <w:bCs/>
                <w:color w:val="000000"/>
                <w:spacing w:val="-5"/>
                <w:sz w:val="22"/>
                <w:szCs w:val="22"/>
                <w:lang w:val="fr-FR" w:bidi="ar-SA"/>
              </w:rPr>
              <w:t>Capacité</w:t>
            </w:r>
            <w:r w:rsidRPr="00300308">
              <w:rPr>
                <w:rFonts w:eastAsia="Calibri"/>
                <w:b/>
                <w:bCs/>
                <w:color w:val="000000"/>
                <w:spacing w:val="-5"/>
                <w:sz w:val="22"/>
                <w:szCs w:val="22"/>
                <w:lang w:bidi="ar-SA"/>
              </w:rPr>
              <w:t xml:space="preserve"> Utile </w:t>
            </w:r>
            <w:r w:rsidRPr="00300308">
              <w:rPr>
                <w:rFonts w:eastAsia="Calibri"/>
                <w:b/>
                <w:bCs/>
                <w:color w:val="000000"/>
                <w:spacing w:val="-5"/>
                <w:sz w:val="22"/>
                <w:szCs w:val="22"/>
                <w:lang w:val="fr-FR" w:bidi="ar-SA"/>
              </w:rPr>
              <w:t>d'Exploitation</w:t>
            </w:r>
          </w:p>
        </w:tc>
        <w:tc>
          <w:tcPr>
            <w:tcW w:w="2314"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bidi="ar-SA"/>
              </w:rPr>
            </w:pPr>
            <w:r w:rsidRPr="00300308">
              <w:rPr>
                <w:rFonts w:eastAsia="Calibri"/>
                <w:b/>
                <w:bCs/>
                <w:color w:val="000000"/>
                <w:spacing w:val="-8"/>
                <w:sz w:val="22"/>
                <w:szCs w:val="22"/>
                <w:lang w:bidi="ar-SA"/>
              </w:rPr>
              <w:t>137hm</w:t>
            </w:r>
            <w:r w:rsidRPr="00300308">
              <w:rPr>
                <w:rFonts w:eastAsia="Calibri"/>
                <w:b/>
                <w:bCs/>
                <w:color w:val="000000"/>
                <w:spacing w:val="-8"/>
                <w:sz w:val="22"/>
                <w:szCs w:val="22"/>
                <w:vertAlign w:val="superscript"/>
                <w:lang w:bidi="ar-SA"/>
              </w:rPr>
              <w:t>3</w:t>
            </w:r>
          </w:p>
        </w:tc>
      </w:tr>
      <w:tr w:rsidR="00E61C37" w:rsidRPr="00D14C30" w:rsidTr="00300308">
        <w:trPr>
          <w:trHeight w:hRule="exact" w:val="470"/>
          <w:jc w:val="center"/>
        </w:trPr>
        <w:tc>
          <w:tcPr>
            <w:tcW w:w="4589"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bidi="ar-SA"/>
              </w:rPr>
            </w:pPr>
            <w:r w:rsidRPr="00300308">
              <w:rPr>
                <w:rFonts w:eastAsia="Calibri"/>
                <w:b/>
                <w:bCs/>
                <w:color w:val="000000"/>
                <w:spacing w:val="-5"/>
                <w:sz w:val="22"/>
                <w:szCs w:val="22"/>
                <w:lang w:val="fr-FR" w:bidi="ar-SA"/>
              </w:rPr>
              <w:t>Capacité</w:t>
            </w:r>
            <w:r w:rsidRPr="00300308">
              <w:rPr>
                <w:rFonts w:eastAsia="Calibri"/>
                <w:b/>
                <w:bCs/>
                <w:color w:val="000000"/>
                <w:spacing w:val="-5"/>
                <w:sz w:val="22"/>
                <w:szCs w:val="22"/>
                <w:lang w:bidi="ar-SA"/>
              </w:rPr>
              <w:t xml:space="preserve"> Utile de </w:t>
            </w:r>
            <w:r w:rsidRPr="00300308">
              <w:rPr>
                <w:rFonts w:eastAsia="Calibri"/>
                <w:b/>
                <w:bCs/>
                <w:color w:val="000000"/>
                <w:spacing w:val="-5"/>
                <w:sz w:val="22"/>
                <w:szCs w:val="22"/>
                <w:lang w:val="fr-FR" w:bidi="ar-SA"/>
              </w:rPr>
              <w:t>Régulation</w:t>
            </w:r>
          </w:p>
        </w:tc>
        <w:tc>
          <w:tcPr>
            <w:tcW w:w="2314" w:type="dxa"/>
            <w:shd w:val="clear" w:color="auto" w:fill="FFFFFF"/>
          </w:tcPr>
          <w:p w:rsidR="00E61C37" w:rsidRPr="00300308" w:rsidRDefault="00E61C37" w:rsidP="009F015F">
            <w:pPr>
              <w:shd w:val="clear" w:color="auto" w:fill="FFFFFF"/>
              <w:bidi w:val="0"/>
              <w:spacing w:after="200" w:line="360" w:lineRule="auto"/>
              <w:jc w:val="both"/>
              <w:rPr>
                <w:rFonts w:eastAsia="Calibri"/>
                <w:b/>
                <w:bCs/>
                <w:color w:val="000000"/>
                <w:lang w:bidi="ar-SA"/>
              </w:rPr>
            </w:pPr>
            <w:r w:rsidRPr="00300308">
              <w:rPr>
                <w:rFonts w:eastAsia="Calibri"/>
                <w:b/>
                <w:bCs/>
                <w:color w:val="000000"/>
                <w:spacing w:val="-17"/>
                <w:sz w:val="22"/>
                <w:szCs w:val="22"/>
                <w:lang w:bidi="ar-SA"/>
              </w:rPr>
              <w:t>1 35,80 hm</w:t>
            </w:r>
            <w:r w:rsidRPr="00300308">
              <w:rPr>
                <w:rFonts w:eastAsia="Calibri"/>
                <w:b/>
                <w:bCs/>
                <w:color w:val="000000"/>
                <w:spacing w:val="-17"/>
                <w:sz w:val="22"/>
                <w:szCs w:val="22"/>
                <w:vertAlign w:val="superscript"/>
                <w:lang w:bidi="ar-SA"/>
              </w:rPr>
              <w:t>3</w:t>
            </w:r>
          </w:p>
        </w:tc>
      </w:tr>
    </w:tbl>
    <w:p w:rsidR="00300308" w:rsidRDefault="00300308" w:rsidP="009F015F">
      <w:pPr>
        <w:autoSpaceDE w:val="0"/>
        <w:autoSpaceDN w:val="0"/>
        <w:bidi w:val="0"/>
        <w:adjustRightInd w:val="0"/>
        <w:spacing w:line="360" w:lineRule="auto"/>
        <w:jc w:val="both"/>
        <w:rPr>
          <w:rFonts w:eastAsia="Calibri"/>
          <w:b/>
          <w:bCs/>
          <w:sz w:val="22"/>
          <w:szCs w:val="22"/>
          <w:lang w:val="fr-FR" w:bidi="ar-SA"/>
        </w:rPr>
      </w:pPr>
    </w:p>
    <w:p w:rsidR="008C3C3E" w:rsidRDefault="008C3C3E" w:rsidP="009037E9">
      <w:pPr>
        <w:autoSpaceDE w:val="0"/>
        <w:autoSpaceDN w:val="0"/>
        <w:bidi w:val="0"/>
        <w:adjustRightInd w:val="0"/>
        <w:spacing w:line="360" w:lineRule="auto"/>
        <w:jc w:val="center"/>
        <w:rPr>
          <w:rFonts w:eastAsia="Calibri"/>
          <w:b/>
          <w:bCs/>
          <w:sz w:val="22"/>
          <w:szCs w:val="22"/>
          <w:lang w:val="fr-FR" w:bidi="ar-SA"/>
        </w:rPr>
      </w:pPr>
      <w:r w:rsidRPr="00F53ADD">
        <w:rPr>
          <w:rFonts w:eastAsia="Calibri"/>
          <w:b/>
          <w:bCs/>
          <w:sz w:val="22"/>
          <w:szCs w:val="22"/>
          <w:lang w:val="fr-FR" w:bidi="ar-SA"/>
        </w:rPr>
        <w:t>Tableau N°2: Caractéristiques de la retenue du barrage de DRAA DISS</w:t>
      </w:r>
    </w:p>
    <w:p w:rsidR="009037E9" w:rsidRPr="00F53ADD" w:rsidRDefault="009037E9" w:rsidP="009037E9">
      <w:pPr>
        <w:autoSpaceDE w:val="0"/>
        <w:autoSpaceDN w:val="0"/>
        <w:bidi w:val="0"/>
        <w:adjustRightInd w:val="0"/>
        <w:jc w:val="center"/>
        <w:rPr>
          <w:rFonts w:eastAsia="Calibri"/>
          <w:b/>
          <w:bCs/>
          <w:sz w:val="22"/>
          <w:szCs w:val="22"/>
          <w:lang w:val="fr-FR" w:bidi="ar-SA"/>
        </w:rPr>
      </w:pPr>
    </w:p>
    <w:p w:rsidR="00E61C37" w:rsidRPr="00F53ADD" w:rsidRDefault="00C93463" w:rsidP="009F015F">
      <w:pPr>
        <w:overflowPunct w:val="0"/>
        <w:autoSpaceDE w:val="0"/>
        <w:autoSpaceDN w:val="0"/>
        <w:bidi w:val="0"/>
        <w:adjustRightInd w:val="0"/>
        <w:spacing w:before="120" w:line="360" w:lineRule="auto"/>
        <w:jc w:val="both"/>
        <w:textAlignment w:val="baseline"/>
        <w:rPr>
          <w:rFonts w:eastAsia="Calibri"/>
          <w:b/>
          <w:bCs/>
          <w:lang w:val="fr-FR" w:bidi="ar-SA"/>
        </w:rPr>
      </w:pPr>
      <w:r>
        <w:rPr>
          <w:rFonts w:eastAsia="Calibri"/>
          <w:b/>
          <w:bCs/>
          <w:lang w:val="fr-FR" w:bidi="ar-SA"/>
        </w:rPr>
        <w:t>II-8</w:t>
      </w:r>
      <w:r w:rsidR="009037E9">
        <w:rPr>
          <w:rFonts w:eastAsia="Calibri"/>
          <w:b/>
          <w:bCs/>
          <w:lang w:val="fr-FR" w:bidi="ar-SA"/>
        </w:rPr>
        <w:t>-</w:t>
      </w:r>
      <w:r>
        <w:rPr>
          <w:rFonts w:eastAsia="Calibri"/>
          <w:b/>
          <w:bCs/>
          <w:lang w:val="fr-FR" w:bidi="ar-SA"/>
        </w:rPr>
        <w:t>4)</w:t>
      </w:r>
      <w:r w:rsidR="009037E9">
        <w:rPr>
          <w:rFonts w:eastAsia="Calibri"/>
          <w:b/>
          <w:bCs/>
          <w:lang w:val="fr-FR" w:bidi="ar-SA"/>
        </w:rPr>
        <w:t xml:space="preserve"> Classe du barrage </w:t>
      </w:r>
    </w:p>
    <w:tbl>
      <w:tblPr>
        <w:tblStyle w:val="Grilledutableau1"/>
        <w:tblpPr w:leftFromText="180" w:rightFromText="180" w:vertAnchor="text" w:horzAnchor="margin" w:tblpXSpec="center" w:tblpY="349"/>
        <w:tblW w:w="10322" w:type="dxa"/>
        <w:tblLayout w:type="fixed"/>
        <w:tblLook w:val="04A0" w:firstRow="1" w:lastRow="0" w:firstColumn="1" w:lastColumn="0" w:noHBand="0" w:noVBand="1"/>
      </w:tblPr>
      <w:tblGrid>
        <w:gridCol w:w="3871"/>
        <w:gridCol w:w="1191"/>
        <w:gridCol w:w="1616"/>
        <w:gridCol w:w="1620"/>
        <w:gridCol w:w="2024"/>
      </w:tblGrid>
      <w:tr w:rsidR="00E61C37" w:rsidRPr="00BF630A" w:rsidTr="00300308">
        <w:trPr>
          <w:trHeight w:val="435"/>
        </w:trPr>
        <w:tc>
          <w:tcPr>
            <w:tcW w:w="3871" w:type="dxa"/>
            <w:tcBorders>
              <w:top w:val="double" w:sz="4" w:space="0" w:color="auto"/>
              <w:left w:val="double" w:sz="4" w:space="0" w:color="auto"/>
            </w:tcBorders>
          </w:tcPr>
          <w:p w:rsidR="00300308" w:rsidRDefault="00300308" w:rsidP="009F015F">
            <w:pPr>
              <w:overflowPunct w:val="0"/>
              <w:autoSpaceDE w:val="0"/>
              <w:autoSpaceDN w:val="0"/>
              <w:bidi w:val="0"/>
              <w:adjustRightInd w:val="0"/>
              <w:spacing w:before="120" w:line="360" w:lineRule="auto"/>
              <w:jc w:val="both"/>
              <w:textAlignment w:val="baseline"/>
              <w:rPr>
                <w:rFonts w:eastAsia="Calibri"/>
                <w:b/>
                <w:bCs/>
                <w:lang w:val="fr-FR" w:bidi="ar-SA"/>
              </w:rPr>
            </w:pPr>
          </w:p>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Sol de la fondation</w:t>
            </w:r>
          </w:p>
        </w:tc>
        <w:tc>
          <w:tcPr>
            <w:tcW w:w="6451" w:type="dxa"/>
            <w:gridSpan w:val="4"/>
            <w:tcBorders>
              <w:top w:val="double" w:sz="4" w:space="0" w:color="auto"/>
              <w:right w:val="doub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Hauteur des barrages en (m)</w:t>
            </w:r>
          </w:p>
        </w:tc>
      </w:tr>
      <w:tr w:rsidR="00E61C37" w:rsidRPr="00D14C30" w:rsidTr="00300308">
        <w:trPr>
          <w:trHeight w:val="465"/>
        </w:trPr>
        <w:tc>
          <w:tcPr>
            <w:tcW w:w="3871" w:type="dxa"/>
            <w:tcBorders>
              <w:left w:val="doub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Sol rocheux</w:t>
            </w:r>
          </w:p>
        </w:tc>
        <w:tc>
          <w:tcPr>
            <w:tcW w:w="1191" w:type="dxa"/>
          </w:tcPr>
          <w:p w:rsidR="00E61C37" w:rsidRPr="00D14C30" w:rsidRDefault="00E61C37" w:rsidP="009F015F">
            <w:pPr>
              <w:overflowPunct w:val="0"/>
              <w:autoSpaceDE w:val="0"/>
              <w:autoSpaceDN w:val="0"/>
              <w:bidi w:val="0"/>
              <w:adjustRightInd w:val="0"/>
              <w:spacing w:before="120" w:line="360" w:lineRule="auto"/>
              <w:jc w:val="both"/>
              <w:textAlignment w:val="baseline"/>
              <w:rPr>
                <w:b/>
                <w:bCs/>
                <w:lang w:val="fr-FR" w:bidi="ar-SA"/>
              </w:rPr>
            </w:pPr>
            <w:r w:rsidRPr="00D14C30">
              <w:rPr>
                <w:rFonts w:eastAsia="Calibri"/>
                <w:b/>
                <w:bCs/>
                <w:lang w:val="fr-FR" w:bidi="ar-SA"/>
              </w:rPr>
              <w:sym w:font="Symbol" w:char="F03E"/>
            </w:r>
            <w:r w:rsidRPr="00D14C30">
              <w:rPr>
                <w:b/>
                <w:bCs/>
                <w:lang w:val="fr-FR" w:bidi="ar-SA"/>
              </w:rPr>
              <w:t xml:space="preserve"> 100</w:t>
            </w:r>
          </w:p>
        </w:tc>
        <w:tc>
          <w:tcPr>
            <w:tcW w:w="1616" w:type="dxa"/>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70 – 100</w:t>
            </w:r>
          </w:p>
        </w:tc>
        <w:tc>
          <w:tcPr>
            <w:tcW w:w="1620" w:type="dxa"/>
            <w:tcBorders>
              <w:right w:val="sing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25 – 70</w:t>
            </w:r>
          </w:p>
        </w:tc>
        <w:tc>
          <w:tcPr>
            <w:tcW w:w="2024" w:type="dxa"/>
            <w:tcBorders>
              <w:left w:val="single" w:sz="4" w:space="0" w:color="auto"/>
              <w:right w:val="doub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b/>
                <w:bCs/>
                <w:lang w:val="fr-FR" w:bidi="ar-SA"/>
              </w:rPr>
            </w:pPr>
            <w:r w:rsidRPr="00D14C30">
              <w:rPr>
                <w:rFonts w:eastAsia="Calibri"/>
                <w:b/>
                <w:bCs/>
                <w:lang w:val="fr-FR" w:bidi="ar-SA"/>
              </w:rPr>
              <w:sym w:font="Symbol" w:char="F03C"/>
            </w:r>
            <w:r w:rsidRPr="00D14C30">
              <w:rPr>
                <w:b/>
                <w:bCs/>
                <w:lang w:val="fr-FR" w:bidi="ar-SA"/>
              </w:rPr>
              <w:t xml:space="preserve"> 25</w:t>
            </w:r>
          </w:p>
        </w:tc>
      </w:tr>
      <w:tr w:rsidR="00E61C37" w:rsidRPr="00D14C30" w:rsidTr="00300308">
        <w:trPr>
          <w:trHeight w:val="435"/>
        </w:trPr>
        <w:tc>
          <w:tcPr>
            <w:tcW w:w="3871" w:type="dxa"/>
            <w:tcBorders>
              <w:left w:val="doub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Sol sablonneux argileux non plastique</w:t>
            </w:r>
          </w:p>
        </w:tc>
        <w:tc>
          <w:tcPr>
            <w:tcW w:w="1191" w:type="dxa"/>
          </w:tcPr>
          <w:p w:rsidR="00E61C37" w:rsidRPr="00D14C30" w:rsidRDefault="00E61C37" w:rsidP="009F015F">
            <w:pPr>
              <w:overflowPunct w:val="0"/>
              <w:autoSpaceDE w:val="0"/>
              <w:autoSpaceDN w:val="0"/>
              <w:bidi w:val="0"/>
              <w:adjustRightInd w:val="0"/>
              <w:spacing w:before="120" w:line="360" w:lineRule="auto"/>
              <w:jc w:val="both"/>
              <w:textAlignment w:val="baseline"/>
              <w:rPr>
                <w:b/>
                <w:bCs/>
                <w:lang w:val="fr-FR" w:bidi="ar-SA"/>
              </w:rPr>
            </w:pPr>
            <w:r w:rsidRPr="00D14C30">
              <w:rPr>
                <w:rFonts w:eastAsia="Calibri"/>
                <w:b/>
                <w:bCs/>
                <w:lang w:val="fr-FR" w:bidi="ar-SA"/>
              </w:rPr>
              <w:sym w:font="Symbol" w:char="F03E"/>
            </w:r>
            <w:r w:rsidRPr="00D14C30">
              <w:rPr>
                <w:b/>
                <w:bCs/>
                <w:lang w:val="fr-FR" w:bidi="ar-SA"/>
              </w:rPr>
              <w:t xml:space="preserve"> 75</w:t>
            </w:r>
          </w:p>
        </w:tc>
        <w:tc>
          <w:tcPr>
            <w:tcW w:w="1616" w:type="dxa"/>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25 – 50</w:t>
            </w:r>
          </w:p>
        </w:tc>
        <w:tc>
          <w:tcPr>
            <w:tcW w:w="1620" w:type="dxa"/>
            <w:tcBorders>
              <w:right w:val="sing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15 – 25</w:t>
            </w:r>
          </w:p>
        </w:tc>
        <w:tc>
          <w:tcPr>
            <w:tcW w:w="2024" w:type="dxa"/>
            <w:tcBorders>
              <w:left w:val="single" w:sz="4" w:space="0" w:color="auto"/>
              <w:right w:val="doub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b/>
                <w:bCs/>
                <w:lang w:val="fr-FR" w:bidi="ar-SA"/>
              </w:rPr>
            </w:pPr>
            <w:r w:rsidRPr="00D14C30">
              <w:rPr>
                <w:rFonts w:eastAsia="Calibri"/>
                <w:b/>
                <w:bCs/>
                <w:lang w:val="fr-FR" w:bidi="ar-SA"/>
              </w:rPr>
              <w:sym w:font="Symbol" w:char="F03C"/>
            </w:r>
            <w:r w:rsidRPr="00D14C30">
              <w:rPr>
                <w:b/>
                <w:bCs/>
                <w:lang w:val="fr-FR" w:bidi="ar-SA"/>
              </w:rPr>
              <w:t xml:space="preserve"> 15</w:t>
            </w:r>
          </w:p>
        </w:tc>
      </w:tr>
      <w:tr w:rsidR="00E61C37" w:rsidRPr="00D14C30" w:rsidTr="00300308">
        <w:trPr>
          <w:trHeight w:val="435"/>
        </w:trPr>
        <w:tc>
          <w:tcPr>
            <w:tcW w:w="3871" w:type="dxa"/>
            <w:tcBorders>
              <w:left w:val="doub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Sols argileux plastiques saturés d’eau</w:t>
            </w:r>
          </w:p>
        </w:tc>
        <w:tc>
          <w:tcPr>
            <w:tcW w:w="1191" w:type="dxa"/>
          </w:tcPr>
          <w:p w:rsidR="00E61C37" w:rsidRPr="00D14C30" w:rsidRDefault="00E61C37" w:rsidP="009F015F">
            <w:pPr>
              <w:overflowPunct w:val="0"/>
              <w:autoSpaceDE w:val="0"/>
              <w:autoSpaceDN w:val="0"/>
              <w:bidi w:val="0"/>
              <w:adjustRightInd w:val="0"/>
              <w:spacing w:before="120" w:line="360" w:lineRule="auto"/>
              <w:jc w:val="both"/>
              <w:textAlignment w:val="baseline"/>
              <w:rPr>
                <w:b/>
                <w:bCs/>
                <w:lang w:val="fr-FR" w:bidi="ar-SA"/>
              </w:rPr>
            </w:pPr>
            <w:r w:rsidRPr="00D14C30">
              <w:rPr>
                <w:rFonts w:eastAsia="Calibri"/>
                <w:b/>
                <w:bCs/>
                <w:lang w:val="fr-FR" w:bidi="ar-SA"/>
              </w:rPr>
              <w:sym w:font="Symbol" w:char="F03E"/>
            </w:r>
            <w:r w:rsidRPr="00D14C30">
              <w:rPr>
                <w:b/>
                <w:bCs/>
                <w:lang w:val="fr-FR" w:bidi="ar-SA"/>
              </w:rPr>
              <w:t xml:space="preserve"> 50</w:t>
            </w:r>
          </w:p>
        </w:tc>
        <w:tc>
          <w:tcPr>
            <w:tcW w:w="1616" w:type="dxa"/>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25 – 50</w:t>
            </w:r>
          </w:p>
        </w:tc>
        <w:tc>
          <w:tcPr>
            <w:tcW w:w="1620" w:type="dxa"/>
            <w:tcBorders>
              <w:right w:val="sing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15 – 25</w:t>
            </w:r>
          </w:p>
        </w:tc>
        <w:tc>
          <w:tcPr>
            <w:tcW w:w="2024" w:type="dxa"/>
            <w:tcBorders>
              <w:left w:val="single" w:sz="4" w:space="0" w:color="auto"/>
              <w:right w:val="doub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15</w:t>
            </w:r>
          </w:p>
        </w:tc>
      </w:tr>
      <w:tr w:rsidR="00E61C37" w:rsidRPr="00D14C30" w:rsidTr="00300308">
        <w:trPr>
          <w:trHeight w:val="435"/>
        </w:trPr>
        <w:tc>
          <w:tcPr>
            <w:tcW w:w="3871" w:type="dxa"/>
            <w:tcBorders>
              <w:left w:val="double" w:sz="4" w:space="0" w:color="auto"/>
              <w:bottom w:val="doub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Classe du barrage</w:t>
            </w:r>
          </w:p>
        </w:tc>
        <w:tc>
          <w:tcPr>
            <w:tcW w:w="1191" w:type="dxa"/>
            <w:tcBorders>
              <w:bottom w:val="doub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I</w:t>
            </w:r>
          </w:p>
        </w:tc>
        <w:tc>
          <w:tcPr>
            <w:tcW w:w="1616" w:type="dxa"/>
            <w:tcBorders>
              <w:bottom w:val="doub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II</w:t>
            </w:r>
          </w:p>
        </w:tc>
        <w:tc>
          <w:tcPr>
            <w:tcW w:w="1620" w:type="dxa"/>
            <w:tcBorders>
              <w:bottom w:val="double" w:sz="4" w:space="0" w:color="auto"/>
              <w:right w:val="sing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III</w:t>
            </w:r>
          </w:p>
        </w:tc>
        <w:tc>
          <w:tcPr>
            <w:tcW w:w="2024" w:type="dxa"/>
            <w:tcBorders>
              <w:left w:val="single" w:sz="4" w:space="0" w:color="auto"/>
              <w:bottom w:val="double" w:sz="4" w:space="0" w:color="auto"/>
              <w:right w:val="double" w:sz="4" w:space="0" w:color="auto"/>
            </w:tcBorders>
          </w:tcPr>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IV</w:t>
            </w:r>
          </w:p>
        </w:tc>
      </w:tr>
    </w:tbl>
    <w:p w:rsidR="008C3C3E" w:rsidRPr="00300308" w:rsidRDefault="008C3C3E" w:rsidP="009037E9">
      <w:pPr>
        <w:overflowPunct w:val="0"/>
        <w:autoSpaceDE w:val="0"/>
        <w:autoSpaceDN w:val="0"/>
        <w:bidi w:val="0"/>
        <w:adjustRightInd w:val="0"/>
        <w:spacing w:before="120" w:line="480" w:lineRule="auto"/>
        <w:jc w:val="center"/>
        <w:textAlignment w:val="baseline"/>
        <w:rPr>
          <w:rFonts w:eastAsia="Calibri"/>
          <w:b/>
          <w:bCs/>
          <w:sz w:val="22"/>
          <w:szCs w:val="22"/>
          <w:lang w:val="fr-FR" w:bidi="ar-SA"/>
        </w:rPr>
      </w:pPr>
      <w:r w:rsidRPr="00300308">
        <w:rPr>
          <w:rFonts w:eastAsia="Calibri"/>
          <w:b/>
          <w:bCs/>
          <w:sz w:val="22"/>
          <w:szCs w:val="22"/>
          <w:lang w:val="fr-FR" w:bidi="ar-SA"/>
        </w:rPr>
        <w:t>Tableau N°3: Classi</w:t>
      </w:r>
      <w:r w:rsidR="009037E9">
        <w:rPr>
          <w:rFonts w:eastAsia="Calibri"/>
          <w:b/>
          <w:bCs/>
          <w:sz w:val="22"/>
          <w:szCs w:val="22"/>
          <w:lang w:val="fr-FR" w:bidi="ar-SA"/>
        </w:rPr>
        <w:t>fication des barrages en terre </w:t>
      </w:r>
    </w:p>
    <w:p w:rsidR="009037E9" w:rsidRPr="00F006E9" w:rsidRDefault="00F006E9" w:rsidP="009037E9">
      <w:pPr>
        <w:overflowPunct w:val="0"/>
        <w:autoSpaceDE w:val="0"/>
        <w:autoSpaceDN w:val="0"/>
        <w:bidi w:val="0"/>
        <w:adjustRightInd w:val="0"/>
        <w:spacing w:before="120" w:line="360" w:lineRule="auto"/>
        <w:jc w:val="both"/>
        <w:textAlignment w:val="baseline"/>
        <w:rPr>
          <w:rFonts w:eastAsia="Calibri"/>
          <w:lang w:val="fr-FR" w:bidi="ar-SA"/>
        </w:rPr>
      </w:pPr>
      <w:r>
        <w:rPr>
          <w:rFonts w:eastAsia="Calibri"/>
          <w:lang w:val="fr-FR" w:bidi="ar-SA"/>
        </w:rPr>
        <w:t xml:space="preserve"> </w:t>
      </w:r>
      <w:r w:rsidR="00E61C37" w:rsidRPr="00F006E9">
        <w:rPr>
          <w:rFonts w:eastAsia="Calibri"/>
          <w:lang w:val="fr-FR" w:bidi="ar-SA"/>
        </w:rPr>
        <w:t>Dans notre cas l’assise du barrage est calcaire (sol rocheux) et la hauteur du barrage est de 67 m, d’après le tableau ci-dessus le barrage est de 3</w:t>
      </w:r>
      <w:r w:rsidR="00E61C37" w:rsidRPr="00F006E9">
        <w:rPr>
          <w:rFonts w:eastAsia="Calibri"/>
          <w:vertAlign w:val="superscript"/>
          <w:lang w:val="fr-FR" w:bidi="ar-SA"/>
        </w:rPr>
        <w:t>ème</w:t>
      </w:r>
      <w:r w:rsidR="00E61C37" w:rsidRPr="00F006E9">
        <w:rPr>
          <w:rFonts w:eastAsia="Calibri"/>
          <w:lang w:val="fr-FR" w:bidi="ar-SA"/>
        </w:rPr>
        <w:t xml:space="preserve"> classe</w:t>
      </w:r>
      <w:r>
        <w:rPr>
          <w:rFonts w:eastAsia="Calibri"/>
          <w:lang w:val="fr-FR" w:bidi="ar-SA"/>
        </w:rPr>
        <w:t>.</w:t>
      </w:r>
    </w:p>
    <w:p w:rsidR="00E61C37" w:rsidRPr="00D14C30" w:rsidRDefault="00C93463" w:rsidP="009037E9">
      <w:pPr>
        <w:overflowPunct w:val="0"/>
        <w:autoSpaceDE w:val="0"/>
        <w:autoSpaceDN w:val="0"/>
        <w:bidi w:val="0"/>
        <w:adjustRightInd w:val="0"/>
        <w:spacing w:before="120" w:line="480" w:lineRule="auto"/>
        <w:jc w:val="both"/>
        <w:textAlignment w:val="baseline"/>
        <w:rPr>
          <w:rFonts w:eastAsia="Calibri"/>
          <w:lang w:val="fr-FR" w:bidi="ar-SA"/>
        </w:rPr>
      </w:pPr>
      <w:r>
        <w:rPr>
          <w:rFonts w:eastAsia="Calibri"/>
          <w:b/>
          <w:bCs/>
          <w:lang w:val="fr-FR" w:bidi="ar-SA"/>
        </w:rPr>
        <w:t>II-8</w:t>
      </w:r>
      <w:r>
        <w:rPr>
          <w:rFonts w:eastAsia="Calibri"/>
          <w:b/>
          <w:bCs/>
          <w:spacing w:val="-8"/>
          <w:lang w:val="fr-FR" w:bidi="ar-SA"/>
        </w:rPr>
        <w:t>-5</w:t>
      </w:r>
      <w:r w:rsidR="00E61C37" w:rsidRPr="00D14C30">
        <w:rPr>
          <w:rFonts w:eastAsia="Calibri"/>
          <w:b/>
          <w:bCs/>
          <w:spacing w:val="-8"/>
          <w:lang w:val="fr-FR" w:bidi="ar-SA"/>
        </w:rPr>
        <w:t xml:space="preserve">) </w:t>
      </w:r>
      <w:r w:rsidR="00E61C37" w:rsidRPr="00D14C30">
        <w:rPr>
          <w:rFonts w:eastAsia="Calibri"/>
          <w:b/>
          <w:bCs/>
          <w:lang w:val="fr-FR" w:bidi="ar-SA"/>
        </w:rPr>
        <w:t>Longueur en crête du barrage</w:t>
      </w:r>
      <w:r w:rsidR="009037E9">
        <w:rPr>
          <w:rFonts w:eastAsia="Calibri"/>
          <w:lang w:val="fr-FR" w:bidi="ar-SA"/>
        </w:rPr>
        <w:t> </w:t>
      </w:r>
    </w:p>
    <w:p w:rsidR="00D14C30" w:rsidRDefault="00E61C37" w:rsidP="009F015F">
      <w:pPr>
        <w:overflowPunct w:val="0"/>
        <w:autoSpaceDE w:val="0"/>
        <w:autoSpaceDN w:val="0"/>
        <w:bidi w:val="0"/>
        <w:adjustRightInd w:val="0"/>
        <w:spacing w:before="120" w:line="360" w:lineRule="auto"/>
        <w:jc w:val="both"/>
        <w:textAlignment w:val="baseline"/>
        <w:rPr>
          <w:rFonts w:eastAsia="Calibri"/>
          <w:lang w:val="fr-FR" w:bidi="ar-SA"/>
        </w:rPr>
      </w:pPr>
      <w:r w:rsidRPr="00D14C30">
        <w:rPr>
          <w:rFonts w:eastAsia="Calibri"/>
          <w:lang w:val="fr-FR" w:bidi="ar-SA"/>
        </w:rPr>
        <w:t xml:space="preserve">La </w:t>
      </w:r>
      <w:r w:rsidR="00D14C30" w:rsidRPr="00D14C30">
        <w:rPr>
          <w:rFonts w:eastAsia="Calibri"/>
          <w:lang w:val="fr-FR" w:bidi="ar-SA"/>
        </w:rPr>
        <w:t>longueur</w:t>
      </w:r>
      <w:r w:rsidRPr="00D14C30">
        <w:rPr>
          <w:rFonts w:eastAsia="Calibri"/>
          <w:lang w:val="fr-FR" w:bidi="ar-SA"/>
        </w:rPr>
        <w:t xml:space="preserve"> en </w:t>
      </w:r>
      <w:r w:rsidR="00D14C30" w:rsidRPr="00D14C30">
        <w:rPr>
          <w:rFonts w:eastAsia="Calibri"/>
          <w:lang w:val="fr-FR" w:bidi="ar-SA"/>
        </w:rPr>
        <w:t>crête</w:t>
      </w:r>
      <w:r w:rsidRPr="00D14C30">
        <w:rPr>
          <w:rFonts w:eastAsia="Calibri"/>
          <w:lang w:val="fr-FR" w:bidi="ar-SA"/>
        </w:rPr>
        <w:t xml:space="preserve"> du barrage est mesurée directement sur la vue en plan du barrage</w:t>
      </w:r>
    </w:p>
    <w:p w:rsidR="00E61C37" w:rsidRPr="00D14C30" w:rsidRDefault="00E61C37" w:rsidP="009F015F">
      <w:pPr>
        <w:overflowPunct w:val="0"/>
        <w:autoSpaceDE w:val="0"/>
        <w:autoSpaceDN w:val="0"/>
        <w:bidi w:val="0"/>
        <w:adjustRightInd w:val="0"/>
        <w:spacing w:before="120" w:line="360" w:lineRule="auto"/>
        <w:jc w:val="both"/>
        <w:textAlignment w:val="baseline"/>
        <w:rPr>
          <w:rFonts w:eastAsia="Calibri"/>
          <w:b/>
          <w:bCs/>
          <w:lang w:val="fr-FR" w:bidi="ar-SA"/>
        </w:rPr>
      </w:pPr>
      <w:r w:rsidRPr="00D14C30">
        <w:rPr>
          <w:rFonts w:eastAsia="Calibri"/>
          <w:b/>
          <w:bCs/>
          <w:lang w:val="fr-FR" w:bidi="ar-SA"/>
        </w:rPr>
        <w:t xml:space="preserve">  </w:t>
      </w:r>
      <w:proofErr w:type="spellStart"/>
      <w:r w:rsidRPr="00D14C30">
        <w:rPr>
          <w:rFonts w:eastAsia="Calibri"/>
          <w:b/>
          <w:bCs/>
          <w:lang w:val="fr-FR" w:bidi="ar-SA"/>
        </w:rPr>
        <w:t>L</w:t>
      </w:r>
      <w:r w:rsidRPr="00D14C30">
        <w:rPr>
          <w:rFonts w:eastAsia="Calibri"/>
          <w:b/>
          <w:bCs/>
          <w:vertAlign w:val="subscript"/>
          <w:lang w:val="fr-FR" w:bidi="ar-SA"/>
        </w:rPr>
        <w:t>cr</w:t>
      </w:r>
      <w:proofErr w:type="spellEnd"/>
      <w:r w:rsidRPr="00D14C30">
        <w:rPr>
          <w:rFonts w:eastAsia="Calibri"/>
          <w:b/>
          <w:bCs/>
          <w:vertAlign w:val="subscript"/>
          <w:lang w:val="fr-FR" w:bidi="ar-SA"/>
        </w:rPr>
        <w:t xml:space="preserve"> </w:t>
      </w:r>
      <w:r w:rsidRPr="00D14C30">
        <w:rPr>
          <w:rFonts w:eastAsia="Calibri"/>
          <w:b/>
          <w:bCs/>
          <w:lang w:val="fr-FR" w:bidi="ar-SA"/>
        </w:rPr>
        <w:t>= 956 m</w:t>
      </w:r>
    </w:p>
    <w:p w:rsidR="00E61C37" w:rsidRPr="00D14C30" w:rsidRDefault="00C93463" w:rsidP="009037E9">
      <w:pPr>
        <w:overflowPunct w:val="0"/>
        <w:autoSpaceDE w:val="0"/>
        <w:autoSpaceDN w:val="0"/>
        <w:bidi w:val="0"/>
        <w:adjustRightInd w:val="0"/>
        <w:spacing w:before="120" w:line="360" w:lineRule="auto"/>
        <w:jc w:val="both"/>
        <w:textAlignment w:val="baseline"/>
        <w:rPr>
          <w:rFonts w:eastAsia="Calibri"/>
          <w:b/>
          <w:bCs/>
          <w:lang w:val="fr-FR" w:bidi="ar-SA"/>
        </w:rPr>
      </w:pPr>
      <w:r>
        <w:rPr>
          <w:rFonts w:eastAsia="Calibri"/>
          <w:b/>
          <w:bCs/>
          <w:lang w:val="fr-FR" w:bidi="ar-SA"/>
        </w:rPr>
        <w:t>II-8</w:t>
      </w:r>
      <w:r>
        <w:rPr>
          <w:rFonts w:eastAsia="Calibri"/>
          <w:b/>
          <w:bCs/>
          <w:spacing w:val="-8"/>
          <w:lang w:val="fr-FR" w:bidi="ar-SA"/>
        </w:rPr>
        <w:t>-6</w:t>
      </w:r>
      <w:r w:rsidR="00E61C37" w:rsidRPr="00D14C30">
        <w:rPr>
          <w:rFonts w:eastAsia="Calibri"/>
          <w:b/>
          <w:bCs/>
          <w:spacing w:val="-8"/>
          <w:lang w:val="fr-FR" w:bidi="ar-SA"/>
        </w:rPr>
        <w:t xml:space="preserve">) </w:t>
      </w:r>
      <w:r w:rsidR="009037E9">
        <w:rPr>
          <w:rFonts w:eastAsia="Calibri"/>
          <w:b/>
          <w:bCs/>
          <w:lang w:val="fr-FR" w:bidi="ar-SA"/>
        </w:rPr>
        <w:t>Largeur en pied du barrage </w:t>
      </w:r>
    </w:p>
    <w:p w:rsidR="007E0BA5" w:rsidRDefault="00E61C37" w:rsidP="009037E9">
      <w:pPr>
        <w:overflowPunct w:val="0"/>
        <w:autoSpaceDE w:val="0"/>
        <w:autoSpaceDN w:val="0"/>
        <w:bidi w:val="0"/>
        <w:adjustRightInd w:val="0"/>
        <w:spacing w:before="120" w:line="360" w:lineRule="auto"/>
        <w:jc w:val="both"/>
        <w:textAlignment w:val="baseline"/>
        <w:rPr>
          <w:rFonts w:eastAsia="Calibri"/>
          <w:lang w:val="fr-FR" w:bidi="ar-SA"/>
        </w:rPr>
      </w:pPr>
      <w:r w:rsidRPr="00D14C30">
        <w:rPr>
          <w:rFonts w:eastAsia="Calibri"/>
          <w:lang w:val="fr-FR" w:bidi="ar-SA"/>
        </w:rPr>
        <w:t>La largeur en pied du barrage est de 240 m</w:t>
      </w:r>
    </w:p>
    <w:p w:rsidR="00FB0914" w:rsidRDefault="00FB0914" w:rsidP="00FB0914">
      <w:pPr>
        <w:bidi w:val="0"/>
        <w:spacing w:line="360" w:lineRule="auto"/>
        <w:rPr>
          <w:lang w:val="fr-FR" w:bidi="en-US"/>
        </w:rPr>
      </w:pPr>
    </w:p>
    <w:p w:rsidR="009A2C04" w:rsidRPr="00BE0FEF" w:rsidRDefault="009A2C04" w:rsidP="009A2C04">
      <w:pPr>
        <w:bidi w:val="0"/>
        <w:spacing w:line="360" w:lineRule="auto"/>
        <w:rPr>
          <w:lang w:val="fr-FR" w:bidi="en-US"/>
        </w:rPr>
      </w:pPr>
    </w:p>
    <w:p w:rsidR="00BE0FEF" w:rsidRPr="00BE0FEF" w:rsidRDefault="00BE0FEF" w:rsidP="00BE0FEF">
      <w:pPr>
        <w:bidi w:val="0"/>
        <w:spacing w:line="360" w:lineRule="auto"/>
        <w:rPr>
          <w:b/>
          <w:bCs/>
          <w:lang w:val="fr-FR" w:bidi="en-US"/>
        </w:rPr>
      </w:pPr>
    </w:p>
    <w:p w:rsidR="00BE0FEF" w:rsidRDefault="00BE0FEF" w:rsidP="00BE0F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bidi w:val="0"/>
        <w:adjustRightInd w:val="0"/>
        <w:spacing w:before="120" w:line="360" w:lineRule="auto"/>
        <w:jc w:val="both"/>
        <w:textAlignment w:val="baseline"/>
        <w:rPr>
          <w:lang w:val="fr-FR" w:eastAsia="fr-FR" w:bidi="ar-SA"/>
        </w:rPr>
      </w:pPr>
    </w:p>
    <w:p w:rsidR="00BE0FEF" w:rsidRPr="00CE6732" w:rsidRDefault="00BE0FEF" w:rsidP="00BE0F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bidi w:val="0"/>
        <w:adjustRightInd w:val="0"/>
        <w:spacing w:before="120" w:line="360" w:lineRule="auto"/>
        <w:jc w:val="both"/>
        <w:textAlignment w:val="baseline"/>
        <w:rPr>
          <w:lang w:val="fr-FR" w:eastAsia="fr-FR" w:bidi="ar-SA"/>
        </w:rPr>
      </w:pPr>
    </w:p>
    <w:p w:rsidR="00487526" w:rsidRDefault="00487526" w:rsidP="00487526">
      <w:pPr>
        <w:overflowPunct w:val="0"/>
        <w:autoSpaceDE w:val="0"/>
        <w:autoSpaceDN w:val="0"/>
        <w:bidi w:val="0"/>
        <w:adjustRightInd w:val="0"/>
        <w:spacing w:before="120" w:after="120" w:line="360" w:lineRule="auto"/>
        <w:jc w:val="center"/>
        <w:textAlignment w:val="baseline"/>
        <w:rPr>
          <w:b/>
          <w:color w:val="0070C0"/>
          <w:lang w:val="fr-FR" w:eastAsia="fr-FR" w:bidi="ar-SA"/>
        </w:rPr>
      </w:pPr>
    </w:p>
    <w:p w:rsidR="00487526" w:rsidRDefault="00487526" w:rsidP="00487526">
      <w:pPr>
        <w:overflowPunct w:val="0"/>
        <w:autoSpaceDE w:val="0"/>
        <w:autoSpaceDN w:val="0"/>
        <w:bidi w:val="0"/>
        <w:adjustRightInd w:val="0"/>
        <w:spacing w:before="120" w:after="120" w:line="360" w:lineRule="auto"/>
        <w:jc w:val="center"/>
        <w:textAlignment w:val="baseline"/>
        <w:rPr>
          <w:b/>
          <w:color w:val="0070C0"/>
          <w:lang w:val="fr-FR" w:eastAsia="fr-FR" w:bidi="ar-SA"/>
        </w:rPr>
      </w:pPr>
    </w:p>
    <w:p w:rsidR="00487526" w:rsidRDefault="00487526" w:rsidP="00487526">
      <w:pPr>
        <w:overflowPunct w:val="0"/>
        <w:autoSpaceDE w:val="0"/>
        <w:autoSpaceDN w:val="0"/>
        <w:bidi w:val="0"/>
        <w:adjustRightInd w:val="0"/>
        <w:spacing w:before="120" w:after="120" w:line="360" w:lineRule="auto"/>
        <w:jc w:val="center"/>
        <w:textAlignment w:val="baseline"/>
        <w:rPr>
          <w:b/>
          <w:color w:val="0070C0"/>
          <w:lang w:val="fr-FR" w:eastAsia="fr-FR" w:bidi="ar-SA"/>
        </w:rPr>
      </w:pPr>
    </w:p>
    <w:p w:rsidR="00487526" w:rsidRDefault="00487526" w:rsidP="00487526">
      <w:pPr>
        <w:overflowPunct w:val="0"/>
        <w:autoSpaceDE w:val="0"/>
        <w:autoSpaceDN w:val="0"/>
        <w:bidi w:val="0"/>
        <w:adjustRightInd w:val="0"/>
        <w:spacing w:before="120" w:after="120" w:line="360" w:lineRule="auto"/>
        <w:jc w:val="center"/>
        <w:textAlignment w:val="baseline"/>
        <w:rPr>
          <w:b/>
          <w:color w:val="0070C0"/>
          <w:lang w:val="fr-FR" w:eastAsia="fr-FR" w:bidi="ar-SA"/>
        </w:rPr>
      </w:pPr>
    </w:p>
    <w:p w:rsidR="00487526" w:rsidRDefault="00487526" w:rsidP="00487526">
      <w:pPr>
        <w:overflowPunct w:val="0"/>
        <w:autoSpaceDE w:val="0"/>
        <w:autoSpaceDN w:val="0"/>
        <w:bidi w:val="0"/>
        <w:adjustRightInd w:val="0"/>
        <w:spacing w:before="120" w:after="120" w:line="360" w:lineRule="auto"/>
        <w:jc w:val="center"/>
        <w:textAlignment w:val="baseline"/>
        <w:rPr>
          <w:b/>
          <w:color w:val="0070C0"/>
          <w:lang w:val="fr-FR" w:eastAsia="fr-FR" w:bidi="ar-SA"/>
        </w:rPr>
      </w:pPr>
    </w:p>
    <w:p w:rsidR="00487526" w:rsidRPr="00F3080D" w:rsidRDefault="00487526" w:rsidP="00487526">
      <w:pPr>
        <w:overflowPunct w:val="0"/>
        <w:autoSpaceDE w:val="0"/>
        <w:autoSpaceDN w:val="0"/>
        <w:bidi w:val="0"/>
        <w:adjustRightInd w:val="0"/>
        <w:spacing w:before="120" w:after="120" w:line="360" w:lineRule="auto"/>
        <w:jc w:val="center"/>
        <w:textAlignment w:val="baseline"/>
        <w:rPr>
          <w:b/>
          <w:color w:val="0070C0"/>
          <w:lang w:val="fr-FR" w:eastAsia="fr-FR" w:bidi="ar-SA"/>
        </w:rPr>
      </w:pPr>
    </w:p>
    <w:p w:rsidR="000876CE" w:rsidRPr="000876CE" w:rsidRDefault="000876CE" w:rsidP="000876CE">
      <w:pPr>
        <w:overflowPunct w:val="0"/>
        <w:autoSpaceDE w:val="0"/>
        <w:autoSpaceDN w:val="0"/>
        <w:bidi w:val="0"/>
        <w:adjustRightInd w:val="0"/>
        <w:spacing w:before="120" w:line="360" w:lineRule="auto"/>
        <w:jc w:val="both"/>
        <w:textAlignment w:val="baseline"/>
        <w:rPr>
          <w:lang w:val="fr-FR" w:eastAsia="fr-FR" w:bidi="ar-SA"/>
        </w:rPr>
      </w:pPr>
    </w:p>
    <w:p w:rsidR="000876CE" w:rsidRPr="006333EA" w:rsidRDefault="000876CE" w:rsidP="000876CE">
      <w:pPr>
        <w:tabs>
          <w:tab w:val="left" w:pos="285"/>
        </w:tabs>
        <w:overflowPunct w:val="0"/>
        <w:autoSpaceDE w:val="0"/>
        <w:autoSpaceDN w:val="0"/>
        <w:bidi w:val="0"/>
        <w:adjustRightInd w:val="0"/>
        <w:spacing w:before="120" w:after="120" w:line="360" w:lineRule="auto"/>
        <w:textAlignment w:val="baseline"/>
        <w:rPr>
          <w:lang w:val="fr-FR" w:eastAsia="fr-FR" w:bidi="ar-SA"/>
        </w:rPr>
      </w:pPr>
    </w:p>
    <w:p w:rsidR="006333EA" w:rsidRPr="001D4E39" w:rsidRDefault="006333EA" w:rsidP="006333EA">
      <w:pPr>
        <w:overflowPunct w:val="0"/>
        <w:autoSpaceDE w:val="0"/>
        <w:autoSpaceDN w:val="0"/>
        <w:bidi w:val="0"/>
        <w:adjustRightInd w:val="0"/>
        <w:spacing w:before="60" w:after="120" w:line="360" w:lineRule="auto"/>
        <w:jc w:val="both"/>
        <w:textAlignment w:val="baseline"/>
        <w:rPr>
          <w:lang w:val="fr-FR" w:eastAsia="fr-FR" w:bidi="ar-SA"/>
        </w:rPr>
      </w:pPr>
    </w:p>
    <w:p w:rsidR="004C2C51" w:rsidRPr="001D4E39" w:rsidRDefault="004C2C51" w:rsidP="001D4E39">
      <w:pPr>
        <w:spacing w:line="360" w:lineRule="auto"/>
        <w:jc w:val="right"/>
        <w:rPr>
          <w:rFonts w:asciiTheme="majorBidi" w:hAnsiTheme="majorBidi" w:cstheme="majorBidi"/>
          <w:b/>
          <w:bCs/>
          <w:u w:val="single"/>
          <w:lang w:val="fr-FR"/>
        </w:rPr>
      </w:pPr>
    </w:p>
    <w:p w:rsidR="004C2C51" w:rsidRPr="000220B7" w:rsidRDefault="004C2C51" w:rsidP="004C2C51">
      <w:pPr>
        <w:spacing w:line="360" w:lineRule="auto"/>
        <w:rPr>
          <w:rFonts w:asciiTheme="majorBidi" w:hAnsiTheme="majorBidi" w:cstheme="majorBidi"/>
          <w:lang w:val="fr-FR"/>
        </w:rPr>
      </w:pPr>
      <w:r w:rsidRPr="000220B7">
        <w:rPr>
          <w:rFonts w:asciiTheme="majorBidi" w:hAnsiTheme="majorBidi" w:cstheme="majorBidi"/>
          <w:lang w:val="fr-FR"/>
        </w:rPr>
        <w:t xml:space="preserve">       </w:t>
      </w:r>
    </w:p>
    <w:p w:rsidR="004C2C51" w:rsidRPr="000220B7" w:rsidRDefault="004C2C51" w:rsidP="004C2C51">
      <w:pPr>
        <w:spacing w:line="360" w:lineRule="auto"/>
        <w:rPr>
          <w:rFonts w:asciiTheme="majorBidi" w:hAnsiTheme="majorBidi" w:cstheme="majorBidi"/>
          <w:lang w:val="fr-FR"/>
        </w:rPr>
      </w:pPr>
      <w:r w:rsidRPr="000220B7">
        <w:rPr>
          <w:rFonts w:asciiTheme="majorBidi" w:hAnsiTheme="majorBidi" w:cstheme="majorBidi"/>
          <w:lang w:val="fr-FR"/>
        </w:rPr>
        <w:t xml:space="preserve"> </w:t>
      </w:r>
    </w:p>
    <w:p w:rsidR="004C2C51" w:rsidRPr="000220B7" w:rsidRDefault="004C2C51" w:rsidP="004C2C51">
      <w:pPr>
        <w:spacing w:line="360" w:lineRule="auto"/>
        <w:rPr>
          <w:rFonts w:asciiTheme="majorBidi" w:hAnsiTheme="majorBidi" w:cstheme="majorBidi"/>
          <w:b/>
          <w:bCs/>
          <w:u w:val="single"/>
          <w:lang w:val="fr-FR"/>
        </w:rPr>
      </w:pPr>
      <w:r w:rsidRPr="000220B7">
        <w:rPr>
          <w:rFonts w:asciiTheme="majorBidi" w:hAnsiTheme="majorBidi" w:cstheme="majorBidi"/>
          <w:lang w:val="fr-FR"/>
        </w:rPr>
        <w:t xml:space="preserve">   </w:t>
      </w:r>
    </w:p>
    <w:p w:rsidR="004C2C51" w:rsidRPr="000220B7" w:rsidRDefault="004C2C51" w:rsidP="004C2C51">
      <w:pPr>
        <w:spacing w:line="360" w:lineRule="auto"/>
        <w:rPr>
          <w:rFonts w:asciiTheme="majorBidi" w:hAnsiTheme="majorBidi" w:cstheme="majorBidi"/>
          <w:lang w:val="fr-FR"/>
        </w:rPr>
      </w:pPr>
    </w:p>
    <w:p w:rsidR="004C2C51" w:rsidRPr="004C2C51" w:rsidRDefault="004C2C51" w:rsidP="004C2C51">
      <w:pPr>
        <w:spacing w:line="360" w:lineRule="auto"/>
        <w:rPr>
          <w:rFonts w:asciiTheme="majorBidi" w:hAnsiTheme="majorBidi" w:cstheme="majorBidi"/>
          <w:lang w:val="fr-FR"/>
        </w:rPr>
      </w:pPr>
    </w:p>
    <w:p w:rsidR="004C2C51" w:rsidRPr="000220B7" w:rsidRDefault="004C2C51" w:rsidP="004C2C51">
      <w:pPr>
        <w:spacing w:line="360" w:lineRule="auto"/>
        <w:rPr>
          <w:rFonts w:asciiTheme="majorBidi" w:hAnsiTheme="majorBidi" w:cstheme="majorBidi"/>
          <w:b/>
          <w:bCs/>
          <w:u w:val="single"/>
          <w:lang w:val="fr-FR"/>
        </w:rPr>
      </w:pPr>
    </w:p>
    <w:p w:rsidR="004C2C51" w:rsidRPr="000220B7" w:rsidRDefault="004C2C51" w:rsidP="004C2C51">
      <w:pPr>
        <w:spacing w:line="360" w:lineRule="auto"/>
        <w:rPr>
          <w:rFonts w:asciiTheme="majorBidi" w:hAnsiTheme="majorBidi" w:cstheme="majorBidi"/>
          <w:lang w:val="fr-FR"/>
        </w:rPr>
      </w:pPr>
      <w:r w:rsidRPr="000220B7">
        <w:rPr>
          <w:rFonts w:asciiTheme="majorBidi" w:hAnsiTheme="majorBidi" w:cstheme="majorBidi"/>
          <w:lang w:val="fr-FR"/>
        </w:rPr>
        <w:t xml:space="preserve">       </w:t>
      </w:r>
    </w:p>
    <w:p w:rsidR="004C2C51" w:rsidRPr="000220B7" w:rsidRDefault="004C2C51" w:rsidP="00324C87">
      <w:pPr>
        <w:spacing w:line="360" w:lineRule="auto"/>
        <w:rPr>
          <w:rFonts w:asciiTheme="majorBidi" w:hAnsiTheme="majorBidi" w:cstheme="majorBidi"/>
          <w:lang w:val="fr-FR"/>
        </w:rPr>
      </w:pPr>
      <w:r w:rsidRPr="000220B7">
        <w:rPr>
          <w:rFonts w:asciiTheme="majorBidi" w:hAnsiTheme="majorBidi" w:cstheme="majorBidi"/>
          <w:lang w:val="fr-FR"/>
        </w:rPr>
        <w:t xml:space="preserve"> </w:t>
      </w:r>
    </w:p>
    <w:p w:rsidR="00151D8B" w:rsidRPr="004C2C51" w:rsidRDefault="00151D8B" w:rsidP="00151D8B">
      <w:pPr>
        <w:spacing w:line="360" w:lineRule="auto"/>
        <w:rPr>
          <w:rFonts w:asciiTheme="majorBidi" w:hAnsiTheme="majorBidi" w:cstheme="majorBidi"/>
          <w:lang w:val="fr-FR"/>
        </w:rPr>
      </w:pPr>
    </w:p>
    <w:p w:rsidR="00551C5E" w:rsidRPr="00151D8B" w:rsidRDefault="00551C5E" w:rsidP="00151D8B">
      <w:pPr>
        <w:spacing w:line="360" w:lineRule="auto"/>
        <w:jc w:val="right"/>
        <w:rPr>
          <w:rFonts w:asciiTheme="majorBidi" w:hAnsiTheme="majorBidi" w:cstheme="majorBidi"/>
          <w:lang w:val="fr-FR"/>
        </w:rPr>
      </w:pPr>
    </w:p>
    <w:p w:rsidR="00151D8B" w:rsidRPr="000220B7" w:rsidRDefault="00151D8B" w:rsidP="00151D8B">
      <w:pPr>
        <w:spacing w:line="360" w:lineRule="auto"/>
        <w:jc w:val="right"/>
        <w:rPr>
          <w:rFonts w:asciiTheme="majorBidi" w:hAnsiTheme="majorBidi" w:cstheme="majorBidi"/>
          <w:lang w:val="fr-FR"/>
        </w:rPr>
      </w:pPr>
    </w:p>
    <w:p w:rsidR="00551C5E" w:rsidRPr="00551C5E" w:rsidRDefault="00551C5E" w:rsidP="00551C5E">
      <w:pPr>
        <w:spacing w:line="360" w:lineRule="auto"/>
        <w:rPr>
          <w:rFonts w:asciiTheme="majorBidi" w:hAnsiTheme="majorBidi" w:cstheme="majorBidi"/>
          <w:lang w:val="fr-FR"/>
        </w:rPr>
      </w:pPr>
    </w:p>
    <w:p w:rsidR="00551C5E" w:rsidRPr="00551C5E" w:rsidRDefault="00551C5E" w:rsidP="00A16EB5">
      <w:pPr>
        <w:spacing w:line="360" w:lineRule="auto"/>
        <w:jc w:val="right"/>
        <w:rPr>
          <w:rFonts w:asciiTheme="majorBidi" w:hAnsiTheme="majorBidi" w:cstheme="majorBidi"/>
          <w:sz w:val="28"/>
          <w:szCs w:val="28"/>
          <w:u w:val="single"/>
          <w:lang w:val="fr-FR" w:eastAsia="fr-FR" w:bidi="ar-SA"/>
        </w:rPr>
      </w:pPr>
    </w:p>
    <w:p w:rsidR="008A7372" w:rsidRPr="00A16EB5" w:rsidRDefault="008A7372" w:rsidP="00A16EB5">
      <w:pPr>
        <w:spacing w:line="360" w:lineRule="auto"/>
        <w:rPr>
          <w:rFonts w:asciiTheme="majorBidi" w:hAnsiTheme="majorBidi" w:cstheme="majorBidi"/>
          <w:sz w:val="28"/>
          <w:szCs w:val="28"/>
          <w:u w:val="single"/>
          <w:lang w:val="fr-FR" w:eastAsia="fr-FR" w:bidi="ar-SA"/>
        </w:rPr>
      </w:pPr>
    </w:p>
    <w:p w:rsidR="008A7372" w:rsidRPr="00A16EB5" w:rsidRDefault="008A7372" w:rsidP="00A72424">
      <w:pPr>
        <w:spacing w:line="360" w:lineRule="auto"/>
        <w:jc w:val="right"/>
        <w:rPr>
          <w:lang w:val="fr-FR"/>
        </w:rPr>
      </w:pPr>
    </w:p>
    <w:sectPr w:rsidR="008A7372" w:rsidRPr="00A16EB5" w:rsidSect="00F609FF">
      <w:headerReference w:type="default" r:id="rId13"/>
      <w:footerReference w:type="default" r:id="rId14"/>
      <w:pgSz w:w="11906" w:h="16838"/>
      <w:pgMar w:top="1134" w:right="1134" w:bottom="1134" w:left="1418"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4B9" w:rsidRDefault="000164B9" w:rsidP="00A6262D">
      <w:r>
        <w:separator/>
      </w:r>
    </w:p>
  </w:endnote>
  <w:endnote w:type="continuationSeparator" w:id="0">
    <w:p w:rsidR="000164B9" w:rsidRDefault="000164B9" w:rsidP="00A6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Italiqu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6"/>
      <w:gridCol w:w="957"/>
      <w:gridCol w:w="4307"/>
    </w:tblGrid>
    <w:tr w:rsidR="00300308">
      <w:trPr>
        <w:trHeight w:val="151"/>
      </w:trPr>
      <w:tc>
        <w:tcPr>
          <w:tcW w:w="2250" w:type="pct"/>
          <w:tcBorders>
            <w:bottom w:val="single" w:sz="4" w:space="0" w:color="4F81BD" w:themeColor="accent1"/>
          </w:tcBorders>
        </w:tcPr>
        <w:p w:rsidR="00300308" w:rsidRDefault="00300308">
          <w:pPr>
            <w:pStyle w:val="En-tte"/>
            <w:rPr>
              <w:rFonts w:asciiTheme="majorHAnsi" w:eastAsiaTheme="majorEastAsia" w:hAnsiTheme="majorHAnsi" w:cstheme="majorBidi"/>
              <w:b/>
              <w:bCs/>
            </w:rPr>
          </w:pPr>
        </w:p>
      </w:tc>
      <w:tc>
        <w:tcPr>
          <w:tcW w:w="500" w:type="pct"/>
          <w:vMerge w:val="restart"/>
          <w:noWrap/>
          <w:vAlign w:val="center"/>
        </w:tcPr>
        <w:p w:rsidR="00300308" w:rsidRPr="00300308" w:rsidRDefault="00300308" w:rsidP="00300308">
          <w:pPr>
            <w:pStyle w:val="Sansinterligne"/>
            <w:jc w:val="center"/>
            <w:rPr>
              <w:rFonts w:asciiTheme="majorHAnsi" w:eastAsiaTheme="majorEastAsia" w:hAnsiTheme="majorHAnsi" w:cstheme="majorBidi"/>
              <w:sz w:val="24"/>
              <w:szCs w:val="24"/>
            </w:rPr>
          </w:pPr>
          <w:r w:rsidRPr="00300308">
            <w:rPr>
              <w:sz w:val="24"/>
              <w:szCs w:val="24"/>
            </w:rPr>
            <w:fldChar w:fldCharType="begin"/>
          </w:r>
          <w:r w:rsidRPr="00300308">
            <w:rPr>
              <w:sz w:val="24"/>
              <w:szCs w:val="24"/>
            </w:rPr>
            <w:instrText>PAGE  \* MERGEFORMAT</w:instrText>
          </w:r>
          <w:r w:rsidRPr="00300308">
            <w:rPr>
              <w:sz w:val="24"/>
              <w:szCs w:val="24"/>
            </w:rPr>
            <w:fldChar w:fldCharType="separate"/>
          </w:r>
          <w:r w:rsidR="006E6620" w:rsidRPr="006E6620">
            <w:rPr>
              <w:rFonts w:asciiTheme="majorHAnsi" w:eastAsiaTheme="majorEastAsia" w:hAnsiTheme="majorHAnsi" w:cstheme="majorBidi"/>
              <w:b/>
              <w:bCs/>
              <w:noProof/>
              <w:sz w:val="24"/>
              <w:szCs w:val="24"/>
            </w:rPr>
            <w:t>2</w:t>
          </w:r>
          <w:r w:rsidRPr="00300308">
            <w:rPr>
              <w:rFonts w:asciiTheme="majorHAnsi" w:eastAsiaTheme="majorEastAsia" w:hAnsiTheme="majorHAnsi" w:cstheme="majorBidi"/>
              <w:b/>
              <w:bCs/>
              <w:sz w:val="24"/>
              <w:szCs w:val="24"/>
            </w:rPr>
            <w:fldChar w:fldCharType="end"/>
          </w:r>
        </w:p>
      </w:tc>
      <w:tc>
        <w:tcPr>
          <w:tcW w:w="2250" w:type="pct"/>
          <w:tcBorders>
            <w:bottom w:val="single" w:sz="4" w:space="0" w:color="4F81BD" w:themeColor="accent1"/>
          </w:tcBorders>
        </w:tcPr>
        <w:p w:rsidR="00300308" w:rsidRDefault="00300308">
          <w:pPr>
            <w:pStyle w:val="En-tte"/>
            <w:rPr>
              <w:rFonts w:asciiTheme="majorHAnsi" w:eastAsiaTheme="majorEastAsia" w:hAnsiTheme="majorHAnsi" w:cstheme="majorBidi"/>
              <w:b/>
              <w:bCs/>
            </w:rPr>
          </w:pPr>
        </w:p>
      </w:tc>
    </w:tr>
    <w:tr w:rsidR="00300308">
      <w:trPr>
        <w:trHeight w:val="150"/>
      </w:trPr>
      <w:tc>
        <w:tcPr>
          <w:tcW w:w="2250" w:type="pct"/>
          <w:tcBorders>
            <w:top w:val="single" w:sz="4" w:space="0" w:color="4F81BD" w:themeColor="accent1"/>
          </w:tcBorders>
        </w:tcPr>
        <w:p w:rsidR="00300308" w:rsidRDefault="00300308">
          <w:pPr>
            <w:pStyle w:val="En-tte"/>
            <w:rPr>
              <w:rFonts w:asciiTheme="majorHAnsi" w:eastAsiaTheme="majorEastAsia" w:hAnsiTheme="majorHAnsi" w:cstheme="majorBidi"/>
              <w:b/>
              <w:bCs/>
            </w:rPr>
          </w:pPr>
        </w:p>
      </w:tc>
      <w:tc>
        <w:tcPr>
          <w:tcW w:w="500" w:type="pct"/>
          <w:vMerge/>
        </w:tcPr>
        <w:p w:rsidR="00300308" w:rsidRDefault="00300308">
          <w:pPr>
            <w:pStyle w:val="En-tte"/>
            <w:jc w:val="center"/>
            <w:rPr>
              <w:rFonts w:asciiTheme="majorHAnsi" w:eastAsiaTheme="majorEastAsia" w:hAnsiTheme="majorHAnsi" w:cstheme="majorBidi"/>
              <w:b/>
              <w:bCs/>
            </w:rPr>
          </w:pPr>
        </w:p>
      </w:tc>
      <w:tc>
        <w:tcPr>
          <w:tcW w:w="2250" w:type="pct"/>
          <w:tcBorders>
            <w:top w:val="single" w:sz="4" w:space="0" w:color="4F81BD" w:themeColor="accent1"/>
          </w:tcBorders>
        </w:tcPr>
        <w:p w:rsidR="00300308" w:rsidRDefault="00300308">
          <w:pPr>
            <w:pStyle w:val="En-tte"/>
            <w:rPr>
              <w:rFonts w:asciiTheme="majorHAnsi" w:eastAsiaTheme="majorEastAsia" w:hAnsiTheme="majorHAnsi" w:cstheme="majorBidi"/>
              <w:b/>
              <w:bCs/>
            </w:rPr>
          </w:pPr>
        </w:p>
      </w:tc>
    </w:tr>
  </w:tbl>
  <w:p w:rsidR="00300308" w:rsidRDefault="00300308" w:rsidP="009037E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4B9" w:rsidRDefault="000164B9" w:rsidP="00A6262D">
      <w:r>
        <w:separator/>
      </w:r>
    </w:p>
  </w:footnote>
  <w:footnote w:type="continuationSeparator" w:id="0">
    <w:p w:rsidR="000164B9" w:rsidRDefault="000164B9" w:rsidP="00A62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color w:val="auto"/>
        <w:sz w:val="28"/>
        <w:szCs w:val="28"/>
        <w:rtl/>
        <w:lang w:val="fr-FR"/>
      </w:rPr>
      <w:alias w:val="Titre"/>
      <w:id w:val="77738743"/>
      <w:placeholder>
        <w:docPart w:val="46EAB0CAACE849B6A1C66E26FBA2CC42"/>
      </w:placeholder>
      <w:dataBinding w:prefixMappings="xmlns:ns0='http://schemas.openxmlformats.org/package/2006/metadata/core-properties' xmlns:ns1='http://purl.org/dc/elements/1.1/'" w:xpath="/ns0:coreProperties[1]/ns1:title[1]" w:storeItemID="{6C3C8BC8-F283-45AE-878A-BAB7291924A1}"/>
      <w:text/>
    </w:sdtPr>
    <w:sdtEndPr/>
    <w:sdtContent>
      <w:p w:rsidR="00300308" w:rsidRPr="00300308" w:rsidRDefault="00300308" w:rsidP="00300308">
        <w:pPr>
          <w:pStyle w:val="Citationintense"/>
          <w:jc w:val="right"/>
          <w:rPr>
            <w:rFonts w:eastAsiaTheme="majorEastAsia"/>
            <w:color w:val="auto"/>
          </w:rPr>
        </w:pPr>
        <w:r w:rsidRPr="00300308">
          <w:rPr>
            <w:rFonts w:eastAsiaTheme="majorEastAsia"/>
            <w:color w:val="auto"/>
            <w:sz w:val="28"/>
            <w:szCs w:val="28"/>
            <w:lang w:val="fr-FR"/>
          </w:rPr>
          <w:t>Chapitre I                                                                  Généralités</w:t>
        </w:r>
      </w:p>
    </w:sdtContent>
  </w:sdt>
  <w:p w:rsidR="00E61C37" w:rsidRPr="00300308" w:rsidRDefault="00E61C37" w:rsidP="003003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B0C9348"/>
    <w:lvl w:ilvl="0">
      <w:start w:val="1"/>
      <w:numFmt w:val="decimal"/>
      <w:pStyle w:val="Titre1"/>
      <w:lvlText w:val="%1."/>
      <w:legacy w:legacy="1" w:legacySpace="144" w:legacyIndent="0"/>
      <w:lvlJc w:val="left"/>
    </w:lvl>
    <w:lvl w:ilvl="1">
      <w:start w:val="1"/>
      <w:numFmt w:val="decimal"/>
      <w:pStyle w:val="Titre2"/>
      <w:lvlText w:val="%1.%2"/>
      <w:legacy w:legacy="1" w:legacySpace="144" w:legacyIndent="0"/>
      <w:lvlJc w:val="left"/>
    </w:lvl>
    <w:lvl w:ilvl="2">
      <w:start w:val="1"/>
      <w:numFmt w:val="decimal"/>
      <w:pStyle w:val="Titre3"/>
      <w:lvlText w:val="%1.%2.%3"/>
      <w:legacy w:legacy="1" w:legacySpace="144" w:legacyIndent="0"/>
      <w:lvlJc w:val="left"/>
    </w:lvl>
    <w:lvl w:ilvl="3">
      <w:start w:val="1"/>
      <w:numFmt w:val="decimal"/>
      <w:pStyle w:val="Titre4"/>
      <w:lvlText w:val="%1.%2.%3.%4"/>
      <w:legacy w:legacy="1" w:legacySpace="144" w:legacyIndent="0"/>
      <w:lvlJc w:val="left"/>
    </w:lvl>
    <w:lvl w:ilvl="4">
      <w:start w:val="1"/>
      <w:numFmt w:val="decimal"/>
      <w:pStyle w:val="Titre5"/>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nsid w:val="FFFFFFFE"/>
    <w:multiLevelType w:val="singleLevel"/>
    <w:tmpl w:val="7102DDC8"/>
    <w:lvl w:ilvl="0">
      <w:numFmt w:val="bullet"/>
      <w:lvlText w:val="*"/>
      <w:lvlJc w:val="left"/>
    </w:lvl>
  </w:abstractNum>
  <w:abstractNum w:abstractNumId="2">
    <w:nsid w:val="00527F53"/>
    <w:multiLevelType w:val="hybridMultilevel"/>
    <w:tmpl w:val="E3EA2C0E"/>
    <w:lvl w:ilvl="0" w:tplc="1730CD06">
      <w:start w:val="1"/>
      <w:numFmt w:val="upperRoman"/>
      <w:lvlText w:val="%1-"/>
      <w:lvlJc w:val="left"/>
      <w:pPr>
        <w:ind w:left="720" w:hanging="7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041B2A61"/>
    <w:multiLevelType w:val="hybridMultilevel"/>
    <w:tmpl w:val="3FB2F0DC"/>
    <w:lvl w:ilvl="0" w:tplc="876CD3B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41E15D1"/>
    <w:multiLevelType w:val="hybridMultilevel"/>
    <w:tmpl w:val="49A842AA"/>
    <w:lvl w:ilvl="0" w:tplc="040C0011">
      <w:start w:val="1"/>
      <w:numFmt w:val="decimal"/>
      <w:lvlText w:val="%1)"/>
      <w:lvlJc w:val="left"/>
      <w:pPr>
        <w:tabs>
          <w:tab w:val="num" w:pos="1270"/>
        </w:tabs>
        <w:ind w:left="1270" w:hanging="360"/>
      </w:pPr>
      <w:rPr>
        <w:rFonts w:hint="default"/>
        <w:b w:val="0"/>
        <w:bCs w:val="0"/>
      </w:r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5">
    <w:nsid w:val="0E1D2AAB"/>
    <w:multiLevelType w:val="hybridMultilevel"/>
    <w:tmpl w:val="9B46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3C23319"/>
    <w:multiLevelType w:val="hybridMultilevel"/>
    <w:tmpl w:val="0D9EB3E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620E5E"/>
    <w:multiLevelType w:val="hybridMultilevel"/>
    <w:tmpl w:val="16D8E238"/>
    <w:lvl w:ilvl="0" w:tplc="04090017">
      <w:start w:val="1"/>
      <w:numFmt w:val="lowerLetter"/>
      <w:lvlText w:val="%1)"/>
      <w:lvlJc w:val="left"/>
      <w:pPr>
        <w:tabs>
          <w:tab w:val="num" w:pos="720"/>
        </w:tabs>
        <w:ind w:left="720" w:hanging="360"/>
      </w:pPr>
    </w:lvl>
    <w:lvl w:ilvl="1" w:tplc="04090017">
      <w:start w:val="1"/>
      <w:numFmt w:val="lowerLetter"/>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A62724"/>
    <w:multiLevelType w:val="hybridMultilevel"/>
    <w:tmpl w:val="8D266FB6"/>
    <w:lvl w:ilvl="0" w:tplc="040C0007">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347B0996"/>
    <w:multiLevelType w:val="hybridMultilevel"/>
    <w:tmpl w:val="C5FE315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57F01D8"/>
    <w:multiLevelType w:val="multilevel"/>
    <w:tmpl w:val="CD12CBF2"/>
    <w:lvl w:ilvl="0">
      <w:start w:val="1"/>
      <w:numFmt w:val="none"/>
      <w:lvlText w:val=""/>
      <w:legacy w:legacy="1" w:legacySpace="120" w:legacyIndent="360"/>
      <w:lvlJc w:val="left"/>
      <w:pPr>
        <w:ind w:left="360" w:hanging="360"/>
      </w:pPr>
      <w:rPr>
        <w:rFonts w:ascii="Wingdings" w:hAnsi="Wingdings" w:hint="default"/>
      </w:rPr>
    </w:lvl>
    <w:lvl w:ilvl="1">
      <w:start w:val="1"/>
      <w:numFmt w:val="decimal"/>
      <w:lvlText w:val=".%2"/>
      <w:legacy w:legacy="1" w:legacySpace="0" w:legacyIndent="0"/>
      <w:lvlJc w:val="left"/>
    </w:lvl>
    <w:lvl w:ilvl="2">
      <w:start w:val="1"/>
      <w:numFmt w:val="decimal"/>
      <w:lvlText w:val=".%2.%3"/>
      <w:legacy w:legacy="1" w:legacySpace="0" w:legacyIndent="0"/>
      <w:lvlJc w:val="left"/>
    </w:lvl>
    <w:lvl w:ilvl="3">
      <w:start w:val="1"/>
      <w:numFmt w:val="decimal"/>
      <w:lvlText w:val=".%2.%3.%4"/>
      <w:legacy w:legacy="1" w:legacySpace="0" w:legacyIndent="0"/>
      <w:lvlJc w:val="left"/>
    </w:lvl>
    <w:lvl w:ilvl="4">
      <w:start w:val="1"/>
      <w:numFmt w:val="decimal"/>
      <w:lvlText w:val=".%2.%3.%4.%5 "/>
      <w:legacy w:legacy="1" w:legacySpace="120" w:legacyIndent="360"/>
      <w:lvlJc w:val="left"/>
    </w:lvl>
    <w:lvl w:ilvl="5">
      <w:start w:val="1"/>
      <w:numFmt w:val="decimal"/>
      <w:lvlText w:val=".%6"/>
      <w:legacy w:legacy="1" w:legacySpace="0" w:legacyIndent="0"/>
      <w:lvlJc w:val="left"/>
    </w:lvl>
    <w:lvl w:ilvl="6">
      <w:start w:val="1"/>
      <w:numFmt w:val="decimal"/>
      <w:lvlText w:val=".%6.%7"/>
      <w:legacy w:legacy="1" w:legacySpace="0" w:legacyIndent="0"/>
      <w:lvlJc w:val="left"/>
    </w:lvl>
    <w:lvl w:ilvl="7">
      <w:start w:val="1"/>
      <w:numFmt w:val="decimal"/>
      <w:lvlText w:val=".%6.%7.%8"/>
      <w:legacy w:legacy="1" w:legacySpace="0" w:legacyIndent="0"/>
      <w:lvlJc w:val="left"/>
    </w:lvl>
    <w:lvl w:ilvl="8">
      <w:start w:val="1"/>
      <w:numFmt w:val="decimal"/>
      <w:lvlText w:val=".%6.%7.%8.%9"/>
      <w:legacy w:legacy="1" w:legacySpace="120" w:legacyIndent="360"/>
      <w:lvlJc w:val="left"/>
    </w:lvl>
  </w:abstractNum>
  <w:abstractNum w:abstractNumId="11">
    <w:nsid w:val="35942942"/>
    <w:multiLevelType w:val="hybridMultilevel"/>
    <w:tmpl w:val="1F42A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A5B6447"/>
    <w:multiLevelType w:val="hybridMultilevel"/>
    <w:tmpl w:val="6D6EA5FA"/>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nsid w:val="3B253A14"/>
    <w:multiLevelType w:val="hybridMultilevel"/>
    <w:tmpl w:val="99BEB55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3B5563B8"/>
    <w:multiLevelType w:val="hybridMultilevel"/>
    <w:tmpl w:val="7FA42FA6"/>
    <w:lvl w:ilvl="0" w:tplc="040C0007">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5">
    <w:nsid w:val="3EF33D72"/>
    <w:multiLevelType w:val="hybridMultilevel"/>
    <w:tmpl w:val="15B2B3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F0C65C6"/>
    <w:multiLevelType w:val="hybridMultilevel"/>
    <w:tmpl w:val="2808453A"/>
    <w:lvl w:ilvl="0" w:tplc="040C0017">
      <w:start w:val="1"/>
      <w:numFmt w:val="low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42A73E20"/>
    <w:multiLevelType w:val="hybridMultilevel"/>
    <w:tmpl w:val="114E46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5935C32"/>
    <w:multiLevelType w:val="hybridMultilevel"/>
    <w:tmpl w:val="42008974"/>
    <w:lvl w:ilvl="0" w:tplc="7ED418A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9A067A"/>
    <w:multiLevelType w:val="hybridMultilevel"/>
    <w:tmpl w:val="53925E14"/>
    <w:lvl w:ilvl="0" w:tplc="04090011">
      <w:start w:val="1"/>
      <w:numFmt w:val="decimal"/>
      <w:lvlText w:val="%1)"/>
      <w:lvlJc w:val="left"/>
      <w:pPr>
        <w:tabs>
          <w:tab w:val="num" w:pos="840"/>
        </w:tabs>
        <w:ind w:left="840" w:hanging="360"/>
      </w:p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0">
    <w:nsid w:val="4F2E4C4C"/>
    <w:multiLevelType w:val="hybridMultilevel"/>
    <w:tmpl w:val="36583DD0"/>
    <w:lvl w:ilvl="0" w:tplc="04090001">
      <w:start w:val="1"/>
      <w:numFmt w:val="bullet"/>
      <w:lvlText w:val=""/>
      <w:lvlJc w:val="left"/>
      <w:pPr>
        <w:ind w:left="720" w:hanging="360"/>
      </w:pPr>
      <w:rPr>
        <w:rFonts w:ascii="Symbol" w:hAnsi="Symbol" w:hint="default"/>
      </w:rPr>
    </w:lvl>
    <w:lvl w:ilvl="1" w:tplc="C742A1F0">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1C6B21"/>
    <w:multiLevelType w:val="hybridMultilevel"/>
    <w:tmpl w:val="53A8E9C0"/>
    <w:lvl w:ilvl="0" w:tplc="04090011">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51903A02"/>
    <w:multiLevelType w:val="hybridMultilevel"/>
    <w:tmpl w:val="FC422B3A"/>
    <w:lvl w:ilvl="0" w:tplc="7BACE1DA">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1B24F07"/>
    <w:multiLevelType w:val="hybridMultilevel"/>
    <w:tmpl w:val="4C8AD0EA"/>
    <w:lvl w:ilvl="0" w:tplc="0C0C6BB4">
      <w:start w:val="1"/>
      <w:numFmt w:val="lowerLetter"/>
      <w:lvlText w:val="%1)"/>
      <w:lvlJc w:val="left"/>
      <w:pPr>
        <w:tabs>
          <w:tab w:val="num" w:pos="1270"/>
        </w:tabs>
        <w:ind w:left="1270" w:hanging="360"/>
      </w:pPr>
      <w:rPr>
        <w:rFonts w:hint="default"/>
        <w:b w:val="0"/>
        <w:bCs w:val="0"/>
      </w:r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4">
    <w:nsid w:val="5609712D"/>
    <w:multiLevelType w:val="hybridMultilevel"/>
    <w:tmpl w:val="3620D978"/>
    <w:lvl w:ilvl="0" w:tplc="7ED418A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D96D79"/>
    <w:multiLevelType w:val="hybridMultilevel"/>
    <w:tmpl w:val="32BE101C"/>
    <w:lvl w:ilvl="0" w:tplc="04090011">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33D6E17"/>
    <w:multiLevelType w:val="hybridMultilevel"/>
    <w:tmpl w:val="5B485A06"/>
    <w:lvl w:ilvl="0" w:tplc="04090001">
      <w:start w:val="1"/>
      <w:numFmt w:val="bullet"/>
      <w:lvlText w:val=""/>
      <w:lvlJc w:val="left"/>
      <w:pPr>
        <w:ind w:left="1260" w:hanging="360"/>
      </w:pPr>
      <w:rPr>
        <w:rFonts w:ascii="Symbol" w:hAnsi="Symbo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27">
    <w:nsid w:val="637E19F9"/>
    <w:multiLevelType w:val="hybridMultilevel"/>
    <w:tmpl w:val="06543BAA"/>
    <w:lvl w:ilvl="0" w:tplc="040C0007">
      <w:start w:val="1"/>
      <w:numFmt w:val="bullet"/>
      <w:lvlText w:val=""/>
      <w:lvlJc w:val="left"/>
      <w:pPr>
        <w:tabs>
          <w:tab w:val="num" w:pos="1260"/>
        </w:tabs>
        <w:ind w:left="1260" w:hanging="360"/>
      </w:pPr>
      <w:rPr>
        <w:rFonts w:ascii="Symbol" w:hAnsi="Symbol"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28">
    <w:nsid w:val="6D0C384B"/>
    <w:multiLevelType w:val="hybridMultilevel"/>
    <w:tmpl w:val="373A2ADA"/>
    <w:lvl w:ilvl="0" w:tplc="3B14D0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71F054EC"/>
    <w:multiLevelType w:val="hybridMultilevel"/>
    <w:tmpl w:val="43EC2178"/>
    <w:lvl w:ilvl="0" w:tplc="040C000D">
      <w:start w:val="1"/>
      <w:numFmt w:val="bullet"/>
      <w:lvlText w:val=""/>
      <w:lvlJc w:val="left"/>
      <w:pPr>
        <w:tabs>
          <w:tab w:val="num" w:pos="1480"/>
        </w:tabs>
        <w:ind w:left="1480" w:hanging="360"/>
      </w:pPr>
      <w:rPr>
        <w:rFonts w:ascii="Wingdings" w:hAnsi="Wingdings" w:hint="default"/>
      </w:rPr>
    </w:lvl>
    <w:lvl w:ilvl="1" w:tplc="040C0003" w:tentative="1">
      <w:start w:val="1"/>
      <w:numFmt w:val="bullet"/>
      <w:lvlText w:val="o"/>
      <w:lvlJc w:val="left"/>
      <w:pPr>
        <w:tabs>
          <w:tab w:val="num" w:pos="2200"/>
        </w:tabs>
        <w:ind w:left="2200" w:hanging="360"/>
      </w:pPr>
      <w:rPr>
        <w:rFonts w:ascii="Courier New" w:hAnsi="Courier New" w:cs="Courier New" w:hint="default"/>
      </w:rPr>
    </w:lvl>
    <w:lvl w:ilvl="2" w:tplc="040C0005" w:tentative="1">
      <w:start w:val="1"/>
      <w:numFmt w:val="bullet"/>
      <w:lvlText w:val=""/>
      <w:lvlJc w:val="left"/>
      <w:pPr>
        <w:tabs>
          <w:tab w:val="num" w:pos="2920"/>
        </w:tabs>
        <w:ind w:left="2920" w:hanging="360"/>
      </w:pPr>
      <w:rPr>
        <w:rFonts w:ascii="Wingdings" w:hAnsi="Wingdings" w:hint="default"/>
      </w:rPr>
    </w:lvl>
    <w:lvl w:ilvl="3" w:tplc="040C0001" w:tentative="1">
      <w:start w:val="1"/>
      <w:numFmt w:val="bullet"/>
      <w:lvlText w:val=""/>
      <w:lvlJc w:val="left"/>
      <w:pPr>
        <w:tabs>
          <w:tab w:val="num" w:pos="3640"/>
        </w:tabs>
        <w:ind w:left="3640" w:hanging="360"/>
      </w:pPr>
      <w:rPr>
        <w:rFonts w:ascii="Symbol" w:hAnsi="Symbol" w:hint="default"/>
      </w:rPr>
    </w:lvl>
    <w:lvl w:ilvl="4" w:tplc="040C0003" w:tentative="1">
      <w:start w:val="1"/>
      <w:numFmt w:val="bullet"/>
      <w:lvlText w:val="o"/>
      <w:lvlJc w:val="left"/>
      <w:pPr>
        <w:tabs>
          <w:tab w:val="num" w:pos="4360"/>
        </w:tabs>
        <w:ind w:left="4360" w:hanging="360"/>
      </w:pPr>
      <w:rPr>
        <w:rFonts w:ascii="Courier New" w:hAnsi="Courier New" w:cs="Courier New" w:hint="default"/>
      </w:rPr>
    </w:lvl>
    <w:lvl w:ilvl="5" w:tplc="040C0005" w:tentative="1">
      <w:start w:val="1"/>
      <w:numFmt w:val="bullet"/>
      <w:lvlText w:val=""/>
      <w:lvlJc w:val="left"/>
      <w:pPr>
        <w:tabs>
          <w:tab w:val="num" w:pos="5080"/>
        </w:tabs>
        <w:ind w:left="5080" w:hanging="360"/>
      </w:pPr>
      <w:rPr>
        <w:rFonts w:ascii="Wingdings" w:hAnsi="Wingdings" w:hint="default"/>
      </w:rPr>
    </w:lvl>
    <w:lvl w:ilvl="6" w:tplc="040C0001" w:tentative="1">
      <w:start w:val="1"/>
      <w:numFmt w:val="bullet"/>
      <w:lvlText w:val=""/>
      <w:lvlJc w:val="left"/>
      <w:pPr>
        <w:tabs>
          <w:tab w:val="num" w:pos="5800"/>
        </w:tabs>
        <w:ind w:left="5800" w:hanging="360"/>
      </w:pPr>
      <w:rPr>
        <w:rFonts w:ascii="Symbol" w:hAnsi="Symbol" w:hint="default"/>
      </w:rPr>
    </w:lvl>
    <w:lvl w:ilvl="7" w:tplc="040C0003" w:tentative="1">
      <w:start w:val="1"/>
      <w:numFmt w:val="bullet"/>
      <w:lvlText w:val="o"/>
      <w:lvlJc w:val="left"/>
      <w:pPr>
        <w:tabs>
          <w:tab w:val="num" w:pos="6520"/>
        </w:tabs>
        <w:ind w:left="6520" w:hanging="360"/>
      </w:pPr>
      <w:rPr>
        <w:rFonts w:ascii="Courier New" w:hAnsi="Courier New" w:cs="Courier New" w:hint="default"/>
      </w:rPr>
    </w:lvl>
    <w:lvl w:ilvl="8" w:tplc="040C0005" w:tentative="1">
      <w:start w:val="1"/>
      <w:numFmt w:val="bullet"/>
      <w:lvlText w:val=""/>
      <w:lvlJc w:val="left"/>
      <w:pPr>
        <w:tabs>
          <w:tab w:val="num" w:pos="7240"/>
        </w:tabs>
        <w:ind w:left="7240" w:hanging="360"/>
      </w:pPr>
      <w:rPr>
        <w:rFonts w:ascii="Wingdings" w:hAnsi="Wingdings" w:hint="default"/>
      </w:rPr>
    </w:lvl>
  </w:abstractNum>
  <w:abstractNum w:abstractNumId="30">
    <w:nsid w:val="754C3249"/>
    <w:multiLevelType w:val="hybridMultilevel"/>
    <w:tmpl w:val="079C2C30"/>
    <w:lvl w:ilvl="0" w:tplc="AC388516">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5F51731"/>
    <w:multiLevelType w:val="hybridMultilevel"/>
    <w:tmpl w:val="536CC4E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6002A9B"/>
    <w:multiLevelType w:val="hybridMultilevel"/>
    <w:tmpl w:val="E452B7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77513296"/>
    <w:multiLevelType w:val="hybridMultilevel"/>
    <w:tmpl w:val="CE24B6D4"/>
    <w:lvl w:ilvl="0" w:tplc="040C0001">
      <w:start w:val="1"/>
      <w:numFmt w:val="bullet"/>
      <w:lvlText w:val=""/>
      <w:lvlJc w:val="left"/>
      <w:pPr>
        <w:ind w:left="1980" w:hanging="360"/>
      </w:pPr>
      <w:rPr>
        <w:rFonts w:ascii="Symbol" w:hAnsi="Symbol" w:hint="default"/>
      </w:rPr>
    </w:lvl>
    <w:lvl w:ilvl="1" w:tplc="040C0003" w:tentative="1">
      <w:start w:val="1"/>
      <w:numFmt w:val="bullet"/>
      <w:lvlText w:val="o"/>
      <w:lvlJc w:val="left"/>
      <w:pPr>
        <w:ind w:left="2700" w:hanging="360"/>
      </w:pPr>
      <w:rPr>
        <w:rFonts w:ascii="Courier New" w:hAnsi="Courier New" w:cs="Courier New" w:hint="default"/>
      </w:rPr>
    </w:lvl>
    <w:lvl w:ilvl="2" w:tplc="040C0005" w:tentative="1">
      <w:start w:val="1"/>
      <w:numFmt w:val="bullet"/>
      <w:lvlText w:val=""/>
      <w:lvlJc w:val="left"/>
      <w:pPr>
        <w:ind w:left="3420" w:hanging="360"/>
      </w:pPr>
      <w:rPr>
        <w:rFonts w:ascii="Wingdings" w:hAnsi="Wingdings" w:hint="default"/>
      </w:rPr>
    </w:lvl>
    <w:lvl w:ilvl="3" w:tplc="040C0001" w:tentative="1">
      <w:start w:val="1"/>
      <w:numFmt w:val="bullet"/>
      <w:lvlText w:val=""/>
      <w:lvlJc w:val="left"/>
      <w:pPr>
        <w:ind w:left="4140" w:hanging="360"/>
      </w:pPr>
      <w:rPr>
        <w:rFonts w:ascii="Symbol" w:hAnsi="Symbol" w:hint="default"/>
      </w:rPr>
    </w:lvl>
    <w:lvl w:ilvl="4" w:tplc="040C0003" w:tentative="1">
      <w:start w:val="1"/>
      <w:numFmt w:val="bullet"/>
      <w:lvlText w:val="o"/>
      <w:lvlJc w:val="left"/>
      <w:pPr>
        <w:ind w:left="4860" w:hanging="360"/>
      </w:pPr>
      <w:rPr>
        <w:rFonts w:ascii="Courier New" w:hAnsi="Courier New" w:cs="Courier New" w:hint="default"/>
      </w:rPr>
    </w:lvl>
    <w:lvl w:ilvl="5" w:tplc="040C0005" w:tentative="1">
      <w:start w:val="1"/>
      <w:numFmt w:val="bullet"/>
      <w:lvlText w:val=""/>
      <w:lvlJc w:val="left"/>
      <w:pPr>
        <w:ind w:left="5580" w:hanging="360"/>
      </w:pPr>
      <w:rPr>
        <w:rFonts w:ascii="Wingdings" w:hAnsi="Wingdings" w:hint="default"/>
      </w:rPr>
    </w:lvl>
    <w:lvl w:ilvl="6" w:tplc="040C0001" w:tentative="1">
      <w:start w:val="1"/>
      <w:numFmt w:val="bullet"/>
      <w:lvlText w:val=""/>
      <w:lvlJc w:val="left"/>
      <w:pPr>
        <w:ind w:left="6300" w:hanging="360"/>
      </w:pPr>
      <w:rPr>
        <w:rFonts w:ascii="Symbol" w:hAnsi="Symbol" w:hint="default"/>
      </w:rPr>
    </w:lvl>
    <w:lvl w:ilvl="7" w:tplc="040C0003" w:tentative="1">
      <w:start w:val="1"/>
      <w:numFmt w:val="bullet"/>
      <w:lvlText w:val="o"/>
      <w:lvlJc w:val="left"/>
      <w:pPr>
        <w:ind w:left="7020" w:hanging="360"/>
      </w:pPr>
      <w:rPr>
        <w:rFonts w:ascii="Courier New" w:hAnsi="Courier New" w:cs="Courier New" w:hint="default"/>
      </w:rPr>
    </w:lvl>
    <w:lvl w:ilvl="8" w:tplc="040C0005" w:tentative="1">
      <w:start w:val="1"/>
      <w:numFmt w:val="bullet"/>
      <w:lvlText w:val=""/>
      <w:lvlJc w:val="left"/>
      <w:pPr>
        <w:ind w:left="7740" w:hanging="360"/>
      </w:pPr>
      <w:rPr>
        <w:rFonts w:ascii="Wingdings" w:hAnsi="Wingdings" w:hint="default"/>
      </w:rPr>
    </w:lvl>
  </w:abstractNum>
  <w:abstractNum w:abstractNumId="34">
    <w:nsid w:val="7839655E"/>
    <w:multiLevelType w:val="hybridMultilevel"/>
    <w:tmpl w:val="45A8BF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7"/>
  </w:num>
  <w:num w:numId="3">
    <w:abstractNumId w:val="15"/>
  </w:num>
  <w:num w:numId="4">
    <w:abstractNumId w:val="34"/>
  </w:num>
  <w:num w:numId="5">
    <w:abstractNumId w:val="6"/>
  </w:num>
  <w:num w:numId="6">
    <w:abstractNumId w:val="23"/>
  </w:num>
  <w:num w:numId="7">
    <w:abstractNumId w:val="9"/>
  </w:num>
  <w:num w:numId="8">
    <w:abstractNumId w:val="31"/>
  </w:num>
  <w:num w:numId="9">
    <w:abstractNumId w:val="19"/>
  </w:num>
  <w:num w:numId="10">
    <w:abstractNumId w:val="21"/>
  </w:num>
  <w:num w:numId="11">
    <w:abstractNumId w:val="25"/>
  </w:num>
  <w:num w:numId="12">
    <w:abstractNumId w:val="5"/>
  </w:num>
  <w:num w:numId="13">
    <w:abstractNumId w:val="27"/>
  </w:num>
  <w:num w:numId="14">
    <w:abstractNumId w:val="14"/>
  </w:num>
  <w:num w:numId="15">
    <w:abstractNumId w:val="8"/>
  </w:num>
  <w:num w:numId="16">
    <w:abstractNumId w:val="13"/>
  </w:num>
  <w:num w:numId="17">
    <w:abstractNumId w:val="29"/>
  </w:num>
  <w:num w:numId="18">
    <w:abstractNumId w:val="3"/>
  </w:num>
  <w:num w:numId="19">
    <w:abstractNumId w:val="2"/>
  </w:num>
  <w:num w:numId="20">
    <w:abstractNumId w:val="30"/>
  </w:num>
  <w:num w:numId="21">
    <w:abstractNumId w:val="22"/>
  </w:num>
  <w:num w:numId="22">
    <w:abstractNumId w:val="28"/>
  </w:num>
  <w:num w:numId="23">
    <w:abstractNumId w:val="0"/>
  </w:num>
  <w:num w:numId="24">
    <w:abstractNumId w:val="1"/>
    <w:lvlOverride w:ilvl="0">
      <w:lvl w:ilvl="0">
        <w:start w:val="1"/>
        <w:numFmt w:val="bullet"/>
        <w:lvlText w:val=""/>
        <w:legacy w:legacy="1" w:legacySpace="0" w:legacyIndent="283"/>
        <w:lvlJc w:val="left"/>
        <w:pPr>
          <w:ind w:left="853" w:hanging="283"/>
        </w:pPr>
        <w:rPr>
          <w:rFonts w:ascii="Symbol" w:hAnsi="Symbol" w:hint="default"/>
        </w:rPr>
      </w:lvl>
    </w:lvlOverride>
  </w:num>
  <w:num w:numId="25">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 w:numId="26">
    <w:abstractNumId w:val="10"/>
  </w:num>
  <w:num w:numId="27">
    <w:abstractNumId w:val="1"/>
    <w:lvlOverride w:ilvl="0">
      <w:lvl w:ilvl="0">
        <w:start w:val="1"/>
        <w:numFmt w:val="bullet"/>
        <w:lvlText w:val=""/>
        <w:legacy w:legacy="1" w:legacySpace="0" w:legacyIndent="283"/>
        <w:lvlJc w:val="left"/>
        <w:pPr>
          <w:ind w:left="1003" w:hanging="283"/>
        </w:pPr>
        <w:rPr>
          <w:rFonts w:ascii="Symbol" w:hAnsi="Symbol" w:hint="default"/>
        </w:rPr>
      </w:lvl>
    </w:lvlOverride>
  </w:num>
  <w:num w:numId="28">
    <w:abstractNumId w:val="26"/>
  </w:num>
  <w:num w:numId="29">
    <w:abstractNumId w:val="33"/>
  </w:num>
  <w:num w:numId="30">
    <w:abstractNumId w:val="4"/>
  </w:num>
  <w:num w:numId="31">
    <w:abstractNumId w:val="11"/>
  </w:num>
  <w:num w:numId="32">
    <w:abstractNumId w:val="17"/>
  </w:num>
  <w:num w:numId="33">
    <w:abstractNumId w:val="20"/>
  </w:num>
  <w:num w:numId="3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5">
    <w:abstractNumId w:val="24"/>
  </w:num>
  <w:num w:numId="36">
    <w:abstractNumId w:val="18"/>
  </w:num>
  <w:num w:numId="37">
    <w:abstractNumId w:val="1"/>
    <w:lvlOverride w:ilvl="0">
      <w:lvl w:ilvl="0">
        <w:start w:val="65535"/>
        <w:numFmt w:val="bullet"/>
        <w:lvlText w:val="-"/>
        <w:legacy w:legacy="1" w:legacySpace="0" w:legacyIndent="355"/>
        <w:lvlJc w:val="left"/>
        <w:rPr>
          <w:rFonts w:ascii="Times New Roman" w:hAnsi="Times New Roman" w:cs="Times New Roman" w:hint="default"/>
        </w:rPr>
      </w:lvl>
    </w:lvlOverride>
  </w:num>
  <w:num w:numId="38">
    <w:abstractNumId w:val="32"/>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6D1626"/>
    <w:rsid w:val="00011D6D"/>
    <w:rsid w:val="00014F68"/>
    <w:rsid w:val="000164B9"/>
    <w:rsid w:val="00033FB0"/>
    <w:rsid w:val="000876CE"/>
    <w:rsid w:val="00092DA4"/>
    <w:rsid w:val="000C057C"/>
    <w:rsid w:val="00113D6A"/>
    <w:rsid w:val="0013778A"/>
    <w:rsid w:val="00151D8B"/>
    <w:rsid w:val="00151F94"/>
    <w:rsid w:val="001627C1"/>
    <w:rsid w:val="001A35B4"/>
    <w:rsid w:val="001D15BC"/>
    <w:rsid w:val="001D4E39"/>
    <w:rsid w:val="001F5573"/>
    <w:rsid w:val="002223D6"/>
    <w:rsid w:val="00226BD4"/>
    <w:rsid w:val="00234EBF"/>
    <w:rsid w:val="002368DC"/>
    <w:rsid w:val="00240351"/>
    <w:rsid w:val="0029172A"/>
    <w:rsid w:val="002A0B8E"/>
    <w:rsid w:val="002B0799"/>
    <w:rsid w:val="002D3308"/>
    <w:rsid w:val="002D695A"/>
    <w:rsid w:val="002E0385"/>
    <w:rsid w:val="002E4145"/>
    <w:rsid w:val="00300308"/>
    <w:rsid w:val="00305A6A"/>
    <w:rsid w:val="00313181"/>
    <w:rsid w:val="00324C87"/>
    <w:rsid w:val="00336A37"/>
    <w:rsid w:val="00377830"/>
    <w:rsid w:val="003B7192"/>
    <w:rsid w:val="003C4443"/>
    <w:rsid w:val="003E032E"/>
    <w:rsid w:val="00412194"/>
    <w:rsid w:val="00443F41"/>
    <w:rsid w:val="00480887"/>
    <w:rsid w:val="00483BCC"/>
    <w:rsid w:val="00485187"/>
    <w:rsid w:val="00487526"/>
    <w:rsid w:val="004968B0"/>
    <w:rsid w:val="004C2C51"/>
    <w:rsid w:val="004C541F"/>
    <w:rsid w:val="004C7987"/>
    <w:rsid w:val="005010A7"/>
    <w:rsid w:val="00517EF3"/>
    <w:rsid w:val="00521235"/>
    <w:rsid w:val="005242B9"/>
    <w:rsid w:val="00524565"/>
    <w:rsid w:val="00533867"/>
    <w:rsid w:val="005356A9"/>
    <w:rsid w:val="00551C5E"/>
    <w:rsid w:val="00576395"/>
    <w:rsid w:val="005B7779"/>
    <w:rsid w:val="006000A2"/>
    <w:rsid w:val="006124ED"/>
    <w:rsid w:val="00622D2E"/>
    <w:rsid w:val="006253D6"/>
    <w:rsid w:val="00625554"/>
    <w:rsid w:val="006333EA"/>
    <w:rsid w:val="0063598D"/>
    <w:rsid w:val="00655B96"/>
    <w:rsid w:val="006657F4"/>
    <w:rsid w:val="00683C11"/>
    <w:rsid w:val="006A09D5"/>
    <w:rsid w:val="006A16BC"/>
    <w:rsid w:val="006A4B07"/>
    <w:rsid w:val="006D1626"/>
    <w:rsid w:val="006D6239"/>
    <w:rsid w:val="006E6620"/>
    <w:rsid w:val="006F5EA9"/>
    <w:rsid w:val="00720929"/>
    <w:rsid w:val="00742C0C"/>
    <w:rsid w:val="00751F89"/>
    <w:rsid w:val="00755D43"/>
    <w:rsid w:val="007632E0"/>
    <w:rsid w:val="00763694"/>
    <w:rsid w:val="00793F7D"/>
    <w:rsid w:val="00795706"/>
    <w:rsid w:val="007B20AF"/>
    <w:rsid w:val="007D0CB7"/>
    <w:rsid w:val="007E0BA5"/>
    <w:rsid w:val="007F6361"/>
    <w:rsid w:val="00821C74"/>
    <w:rsid w:val="008230F0"/>
    <w:rsid w:val="00823D47"/>
    <w:rsid w:val="008252ED"/>
    <w:rsid w:val="00836DA7"/>
    <w:rsid w:val="00850AF7"/>
    <w:rsid w:val="008A7372"/>
    <w:rsid w:val="008C3C3E"/>
    <w:rsid w:val="008F51A8"/>
    <w:rsid w:val="009037E9"/>
    <w:rsid w:val="009076A2"/>
    <w:rsid w:val="00907F63"/>
    <w:rsid w:val="00920F1A"/>
    <w:rsid w:val="00933952"/>
    <w:rsid w:val="00935275"/>
    <w:rsid w:val="009505B3"/>
    <w:rsid w:val="009609DE"/>
    <w:rsid w:val="00965550"/>
    <w:rsid w:val="00966490"/>
    <w:rsid w:val="009777E5"/>
    <w:rsid w:val="00994DC7"/>
    <w:rsid w:val="009A0167"/>
    <w:rsid w:val="009A2C04"/>
    <w:rsid w:val="009D164D"/>
    <w:rsid w:val="009F015F"/>
    <w:rsid w:val="009F73BD"/>
    <w:rsid w:val="00A16EB5"/>
    <w:rsid w:val="00A2249B"/>
    <w:rsid w:val="00A263BA"/>
    <w:rsid w:val="00A6262D"/>
    <w:rsid w:val="00A63812"/>
    <w:rsid w:val="00A72424"/>
    <w:rsid w:val="00A76847"/>
    <w:rsid w:val="00A77B02"/>
    <w:rsid w:val="00A97EA7"/>
    <w:rsid w:val="00AA2368"/>
    <w:rsid w:val="00AA4B43"/>
    <w:rsid w:val="00AB4BF7"/>
    <w:rsid w:val="00AE77AD"/>
    <w:rsid w:val="00AF0721"/>
    <w:rsid w:val="00B1291A"/>
    <w:rsid w:val="00B446E5"/>
    <w:rsid w:val="00B87CBE"/>
    <w:rsid w:val="00BD7108"/>
    <w:rsid w:val="00BE0FEF"/>
    <w:rsid w:val="00BE50F3"/>
    <w:rsid w:val="00BF630A"/>
    <w:rsid w:val="00C27588"/>
    <w:rsid w:val="00C2778A"/>
    <w:rsid w:val="00C30DE4"/>
    <w:rsid w:val="00C3783D"/>
    <w:rsid w:val="00C43D46"/>
    <w:rsid w:val="00C4506E"/>
    <w:rsid w:val="00C5649E"/>
    <w:rsid w:val="00C83E34"/>
    <w:rsid w:val="00C93463"/>
    <w:rsid w:val="00CB60A1"/>
    <w:rsid w:val="00CC08BA"/>
    <w:rsid w:val="00CE4D84"/>
    <w:rsid w:val="00CE6732"/>
    <w:rsid w:val="00CF5727"/>
    <w:rsid w:val="00D14C30"/>
    <w:rsid w:val="00D555BF"/>
    <w:rsid w:val="00D65C18"/>
    <w:rsid w:val="00D91FDA"/>
    <w:rsid w:val="00DD519C"/>
    <w:rsid w:val="00E2118A"/>
    <w:rsid w:val="00E235CA"/>
    <w:rsid w:val="00E419DD"/>
    <w:rsid w:val="00E61C37"/>
    <w:rsid w:val="00E640EA"/>
    <w:rsid w:val="00E74E10"/>
    <w:rsid w:val="00E85A56"/>
    <w:rsid w:val="00EA11E0"/>
    <w:rsid w:val="00EB3AF1"/>
    <w:rsid w:val="00EC1962"/>
    <w:rsid w:val="00F006E9"/>
    <w:rsid w:val="00F3080D"/>
    <w:rsid w:val="00F32F88"/>
    <w:rsid w:val="00F53ADD"/>
    <w:rsid w:val="00F609FF"/>
    <w:rsid w:val="00F64FA9"/>
    <w:rsid w:val="00F71B76"/>
    <w:rsid w:val="00F8228E"/>
    <w:rsid w:val="00F83041"/>
    <w:rsid w:val="00FA3720"/>
    <w:rsid w:val="00FB0914"/>
    <w:rsid w:val="00FB4D22"/>
    <w:rsid w:val="00FD10DE"/>
    <w:rsid w:val="00FE4F4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626"/>
    <w:pPr>
      <w:bidi/>
      <w:spacing w:after="0" w:line="240" w:lineRule="auto"/>
    </w:pPr>
    <w:rPr>
      <w:rFonts w:ascii="Times New Roman" w:eastAsia="Times New Roman" w:hAnsi="Times New Roman" w:cs="Times New Roman"/>
      <w:sz w:val="24"/>
      <w:szCs w:val="24"/>
      <w:lang w:val="en-US" w:bidi="ar-DZ"/>
    </w:rPr>
  </w:style>
  <w:style w:type="paragraph" w:styleId="Titre1">
    <w:name w:val="heading 1"/>
    <w:basedOn w:val="Normal"/>
    <w:next w:val="Normal"/>
    <w:link w:val="Titre1Car"/>
    <w:qFormat/>
    <w:rsid w:val="006000A2"/>
    <w:pPr>
      <w:keepNext/>
      <w:numPr>
        <w:numId w:val="23"/>
      </w:numPr>
      <w:tabs>
        <w:tab w:val="left" w:pos="567"/>
      </w:tabs>
      <w:overflowPunct w:val="0"/>
      <w:autoSpaceDE w:val="0"/>
      <w:autoSpaceDN w:val="0"/>
      <w:bidi w:val="0"/>
      <w:adjustRightInd w:val="0"/>
      <w:spacing w:before="360" w:after="120"/>
      <w:jc w:val="both"/>
      <w:textAlignment w:val="baseline"/>
      <w:outlineLvl w:val="0"/>
    </w:pPr>
    <w:rPr>
      <w:rFonts w:ascii="Arial" w:hAnsi="Arial" w:cs="Arial"/>
      <w:b/>
      <w:bCs/>
      <w:caps/>
      <w:sz w:val="26"/>
      <w:szCs w:val="26"/>
      <w:lang w:val="fr-FR" w:eastAsia="fr-FR" w:bidi="ar-SA"/>
    </w:rPr>
  </w:style>
  <w:style w:type="paragraph" w:styleId="Titre2">
    <w:name w:val="heading 2"/>
    <w:basedOn w:val="Normal"/>
    <w:next w:val="Normal"/>
    <w:link w:val="Titre2Car"/>
    <w:qFormat/>
    <w:rsid w:val="006000A2"/>
    <w:pPr>
      <w:keepNext/>
      <w:numPr>
        <w:ilvl w:val="1"/>
        <w:numId w:val="23"/>
      </w:numPr>
      <w:tabs>
        <w:tab w:val="left" w:pos="567"/>
      </w:tabs>
      <w:overflowPunct w:val="0"/>
      <w:autoSpaceDE w:val="0"/>
      <w:autoSpaceDN w:val="0"/>
      <w:bidi w:val="0"/>
      <w:adjustRightInd w:val="0"/>
      <w:spacing w:before="240" w:after="120"/>
      <w:jc w:val="both"/>
      <w:textAlignment w:val="baseline"/>
      <w:outlineLvl w:val="1"/>
    </w:pPr>
    <w:rPr>
      <w:rFonts w:ascii="Arial" w:hAnsi="Arial" w:cs="Arial"/>
      <w:caps/>
      <w:lang w:val="fr-FR" w:eastAsia="fr-FR" w:bidi="ar-SA"/>
    </w:rPr>
  </w:style>
  <w:style w:type="paragraph" w:styleId="Titre3">
    <w:name w:val="heading 3"/>
    <w:basedOn w:val="Normal"/>
    <w:next w:val="Normal"/>
    <w:link w:val="Titre3Car"/>
    <w:qFormat/>
    <w:rsid w:val="006000A2"/>
    <w:pPr>
      <w:keepNext/>
      <w:numPr>
        <w:ilvl w:val="2"/>
        <w:numId w:val="23"/>
      </w:numPr>
      <w:tabs>
        <w:tab w:val="left" w:pos="680"/>
      </w:tabs>
      <w:overflowPunct w:val="0"/>
      <w:autoSpaceDE w:val="0"/>
      <w:autoSpaceDN w:val="0"/>
      <w:bidi w:val="0"/>
      <w:adjustRightInd w:val="0"/>
      <w:spacing w:before="240" w:after="120"/>
      <w:jc w:val="both"/>
      <w:textAlignment w:val="baseline"/>
      <w:outlineLvl w:val="2"/>
    </w:pPr>
    <w:rPr>
      <w:rFonts w:ascii="Arial" w:hAnsi="Arial" w:cs="Arial"/>
      <w:smallCaps/>
      <w:lang w:val="fr-FR" w:eastAsia="fr-FR" w:bidi="ar-SA"/>
    </w:rPr>
  </w:style>
  <w:style w:type="paragraph" w:styleId="Titre4">
    <w:name w:val="heading 4"/>
    <w:basedOn w:val="Normal"/>
    <w:next w:val="Normal"/>
    <w:link w:val="Titre4Car"/>
    <w:qFormat/>
    <w:rsid w:val="006000A2"/>
    <w:pPr>
      <w:keepNext/>
      <w:numPr>
        <w:ilvl w:val="3"/>
        <w:numId w:val="23"/>
      </w:numPr>
      <w:overflowPunct w:val="0"/>
      <w:autoSpaceDE w:val="0"/>
      <w:autoSpaceDN w:val="0"/>
      <w:bidi w:val="0"/>
      <w:adjustRightInd w:val="0"/>
      <w:spacing w:before="240" w:after="60"/>
      <w:jc w:val="both"/>
      <w:textAlignment w:val="baseline"/>
      <w:outlineLvl w:val="3"/>
    </w:pPr>
    <w:rPr>
      <w:rFonts w:ascii="Arial" w:hAnsi="Arial" w:cs="Arial"/>
      <w:lang w:val="fr-FR" w:eastAsia="fr-FR" w:bidi="ar-SA"/>
    </w:rPr>
  </w:style>
  <w:style w:type="paragraph" w:styleId="Titre5">
    <w:name w:val="heading 5"/>
    <w:basedOn w:val="Normal"/>
    <w:next w:val="Normal"/>
    <w:link w:val="Titre5Car"/>
    <w:qFormat/>
    <w:rsid w:val="006000A2"/>
    <w:pPr>
      <w:numPr>
        <w:ilvl w:val="4"/>
        <w:numId w:val="23"/>
      </w:numPr>
      <w:overflowPunct w:val="0"/>
      <w:autoSpaceDE w:val="0"/>
      <w:autoSpaceDN w:val="0"/>
      <w:bidi w:val="0"/>
      <w:adjustRightInd w:val="0"/>
      <w:spacing w:before="240" w:after="60"/>
      <w:jc w:val="both"/>
      <w:textAlignment w:val="baseline"/>
      <w:outlineLvl w:val="4"/>
    </w:pPr>
    <w:rPr>
      <w:rFonts w:ascii="Arial Italique" w:hAnsi="Arial Italique" w:cs="Arial"/>
      <w:i/>
      <w:iCs/>
      <w:sz w:val="22"/>
      <w:szCs w:val="22"/>
      <w:lang w:val="fr-FR" w:eastAsia="fr-FR" w:bidi="ar-SA"/>
    </w:rPr>
  </w:style>
  <w:style w:type="paragraph" w:styleId="Titre6">
    <w:name w:val="heading 6"/>
    <w:basedOn w:val="Normal"/>
    <w:next w:val="Normal"/>
    <w:link w:val="Titre6Car"/>
    <w:qFormat/>
    <w:rsid w:val="006000A2"/>
    <w:pPr>
      <w:numPr>
        <w:ilvl w:val="5"/>
        <w:numId w:val="23"/>
      </w:numPr>
      <w:overflowPunct w:val="0"/>
      <w:autoSpaceDE w:val="0"/>
      <w:autoSpaceDN w:val="0"/>
      <w:bidi w:val="0"/>
      <w:adjustRightInd w:val="0"/>
      <w:spacing w:before="240" w:after="60"/>
      <w:jc w:val="both"/>
      <w:textAlignment w:val="baseline"/>
      <w:outlineLvl w:val="5"/>
    </w:pPr>
    <w:rPr>
      <w:i/>
      <w:iCs/>
      <w:sz w:val="22"/>
      <w:szCs w:val="22"/>
      <w:lang w:val="fr-FR" w:eastAsia="fr-FR" w:bidi="ar-SA"/>
    </w:rPr>
  </w:style>
  <w:style w:type="paragraph" w:styleId="Titre7">
    <w:name w:val="heading 7"/>
    <w:basedOn w:val="Normal"/>
    <w:next w:val="Normal"/>
    <w:link w:val="Titre7Car"/>
    <w:qFormat/>
    <w:rsid w:val="006000A2"/>
    <w:pPr>
      <w:numPr>
        <w:ilvl w:val="6"/>
        <w:numId w:val="23"/>
      </w:numPr>
      <w:overflowPunct w:val="0"/>
      <w:autoSpaceDE w:val="0"/>
      <w:autoSpaceDN w:val="0"/>
      <w:bidi w:val="0"/>
      <w:adjustRightInd w:val="0"/>
      <w:spacing w:before="240" w:after="60"/>
      <w:jc w:val="both"/>
      <w:textAlignment w:val="baseline"/>
      <w:outlineLvl w:val="6"/>
    </w:pPr>
    <w:rPr>
      <w:rFonts w:ascii="Arial" w:hAnsi="Arial" w:cs="Arial"/>
      <w:sz w:val="20"/>
      <w:szCs w:val="20"/>
      <w:lang w:val="fr-FR" w:eastAsia="fr-FR" w:bidi="ar-SA"/>
    </w:rPr>
  </w:style>
  <w:style w:type="paragraph" w:styleId="Titre8">
    <w:name w:val="heading 8"/>
    <w:basedOn w:val="Normal"/>
    <w:next w:val="Normal"/>
    <w:link w:val="Titre8Car"/>
    <w:qFormat/>
    <w:rsid w:val="006000A2"/>
    <w:pPr>
      <w:numPr>
        <w:ilvl w:val="7"/>
        <w:numId w:val="23"/>
      </w:numPr>
      <w:overflowPunct w:val="0"/>
      <w:autoSpaceDE w:val="0"/>
      <w:autoSpaceDN w:val="0"/>
      <w:bidi w:val="0"/>
      <w:adjustRightInd w:val="0"/>
      <w:spacing w:before="240" w:after="60"/>
      <w:jc w:val="both"/>
      <w:textAlignment w:val="baseline"/>
      <w:outlineLvl w:val="7"/>
    </w:pPr>
    <w:rPr>
      <w:rFonts w:ascii="Arial" w:hAnsi="Arial" w:cs="Arial"/>
      <w:i/>
      <w:iCs/>
      <w:sz w:val="20"/>
      <w:szCs w:val="20"/>
      <w:lang w:val="fr-FR" w:eastAsia="fr-FR" w:bidi="ar-SA"/>
    </w:rPr>
  </w:style>
  <w:style w:type="paragraph" w:styleId="Titre9">
    <w:name w:val="heading 9"/>
    <w:basedOn w:val="Normal"/>
    <w:next w:val="Normal"/>
    <w:link w:val="Titre9Car"/>
    <w:qFormat/>
    <w:rsid w:val="006000A2"/>
    <w:pPr>
      <w:numPr>
        <w:ilvl w:val="8"/>
        <w:numId w:val="23"/>
      </w:numPr>
      <w:overflowPunct w:val="0"/>
      <w:autoSpaceDE w:val="0"/>
      <w:autoSpaceDN w:val="0"/>
      <w:bidi w:val="0"/>
      <w:adjustRightInd w:val="0"/>
      <w:spacing w:before="240" w:after="60"/>
      <w:jc w:val="both"/>
      <w:textAlignment w:val="baseline"/>
      <w:outlineLvl w:val="8"/>
    </w:pPr>
    <w:rPr>
      <w:rFonts w:ascii="Arial" w:hAnsi="Arial" w:cs="Arial"/>
      <w:b/>
      <w:bCs/>
      <w:i/>
      <w:iCs/>
      <w:sz w:val="18"/>
      <w:szCs w:val="18"/>
      <w:lang w:val="fr-FR" w:eastAsia="fr-FR"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6D1626"/>
    <w:pPr>
      <w:bidi/>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6D1626"/>
    <w:pPr>
      <w:ind w:left="720"/>
      <w:contextualSpacing/>
    </w:pPr>
  </w:style>
  <w:style w:type="paragraph" w:styleId="En-tte">
    <w:name w:val="header"/>
    <w:basedOn w:val="Normal"/>
    <w:link w:val="En-tteCar"/>
    <w:uiPriority w:val="99"/>
    <w:unhideWhenUsed/>
    <w:rsid w:val="00A6262D"/>
    <w:pPr>
      <w:tabs>
        <w:tab w:val="center" w:pos="4536"/>
        <w:tab w:val="right" w:pos="9072"/>
      </w:tabs>
    </w:pPr>
  </w:style>
  <w:style w:type="character" w:customStyle="1" w:styleId="En-tteCar">
    <w:name w:val="En-tête Car"/>
    <w:basedOn w:val="Policepardfaut"/>
    <w:link w:val="En-tte"/>
    <w:uiPriority w:val="99"/>
    <w:rsid w:val="00A6262D"/>
    <w:rPr>
      <w:rFonts w:ascii="Times New Roman" w:eastAsia="Times New Roman" w:hAnsi="Times New Roman" w:cs="Times New Roman"/>
      <w:sz w:val="24"/>
      <w:szCs w:val="24"/>
      <w:lang w:val="en-US" w:bidi="ar-DZ"/>
    </w:rPr>
  </w:style>
  <w:style w:type="paragraph" w:styleId="Pieddepage">
    <w:name w:val="footer"/>
    <w:basedOn w:val="Normal"/>
    <w:link w:val="PieddepageCar"/>
    <w:uiPriority w:val="99"/>
    <w:unhideWhenUsed/>
    <w:rsid w:val="00A6262D"/>
    <w:pPr>
      <w:tabs>
        <w:tab w:val="center" w:pos="4536"/>
        <w:tab w:val="right" w:pos="9072"/>
      </w:tabs>
    </w:pPr>
  </w:style>
  <w:style w:type="character" w:customStyle="1" w:styleId="PieddepageCar">
    <w:name w:val="Pied de page Car"/>
    <w:basedOn w:val="Policepardfaut"/>
    <w:link w:val="Pieddepage"/>
    <w:uiPriority w:val="99"/>
    <w:rsid w:val="00A6262D"/>
    <w:rPr>
      <w:rFonts w:ascii="Times New Roman" w:eastAsia="Times New Roman" w:hAnsi="Times New Roman" w:cs="Times New Roman"/>
      <w:sz w:val="24"/>
      <w:szCs w:val="24"/>
      <w:lang w:val="en-US" w:bidi="ar-DZ"/>
    </w:rPr>
  </w:style>
  <w:style w:type="paragraph" w:styleId="Textedebulles">
    <w:name w:val="Balloon Text"/>
    <w:basedOn w:val="Normal"/>
    <w:link w:val="TextedebullesCar"/>
    <w:uiPriority w:val="99"/>
    <w:semiHidden/>
    <w:unhideWhenUsed/>
    <w:rsid w:val="004C2C51"/>
    <w:rPr>
      <w:rFonts w:ascii="Tahoma" w:hAnsi="Tahoma" w:cs="Tahoma"/>
      <w:sz w:val="16"/>
      <w:szCs w:val="16"/>
    </w:rPr>
  </w:style>
  <w:style w:type="character" w:customStyle="1" w:styleId="TextedebullesCar">
    <w:name w:val="Texte de bulles Car"/>
    <w:basedOn w:val="Policepardfaut"/>
    <w:link w:val="Textedebulles"/>
    <w:uiPriority w:val="99"/>
    <w:semiHidden/>
    <w:rsid w:val="004C2C51"/>
    <w:rPr>
      <w:rFonts w:ascii="Tahoma" w:eastAsia="Times New Roman" w:hAnsi="Tahoma" w:cs="Tahoma"/>
      <w:sz w:val="16"/>
      <w:szCs w:val="16"/>
      <w:lang w:val="en-US" w:bidi="ar-DZ"/>
    </w:rPr>
  </w:style>
  <w:style w:type="character" w:customStyle="1" w:styleId="Titre1Car">
    <w:name w:val="Titre 1 Car"/>
    <w:basedOn w:val="Policepardfaut"/>
    <w:link w:val="Titre1"/>
    <w:rsid w:val="006000A2"/>
    <w:rPr>
      <w:rFonts w:ascii="Arial" w:eastAsia="Times New Roman" w:hAnsi="Arial" w:cs="Arial"/>
      <w:b/>
      <w:bCs/>
      <w:caps/>
      <w:sz w:val="26"/>
      <w:szCs w:val="26"/>
      <w:lang w:eastAsia="fr-FR"/>
    </w:rPr>
  </w:style>
  <w:style w:type="character" w:customStyle="1" w:styleId="Titre2Car">
    <w:name w:val="Titre 2 Car"/>
    <w:basedOn w:val="Policepardfaut"/>
    <w:link w:val="Titre2"/>
    <w:rsid w:val="006000A2"/>
    <w:rPr>
      <w:rFonts w:ascii="Arial" w:eastAsia="Times New Roman" w:hAnsi="Arial" w:cs="Arial"/>
      <w:caps/>
      <w:sz w:val="24"/>
      <w:szCs w:val="24"/>
      <w:lang w:eastAsia="fr-FR"/>
    </w:rPr>
  </w:style>
  <w:style w:type="character" w:customStyle="1" w:styleId="Titre3Car">
    <w:name w:val="Titre 3 Car"/>
    <w:basedOn w:val="Policepardfaut"/>
    <w:link w:val="Titre3"/>
    <w:rsid w:val="006000A2"/>
    <w:rPr>
      <w:rFonts w:ascii="Arial" w:eastAsia="Times New Roman" w:hAnsi="Arial" w:cs="Arial"/>
      <w:smallCaps/>
      <w:sz w:val="24"/>
      <w:szCs w:val="24"/>
      <w:lang w:eastAsia="fr-FR"/>
    </w:rPr>
  </w:style>
  <w:style w:type="character" w:customStyle="1" w:styleId="Titre4Car">
    <w:name w:val="Titre 4 Car"/>
    <w:basedOn w:val="Policepardfaut"/>
    <w:link w:val="Titre4"/>
    <w:rsid w:val="006000A2"/>
    <w:rPr>
      <w:rFonts w:ascii="Arial" w:eastAsia="Times New Roman" w:hAnsi="Arial" w:cs="Arial"/>
      <w:sz w:val="24"/>
      <w:szCs w:val="24"/>
      <w:lang w:eastAsia="fr-FR"/>
    </w:rPr>
  </w:style>
  <w:style w:type="character" w:customStyle="1" w:styleId="Titre5Car">
    <w:name w:val="Titre 5 Car"/>
    <w:basedOn w:val="Policepardfaut"/>
    <w:link w:val="Titre5"/>
    <w:rsid w:val="006000A2"/>
    <w:rPr>
      <w:rFonts w:ascii="Arial Italique" w:eastAsia="Times New Roman" w:hAnsi="Arial Italique" w:cs="Arial"/>
      <w:i/>
      <w:iCs/>
      <w:lang w:eastAsia="fr-FR"/>
    </w:rPr>
  </w:style>
  <w:style w:type="character" w:customStyle="1" w:styleId="Titre6Car">
    <w:name w:val="Titre 6 Car"/>
    <w:basedOn w:val="Policepardfaut"/>
    <w:link w:val="Titre6"/>
    <w:rsid w:val="006000A2"/>
    <w:rPr>
      <w:rFonts w:ascii="Times New Roman" w:eastAsia="Times New Roman" w:hAnsi="Times New Roman" w:cs="Times New Roman"/>
      <w:i/>
      <w:iCs/>
      <w:lang w:eastAsia="fr-FR"/>
    </w:rPr>
  </w:style>
  <w:style w:type="character" w:customStyle="1" w:styleId="Titre7Car">
    <w:name w:val="Titre 7 Car"/>
    <w:basedOn w:val="Policepardfaut"/>
    <w:link w:val="Titre7"/>
    <w:rsid w:val="006000A2"/>
    <w:rPr>
      <w:rFonts w:ascii="Arial" w:eastAsia="Times New Roman" w:hAnsi="Arial" w:cs="Arial"/>
      <w:sz w:val="20"/>
      <w:szCs w:val="20"/>
      <w:lang w:eastAsia="fr-FR"/>
    </w:rPr>
  </w:style>
  <w:style w:type="character" w:customStyle="1" w:styleId="Titre8Car">
    <w:name w:val="Titre 8 Car"/>
    <w:basedOn w:val="Policepardfaut"/>
    <w:link w:val="Titre8"/>
    <w:rsid w:val="006000A2"/>
    <w:rPr>
      <w:rFonts w:ascii="Arial" w:eastAsia="Times New Roman" w:hAnsi="Arial" w:cs="Arial"/>
      <w:i/>
      <w:iCs/>
      <w:sz w:val="20"/>
      <w:szCs w:val="20"/>
      <w:lang w:eastAsia="fr-FR"/>
    </w:rPr>
  </w:style>
  <w:style w:type="character" w:customStyle="1" w:styleId="Titre9Car">
    <w:name w:val="Titre 9 Car"/>
    <w:basedOn w:val="Policepardfaut"/>
    <w:link w:val="Titre9"/>
    <w:rsid w:val="006000A2"/>
    <w:rPr>
      <w:rFonts w:ascii="Arial" w:eastAsia="Times New Roman" w:hAnsi="Arial" w:cs="Arial"/>
      <w:b/>
      <w:bCs/>
      <w:i/>
      <w:iCs/>
      <w:sz w:val="18"/>
      <w:szCs w:val="18"/>
      <w:lang w:eastAsia="fr-FR"/>
    </w:rPr>
  </w:style>
  <w:style w:type="paragraph" w:styleId="Notedebasdepage">
    <w:name w:val="footnote text"/>
    <w:basedOn w:val="Normal"/>
    <w:link w:val="NotedebasdepageCar"/>
    <w:uiPriority w:val="99"/>
    <w:semiHidden/>
    <w:unhideWhenUsed/>
    <w:rsid w:val="00BE50F3"/>
    <w:rPr>
      <w:sz w:val="20"/>
      <w:szCs w:val="20"/>
    </w:rPr>
  </w:style>
  <w:style w:type="character" w:customStyle="1" w:styleId="NotedebasdepageCar">
    <w:name w:val="Note de bas de page Car"/>
    <w:basedOn w:val="Policepardfaut"/>
    <w:link w:val="Notedebasdepage"/>
    <w:uiPriority w:val="99"/>
    <w:semiHidden/>
    <w:rsid w:val="00BE50F3"/>
    <w:rPr>
      <w:rFonts w:ascii="Times New Roman" w:eastAsia="Times New Roman" w:hAnsi="Times New Roman" w:cs="Times New Roman"/>
      <w:sz w:val="20"/>
      <w:szCs w:val="20"/>
      <w:lang w:val="en-US" w:bidi="ar-DZ"/>
    </w:rPr>
  </w:style>
  <w:style w:type="character" w:styleId="Appelnotedebasdep">
    <w:name w:val="footnote reference"/>
    <w:basedOn w:val="Policepardfaut"/>
    <w:semiHidden/>
    <w:rsid w:val="00BE50F3"/>
    <w:rPr>
      <w:vertAlign w:val="superscript"/>
    </w:rPr>
  </w:style>
  <w:style w:type="table" w:customStyle="1" w:styleId="Grilledutableau1">
    <w:name w:val="Grille du tableau1"/>
    <w:basedOn w:val="TableauNormal"/>
    <w:next w:val="Grilledutableau"/>
    <w:uiPriority w:val="59"/>
    <w:rsid w:val="00E61C37"/>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itationintense">
    <w:name w:val="Intense Quote"/>
    <w:basedOn w:val="Normal"/>
    <w:next w:val="Normal"/>
    <w:link w:val="CitationintenseCar"/>
    <w:uiPriority w:val="30"/>
    <w:qFormat/>
    <w:rsid w:val="00300308"/>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300308"/>
    <w:rPr>
      <w:rFonts w:ascii="Times New Roman" w:eastAsia="Times New Roman" w:hAnsi="Times New Roman" w:cs="Times New Roman"/>
      <w:b/>
      <w:bCs/>
      <w:i/>
      <w:iCs/>
      <w:color w:val="4F81BD" w:themeColor="accent1"/>
      <w:sz w:val="24"/>
      <w:szCs w:val="24"/>
      <w:lang w:val="en-US" w:bidi="ar-DZ"/>
    </w:rPr>
  </w:style>
  <w:style w:type="character" w:styleId="Emphaseintense">
    <w:name w:val="Intense Emphasis"/>
    <w:basedOn w:val="Policepardfaut"/>
    <w:uiPriority w:val="21"/>
    <w:qFormat/>
    <w:rsid w:val="00300308"/>
    <w:rPr>
      <w:b/>
      <w:bCs/>
      <w:i/>
      <w:iCs/>
      <w:color w:val="4F81BD" w:themeColor="accent1"/>
    </w:rPr>
  </w:style>
  <w:style w:type="paragraph" w:styleId="Sansinterligne">
    <w:name w:val="No Spacing"/>
    <w:link w:val="SansinterligneCar"/>
    <w:uiPriority w:val="1"/>
    <w:qFormat/>
    <w:rsid w:val="00300308"/>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00308"/>
    <w:rPr>
      <w:rFonts w:eastAsiaTheme="minorEastAsia"/>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626"/>
    <w:pPr>
      <w:bidi/>
      <w:spacing w:after="0" w:line="240" w:lineRule="auto"/>
    </w:pPr>
    <w:rPr>
      <w:rFonts w:ascii="Times New Roman" w:eastAsia="Times New Roman" w:hAnsi="Times New Roman" w:cs="Times New Roman"/>
      <w:sz w:val="24"/>
      <w:szCs w:val="24"/>
      <w:lang w:val="en-US" w:bidi="ar-DZ"/>
    </w:rPr>
  </w:style>
  <w:style w:type="paragraph" w:styleId="Titre1">
    <w:name w:val="heading 1"/>
    <w:basedOn w:val="Normal"/>
    <w:next w:val="Normal"/>
    <w:link w:val="Titre1Car"/>
    <w:qFormat/>
    <w:rsid w:val="006000A2"/>
    <w:pPr>
      <w:keepNext/>
      <w:numPr>
        <w:numId w:val="23"/>
      </w:numPr>
      <w:tabs>
        <w:tab w:val="left" w:pos="567"/>
      </w:tabs>
      <w:overflowPunct w:val="0"/>
      <w:autoSpaceDE w:val="0"/>
      <w:autoSpaceDN w:val="0"/>
      <w:bidi w:val="0"/>
      <w:adjustRightInd w:val="0"/>
      <w:spacing w:before="360" w:after="120"/>
      <w:jc w:val="both"/>
      <w:textAlignment w:val="baseline"/>
      <w:outlineLvl w:val="0"/>
    </w:pPr>
    <w:rPr>
      <w:rFonts w:ascii="Arial" w:hAnsi="Arial" w:cs="Arial"/>
      <w:b/>
      <w:bCs/>
      <w:caps/>
      <w:sz w:val="26"/>
      <w:szCs w:val="26"/>
      <w:lang w:val="fr-FR" w:eastAsia="fr-FR" w:bidi="ar-SA"/>
    </w:rPr>
  </w:style>
  <w:style w:type="paragraph" w:styleId="Titre2">
    <w:name w:val="heading 2"/>
    <w:basedOn w:val="Normal"/>
    <w:next w:val="Normal"/>
    <w:link w:val="Titre2Car"/>
    <w:qFormat/>
    <w:rsid w:val="006000A2"/>
    <w:pPr>
      <w:keepNext/>
      <w:numPr>
        <w:ilvl w:val="1"/>
        <w:numId w:val="23"/>
      </w:numPr>
      <w:tabs>
        <w:tab w:val="left" w:pos="567"/>
      </w:tabs>
      <w:overflowPunct w:val="0"/>
      <w:autoSpaceDE w:val="0"/>
      <w:autoSpaceDN w:val="0"/>
      <w:bidi w:val="0"/>
      <w:adjustRightInd w:val="0"/>
      <w:spacing w:before="240" w:after="120"/>
      <w:jc w:val="both"/>
      <w:textAlignment w:val="baseline"/>
      <w:outlineLvl w:val="1"/>
    </w:pPr>
    <w:rPr>
      <w:rFonts w:ascii="Arial" w:hAnsi="Arial" w:cs="Arial"/>
      <w:caps/>
      <w:lang w:val="fr-FR" w:eastAsia="fr-FR" w:bidi="ar-SA"/>
    </w:rPr>
  </w:style>
  <w:style w:type="paragraph" w:styleId="Titre3">
    <w:name w:val="heading 3"/>
    <w:basedOn w:val="Normal"/>
    <w:next w:val="Normal"/>
    <w:link w:val="Titre3Car"/>
    <w:qFormat/>
    <w:rsid w:val="006000A2"/>
    <w:pPr>
      <w:keepNext/>
      <w:numPr>
        <w:ilvl w:val="2"/>
        <w:numId w:val="23"/>
      </w:numPr>
      <w:tabs>
        <w:tab w:val="left" w:pos="680"/>
      </w:tabs>
      <w:overflowPunct w:val="0"/>
      <w:autoSpaceDE w:val="0"/>
      <w:autoSpaceDN w:val="0"/>
      <w:bidi w:val="0"/>
      <w:adjustRightInd w:val="0"/>
      <w:spacing w:before="240" w:after="120"/>
      <w:jc w:val="both"/>
      <w:textAlignment w:val="baseline"/>
      <w:outlineLvl w:val="2"/>
    </w:pPr>
    <w:rPr>
      <w:rFonts w:ascii="Arial" w:hAnsi="Arial" w:cs="Arial"/>
      <w:smallCaps/>
      <w:lang w:val="fr-FR" w:eastAsia="fr-FR" w:bidi="ar-SA"/>
    </w:rPr>
  </w:style>
  <w:style w:type="paragraph" w:styleId="Titre4">
    <w:name w:val="heading 4"/>
    <w:basedOn w:val="Normal"/>
    <w:next w:val="Normal"/>
    <w:link w:val="Titre4Car"/>
    <w:qFormat/>
    <w:rsid w:val="006000A2"/>
    <w:pPr>
      <w:keepNext/>
      <w:numPr>
        <w:ilvl w:val="3"/>
        <w:numId w:val="23"/>
      </w:numPr>
      <w:overflowPunct w:val="0"/>
      <w:autoSpaceDE w:val="0"/>
      <w:autoSpaceDN w:val="0"/>
      <w:bidi w:val="0"/>
      <w:adjustRightInd w:val="0"/>
      <w:spacing w:before="240" w:after="60"/>
      <w:jc w:val="both"/>
      <w:textAlignment w:val="baseline"/>
      <w:outlineLvl w:val="3"/>
    </w:pPr>
    <w:rPr>
      <w:rFonts w:ascii="Arial" w:hAnsi="Arial" w:cs="Arial"/>
      <w:lang w:val="fr-FR" w:eastAsia="fr-FR" w:bidi="ar-SA"/>
    </w:rPr>
  </w:style>
  <w:style w:type="paragraph" w:styleId="Titre5">
    <w:name w:val="heading 5"/>
    <w:basedOn w:val="Normal"/>
    <w:next w:val="Normal"/>
    <w:link w:val="Titre5Car"/>
    <w:qFormat/>
    <w:rsid w:val="006000A2"/>
    <w:pPr>
      <w:numPr>
        <w:ilvl w:val="4"/>
        <w:numId w:val="23"/>
      </w:numPr>
      <w:overflowPunct w:val="0"/>
      <w:autoSpaceDE w:val="0"/>
      <w:autoSpaceDN w:val="0"/>
      <w:bidi w:val="0"/>
      <w:adjustRightInd w:val="0"/>
      <w:spacing w:before="240" w:after="60"/>
      <w:jc w:val="both"/>
      <w:textAlignment w:val="baseline"/>
      <w:outlineLvl w:val="4"/>
    </w:pPr>
    <w:rPr>
      <w:rFonts w:ascii="Arial Italique" w:hAnsi="Arial Italique" w:cs="Arial"/>
      <w:i/>
      <w:iCs/>
      <w:sz w:val="22"/>
      <w:szCs w:val="22"/>
      <w:lang w:val="fr-FR" w:eastAsia="fr-FR" w:bidi="ar-SA"/>
    </w:rPr>
  </w:style>
  <w:style w:type="paragraph" w:styleId="Titre6">
    <w:name w:val="heading 6"/>
    <w:basedOn w:val="Normal"/>
    <w:next w:val="Normal"/>
    <w:link w:val="Titre6Car"/>
    <w:qFormat/>
    <w:rsid w:val="006000A2"/>
    <w:pPr>
      <w:numPr>
        <w:ilvl w:val="5"/>
        <w:numId w:val="23"/>
      </w:numPr>
      <w:overflowPunct w:val="0"/>
      <w:autoSpaceDE w:val="0"/>
      <w:autoSpaceDN w:val="0"/>
      <w:bidi w:val="0"/>
      <w:adjustRightInd w:val="0"/>
      <w:spacing w:before="240" w:after="60"/>
      <w:jc w:val="both"/>
      <w:textAlignment w:val="baseline"/>
      <w:outlineLvl w:val="5"/>
    </w:pPr>
    <w:rPr>
      <w:i/>
      <w:iCs/>
      <w:sz w:val="22"/>
      <w:szCs w:val="22"/>
      <w:lang w:val="fr-FR" w:eastAsia="fr-FR" w:bidi="ar-SA"/>
    </w:rPr>
  </w:style>
  <w:style w:type="paragraph" w:styleId="Titre7">
    <w:name w:val="heading 7"/>
    <w:basedOn w:val="Normal"/>
    <w:next w:val="Normal"/>
    <w:link w:val="Titre7Car"/>
    <w:qFormat/>
    <w:rsid w:val="006000A2"/>
    <w:pPr>
      <w:numPr>
        <w:ilvl w:val="6"/>
        <w:numId w:val="23"/>
      </w:numPr>
      <w:overflowPunct w:val="0"/>
      <w:autoSpaceDE w:val="0"/>
      <w:autoSpaceDN w:val="0"/>
      <w:bidi w:val="0"/>
      <w:adjustRightInd w:val="0"/>
      <w:spacing w:before="240" w:after="60"/>
      <w:jc w:val="both"/>
      <w:textAlignment w:val="baseline"/>
      <w:outlineLvl w:val="6"/>
    </w:pPr>
    <w:rPr>
      <w:rFonts w:ascii="Arial" w:hAnsi="Arial" w:cs="Arial"/>
      <w:sz w:val="20"/>
      <w:szCs w:val="20"/>
      <w:lang w:val="fr-FR" w:eastAsia="fr-FR" w:bidi="ar-SA"/>
    </w:rPr>
  </w:style>
  <w:style w:type="paragraph" w:styleId="Titre8">
    <w:name w:val="heading 8"/>
    <w:basedOn w:val="Normal"/>
    <w:next w:val="Normal"/>
    <w:link w:val="Titre8Car"/>
    <w:qFormat/>
    <w:rsid w:val="006000A2"/>
    <w:pPr>
      <w:numPr>
        <w:ilvl w:val="7"/>
        <w:numId w:val="23"/>
      </w:numPr>
      <w:overflowPunct w:val="0"/>
      <w:autoSpaceDE w:val="0"/>
      <w:autoSpaceDN w:val="0"/>
      <w:bidi w:val="0"/>
      <w:adjustRightInd w:val="0"/>
      <w:spacing w:before="240" w:after="60"/>
      <w:jc w:val="both"/>
      <w:textAlignment w:val="baseline"/>
      <w:outlineLvl w:val="7"/>
    </w:pPr>
    <w:rPr>
      <w:rFonts w:ascii="Arial" w:hAnsi="Arial" w:cs="Arial"/>
      <w:i/>
      <w:iCs/>
      <w:sz w:val="20"/>
      <w:szCs w:val="20"/>
      <w:lang w:val="fr-FR" w:eastAsia="fr-FR" w:bidi="ar-SA"/>
    </w:rPr>
  </w:style>
  <w:style w:type="paragraph" w:styleId="Titre9">
    <w:name w:val="heading 9"/>
    <w:basedOn w:val="Normal"/>
    <w:next w:val="Normal"/>
    <w:link w:val="Titre9Car"/>
    <w:qFormat/>
    <w:rsid w:val="006000A2"/>
    <w:pPr>
      <w:numPr>
        <w:ilvl w:val="8"/>
        <w:numId w:val="23"/>
      </w:numPr>
      <w:overflowPunct w:val="0"/>
      <w:autoSpaceDE w:val="0"/>
      <w:autoSpaceDN w:val="0"/>
      <w:bidi w:val="0"/>
      <w:adjustRightInd w:val="0"/>
      <w:spacing w:before="240" w:after="60"/>
      <w:jc w:val="both"/>
      <w:textAlignment w:val="baseline"/>
      <w:outlineLvl w:val="8"/>
    </w:pPr>
    <w:rPr>
      <w:rFonts w:ascii="Arial" w:hAnsi="Arial" w:cs="Arial"/>
      <w:b/>
      <w:bCs/>
      <w:i/>
      <w:iCs/>
      <w:sz w:val="18"/>
      <w:szCs w:val="18"/>
      <w:lang w:val="fr-FR" w:eastAsia="fr-FR"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6D1626"/>
    <w:pPr>
      <w:bidi/>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6D1626"/>
    <w:pPr>
      <w:ind w:left="720"/>
      <w:contextualSpacing/>
    </w:pPr>
  </w:style>
  <w:style w:type="paragraph" w:styleId="En-tte">
    <w:name w:val="header"/>
    <w:basedOn w:val="Normal"/>
    <w:link w:val="En-tteCar"/>
    <w:uiPriority w:val="99"/>
    <w:unhideWhenUsed/>
    <w:rsid w:val="00A6262D"/>
    <w:pPr>
      <w:tabs>
        <w:tab w:val="center" w:pos="4536"/>
        <w:tab w:val="right" w:pos="9072"/>
      </w:tabs>
    </w:pPr>
  </w:style>
  <w:style w:type="character" w:customStyle="1" w:styleId="En-tteCar">
    <w:name w:val="En-tête Car"/>
    <w:basedOn w:val="Policepardfaut"/>
    <w:link w:val="En-tte"/>
    <w:uiPriority w:val="99"/>
    <w:rsid w:val="00A6262D"/>
    <w:rPr>
      <w:rFonts w:ascii="Times New Roman" w:eastAsia="Times New Roman" w:hAnsi="Times New Roman" w:cs="Times New Roman"/>
      <w:sz w:val="24"/>
      <w:szCs w:val="24"/>
      <w:lang w:val="en-US" w:bidi="ar-DZ"/>
    </w:rPr>
  </w:style>
  <w:style w:type="paragraph" w:styleId="Pieddepage">
    <w:name w:val="footer"/>
    <w:basedOn w:val="Normal"/>
    <w:link w:val="PieddepageCar"/>
    <w:uiPriority w:val="99"/>
    <w:unhideWhenUsed/>
    <w:rsid w:val="00A6262D"/>
    <w:pPr>
      <w:tabs>
        <w:tab w:val="center" w:pos="4536"/>
        <w:tab w:val="right" w:pos="9072"/>
      </w:tabs>
    </w:pPr>
  </w:style>
  <w:style w:type="character" w:customStyle="1" w:styleId="PieddepageCar">
    <w:name w:val="Pied de page Car"/>
    <w:basedOn w:val="Policepardfaut"/>
    <w:link w:val="Pieddepage"/>
    <w:uiPriority w:val="99"/>
    <w:rsid w:val="00A6262D"/>
    <w:rPr>
      <w:rFonts w:ascii="Times New Roman" w:eastAsia="Times New Roman" w:hAnsi="Times New Roman" w:cs="Times New Roman"/>
      <w:sz w:val="24"/>
      <w:szCs w:val="24"/>
      <w:lang w:val="en-US" w:bidi="ar-DZ"/>
    </w:rPr>
  </w:style>
  <w:style w:type="paragraph" w:styleId="Textedebulles">
    <w:name w:val="Balloon Text"/>
    <w:basedOn w:val="Normal"/>
    <w:link w:val="TextedebullesCar"/>
    <w:uiPriority w:val="99"/>
    <w:semiHidden/>
    <w:unhideWhenUsed/>
    <w:rsid w:val="004C2C51"/>
    <w:rPr>
      <w:rFonts w:ascii="Tahoma" w:hAnsi="Tahoma" w:cs="Tahoma"/>
      <w:sz w:val="16"/>
      <w:szCs w:val="16"/>
    </w:rPr>
  </w:style>
  <w:style w:type="character" w:customStyle="1" w:styleId="TextedebullesCar">
    <w:name w:val="Texte de bulles Car"/>
    <w:basedOn w:val="Policepardfaut"/>
    <w:link w:val="Textedebulles"/>
    <w:uiPriority w:val="99"/>
    <w:semiHidden/>
    <w:rsid w:val="004C2C51"/>
    <w:rPr>
      <w:rFonts w:ascii="Tahoma" w:eastAsia="Times New Roman" w:hAnsi="Tahoma" w:cs="Tahoma"/>
      <w:sz w:val="16"/>
      <w:szCs w:val="16"/>
      <w:lang w:val="en-US" w:bidi="ar-DZ"/>
    </w:rPr>
  </w:style>
  <w:style w:type="character" w:customStyle="1" w:styleId="Titre1Car">
    <w:name w:val="Titre 1 Car"/>
    <w:basedOn w:val="Policepardfaut"/>
    <w:link w:val="Titre1"/>
    <w:rsid w:val="006000A2"/>
    <w:rPr>
      <w:rFonts w:ascii="Arial" w:eastAsia="Times New Roman" w:hAnsi="Arial" w:cs="Arial"/>
      <w:b/>
      <w:bCs/>
      <w:caps/>
      <w:sz w:val="26"/>
      <w:szCs w:val="26"/>
      <w:lang w:eastAsia="fr-FR"/>
    </w:rPr>
  </w:style>
  <w:style w:type="character" w:customStyle="1" w:styleId="Titre2Car">
    <w:name w:val="Titre 2 Car"/>
    <w:basedOn w:val="Policepardfaut"/>
    <w:link w:val="Titre2"/>
    <w:rsid w:val="006000A2"/>
    <w:rPr>
      <w:rFonts w:ascii="Arial" w:eastAsia="Times New Roman" w:hAnsi="Arial" w:cs="Arial"/>
      <w:caps/>
      <w:sz w:val="24"/>
      <w:szCs w:val="24"/>
      <w:lang w:eastAsia="fr-FR"/>
    </w:rPr>
  </w:style>
  <w:style w:type="character" w:customStyle="1" w:styleId="Titre3Car">
    <w:name w:val="Titre 3 Car"/>
    <w:basedOn w:val="Policepardfaut"/>
    <w:link w:val="Titre3"/>
    <w:rsid w:val="006000A2"/>
    <w:rPr>
      <w:rFonts w:ascii="Arial" w:eastAsia="Times New Roman" w:hAnsi="Arial" w:cs="Arial"/>
      <w:smallCaps/>
      <w:sz w:val="24"/>
      <w:szCs w:val="24"/>
      <w:lang w:eastAsia="fr-FR"/>
    </w:rPr>
  </w:style>
  <w:style w:type="character" w:customStyle="1" w:styleId="Titre4Car">
    <w:name w:val="Titre 4 Car"/>
    <w:basedOn w:val="Policepardfaut"/>
    <w:link w:val="Titre4"/>
    <w:rsid w:val="006000A2"/>
    <w:rPr>
      <w:rFonts w:ascii="Arial" w:eastAsia="Times New Roman" w:hAnsi="Arial" w:cs="Arial"/>
      <w:sz w:val="24"/>
      <w:szCs w:val="24"/>
      <w:lang w:eastAsia="fr-FR"/>
    </w:rPr>
  </w:style>
  <w:style w:type="character" w:customStyle="1" w:styleId="Titre5Car">
    <w:name w:val="Titre 5 Car"/>
    <w:basedOn w:val="Policepardfaut"/>
    <w:link w:val="Titre5"/>
    <w:rsid w:val="006000A2"/>
    <w:rPr>
      <w:rFonts w:ascii="Arial Italique" w:eastAsia="Times New Roman" w:hAnsi="Arial Italique" w:cs="Arial"/>
      <w:i/>
      <w:iCs/>
      <w:lang w:eastAsia="fr-FR"/>
    </w:rPr>
  </w:style>
  <w:style w:type="character" w:customStyle="1" w:styleId="Titre6Car">
    <w:name w:val="Titre 6 Car"/>
    <w:basedOn w:val="Policepardfaut"/>
    <w:link w:val="Titre6"/>
    <w:rsid w:val="006000A2"/>
    <w:rPr>
      <w:rFonts w:ascii="Times New Roman" w:eastAsia="Times New Roman" w:hAnsi="Times New Roman" w:cs="Times New Roman"/>
      <w:i/>
      <w:iCs/>
      <w:lang w:eastAsia="fr-FR"/>
    </w:rPr>
  </w:style>
  <w:style w:type="character" w:customStyle="1" w:styleId="Titre7Car">
    <w:name w:val="Titre 7 Car"/>
    <w:basedOn w:val="Policepardfaut"/>
    <w:link w:val="Titre7"/>
    <w:rsid w:val="006000A2"/>
    <w:rPr>
      <w:rFonts w:ascii="Arial" w:eastAsia="Times New Roman" w:hAnsi="Arial" w:cs="Arial"/>
      <w:sz w:val="20"/>
      <w:szCs w:val="20"/>
      <w:lang w:eastAsia="fr-FR"/>
    </w:rPr>
  </w:style>
  <w:style w:type="character" w:customStyle="1" w:styleId="Titre8Car">
    <w:name w:val="Titre 8 Car"/>
    <w:basedOn w:val="Policepardfaut"/>
    <w:link w:val="Titre8"/>
    <w:rsid w:val="006000A2"/>
    <w:rPr>
      <w:rFonts w:ascii="Arial" w:eastAsia="Times New Roman" w:hAnsi="Arial" w:cs="Arial"/>
      <w:i/>
      <w:iCs/>
      <w:sz w:val="20"/>
      <w:szCs w:val="20"/>
      <w:lang w:eastAsia="fr-FR"/>
    </w:rPr>
  </w:style>
  <w:style w:type="character" w:customStyle="1" w:styleId="Titre9Car">
    <w:name w:val="Titre 9 Car"/>
    <w:basedOn w:val="Policepardfaut"/>
    <w:link w:val="Titre9"/>
    <w:rsid w:val="006000A2"/>
    <w:rPr>
      <w:rFonts w:ascii="Arial" w:eastAsia="Times New Roman" w:hAnsi="Arial" w:cs="Arial"/>
      <w:b/>
      <w:bCs/>
      <w:i/>
      <w:iCs/>
      <w:sz w:val="18"/>
      <w:szCs w:val="18"/>
      <w:lang w:eastAsia="fr-FR"/>
    </w:rPr>
  </w:style>
  <w:style w:type="paragraph" w:styleId="Notedebasdepage">
    <w:name w:val="footnote text"/>
    <w:basedOn w:val="Normal"/>
    <w:link w:val="NotedebasdepageCar"/>
    <w:uiPriority w:val="99"/>
    <w:semiHidden/>
    <w:unhideWhenUsed/>
    <w:rsid w:val="00BE50F3"/>
    <w:rPr>
      <w:sz w:val="20"/>
      <w:szCs w:val="20"/>
    </w:rPr>
  </w:style>
  <w:style w:type="character" w:customStyle="1" w:styleId="NotedebasdepageCar">
    <w:name w:val="Note de bas de page Car"/>
    <w:basedOn w:val="Policepardfaut"/>
    <w:link w:val="Notedebasdepage"/>
    <w:uiPriority w:val="99"/>
    <w:semiHidden/>
    <w:rsid w:val="00BE50F3"/>
    <w:rPr>
      <w:rFonts w:ascii="Times New Roman" w:eastAsia="Times New Roman" w:hAnsi="Times New Roman" w:cs="Times New Roman"/>
      <w:sz w:val="20"/>
      <w:szCs w:val="20"/>
      <w:lang w:val="en-US" w:bidi="ar-DZ"/>
    </w:rPr>
  </w:style>
  <w:style w:type="character" w:styleId="Appelnotedebasdep">
    <w:name w:val="footnote reference"/>
    <w:basedOn w:val="Policepardfaut"/>
    <w:semiHidden/>
    <w:rsid w:val="00BE50F3"/>
    <w:rPr>
      <w:vertAlign w:val="superscript"/>
    </w:rPr>
  </w:style>
  <w:style w:type="table" w:customStyle="1" w:styleId="Grilledutableau1">
    <w:name w:val="Grille du tableau1"/>
    <w:basedOn w:val="TableauNormal"/>
    <w:next w:val="Grilledutableau"/>
    <w:uiPriority w:val="59"/>
    <w:rsid w:val="00E61C37"/>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6EAB0CAACE849B6A1C66E26FBA2CC42"/>
        <w:category>
          <w:name w:val="Général"/>
          <w:gallery w:val="placeholder"/>
        </w:category>
        <w:types>
          <w:type w:val="bbPlcHdr"/>
        </w:types>
        <w:behaviors>
          <w:behavior w:val="content"/>
        </w:behaviors>
        <w:guid w:val="{4B76419D-9CEF-4F0D-BF4B-A86873097CC1}"/>
      </w:docPartPr>
      <w:docPartBody>
        <w:p w:rsidR="00EC27ED" w:rsidRDefault="00D8457D" w:rsidP="00D8457D">
          <w:pPr>
            <w:pStyle w:val="46EAB0CAACE849B6A1C66E26FBA2CC42"/>
          </w:pPr>
          <w:r>
            <w:rPr>
              <w:rFonts w:asciiTheme="majorHAnsi" w:eastAsiaTheme="majorEastAsia" w:hAnsiTheme="majorHAnsi" w:cstheme="majorBidi"/>
              <w:sz w:val="32"/>
              <w:szCs w:val="32"/>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Italiqu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57D"/>
    <w:rsid w:val="00294B45"/>
    <w:rsid w:val="004743CF"/>
    <w:rsid w:val="005151A3"/>
    <w:rsid w:val="008B37BF"/>
    <w:rsid w:val="00D125C7"/>
    <w:rsid w:val="00D8457D"/>
    <w:rsid w:val="00D92597"/>
    <w:rsid w:val="00EC27ED"/>
    <w:rsid w:val="00EE3A8D"/>
    <w:rsid w:val="00F3249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6EAB0CAACE849B6A1C66E26FBA2CC42">
    <w:name w:val="46EAB0CAACE849B6A1C66E26FBA2CC42"/>
    <w:rsid w:val="00D8457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6EAB0CAACE849B6A1C66E26FBA2CC42">
    <w:name w:val="46EAB0CAACE849B6A1C66E26FBA2CC42"/>
    <w:rsid w:val="00D845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8E41F-3865-4406-A891-FCCDCB677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16</Pages>
  <Words>3218</Words>
  <Characters>17702</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Chapitre I                                                                  Généralités</vt:lpstr>
    </vt:vector>
  </TitlesOfParts>
  <Company>HP</Company>
  <LinksUpToDate>false</LinksUpToDate>
  <CharactersWithSpaces>20879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Généralités</dc:title>
  <dc:creator>utilisateur</dc:creator>
  <cp:lastModifiedBy>utilisateur</cp:lastModifiedBy>
  <cp:revision>127</cp:revision>
  <dcterms:created xsi:type="dcterms:W3CDTF">2013-04-28T23:17:00Z</dcterms:created>
  <dcterms:modified xsi:type="dcterms:W3CDTF">2013-06-24T20:37:00Z</dcterms:modified>
</cp:coreProperties>
</file>