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A9F" w:rsidRDefault="004F7A9F" w:rsidP="004F7A9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Références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before="29" w:after="0" w:line="360" w:lineRule="auto"/>
        <w:ind w:left="102" w:righ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[1]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Prudon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i/>
          <w:iCs/>
          <w:sz w:val="24"/>
          <w:szCs w:val="24"/>
        </w:rPr>
        <w:t>.,</w:t>
      </w:r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Etude</w:t>
      </w:r>
      <w:r>
        <w:rPr>
          <w:rFonts w:ascii="Times New Roman" w:hAnsi="Times New Roman" w:cs="Times New Roman"/>
          <w:i/>
          <w:iCs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la</w:t>
      </w:r>
      <w:r>
        <w:rPr>
          <w:rFonts w:ascii="Times New Roman" w:hAnsi="Times New Roman" w:cs="Times New Roman"/>
          <w:i/>
          <w:iCs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sensibilité</w:t>
      </w:r>
      <w:r>
        <w:rPr>
          <w:rFonts w:ascii="Times New Roman" w:hAnsi="Times New Roman" w:cs="Times New Roman"/>
          <w:i/>
          <w:iCs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et</w:t>
      </w:r>
      <w:r>
        <w:rPr>
          <w:rFonts w:ascii="Times New Roman" w:hAnsi="Times New Roman" w:cs="Times New Roman"/>
          <w:i/>
          <w:iCs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la</w:t>
      </w:r>
      <w:r>
        <w:rPr>
          <w:rFonts w:ascii="Times New Roman" w:hAnsi="Times New Roman" w:cs="Times New Roman"/>
          <w:i/>
          <w:iCs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résolution</w:t>
      </w:r>
      <w:r>
        <w:rPr>
          <w:rFonts w:ascii="Times New Roman" w:hAnsi="Times New Roman" w:cs="Times New Roman"/>
          <w:i/>
          <w:i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en</w:t>
      </w:r>
      <w:r>
        <w:rPr>
          <w:rFonts w:ascii="Times New Roman" w:hAnsi="Times New Roman" w:cs="Times New Roman"/>
          <w:i/>
          <w:i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profondeur</w:t>
      </w:r>
      <w:r>
        <w:rPr>
          <w:rFonts w:ascii="Times New Roman" w:hAnsi="Times New Roman" w:cs="Times New Roman"/>
          <w:i/>
          <w:i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lors</w:t>
      </w:r>
      <w:r>
        <w:rPr>
          <w:rFonts w:ascii="Times New Roman" w:hAnsi="Times New Roman" w:cs="Times New Roman"/>
          <w:i/>
          <w:i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l’analyse</w:t>
      </w:r>
      <w:r>
        <w:rPr>
          <w:rFonts w:ascii="Times New Roman" w:hAnsi="Times New Roman" w:cs="Times New Roman"/>
          <w:i/>
          <w:i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par SIMS.</w:t>
      </w:r>
      <w:r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Application à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la 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s</w:t>
      </w:r>
      <w:r>
        <w:rPr>
          <w:rFonts w:ascii="Times New Roman" w:hAnsi="Times New Roman" w:cs="Times New Roman"/>
          <w:i/>
          <w:iCs/>
          <w:sz w:val="24"/>
          <w:szCs w:val="24"/>
        </w:rPr>
        <w:t>ilice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et au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sili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i/>
          <w:iCs/>
          <w:sz w:val="24"/>
          <w:szCs w:val="24"/>
        </w:rPr>
        <w:t>iu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Thèse de Doctorat, INSA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Lyon, (1990).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before="29" w:after="0" w:line="360" w:lineRule="auto"/>
        <w:ind w:left="102" w:right="63"/>
        <w:jc w:val="both"/>
        <w:rPr>
          <w:rFonts w:ascii="Times New Roman" w:hAnsi="Times New Roman" w:cs="Times New Roman"/>
          <w:sz w:val="24"/>
          <w:szCs w:val="24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1" w:firstLine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[2]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Gau</w:t>
      </w:r>
      <w:r>
        <w:rPr>
          <w:rFonts w:ascii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B., </w:t>
      </w:r>
      <w:r>
        <w:rPr>
          <w:rFonts w:ascii="Times New Roman" w:hAnsi="Times New Roman" w:cs="Times New Roman"/>
          <w:i/>
          <w:iCs/>
          <w:sz w:val="24"/>
          <w:szCs w:val="24"/>
        </w:rPr>
        <w:t>Etude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la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résolution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en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profondeur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lors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l’analyse</w:t>
      </w:r>
      <w:r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par</w:t>
      </w:r>
      <w:r>
        <w:rPr>
          <w:rFonts w:ascii="Times New Roman" w:hAnsi="Times New Roman" w:cs="Times New Roman"/>
          <w:i/>
          <w:iCs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SIMS.</w:t>
      </w:r>
      <w:r>
        <w:rPr>
          <w:rFonts w:ascii="Times New Roman" w:hAnsi="Times New Roman" w:cs="Times New Roman"/>
          <w:i/>
          <w:iCs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Détermin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i/>
          <w:iCs/>
          <w:sz w:val="24"/>
          <w:szCs w:val="24"/>
        </w:rPr>
        <w:t>tion de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la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fonction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résolution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pour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bore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dans le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silicium,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mis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au</w:t>
      </w:r>
      <w:r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point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d’une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procédure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 déconvolution et applications.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Thèse de Doctorat, INSA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Lyon, (1997).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before="16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[3]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Mancina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G.,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Amélioration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la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résolution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en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profondeur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l’analyse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SIMS par déconvolution,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algorithmes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spéc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i/>
          <w:iCs/>
          <w:sz w:val="24"/>
          <w:szCs w:val="24"/>
        </w:rPr>
        <w:t>fiques</w:t>
      </w:r>
      <w:r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et</w:t>
      </w:r>
      <w:r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application</w:t>
      </w:r>
      <w:r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aux couches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dopées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ultra-minces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la microélectr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o</w:t>
      </w:r>
      <w:r>
        <w:rPr>
          <w:rFonts w:ascii="Times New Roman" w:hAnsi="Times New Roman" w:cs="Times New Roman"/>
          <w:i/>
          <w:iCs/>
          <w:sz w:val="24"/>
          <w:szCs w:val="24"/>
        </w:rPr>
        <w:t>nique sili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</w:rPr>
        <w:t>um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Thèse de Doctorat, INSA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Lyon, (2001).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3"/>
        <w:jc w:val="both"/>
        <w:rPr>
          <w:rFonts w:ascii="Times New Roman" w:hAnsi="Times New Roman" w:cs="Times New Roman"/>
          <w:sz w:val="24"/>
          <w:szCs w:val="24"/>
        </w:rPr>
      </w:pPr>
    </w:p>
    <w:p w:rsidR="004F7A9F" w:rsidRDefault="004F7A9F" w:rsidP="006D654E">
      <w:pPr>
        <w:pStyle w:val="Paragraphedeliste"/>
        <w:autoSpaceDE w:val="0"/>
        <w:autoSpaceDN w:val="0"/>
        <w:adjustRightInd w:val="0"/>
        <w:spacing w:after="0" w:line="360" w:lineRule="auto"/>
        <w:ind w:left="0" w:right="-143"/>
        <w:jc w:val="both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</w:rPr>
        <w:t>[4]</w:t>
      </w:r>
      <w:r>
        <w:rPr>
          <w:rFonts w:ascii="Times New Roman" w:hAnsi="Times New Roman" w:cs="Times New Roman"/>
          <w:sz w:val="24"/>
          <w:szCs w:val="24"/>
          <w:lang w:bidi="ar-SA"/>
        </w:rPr>
        <w:t xml:space="preserve"> Boulsina F., </w:t>
      </w:r>
      <w:r>
        <w:rPr>
          <w:rFonts w:ascii="Times New Roman" w:hAnsi="Times New Roman" w:cs="Times New Roman"/>
          <w:i/>
          <w:iCs/>
          <w:sz w:val="24"/>
          <w:szCs w:val="24"/>
        </w:rPr>
        <w:t>Contribution</w:t>
      </w:r>
      <w:r>
        <w:rPr>
          <w:rFonts w:ascii="Times New Roman" w:hAnsi="Times New Roman" w:cs="Times New Roman"/>
          <w:i/>
          <w:iCs/>
          <w:spacing w:val="-2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à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l’amélioration</w:t>
      </w:r>
      <w:r>
        <w:rPr>
          <w:rFonts w:ascii="Times New Roman" w:hAnsi="Times New Roman" w:cs="Times New Roman"/>
          <w:i/>
          <w:iCs/>
          <w:spacing w:val="-2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la</w:t>
      </w:r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résolution</w:t>
      </w:r>
      <w:r>
        <w:rPr>
          <w:rFonts w:ascii="Times New Roman" w:hAnsi="Times New Roman" w:cs="Times New Roman"/>
          <w:i/>
          <w:iCs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w w:val="99"/>
          <w:sz w:val="24"/>
          <w:szCs w:val="24"/>
        </w:rPr>
        <w:t xml:space="preserve">en </w:t>
      </w:r>
      <w:r>
        <w:rPr>
          <w:rFonts w:ascii="Times New Roman" w:hAnsi="Times New Roman" w:cs="Times New Roman"/>
          <w:i/>
          <w:iCs/>
          <w:sz w:val="24"/>
          <w:szCs w:val="24"/>
        </w:rPr>
        <w:t>profondeur</w:t>
      </w:r>
      <w:r>
        <w:rPr>
          <w:rFonts w:ascii="Times New Roman" w:hAnsi="Times New Roman" w:cs="Times New Roman"/>
          <w:i/>
          <w:iCs/>
          <w:spacing w:val="-2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lors de</w:t>
      </w:r>
      <w:r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l’analyse</w:t>
      </w:r>
      <w:r>
        <w:rPr>
          <w:rFonts w:ascii="Times New Roman" w:hAnsi="Times New Roman" w:cs="Times New Roman"/>
          <w:i/>
          <w:iCs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SIMS</w:t>
      </w:r>
      <w:r>
        <w:rPr>
          <w:rFonts w:ascii="Times New Roman" w:hAnsi="Times New Roman" w:cs="Times New Roman"/>
          <w:i/>
          <w:iCs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par</w:t>
      </w:r>
      <w:r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des</w:t>
      </w:r>
      <w:r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w w:val="99"/>
          <w:sz w:val="24"/>
          <w:szCs w:val="24"/>
        </w:rPr>
        <w:t xml:space="preserve">techniques </w:t>
      </w:r>
      <w:r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traitement</w:t>
      </w:r>
      <w:r>
        <w:rPr>
          <w:rFonts w:ascii="Times New Roman" w:hAnsi="Times New Roman" w:cs="Times New Roman"/>
          <w:i/>
          <w:iCs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du</w:t>
      </w:r>
      <w:r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w w:val="99"/>
          <w:sz w:val="24"/>
          <w:szCs w:val="24"/>
        </w:rPr>
        <w:t>signal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>Thèse de Doctorat, université Mentouri Constantine, (2009).</w:t>
      </w:r>
    </w:p>
    <w:p w:rsidR="004F7A9F" w:rsidRDefault="004F7A9F" w:rsidP="006D654E">
      <w:pPr>
        <w:widowControl w:val="0"/>
        <w:tabs>
          <w:tab w:val="left" w:pos="8222"/>
          <w:tab w:val="left" w:pos="8364"/>
        </w:tabs>
        <w:autoSpaceDE w:val="0"/>
        <w:autoSpaceDN w:val="0"/>
        <w:adjustRightInd w:val="0"/>
        <w:spacing w:before="13" w:after="0" w:line="360" w:lineRule="auto"/>
        <w:ind w:right="226"/>
        <w:jc w:val="both"/>
        <w:rPr>
          <w:rFonts w:ascii="Times New Roman" w:hAnsi="Times New Roman" w:cs="Times New Roman"/>
          <w:sz w:val="24"/>
          <w:szCs w:val="24"/>
        </w:rPr>
      </w:pPr>
    </w:p>
    <w:p w:rsidR="004F7A9F" w:rsidRDefault="004F7A9F" w:rsidP="006D654E">
      <w:pPr>
        <w:widowControl w:val="0"/>
        <w:tabs>
          <w:tab w:val="left" w:pos="8222"/>
          <w:tab w:val="left" w:pos="8364"/>
        </w:tabs>
        <w:autoSpaceDE w:val="0"/>
        <w:autoSpaceDN w:val="0"/>
        <w:adjustRightInd w:val="0"/>
        <w:spacing w:before="13" w:after="0" w:line="360" w:lineRule="auto"/>
        <w:ind w:left="142" w:right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[5] Boulakroun M.,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Traitement numérique des measures par sonde ionique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Application aux Siliciure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Mémoire de Magister, Université Mentouri Constantine,(1999). </w:t>
      </w:r>
    </w:p>
    <w:p w:rsidR="004F7A9F" w:rsidRDefault="004F7A9F" w:rsidP="006D654E">
      <w:pPr>
        <w:widowControl w:val="0"/>
        <w:tabs>
          <w:tab w:val="left" w:pos="8222"/>
          <w:tab w:val="left" w:pos="8364"/>
        </w:tabs>
        <w:autoSpaceDE w:val="0"/>
        <w:autoSpaceDN w:val="0"/>
        <w:adjustRightInd w:val="0"/>
        <w:spacing w:before="13" w:after="0" w:line="360" w:lineRule="auto"/>
        <w:ind w:left="142" w:right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3" w:firstLine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[6]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Dowse</w:t>
      </w:r>
      <w:r>
        <w:rPr>
          <w:rFonts w:ascii="Times New Roman" w:hAnsi="Times New Roman" w:cs="Times New Roman"/>
          <w:spacing w:val="2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M.G., R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wlands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G.,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Allen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P.N</w:t>
      </w:r>
      <w:r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Barlow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/>
          <w:bCs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An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ana</w:t>
      </w:r>
      <w:r>
        <w:rPr>
          <w:rFonts w:ascii="Times New Roman" w:hAnsi="Times New Roman" w:cs="Times New Roman"/>
          <w:i/>
          <w:iCs/>
          <w:spacing w:val="2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ytic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form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for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SIMS response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fonction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measured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from ultra-thin impurty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layre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Surface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d Interface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Analysis: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1 (1994)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310.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3" w:firstLine="60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3" w:firstLine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[7] Badheka</w:t>
      </w:r>
      <w:r>
        <w:rPr>
          <w:rFonts w:ascii="Times New Roman" w:hAnsi="Times New Roman" w:cs="Times New Roman"/>
          <w:spacing w:val="27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R.,</w:t>
      </w:r>
      <w:r>
        <w:rPr>
          <w:rFonts w:ascii="Times New Roman" w:hAnsi="Times New Roman" w:cs="Times New Roman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Van</w:t>
      </w:r>
      <w:r>
        <w:rPr>
          <w:rFonts w:ascii="Times New Roman" w:hAnsi="Times New Roman" w:cs="Times New Roman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den</w:t>
      </w:r>
      <w:r>
        <w:rPr>
          <w:rFonts w:ascii="Times New Roman" w:hAnsi="Times New Roman" w:cs="Times New Roman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Berg</w:t>
      </w:r>
      <w:r>
        <w:rPr>
          <w:rFonts w:ascii="Times New Roman" w:hAnsi="Times New Roman" w:cs="Times New Roman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J.A.,</w:t>
      </w:r>
      <w:r>
        <w:rPr>
          <w:rFonts w:ascii="Times New Roman" w:hAnsi="Times New Roman" w:cs="Times New Roman"/>
          <w:spacing w:val="2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our</w:t>
      </w:r>
      <w:r>
        <w:rPr>
          <w:rFonts w:ascii="Times New Roman" w:hAnsi="Times New Roman" w:cs="Times New Roman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G.,</w:t>
      </w:r>
      <w:r>
        <w:rPr>
          <w:rFonts w:ascii="Times New Roman" w:hAnsi="Times New Roman" w:cs="Times New Roman"/>
          <w:spacing w:val="2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  <w:lang w:val="en-US"/>
        </w:rPr>
        <w:t>adsw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rth</w:t>
      </w:r>
      <w:r>
        <w:rPr>
          <w:rFonts w:ascii="Times New Roman" w:hAnsi="Times New Roman" w:cs="Times New Roman"/>
          <w:spacing w:val="2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M.,</w:t>
      </w:r>
      <w:r>
        <w:rPr>
          <w:rFonts w:ascii="Times New Roman" w:hAnsi="Times New Roman" w:cs="Times New Roman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Theoretical</w:t>
      </w:r>
      <w:r>
        <w:rPr>
          <w:rFonts w:ascii="Times New Roman" w:hAnsi="Times New Roman" w:cs="Times New Roman"/>
          <w:i/>
          <w:iCs/>
          <w:spacing w:val="2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calculations</w:t>
      </w:r>
      <w:r>
        <w:rPr>
          <w:rFonts w:ascii="Times New Roman" w:hAnsi="Times New Roman" w:cs="Times New Roman"/>
          <w:i/>
          <w:iCs/>
          <w:spacing w:val="2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of the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broadening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dilute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S,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i/>
          <w:iCs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doped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delta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layers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GaAs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during SIMS</w:t>
      </w:r>
      <w:r>
        <w:rPr>
          <w:rFonts w:ascii="Times New Roman" w:hAnsi="Times New Roman" w:cs="Times New Roman"/>
          <w:i/>
          <w:iCs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depth</w:t>
      </w:r>
      <w:r>
        <w:rPr>
          <w:rFonts w:ascii="Times New Roman" w:hAnsi="Times New Roman" w:cs="Times New Roman"/>
          <w:i/>
          <w:iCs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profiling, </w:t>
      </w:r>
      <w:r>
        <w:rPr>
          <w:rFonts w:ascii="Times New Roman" w:hAnsi="Times New Roman" w:cs="Times New Roman"/>
          <w:sz w:val="24"/>
          <w:szCs w:val="24"/>
          <w:lang w:val="en-US"/>
        </w:rPr>
        <w:t>Vacuu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: 44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n°3-4 (1993)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331.</w:t>
      </w:r>
    </w:p>
    <w:p w:rsidR="004F7A9F" w:rsidRDefault="004F7A9F" w:rsidP="006D654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  <w:lang w:val="en-US"/>
        </w:rPr>
        <w:t>8] Litt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ark</w:t>
      </w:r>
      <w:r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U.,</w:t>
      </w:r>
      <w:r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O.,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theory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re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coil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mixing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solid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Thin</w:t>
      </w:r>
      <w:r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lang w:val="en-US"/>
        </w:rPr>
        <w:t>ilm</w:t>
      </w:r>
      <w:r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Depth Profile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Analysis,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edited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by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H.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Oechsner.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Topics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Current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hysics:</w:t>
      </w:r>
      <w:r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37, Berlin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Springer-Verlag (1984)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159.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[9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Allen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P.N.,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Dowsett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M.G.,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>ollins</w:t>
      </w:r>
      <w:r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R.,</w:t>
      </w:r>
      <w:r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SIMS profile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quantification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by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maximum</w:t>
      </w:r>
      <w:r>
        <w:rPr>
          <w:rFonts w:ascii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entropy deconvolution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Surface and Interface Analysis:</w:t>
      </w: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(1993)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96.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[10] Gautier</w:t>
      </w:r>
      <w:r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B.,</w:t>
      </w:r>
      <w:r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Prudon</w:t>
      </w: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G.,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Dupuy</w:t>
      </w: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  <w:lang w:val="en-US"/>
        </w:rPr>
        <w:t>.C.,</w:t>
      </w: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Toward</w:t>
      </w:r>
      <w:r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i/>
          <w:iCs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better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liability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i/>
          <w:iCs/>
          <w:spacing w:val="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deconvolution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i/>
          <w:iCs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SIMS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depth profiles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Surface and Interface Analysis:</w:t>
      </w: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26</w:t>
      </w: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(1998)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974.</w:t>
      </w: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7A9F" w:rsidRDefault="004F7A9F" w:rsidP="006D654E">
      <w:pPr>
        <w:widowControl w:val="0"/>
        <w:autoSpaceDE w:val="0"/>
        <w:autoSpaceDN w:val="0"/>
        <w:adjustRightInd w:val="0"/>
        <w:spacing w:after="0" w:line="360" w:lineRule="auto"/>
        <w:ind w:left="102" w:right="6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[11]</w:t>
      </w:r>
      <w:r>
        <w:rPr>
          <w:rFonts w:ascii="Times New Roman" w:hAnsi="Times New Roman" w:cs="Times New Roman"/>
          <w:spacing w:val="5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Fares</w:t>
      </w:r>
      <w:r>
        <w:rPr>
          <w:rFonts w:ascii="Times New Roman" w:hAnsi="Times New Roman" w:cs="Times New Roman"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B.,</w:t>
      </w:r>
      <w:r>
        <w:rPr>
          <w:rFonts w:ascii="Times New Roman" w:hAnsi="Times New Roman" w:cs="Times New Roman"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Gautier</w:t>
      </w:r>
      <w:r>
        <w:rPr>
          <w:rFonts w:ascii="Times New Roman" w:hAnsi="Times New Roman" w:cs="Times New Roman"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B.,</w:t>
      </w:r>
      <w:r>
        <w:rPr>
          <w:rFonts w:ascii="Times New Roman" w:hAnsi="Times New Roman" w:cs="Times New Roman"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Dupuy</w:t>
      </w:r>
      <w:r>
        <w:rPr>
          <w:rFonts w:ascii="Times New Roman" w:hAnsi="Times New Roman" w:cs="Times New Roman"/>
          <w:spacing w:val="5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J.C.,</w:t>
      </w:r>
      <w:r>
        <w:rPr>
          <w:rFonts w:ascii="Times New Roman" w:hAnsi="Times New Roman" w:cs="Times New Roman"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Prudon</w:t>
      </w:r>
      <w:r>
        <w:rPr>
          <w:rFonts w:ascii="Times New Roman" w:hAnsi="Times New Roman" w:cs="Times New Roman"/>
          <w:spacing w:val="5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G.,</w:t>
      </w:r>
      <w:r>
        <w:rPr>
          <w:rFonts w:ascii="Times New Roman" w:hAnsi="Times New Roman" w:cs="Times New Roman"/>
          <w:spacing w:val="5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Hol</w:t>
      </w:r>
      <w:r>
        <w:rPr>
          <w:rFonts w:ascii="Times New Roman" w:hAnsi="Times New Roman" w:cs="Times New Roman"/>
          <w:spacing w:val="2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lang w:val="en-US"/>
        </w:rPr>
        <w:t>iger</w:t>
      </w:r>
      <w:r>
        <w:rPr>
          <w:rFonts w:ascii="Times New Roman" w:hAnsi="Times New Roman" w:cs="Times New Roman"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P.,</w:t>
      </w:r>
      <w:r>
        <w:rPr>
          <w:rFonts w:ascii="Times New Roman" w:hAnsi="Times New Roman" w:cs="Times New Roman"/>
          <w:spacing w:val="5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Deconvolution</w:t>
      </w:r>
      <w:r>
        <w:rPr>
          <w:rFonts w:ascii="Times New Roman" w:hAnsi="Times New Roman" w:cs="Times New Roman"/>
          <w:i/>
          <w:iCs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i/>
          <w:iCs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very</w:t>
      </w:r>
      <w:r>
        <w:rPr>
          <w:rFonts w:ascii="Times New Roman" w:hAnsi="Times New Roman" w:cs="Times New Roman"/>
          <w:i/>
          <w:iCs/>
          <w:spacing w:val="5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low primary energy SIMS</w:t>
      </w:r>
      <w:r>
        <w:rPr>
          <w:rFonts w:ascii="Times New Roman" w:hAnsi="Times New Roman" w:cs="Times New Roman"/>
          <w:i/>
          <w:iCs/>
          <w:spacing w:val="-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depth profiles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Applied Surface Science: 252</w:t>
      </w:r>
      <w:r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(2006)</w:t>
      </w:r>
      <w:r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6478.</w:t>
      </w:r>
    </w:p>
    <w:p w:rsidR="00E26FF1" w:rsidRPr="004F7A9F" w:rsidRDefault="00E26FF1" w:rsidP="006D654E">
      <w:pPr>
        <w:jc w:val="both"/>
        <w:rPr>
          <w:lang w:val="en-US"/>
        </w:rPr>
      </w:pPr>
    </w:p>
    <w:sectPr w:rsidR="00E26FF1" w:rsidRPr="004F7A9F" w:rsidSect="004F7A9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F2D" w:rsidRDefault="00021F2D" w:rsidP="004F7A9F">
      <w:pPr>
        <w:spacing w:after="0" w:line="240" w:lineRule="auto"/>
      </w:pPr>
      <w:r>
        <w:separator/>
      </w:r>
    </w:p>
  </w:endnote>
  <w:endnote w:type="continuationSeparator" w:id="1">
    <w:p w:rsidR="00021F2D" w:rsidRDefault="00021F2D" w:rsidP="004F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2593"/>
      <w:docPartObj>
        <w:docPartGallery w:val="Page Numbers (Bottom of Page)"/>
        <w:docPartUnique/>
      </w:docPartObj>
    </w:sdtPr>
    <w:sdtContent>
      <w:p w:rsidR="004F7A9F" w:rsidRDefault="009B5EAE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70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70">
                <w:txbxContent>
                  <w:p w:rsidR="004F7A9F" w:rsidRDefault="009B5EAE">
                    <w:pPr>
                      <w:jc w:val="center"/>
                    </w:pPr>
                    <w:fldSimple w:instr=" PAGE    \* MERGEFORMAT ">
                      <w:r w:rsidR="006D654E" w:rsidRPr="006D654E">
                        <w:rPr>
                          <w:noProof/>
                          <w:sz w:val="16"/>
                          <w:szCs w:val="16"/>
                        </w:rPr>
                        <w:t>42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F2D" w:rsidRDefault="00021F2D" w:rsidP="004F7A9F">
      <w:pPr>
        <w:spacing w:after="0" w:line="240" w:lineRule="auto"/>
      </w:pPr>
      <w:r>
        <w:separator/>
      </w:r>
    </w:p>
  </w:footnote>
  <w:footnote w:type="continuationSeparator" w:id="1">
    <w:p w:rsidR="00021F2D" w:rsidRDefault="00021F2D" w:rsidP="004F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sz w:val="24"/>
        <w:szCs w:val="24"/>
      </w:rPr>
      <w:alias w:val="Titre"/>
      <w:id w:val="77738743"/>
      <w:placeholder>
        <w:docPart w:val="F1629C1B9D6F4ED49CAB0A2076FBBA0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F7A9F" w:rsidRDefault="004F6CBF" w:rsidP="004F7A9F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Theme="majorEastAsia" w:hAnsi="Times New Roman" w:cs="Times New Roman"/>
            <w:sz w:val="24"/>
            <w:szCs w:val="24"/>
          </w:rPr>
          <w:t xml:space="preserve">                                                                                                                                     </w:t>
        </w:r>
        <w:r w:rsidR="004F7A9F">
          <w:rPr>
            <w:rFonts w:ascii="Times New Roman" w:eastAsiaTheme="majorEastAsia" w:hAnsi="Times New Roman" w:cs="Times New Roman"/>
            <w:sz w:val="24"/>
            <w:szCs w:val="24"/>
          </w:rPr>
          <w:t>Références</w:t>
        </w:r>
      </w:p>
    </w:sdtContent>
  </w:sdt>
  <w:p w:rsidR="004F7A9F" w:rsidRDefault="004F7A9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F7A9F"/>
    <w:rsid w:val="00021F2D"/>
    <w:rsid w:val="0048156E"/>
    <w:rsid w:val="004F6CBF"/>
    <w:rsid w:val="004F7A9F"/>
    <w:rsid w:val="006D654E"/>
    <w:rsid w:val="006F55ED"/>
    <w:rsid w:val="00725FB0"/>
    <w:rsid w:val="009B5EAE"/>
    <w:rsid w:val="00BB6AFA"/>
    <w:rsid w:val="00E26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60" w:lineRule="exact"/>
        <w:ind w:left="23" w:right="-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A9F"/>
    <w:pPr>
      <w:spacing w:after="200" w:line="276" w:lineRule="auto"/>
      <w:ind w:left="0" w:right="0"/>
    </w:pPr>
    <w:rPr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F7A9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F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7A9F"/>
    <w:rPr>
      <w:lang w:bidi="ar-DZ"/>
    </w:rPr>
  </w:style>
  <w:style w:type="paragraph" w:styleId="Pieddepage">
    <w:name w:val="footer"/>
    <w:basedOn w:val="Normal"/>
    <w:link w:val="PieddepageCar"/>
    <w:uiPriority w:val="99"/>
    <w:unhideWhenUsed/>
    <w:rsid w:val="004F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7A9F"/>
    <w:rPr>
      <w:lang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F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7A9F"/>
    <w:rPr>
      <w:rFonts w:ascii="Tahoma" w:hAnsi="Tahoma" w:cs="Tahoma"/>
      <w:sz w:val="16"/>
      <w:szCs w:val="16"/>
      <w:lang w:bidi="ar-DZ"/>
    </w:rPr>
  </w:style>
  <w:style w:type="paragraph" w:styleId="Sansinterligne">
    <w:name w:val="No Spacing"/>
    <w:link w:val="SansinterligneCar"/>
    <w:uiPriority w:val="1"/>
    <w:qFormat/>
    <w:rsid w:val="004F7A9F"/>
    <w:pPr>
      <w:spacing w:line="240" w:lineRule="auto"/>
      <w:ind w:left="0" w:right="0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F7A9F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1629C1B9D6F4ED49CAB0A2076FBBA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396A67-2D56-46DF-8947-E934C6C39066}"/>
      </w:docPartPr>
      <w:docPartBody>
        <w:p w:rsidR="001804DF" w:rsidRDefault="00B1222F" w:rsidP="00B1222F">
          <w:pPr>
            <w:pStyle w:val="F1629C1B9D6F4ED49CAB0A2076FBBA0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1222F"/>
    <w:rsid w:val="001804DF"/>
    <w:rsid w:val="004A20D9"/>
    <w:rsid w:val="009C390E"/>
    <w:rsid w:val="00B1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4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629C1B9D6F4ED49CAB0A2076FBBA05">
    <w:name w:val="F1629C1B9D6F4ED49CAB0A2076FBBA05"/>
    <w:rsid w:val="00B122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Références</dc:title>
  <dc:creator>MAISON XP</dc:creator>
  <cp:lastModifiedBy>HP</cp:lastModifiedBy>
  <cp:revision>4</cp:revision>
  <dcterms:created xsi:type="dcterms:W3CDTF">2012-06-05T14:01:00Z</dcterms:created>
  <dcterms:modified xsi:type="dcterms:W3CDTF">2012-06-07T22:31:00Z</dcterms:modified>
</cp:coreProperties>
</file>