
<file path=[Content_Types].xml><?xml version="1.0" encoding="utf-8"?>
<Types xmlns="http://schemas.openxmlformats.org/package/2006/content-types">
  <Default Extension="rels" ContentType="application/vnd.openxmlformats-package.relationships+xml"/>
  <Default Extension="png" ContentType="image/png"/>
  <Default Extension="xml" ContentType="application/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notes.xml" ContentType="application/vnd.openxmlformats-officedocument.wordprocessingml.footnotes+xml"/>
  <Override PartName="/word/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endnotes.xml" ContentType="application/vnd.openxmlformats-officedocument.wordprocessingml.endnotes+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w:body>
    <w:p>
      <w:pPr>
        <w:spacing w:before="240" w:after="100" w:line="276" w:lineRule="auto"/>
        <w:jc w:val="right"/>
        <w:rPr>
          <w:rStyle w:val="Fontstyle01"/>
          <w:rFonts w:ascii="Traditional Arabic" w:cs="Traditional Arabic" w:hAnsi="Traditional Arabic"/>
          <w:color w:val="auto"/>
          <w:sz w:val="32"/>
          <w:szCs w:val="32"/>
          <w:rtl/>
        </w:rPr>
      </w:pPr>
      <w:r>
        <w:rPr>
          <w:rFonts w:ascii="Traditional Arabic" w:cs="Traditional Arabic" w:hAnsi="Traditional Arabic"/>
          <w:sz w:val="32"/>
          <w:szCs w:val="32"/>
          <w:lang w:eastAsia="fr-FR"/>
        </w:rPr>
        <mc:AlternateContent>
          <mc:Choice Requires="wps">
            <w:drawing xmlns:mc="http://schemas.openxmlformats.org/markup-compatibility/2006">
              <wp:anchor allowOverlap="1" behindDoc="0" distT="0" distB="0" distL="114300" distR="114300" layoutInCell="1" locked="0" relativeHeight="251660288" simplePos="0">
                <wp:simplePos x="0" y="0"/>
                <wp:positionH relativeFrom="margin">
                  <wp:posOffset>190500</wp:posOffset>
                </wp:positionH>
                <wp:positionV relativeFrom="paragraph">
                  <wp:posOffset>3002280</wp:posOffset>
                </wp:positionV>
                <wp:extent cx="5401310" cy="2806700"/>
                <wp:effectExtent l="0" t="0" r="0" b="0"/>
                <wp:wrapNone/>
                <wp:docPr id="24" name="Rectangle 21"/>
                <wp:cNvGraphicFramePr>
                  <a:graphicFrameLocks xmlns:a="http://schemas.openxmlformats.org/drawingml/2006/main"/>
                </wp:cNvGraphicFramePr>
                <a:graphic xmlns:a="http://schemas.openxmlformats.org/drawingml/2006/main">
                  <a:graphicData uri="http://schemas.microsoft.com/office/word/2010/wordprocessingShape">
                    <wps:wsp>
                      <wps:cNvPr id="22" name="Rectangle 21"/>
                      <wps:cNvSpPr/>
                      <wps:spPr>
                        <a:xfrm>
                          <a:off x="0" y="0"/>
                          <a:ext cx="5401310" cy="28067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ascii="Andalus" w:cs="Andalus" w:hAnsi="Andalus"/>
                                <w:color w:val="000000" w:themeColor="text1"/>
                                <w:sz w:val="120"/>
                                <w:szCs w:val="120"/>
                                <w:rtl/>
                                <w:lang w:bidi="ar-DZ"/>
                              </w:rPr>
                            </w:pPr>
                            <w:r>
                              <w:rPr>
                                <w:rFonts w:ascii="Andalus" w:cs="Andalus" w:hAnsi="Andalus" w:hint="cs"/>
                                <w:color w:val="000000" w:themeColor="text1"/>
                                <w:sz w:val="120"/>
                                <w:szCs w:val="120"/>
                                <w:rtl/>
                                <w:lang w:bidi="ar-DZ"/>
                              </w:rPr>
                              <w:t>خاتمة</w:t>
                            </w:r>
                          </w:p>
                        </w:txbxContent>
                      </wps:txbx>
                      <wps:bodyPr vertOverflow="overflow" horzOverflow="overflow" vert="horz" wrap="square" lIns="91440" tIns="45720" rIns="91440" bIns="45720" rtlCol="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4B0B1E1-D1CA-A262-17A6DF19DB66" coordsize="21600,21600" style="position:absolute;width:425.3pt;height:221pt;mso-width-percent:0;mso-width-relative:margin;mso-height-percent:0;mso-height-relative:margin;margin-top:236.4pt;margin-left:15pt;mso-wrap-distance-left:9pt;mso-wrap-distance-right:9pt;mso-wrap-distance-top:0pt;mso-wrap-distance-bottom:0pt;mso-position-horizontal-relative:margin;rotation:0.000000;z-index:251660288;" stroked="f" o:spt="1" path="m0,0 l0,21600 r21600,0 l21600,0 x e">
                <w10:wrap side="both"/>
                <o:lock/>
              </v:shape>
            </w:pict>
          </mc:Fallback>
        </mc:AlternateContent>
      </w:r>
      <w:r>
        <w:rPr>
          <w:rFonts w:ascii="Traditional Arabic" w:cs="Traditional Arabic" w:hAnsi="Traditional Arabic"/>
          <w:sz w:val="32"/>
          <w:szCs w:val="32"/>
          <w:rtl/>
          <w:lang w:eastAsia="fr-FR"/>
        </w:rPr>
        <w:drawing xmlns:mc="http://schemas.openxmlformats.org/markup-compatibility/2006">
          <wp:anchor allowOverlap="1" behindDoc="0" distT="0" distB="0" distL="114300" distR="114300" layoutInCell="1" locked="0" relativeHeight="251659264" simplePos="0">
            <wp:simplePos x="0" y="0"/>
            <wp:positionH relativeFrom="margin">
              <wp:posOffset>16402</wp:posOffset>
            </wp:positionH>
            <wp:positionV relativeFrom="paragraph">
              <wp:posOffset>1938296</wp:posOffset>
            </wp:positionV>
            <wp:extent cx="5750752" cy="5106837"/>
            <wp:effectExtent l="0" t="0" r="0" b="0"/>
            <wp:wrapSquare wrapText="bothSides"/>
            <wp:docPr id="2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4"/>
                    <pic:cNvPicPr>
                      <a:picLocks noChangeAspect="1" noChangeArrowheads="1"/>
                    </pic:cNvPicPr>
                  </pic:nvPicPr>
                  <pic:blipFill>
                    <a:blip r:embed="rId11">
                      <a:grayscl/>
                    </a:blip>
                    <a:srcRect/>
                    <a:stretch>
                      <a:fillRect/>
                    </a:stretch>
                  </pic:blipFill>
                  <pic:spPr>
                    <a:xfrm>
                      <a:off x="0" y="0"/>
                      <a:ext cx="5750752" cy="5106837"/>
                    </a:xfrm>
                    <a:prstGeom prst="rect">
                      <a:avLst/>
                    </a:prstGeom>
                    <a:noFill/>
                    <a:ln>
                      <a:noFill/>
                    </a:ln>
                  </pic:spPr>
                </pic:pic>
              </a:graphicData>
            </a:graphic>
          </wp:anchor>
        </w:drawing>
      </w:r>
    </w:p>
    <w:p>
      <w:pPr>
        <w:tabs>
          <w:tab w:val="left" w:pos="2337"/>
        </w:tabs>
        <w:spacing w:before="240" w:line="276" w:lineRule="auto"/>
        <w:jc w:val="right"/>
        <w:rPr>
          <w:rStyle w:val="Fontstyle01"/>
          <w:rFonts w:ascii="Traditional Arabic" w:cs="Traditional Arabic" w:hAnsi="Traditional Arabic"/>
          <w:sz w:val="32"/>
          <w:szCs w:val="32"/>
          <w:rtl/>
        </w:rPr>
      </w:pPr>
    </w:p>
    <w:p>
      <w:pPr>
        <w:bidi w:val="on"/>
        <w:spacing w:before="240" w:line="276" w:lineRule="auto"/>
        <w:rPr>
          <w:rStyle w:val="Fontstyle01"/>
          <w:rFonts w:ascii="Traditional Arabic" w:cs="Traditional Arabic" w:hAnsi="Traditional Arabic"/>
          <w:b/>
          <w:bCs/>
          <w:sz w:val="32"/>
          <w:szCs w:val="32"/>
          <w:rtl/>
        </w:rPr>
      </w:pPr>
    </w:p>
    <w:p>
      <w:pPr>
        <w:bidi w:val="on"/>
        <w:spacing w:before="240" w:line="276" w:lineRule="auto"/>
        <w:rPr>
          <w:rStyle w:val="Fontstyle01"/>
          <w:rFonts w:ascii="Traditional Arabic" w:cs="Traditional Arabic" w:hAnsi="Traditional Arabic"/>
          <w:b/>
          <w:bCs/>
          <w:sz w:val="32"/>
          <w:szCs w:val="32"/>
          <w:rtl/>
        </w:rPr>
      </w:pPr>
    </w:p>
    <w:p>
      <w:pPr>
        <w:bidi w:val="on"/>
        <w:spacing w:before="240" w:line="276" w:lineRule="auto"/>
        <w:rPr>
          <w:rStyle w:val="Fontstyle01"/>
          <w:rFonts w:ascii="Traditional Arabic" w:cs="Traditional Arabic" w:hAnsi="Traditional Arabic"/>
          <w:b/>
          <w:bCs/>
          <w:sz w:val="32"/>
          <w:szCs w:val="32"/>
          <w:rtl/>
        </w:rPr>
      </w:pPr>
    </w:p>
    <w:p>
      <w:pPr>
        <w:bidi w:val="on"/>
        <w:spacing w:before="240" w:line="276" w:lineRule="auto"/>
        <w:rPr>
          <w:rStyle w:val="Fontstyle01"/>
          <w:rFonts w:ascii="Traditional Arabic" w:cs="Traditional Arabic" w:hAnsi="Traditional Arabic"/>
          <w:b/>
          <w:bCs/>
          <w:sz w:val="32"/>
          <w:szCs w:val="32"/>
          <w:rtl/>
        </w:rPr>
      </w:pPr>
    </w:p>
    <w:p>
      <w:pPr>
        <w:bidi w:val="on"/>
        <w:spacing w:before="240" w:line="276" w:lineRule="auto"/>
        <w:jc w:val="both"/>
        <w:rPr>
          <w:rFonts w:ascii="Traditional Arabic" w:cs="Traditional Arabic" w:hAnsi="Traditional Arabic"/>
          <w:color w:val="000000"/>
          <w:sz w:val="32"/>
          <w:szCs w:val="32"/>
          <w:rtl/>
        </w:rPr>
      </w:pPr>
      <w:r>
        <w:rPr>
          <w:rStyle w:val="Fontstyle01"/>
          <w:rFonts w:ascii="Traditional Arabic" w:cs="Traditional Arabic" w:hAnsi="Traditional Arabic" w:hint="cs"/>
          <w:b/>
          <w:bCs/>
          <w:sz w:val="32"/>
          <w:szCs w:val="32"/>
          <w:rtl/>
        </w:rPr>
        <w:t>خاتمة</w:t>
      </w:r>
      <w:r>
        <w:rPr>
          <w:rStyle w:val="Fontstyle01"/>
          <w:rFonts w:ascii="Traditional Arabic" w:cs="Traditional Arabic" w:hAnsi="Traditional Arabic" w:hint="cs"/>
          <w:sz w:val="32"/>
          <w:szCs w:val="32"/>
          <w:rtl/>
        </w:rPr>
        <w:t>:</w:t>
      </w:r>
    </w:p>
    <w:p>
      <w:pPr>
        <w:bidi w:val="on"/>
        <w:spacing w:before="240" w:line="276" w:lineRule="auto"/>
        <w:jc w:val="both"/>
        <w:rPr>
          <w:rFonts w:ascii="Traditional Arabic" w:cs="Traditional Arabic" w:hAnsi="Traditional Arabic"/>
          <w:color w:val="000000"/>
          <w:sz w:val="32"/>
          <w:szCs w:val="32"/>
          <w:rtl/>
        </w:rPr>
      </w:pPr>
      <w:r>
        <w:rPr>
          <w:rFonts w:ascii="Traditional Arabic" w:cs="Traditional Arabic" w:hAnsi="Traditional Arabic"/>
          <w:color w:val="000000"/>
          <w:sz w:val="32"/>
          <w:szCs w:val="32"/>
          <w:rtl/>
        </w:rPr>
        <w:t>تم بفضل االله وحمده إتمام الموضوع،</w:t>
      </w:r>
      <w:r>
        <w:rPr>
          <w:rFonts w:ascii="Traditional Arabic" w:cs="Traditional Arabic" w:hAnsi="Traditional Arabic"/>
          <w:color w:val="000000"/>
          <w:sz w:val="32"/>
          <w:szCs w:val="32"/>
        </w:rPr>
        <w:t xml:space="preserve"> </w:t>
      </w:r>
      <w:r>
        <w:rPr>
          <w:rFonts w:ascii="Traditional Arabic" w:cs="Traditional Arabic" w:hAnsi="Traditional Arabic"/>
          <w:color w:val="000000"/>
          <w:sz w:val="32"/>
          <w:szCs w:val="32"/>
          <w:rtl/>
        </w:rPr>
        <w:t>وبصفة عامة فإن النتائج التي تمكنا من الوصـول إليهـا</w:t>
      </w:r>
      <w:r>
        <w:rPr>
          <w:rFonts w:ascii="Traditional Arabic" w:cs="Traditional Arabic" w:hAnsi="Traditional Arabic" w:hint="cs"/>
          <w:color w:val="000000"/>
          <w:sz w:val="32"/>
          <w:szCs w:val="32"/>
          <w:rtl/>
        </w:rPr>
        <w:t xml:space="preserve"> </w:t>
      </w:r>
      <w:r>
        <w:rPr>
          <w:rFonts w:ascii="Traditional Arabic" w:cs="Traditional Arabic" w:hAnsi="Traditional Arabic"/>
          <w:color w:val="000000"/>
          <w:sz w:val="32"/>
          <w:szCs w:val="32"/>
          <w:rtl/>
        </w:rPr>
        <w:t>يمكن ذكرها في النقاط التالية</w:t>
      </w:r>
      <w:r>
        <w:rPr>
          <w:rFonts w:ascii="Traditional Arabic" w:cs="Traditional Arabic" w:hAnsi="Traditional Arabic"/>
          <w:color w:val="000000"/>
          <w:sz w:val="32"/>
          <w:szCs w:val="32"/>
        </w:rPr>
        <w:t>:</w:t>
      </w:r>
      <w:r>
        <w:rPr>
          <w:rFonts w:ascii="Traditional Arabic" w:cs="Traditional Arabic" w:hAnsi="Traditional Arabic" w:hint="cs"/>
          <w:color w:val="000000"/>
          <w:sz w:val="32"/>
          <w:szCs w:val="32"/>
          <w:rtl/>
        </w:rPr>
        <w:t xml:space="preserve"> في النهاية خرجنا بجملة من النتائج المتوصل اليها و هي كالتالي: </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color w:val="000000"/>
          <w:sz w:val="32"/>
          <w:szCs w:val="32"/>
          <w:rtl/>
        </w:rPr>
        <w:t>كان الهد</w:t>
      </w:r>
      <w:r>
        <w:rPr>
          <w:rFonts w:ascii="Traditional Arabic" w:cs="Traditional Arabic" w:hAnsi="Traditional Arabic" w:hint="cs"/>
          <w:color w:val="000000"/>
          <w:sz w:val="32"/>
          <w:szCs w:val="32"/>
          <w:rtl/>
        </w:rPr>
        <w:t>ف من دراسة هذا الموضوع هو اننا حاولنا معرفة اهم الابعاد النظرية و التاريخية و التطبيقية لعملية تمويل المؤسسات الصغيرة و المتوسطة و ابرزنا مدى تنافسيتها و كيفية تحليلها استراتيجيا لبيئتها ، كما ركزنا على ايجاد التعريف اللائق للمؤسسات الصغيرة و المتوسطة</w:t>
      </w:r>
      <w:r>
        <w:rPr>
          <w:rFonts w:ascii="Traditional Arabic" w:cs="Traditional Arabic" w:hAnsi="Traditional Arabic"/>
          <w:sz w:val="32"/>
          <w:szCs w:val="32"/>
          <w:rtl/>
        </w:rPr>
        <w:t xml:space="preserve"> و عن مساهمتها في التنمية المحلية و كذا دور كل من الوكالة الوطنية لدعم تشغيل الشباب و البنوك في خلق فرص العمل للشباب الذين يطمحون إلى تجسيد أفكارهم و استغلال قدراتهم رغم إمكانياتهم المحدودة و ذلك عن طريق تمويل مشاريعهم </w:t>
      </w:r>
      <w:r>
        <w:rPr>
          <w:rFonts w:ascii="Traditional Arabic" w:cs="Traditional Arabic" w:hAnsi="Traditional Arabic"/>
          <w:sz w:val="32"/>
          <w:szCs w:val="32"/>
          <w:rtl/>
        </w:rPr>
        <w:t>الإستثمارية</w:t>
      </w:r>
      <w:r>
        <w:rPr>
          <w:rFonts w:ascii="Traditional Arabic" w:cs="Traditional Arabic" w:hAnsi="Traditional Arabic"/>
          <w:sz w:val="32"/>
          <w:szCs w:val="32"/>
          <w:rtl/>
        </w:rPr>
        <w:t xml:space="preserve"> و المتمثلة في إنشاء مؤسسات </w:t>
      </w:r>
      <w:r>
        <w:rPr>
          <w:rFonts w:ascii="Traditional Arabic" w:cs="Traditional Arabic" w:hAnsi="Traditional Arabic" w:hint="cs"/>
          <w:color w:val="000000"/>
          <w:sz w:val="32"/>
          <w:szCs w:val="32"/>
          <w:rtl/>
        </w:rPr>
        <w:t xml:space="preserve">صغيرة او متوسطة </w:t>
      </w:r>
      <w:r>
        <w:rPr>
          <w:rFonts w:ascii="Traditional Arabic" w:cs="Traditional Arabic" w:hAnsi="Traditional Arabic"/>
          <w:sz w:val="32"/>
          <w:szCs w:val="32"/>
          <w:rtl/>
        </w:rPr>
        <w:t>خاصة بهم.</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xml:space="preserve">فبعد عملية الفحص </w:t>
      </w:r>
      <w:r>
        <w:rPr>
          <w:rFonts w:ascii="Traditional Arabic" w:cs="Traditional Arabic" w:hAnsi="Traditional Arabic"/>
          <w:sz w:val="32"/>
          <w:szCs w:val="32"/>
          <w:rtl/>
        </w:rPr>
        <w:t>و المتابعة</w:t>
      </w:r>
      <w:r>
        <w:rPr>
          <w:rFonts w:ascii="Traditional Arabic" w:cs="Traditional Arabic" w:hAnsi="Traditional Arabic"/>
          <w:sz w:val="32"/>
          <w:szCs w:val="32"/>
          <w:rtl/>
        </w:rPr>
        <w:t xml:space="preserve"> التي قمنا بها من خلال بحثنا و بعد تحليلنا للمعطيات المقدمة لنا لابد من لفت </w:t>
      </w:r>
      <w:r>
        <w:rPr>
          <w:rFonts w:ascii="Traditional Arabic" w:cs="Traditional Arabic" w:hAnsi="Traditional Arabic"/>
          <w:sz w:val="32"/>
          <w:szCs w:val="32"/>
          <w:rtl/>
        </w:rPr>
        <w:t>الإنتباه</w:t>
      </w:r>
      <w:r>
        <w:rPr>
          <w:rFonts w:ascii="Traditional Arabic" w:cs="Traditional Arabic" w:hAnsi="Traditional Arabic"/>
          <w:sz w:val="32"/>
          <w:szCs w:val="32"/>
          <w:rtl/>
        </w:rPr>
        <w:t xml:space="preserve"> و الإشارة إلى:</w:t>
      </w:r>
    </w:p>
    <w:p>
      <w:pPr>
        <w:bidi w:val="on"/>
        <w:spacing w:before="240" w:line="276" w:lineRule="auto"/>
        <w:ind w:firstLine="558"/>
        <w:rPr>
          <w:rFonts w:ascii="Traditional Arabic" w:cs="Traditional Arabic" w:hAnsi="Traditional Arabic"/>
          <w:sz w:val="32"/>
          <w:szCs w:val="32"/>
          <w:rtl/>
        </w:rPr>
      </w:pPr>
    </w:p>
    <w:p>
      <w:pPr>
        <w:bidi w:val="on"/>
        <w:spacing w:before="240" w:line="276" w:lineRule="auto"/>
        <w:ind w:firstLine="558"/>
        <w:rPr>
          <w:b/>
          <w:bCs/>
          <w:sz w:val="32"/>
          <w:szCs w:val="32"/>
          <w:rtl/>
        </w:rPr>
      </w:pPr>
      <w:r>
        <w:rPr>
          <w:rFonts w:hint="cs"/>
          <w:b/>
          <w:bCs/>
          <w:sz w:val="32"/>
          <w:szCs w:val="32"/>
          <w:rtl/>
        </w:rPr>
        <w:t>أ- المشاكل</w:t>
      </w:r>
      <w:r>
        <w:rPr>
          <w:rFonts w:hint="cs"/>
          <w:b/>
          <w:bCs/>
          <w:sz w:val="32"/>
          <w:szCs w:val="32"/>
          <w:rtl/>
        </w:rPr>
        <w:t xml:space="preserve"> والنتائج المستخلصة:</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ascii="Traditional Arabic" w:cs="Traditional Arabic" w:hAnsi="Traditional Arabic"/>
          <w:sz w:val="32"/>
          <w:szCs w:val="32"/>
          <w:rtl/>
        </w:rPr>
        <w:t>يقوم البنك بتح</w:t>
      </w:r>
      <w:bookmarkStart w:id="0" w:name="_GoBack"/>
      <w:bookmarkEnd w:id="0"/>
      <w:r>
        <w:rPr>
          <w:rFonts w:ascii="Traditional Arabic" w:cs="Traditional Arabic" w:hAnsi="Traditional Arabic"/>
          <w:sz w:val="32"/>
          <w:szCs w:val="32"/>
          <w:rtl/>
        </w:rPr>
        <w:t>د</w:t>
      </w:r>
      <w:r>
        <w:rPr>
          <w:rFonts w:ascii="Traditional Arabic" w:cs="Traditional Arabic" w:hAnsi="Traditional Arabic"/>
          <w:sz w:val="32"/>
          <w:szCs w:val="32"/>
          <w:rtl/>
        </w:rPr>
        <w:t xml:space="preserve">يد نفس المدة لتسديد مبلغ القرض بالنسبة لكل المشاريع، فهو لا </w:t>
      </w:r>
      <w:r>
        <w:rPr>
          <w:rFonts w:ascii="Traditional Arabic" w:cs="Traditional Arabic" w:hAnsi="Traditional Arabic"/>
          <w:sz w:val="32"/>
          <w:szCs w:val="32"/>
          <w:rtl/>
        </w:rPr>
        <w:t>يأخد</w:t>
      </w:r>
      <w:r>
        <w:rPr>
          <w:rFonts w:ascii="Traditional Arabic" w:cs="Traditional Arabic" w:hAnsi="Traditional Arabic"/>
          <w:sz w:val="32"/>
          <w:szCs w:val="32"/>
          <w:rtl/>
        </w:rPr>
        <w:t xml:space="preserve"> بعين </w:t>
      </w:r>
      <w:r>
        <w:rPr>
          <w:rFonts w:ascii="Traditional Arabic" w:cs="Traditional Arabic" w:hAnsi="Traditional Arabic"/>
          <w:sz w:val="32"/>
          <w:szCs w:val="32"/>
          <w:rtl/>
        </w:rPr>
        <w:t>الإعتبار</w:t>
      </w:r>
      <w:r>
        <w:rPr>
          <w:rFonts w:ascii="Traditional Arabic" w:cs="Traditional Arabic" w:hAnsi="Traditional Arabic"/>
          <w:sz w:val="32"/>
          <w:szCs w:val="32"/>
          <w:rtl/>
        </w:rPr>
        <w:t xml:space="preserve"> طبيعة كل مشروع خاصة من حيث مدة تحصيله للإيرادات، فمثلا بالنسبة للمشاريع ذات الطابع الإنتاجي تكون مدة تحصيلها للإيرادات خاصة في بداية نشاطها أطول مقارنة مع بعض المشاريع الأخرى، خدمات النقل على سبيل المثال.</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w:t>
      </w:r>
      <w:r>
        <w:rPr>
          <w:rFonts w:ascii="Traditional Arabic" w:cs="Traditional Arabic" w:hAnsi="Traditional Arabic"/>
          <w:rtl/>
        </w:rPr>
        <w:t xml:space="preserve"> </w:t>
      </w:r>
      <w:r>
        <w:rPr>
          <w:rFonts w:ascii="Traditional Arabic" w:cs="Traditional Arabic" w:hAnsi="Traditional Arabic"/>
          <w:sz w:val="32"/>
          <w:szCs w:val="32"/>
          <w:rtl/>
        </w:rPr>
        <w:t>البنك التج</w:t>
      </w:r>
      <w:r>
        <w:rPr>
          <w:rFonts w:ascii="Traditional Arabic" w:cs="Traditional Arabic" w:hAnsi="Traditional Arabic"/>
          <w:sz w:val="32"/>
          <w:szCs w:val="32"/>
          <w:rtl/>
        </w:rPr>
        <w:t xml:space="preserve">اري لا يقوم بإجراء عملية توقيع </w:t>
      </w:r>
      <w:r>
        <w:rPr>
          <w:rFonts w:ascii="Traditional Arabic" w:cs="Traditional Arabic" w:hAnsi="Traditional Arabic"/>
          <w:sz w:val="32"/>
          <w:szCs w:val="32"/>
          <w:rtl/>
        </w:rPr>
        <w:t>القرض إلا بعد أخذ عدة عوامل في الحسبان كالمقدرة والسمعة والظروف الاقتصادية الحالية والم</w:t>
      </w:r>
      <w:r>
        <w:rPr>
          <w:rFonts w:ascii="Traditional Arabic" w:cs="Traditional Arabic" w:hAnsi="Traditional Arabic"/>
          <w:sz w:val="32"/>
          <w:szCs w:val="32"/>
          <w:rtl/>
        </w:rPr>
        <w:t xml:space="preserve">ستقبلية لطالب الائتمان عن طريق </w:t>
      </w:r>
      <w:r>
        <w:rPr>
          <w:rFonts w:ascii="Traditional Arabic" w:cs="Traditional Arabic" w:hAnsi="Traditional Arabic"/>
          <w:sz w:val="32"/>
          <w:szCs w:val="32"/>
          <w:rtl/>
        </w:rPr>
        <w:t xml:space="preserve">تحليل مالي دقيق ودراسة داخلية </w:t>
      </w:r>
      <w:r>
        <w:rPr>
          <w:rFonts w:ascii="Traditional Arabic" w:cs="Traditional Arabic" w:hAnsi="Traditional Arabic"/>
          <w:sz w:val="32"/>
          <w:szCs w:val="32"/>
          <w:rtl/>
        </w:rPr>
        <w:t>و خارجية</w:t>
      </w:r>
      <w:r>
        <w:rPr>
          <w:rFonts w:ascii="Traditional Arabic" w:cs="Traditional Arabic" w:hAnsi="Traditional Arabic"/>
          <w:sz w:val="32"/>
          <w:szCs w:val="32"/>
          <w:rtl/>
        </w:rPr>
        <w:t xml:space="preserve"> شاملة وفعالة</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w:t>
      </w:r>
      <w:r>
        <w:rPr>
          <w:rtl/>
        </w:rPr>
        <w:t xml:space="preserve"> </w:t>
      </w:r>
      <w:r>
        <w:rPr>
          <w:rFonts w:ascii="Traditional Arabic" w:cs="Traditional Arabic" w:hAnsi="Traditional Arabic"/>
          <w:sz w:val="32"/>
          <w:szCs w:val="32"/>
          <w:rtl/>
        </w:rPr>
        <w:t>قطاع المؤسسات الصغيرة والمتوسطة في الجزائر لا يزال يعاني من مشاكل رغم الا</w:t>
      </w:r>
      <w:r>
        <w:rPr>
          <w:rFonts w:ascii="Sakkal Majalla" w:cs="Sakkal Majalla" w:hAnsi="Sakkal Majalla" w:hint="cs"/>
          <w:sz w:val="32"/>
          <w:szCs w:val="32"/>
          <w:rtl/>
        </w:rPr>
        <w:t>هتمام</w:t>
      </w:r>
      <w:r>
        <w:rPr>
          <w:rFonts w:ascii="Traditional Arabic" w:cs="Traditional Arabic" w:hAnsi="Traditional Arabic"/>
          <w:sz w:val="32"/>
          <w:szCs w:val="32"/>
          <w:rtl/>
        </w:rPr>
        <w:t xml:space="preserve"> الكبير من طرف الدولة</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ascii="Traditional Arabic" w:cs="Traditional Arabic" w:hAnsi="Traditional Arabic"/>
          <w:sz w:val="32"/>
          <w:szCs w:val="32"/>
          <w:rtl/>
        </w:rPr>
        <w:t>قطاع المؤسسات الصغيرة والمتوسطة ف</w:t>
      </w:r>
      <w:r>
        <w:rPr>
          <w:rFonts w:ascii="Traditional Arabic" w:cs="Traditional Arabic" w:hAnsi="Traditional Arabic"/>
          <w:sz w:val="32"/>
          <w:szCs w:val="32"/>
          <w:rtl/>
        </w:rPr>
        <w:t xml:space="preserve">ي الجزائر مصادر تمويلية محدودة </w:t>
      </w:r>
      <w:r>
        <w:rPr>
          <w:rFonts w:ascii="Traditional Arabic" w:cs="Traditional Arabic" w:hAnsi="Traditional Arabic"/>
          <w:sz w:val="32"/>
          <w:szCs w:val="32"/>
          <w:rtl/>
        </w:rPr>
        <w:t xml:space="preserve">كما أنه يحظى بدعم من الوزارة الوصية عن طريق </w:t>
      </w:r>
      <w:r>
        <w:rPr>
          <w:rFonts w:ascii="Traditional Arabic" w:cs="Traditional Arabic" w:hAnsi="Traditional Arabic"/>
          <w:sz w:val="32"/>
          <w:szCs w:val="32"/>
          <w:rtl/>
        </w:rPr>
        <w:t>هيئاتها</w:t>
      </w:r>
      <w:r>
        <w:rPr>
          <w:rFonts w:ascii="Traditional Arabic" w:cs="Traditional Arabic" w:hAnsi="Traditional Arabic" w:hint="cs"/>
          <w:sz w:val="32"/>
          <w:szCs w:val="32"/>
          <w:rtl/>
        </w:rPr>
        <w:t xml:space="preserve"> </w:t>
      </w:r>
      <w:r>
        <w:rPr>
          <w:rFonts w:ascii="Traditional Arabic" w:cs="Traditional Arabic" w:hAnsi="Traditional Arabic"/>
          <w:sz w:val="32"/>
          <w:szCs w:val="32"/>
          <w:rtl/>
        </w:rPr>
        <w:t>،كما</w:t>
      </w:r>
      <w:r>
        <w:rPr>
          <w:rFonts w:ascii="Traditional Arabic" w:cs="Traditional Arabic" w:hAnsi="Traditional Arabic"/>
          <w:sz w:val="32"/>
          <w:szCs w:val="32"/>
          <w:rtl/>
        </w:rPr>
        <w:t xml:space="preserve"> أنه توجد بدائل لحل معظم العوائق التمويلية ،ولكن لم تجسد بعد على أرض الواقع</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hint="cs"/>
          <w:sz w:val="32"/>
          <w:szCs w:val="32"/>
          <w:rtl/>
        </w:rPr>
        <w:t xml:space="preserve"> </w:t>
      </w:r>
      <w:r>
        <w:rPr>
          <w:rFonts w:ascii="Traditional Arabic" w:cs="Traditional Arabic" w:hAnsi="Traditional Arabic"/>
          <w:sz w:val="32"/>
          <w:szCs w:val="32"/>
          <w:rtl/>
        </w:rPr>
        <w:t>في بعض الحالات يتم قبول تمويل بعض المشاريع لاعتبارات شخصية وبيروقراطية.</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رغم طول فترة دراسة المشروع من طرف هيئتي الوكال</w:t>
      </w:r>
      <w:r>
        <w:rPr>
          <w:rFonts w:ascii="Traditional Arabic" w:cs="Traditional Arabic" w:hAnsi="Traditional Arabic"/>
          <w:sz w:val="32"/>
          <w:szCs w:val="32"/>
          <w:rtl/>
        </w:rPr>
        <w:t>ة و</w:t>
      </w:r>
      <w:r>
        <w:rPr>
          <w:rFonts w:ascii="Traditional Arabic" w:cs="Traditional Arabic" w:hAnsi="Traditional Arabic" w:hint="cs"/>
          <w:sz w:val="32"/>
          <w:szCs w:val="32"/>
          <w:rtl/>
        </w:rPr>
        <w:t>ا</w:t>
      </w:r>
      <w:r>
        <w:rPr>
          <w:rFonts w:ascii="Traditional Arabic" w:cs="Traditional Arabic" w:hAnsi="Traditional Arabic"/>
          <w:sz w:val="32"/>
          <w:szCs w:val="32"/>
          <w:rtl/>
        </w:rPr>
        <w:t>لبنك إلا أننا نجد فشل بعض المشاريع.</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الضمانات المتحصل عليها من طرف الوكالة الوطنية لدعم تشغيل الشباب لصاحب المشروع تجعل هذا الأخير أكثر ثقة للحصول على القرض لكنها لا تعتبر عاملا كافيا للبنك من أجل منح القرض</w:t>
      </w:r>
      <w:r>
        <w:rPr>
          <w:rFonts w:ascii="Traditional Arabic" w:cs="Traditional Arabic" w:hAnsi="Traditional Arabic"/>
          <w:sz w:val="32"/>
          <w:szCs w:val="32"/>
          <w:rtl/>
        </w:rPr>
        <w:t>، فهو يركز أيضا على الضمانات و</w:t>
      </w:r>
      <w:r>
        <w:rPr>
          <w:rFonts w:ascii="Traditional Arabic" w:cs="Traditional Arabic" w:hAnsi="Traditional Arabic" w:hint="cs"/>
          <w:sz w:val="32"/>
          <w:szCs w:val="32"/>
          <w:rtl/>
        </w:rPr>
        <w:t>ا</w:t>
      </w:r>
      <w:r>
        <w:rPr>
          <w:rFonts w:ascii="Traditional Arabic" w:cs="Traditional Arabic" w:hAnsi="Traditional Arabic"/>
          <w:sz w:val="32"/>
          <w:szCs w:val="32"/>
          <w:rtl/>
        </w:rPr>
        <w:t>لتحليل المالي.</w:t>
      </w:r>
    </w:p>
    <w:p>
      <w:pPr>
        <w:bidi w:val="on"/>
        <w:spacing w:before="240" w:line="276" w:lineRule="auto"/>
        <w:ind w:firstLine="558"/>
        <w:rPr>
          <w:rFonts w:ascii="Traditional Arabic" w:cs="Traditional Arabic" w:hAnsi="Traditional Arabic"/>
          <w:sz w:val="32"/>
          <w:szCs w:val="32"/>
          <w:rtl/>
        </w:rPr>
      </w:pPr>
    </w:p>
    <w:p>
      <w:pPr>
        <w:bidi w:val="on"/>
        <w:spacing w:before="240" w:line="276" w:lineRule="auto"/>
        <w:ind w:firstLine="558"/>
        <w:rPr>
          <w:b/>
          <w:bCs/>
          <w:sz w:val="32"/>
          <w:szCs w:val="32"/>
          <w:rtl/>
        </w:rPr>
      </w:pPr>
      <w:r>
        <w:rPr>
          <w:rFonts w:hint="cs"/>
          <w:b/>
          <w:bCs/>
          <w:sz w:val="32"/>
          <w:szCs w:val="32"/>
          <w:rtl/>
        </w:rPr>
        <w:t>ب- الحلول</w:t>
      </w:r>
      <w:r>
        <w:rPr>
          <w:rFonts w:hint="cs"/>
          <w:b/>
          <w:bCs/>
          <w:sz w:val="32"/>
          <w:szCs w:val="32"/>
          <w:rtl/>
        </w:rPr>
        <w:t xml:space="preserve"> المناسبة المقترحة:</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يجب على البنوك تطوير أسلوب دراسة ملفات طلب القرض التي اقتصرت على التحليل المالي الكلاسيكي، ب</w:t>
      </w:r>
      <w:r>
        <w:rPr>
          <w:rFonts w:ascii="Traditional Arabic" w:cs="Traditional Arabic" w:hAnsi="Traditional Arabic"/>
          <w:sz w:val="32"/>
          <w:szCs w:val="32"/>
          <w:rtl/>
        </w:rPr>
        <w:t>إدخال تقنيات جديدة للتقييم وال</w:t>
      </w:r>
      <w:r>
        <w:rPr>
          <w:rFonts w:ascii="Traditional Arabic" w:cs="Traditional Arabic" w:hAnsi="Traditional Arabic"/>
          <w:sz w:val="32"/>
          <w:szCs w:val="32"/>
          <w:rtl/>
        </w:rPr>
        <w:t xml:space="preserve">متمثلة في دراسة بعض النسب الهامة </w:t>
      </w:r>
      <w:r>
        <w:rPr>
          <w:rFonts w:ascii="Traditional Arabic" w:cs="Traditional Arabic" w:hAnsi="Traditional Arabic"/>
          <w:sz w:val="32"/>
          <w:szCs w:val="32"/>
          <w:rtl/>
        </w:rPr>
        <w:t>و مؤشرات</w:t>
      </w:r>
      <w:r>
        <w:rPr>
          <w:rFonts w:ascii="Traditional Arabic" w:cs="Traditional Arabic" w:hAnsi="Traditional Arabic"/>
          <w:sz w:val="32"/>
          <w:szCs w:val="32"/>
          <w:rtl/>
        </w:rPr>
        <w:t xml:space="preserve"> الربحية</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xml:space="preserve">- تسهيل الحصول على هذه القروض من طرف البنك </w:t>
      </w:r>
      <w:r>
        <w:rPr>
          <w:rFonts w:ascii="Traditional Arabic" w:cs="Traditional Arabic" w:hAnsi="Traditional Arabic"/>
          <w:sz w:val="32"/>
          <w:szCs w:val="32"/>
          <w:rtl/>
        </w:rPr>
        <w:t>و هذا</w:t>
      </w:r>
      <w:r>
        <w:rPr>
          <w:rFonts w:ascii="Traditional Arabic" w:cs="Traditional Arabic" w:hAnsi="Traditional Arabic"/>
          <w:sz w:val="32"/>
          <w:szCs w:val="32"/>
          <w:rtl/>
        </w:rPr>
        <w:t xml:space="preserve"> </w:t>
      </w:r>
      <w:r>
        <w:rPr>
          <w:rFonts w:ascii="Traditional Arabic" w:cs="Traditional Arabic" w:hAnsi="Traditional Arabic"/>
          <w:sz w:val="32"/>
          <w:szCs w:val="32"/>
          <w:rtl/>
        </w:rPr>
        <w:t>بإيدائه</w:t>
      </w:r>
      <w:r>
        <w:rPr>
          <w:rFonts w:ascii="Traditional Arabic" w:cs="Traditional Arabic" w:hAnsi="Traditional Arabic"/>
          <w:sz w:val="32"/>
          <w:szCs w:val="32"/>
          <w:rtl/>
        </w:rPr>
        <w:t xml:space="preserve"> أكثر تفهم لضرورة الحصول عليها بسرعة</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يجب أن تكون هناك إجراءات خاصة تتخ</w:t>
      </w:r>
      <w:r>
        <w:rPr>
          <w:rFonts w:ascii="Traditional Arabic" w:cs="Traditional Arabic" w:hAnsi="Traditional Arabic" w:hint="cs"/>
          <w:sz w:val="32"/>
          <w:szCs w:val="32"/>
          <w:rtl/>
        </w:rPr>
        <w:t>ذ</w:t>
      </w:r>
      <w:r>
        <w:rPr>
          <w:rFonts w:ascii="Traditional Arabic" w:cs="Traditional Arabic" w:hAnsi="Traditional Arabic"/>
          <w:sz w:val="32"/>
          <w:szCs w:val="32"/>
          <w:rtl/>
        </w:rPr>
        <w:t xml:space="preserve">ها كل من الوكالة </w:t>
      </w:r>
      <w:r>
        <w:rPr>
          <w:rFonts w:ascii="Traditional Arabic" w:cs="Traditional Arabic" w:hAnsi="Traditional Arabic"/>
          <w:sz w:val="32"/>
          <w:szCs w:val="32"/>
          <w:rtl/>
        </w:rPr>
        <w:t>و البنك</w:t>
      </w:r>
      <w:r>
        <w:rPr>
          <w:rFonts w:ascii="Traditional Arabic" w:cs="Traditional Arabic" w:hAnsi="Traditional Arabic"/>
          <w:sz w:val="32"/>
          <w:szCs w:val="32"/>
          <w:rtl/>
        </w:rPr>
        <w:t xml:space="preserve"> في حالة عدم كفاية مبلغ القرض المقدم للمستفيد من أجل تغطية تكاليف المشروع و هذا عن طريق زيادة مبلغ القرض.</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hint="cs"/>
          <w:rtl/>
        </w:rPr>
        <w:t xml:space="preserve"> </w:t>
      </w:r>
      <w:r>
        <w:rPr>
          <w:rFonts w:ascii="Traditional Arabic" w:cs="Traditional Arabic" w:hAnsi="Traditional Arabic"/>
          <w:sz w:val="32"/>
          <w:szCs w:val="32"/>
          <w:rtl/>
        </w:rPr>
        <w:t xml:space="preserve">ضرورة التفكير في تطوير السوق المالي وتكريس ثقافة الاستثمار المالي، </w:t>
      </w:r>
      <w:r>
        <w:rPr>
          <w:rFonts w:ascii="Traditional Arabic" w:cs="Traditional Arabic" w:hAnsi="Traditional Arabic"/>
          <w:sz w:val="32"/>
          <w:szCs w:val="32"/>
          <w:rtl/>
        </w:rPr>
        <w:t>أين  تصبح</w:t>
      </w:r>
      <w:r>
        <w:rPr>
          <w:rFonts w:ascii="Traditional Arabic" w:cs="Traditional Arabic" w:hAnsi="Traditional Arabic"/>
          <w:sz w:val="32"/>
          <w:szCs w:val="32"/>
          <w:rtl/>
        </w:rPr>
        <w:t xml:space="preserve"> حركية موارد التمويل مرتفعة</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ascii="Traditional Arabic" w:cs="Traditional Arabic" w:hAnsi="Traditional Arabic"/>
          <w:sz w:val="32"/>
          <w:szCs w:val="32"/>
          <w:rtl/>
        </w:rPr>
        <w:t xml:space="preserve">تفعيل وتطوير دور حاضنات الاعمال </w:t>
      </w:r>
      <w:r>
        <w:rPr>
          <w:rFonts w:ascii="Traditional Arabic" w:cs="Traditional Arabic" w:hAnsi="Traditional Arabic"/>
          <w:sz w:val="32"/>
          <w:szCs w:val="32"/>
          <w:rtl/>
        </w:rPr>
        <w:t>لاهميتها</w:t>
      </w:r>
      <w:r>
        <w:rPr>
          <w:rFonts w:ascii="Traditional Arabic" w:cs="Traditional Arabic" w:hAnsi="Traditional Arabic"/>
          <w:sz w:val="32"/>
          <w:szCs w:val="32"/>
          <w:rtl/>
        </w:rPr>
        <w:t xml:space="preserve"> البالغة في مرافقة </w:t>
      </w:r>
      <w:r>
        <w:rPr>
          <w:rFonts w:ascii="Traditional Arabic" w:cs="Traditional Arabic" w:hAnsi="Traditional Arabic"/>
          <w:sz w:val="32"/>
          <w:szCs w:val="32"/>
          <w:rtl/>
        </w:rPr>
        <w:t>م.ص.م</w:t>
      </w:r>
      <w:r>
        <w:rPr>
          <w:rFonts w:ascii="Traditional Arabic" w:cs="Traditional Arabic" w:hAnsi="Traditional Arabic"/>
          <w:sz w:val="32"/>
          <w:szCs w:val="32"/>
          <w:rtl/>
        </w:rPr>
        <w:t xml:space="preserve"> في جميع الجوانب وفي مختلف المراحل</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sz w:val="32"/>
          <w:szCs w:val="32"/>
          <w:rtl/>
        </w:rPr>
        <w:t xml:space="preserve">-توفير نظم وأساليب اتصال فعالة بين إدارة </w:t>
      </w:r>
      <w:r>
        <w:rPr>
          <w:rFonts w:ascii="Traditional Arabic" w:cs="Traditional Arabic" w:hAnsi="Traditional Arabic"/>
          <w:sz w:val="32"/>
          <w:szCs w:val="32"/>
          <w:rtl/>
        </w:rPr>
        <w:t>الاستثمار والم</w:t>
      </w:r>
      <w:r>
        <w:rPr>
          <w:rFonts w:ascii="Traditional Arabic" w:cs="Traditional Arabic" w:hAnsi="Traditional Arabic" w:hint="cs"/>
          <w:sz w:val="32"/>
          <w:szCs w:val="32"/>
          <w:rtl/>
        </w:rPr>
        <w:t>س</w:t>
      </w:r>
      <w:r>
        <w:rPr>
          <w:rFonts w:ascii="Traditional Arabic" w:cs="Traditional Arabic" w:hAnsi="Traditional Arabic"/>
          <w:sz w:val="32"/>
          <w:szCs w:val="32"/>
          <w:rtl/>
        </w:rPr>
        <w:t>تثمرين</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hint="cs"/>
          <w:rtl/>
        </w:rPr>
        <w:t xml:space="preserve"> </w:t>
      </w:r>
      <w:r>
        <w:rPr>
          <w:rFonts w:ascii="Traditional Arabic" w:cs="Traditional Arabic" w:hAnsi="Traditional Arabic"/>
          <w:sz w:val="32"/>
          <w:szCs w:val="32"/>
          <w:rtl/>
        </w:rPr>
        <w:t>ضرورة اجراء دراسات ميدانية أخرى اكثر شمولا للوقوف على م</w:t>
      </w:r>
      <w:r>
        <w:rPr>
          <w:rFonts w:ascii="Traditional Arabic" w:cs="Traditional Arabic" w:hAnsi="Traditional Arabic"/>
          <w:sz w:val="32"/>
          <w:szCs w:val="32"/>
          <w:rtl/>
        </w:rPr>
        <w:t>عوقات تطوير وسبل تن</w:t>
      </w:r>
      <w:r>
        <w:rPr>
          <w:rFonts w:ascii="Traditional Arabic" w:cs="Traditional Arabic" w:hAnsi="Traditional Arabic"/>
          <w:sz w:val="32"/>
          <w:szCs w:val="32"/>
          <w:rtl/>
        </w:rPr>
        <w:t xml:space="preserve">مية </w:t>
      </w:r>
      <w:r>
        <w:rPr>
          <w:rFonts w:ascii="Traditional Arabic" w:cs="Traditional Arabic" w:hAnsi="Traditional Arabic"/>
          <w:sz w:val="32"/>
          <w:szCs w:val="32"/>
          <w:rtl/>
        </w:rPr>
        <w:t>الاستثمار</w:t>
      </w:r>
      <w:r>
        <w:rPr>
          <w:rFonts w:hint="cs"/>
          <w:rtl/>
        </w:rPr>
        <w:t xml:space="preserve"> </w:t>
      </w:r>
      <w:r>
        <w:rPr>
          <w:rFonts w:hint="cs"/>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w:t>
      </w:r>
      <w:r>
        <w:rPr>
          <w:rFonts w:ascii="Traditional Arabic" w:cs="Traditional Arabic" w:hAnsi="Traditional Arabic"/>
          <w:sz w:val="32"/>
          <w:szCs w:val="32"/>
          <w:rtl/>
        </w:rPr>
        <w:t xml:space="preserve"> </w:t>
      </w:r>
      <w:r>
        <w:rPr>
          <w:rFonts w:ascii="Traditional Arabic" w:cs="Traditional Arabic" w:hAnsi="Traditional Arabic" w:hint="cs"/>
          <w:sz w:val="32"/>
          <w:szCs w:val="32"/>
          <w:rtl/>
        </w:rPr>
        <w:t xml:space="preserve">تشجيع انشاء شركات راس المال </w:t>
      </w:r>
      <w:r>
        <w:rPr>
          <w:rFonts w:ascii="Traditional Arabic" w:cs="Traditional Arabic" w:hAnsi="Traditional Arabic" w:hint="cs"/>
          <w:sz w:val="32"/>
          <w:szCs w:val="32"/>
          <w:rtl/>
        </w:rPr>
        <w:t xml:space="preserve">المخاطر </w:t>
      </w:r>
      <w:r>
        <w:rPr>
          <w:rFonts w:ascii="Traditional Arabic" w:cs="Traditional Arabic" w:hAnsi="Traditional Arabic" w:hint="cs"/>
          <w:sz w:val="32"/>
          <w:szCs w:val="32"/>
          <w:rtl/>
        </w:rPr>
        <w:t>.</w:t>
      </w:r>
    </w:p>
    <w:p>
      <w:pPr>
        <w:bidi w:val="on"/>
        <w:spacing w:before="240" w:line="276" w:lineRule="auto"/>
        <w:ind w:firstLine="558"/>
        <w:rPr>
          <w:rFonts w:ascii="Traditional Arabic" w:cs="Traditional Arabic" w:hAnsi="Traditional Arabic"/>
          <w:sz w:val="32"/>
          <w:szCs w:val="32"/>
          <w:rtl/>
        </w:rPr>
      </w:pPr>
      <w:r>
        <w:rPr>
          <w:rFonts w:ascii="Traditional Arabic" w:cs="Traditional Arabic" w:hAnsi="Traditional Arabic" w:hint="cs"/>
          <w:sz w:val="32"/>
          <w:szCs w:val="32"/>
          <w:rtl/>
        </w:rPr>
        <w:t xml:space="preserve">       </w:t>
      </w:r>
      <w:r>
        <w:rPr>
          <w:rFonts w:ascii="Traditional Arabic" w:cs="Traditional Arabic" w:hAnsi="Traditional Arabic"/>
          <w:sz w:val="32"/>
          <w:szCs w:val="32"/>
          <w:rtl/>
        </w:rPr>
        <w:t>و</w:t>
      </w:r>
      <w:r>
        <w:rPr>
          <w:rFonts w:ascii="Traditional Arabic" w:cs="Traditional Arabic" w:hAnsi="Traditional Arabic"/>
          <w:sz w:val="32"/>
          <w:szCs w:val="32"/>
          <w:rtl/>
        </w:rPr>
        <w:t xml:space="preserve">في الأخير نشير إلى أن هذا المبحث لا يخلو من أوجه القصور والضعف الراجعة إلى طبيعة البحث و كذا ضعف ثقافة التواصل المعرفي بين الجامعات و البنوك أو المؤسسات </w:t>
      </w:r>
      <w:r>
        <w:rPr>
          <w:rFonts w:ascii="Traditional Arabic" w:cs="Traditional Arabic" w:hAnsi="Traditional Arabic"/>
          <w:sz w:val="32"/>
          <w:szCs w:val="32"/>
          <w:rtl/>
        </w:rPr>
        <w:t>الإقتصادية</w:t>
      </w:r>
      <w:r>
        <w:rPr>
          <w:rFonts w:ascii="Traditional Arabic" w:cs="Traditional Arabic" w:hAnsi="Traditional Arabic"/>
          <w:sz w:val="32"/>
          <w:szCs w:val="32"/>
          <w:rtl/>
        </w:rPr>
        <w:t>، مما يعسر عملية الحصول على المعلومات، هذا ما صادفنا خلال فترة انجاز البحث، هذا المشكل الذي يعاني منه الكثير من الطلبة مما يؤثر سلبا على مردودية البحث و ثراء معلوماته.</w:t>
      </w:r>
    </w:p>
    <w:sectPr>
      <w:headerReference w:type="default" r:id="rId12"/>
      <w:footerReference w:type="default" r:id="rId13"/>
      <w:pgSz w:w="11906" w:h="16838"/>
      <w:pgMar w:top="1417" w:right="1417" w:bottom="1417" w:left="1417" w:header="708" w:footer="708" w:gutter="0"/>
      <w:pgNumType w:start="92"/>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w:endnote w:type="separator" w:id="0">
    <w:p>
      <w:pPr>
        <w:spacing w:after="0" w:line="240" w:lineRule="auto"/>
        <w:rPr/>
      </w:pPr>
      <w:r>
        <w:rPr/>
        <w:separator/>
      </w:r>
    </w:p>
  </w:endnote>
  <w:endnote w:type="continuationSeparator" w:id="1">
    <w:p>
      <w:pPr>
        <w:spacing w:after="0" w:line="240" w:lineRule="auto"/>
        <w:rPr/>
      </w:pPr>
      <w:r>
        <w:rP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00000000" w:usb1="4000acff" w:usb2="00000009" w:usb3="00000000" w:csb0="0000019f" w:csb1="00000000"/>
  </w:font>
  <w:font w:name="Arial">
    <w:panose1 w:val="020b0604020202020204"/>
    <w:charset w:val="00"/>
    <w:family w:val="swiss"/>
    <w:pitch w:val="variable"/>
    <w:sig w:usb0="00000000" w:usb1="00000000" w:usb2="00000009" w:usb3="00000000" w:csb0="000001ff" w:csb1="00000000"/>
  </w:font>
  <w:font w:name="Calibri Light">
    <w:panose1 w:val="020f0302020204030204"/>
    <w:charset w:val="00"/>
    <w:family w:val="swiss"/>
    <w:pitch w:val="variable"/>
    <w:sig w:usb0="00000000" w:usb1="4000207b" w:usb2="00000000" w:usb3="00000000" w:csb0="0000019f" w:csb1="00000000"/>
  </w:font>
  <w:font w:name="Times New Roman">
    <w:panose1 w:val="02020603050405020304"/>
    <w:charset w:val="00"/>
    <w:family w:val="roman"/>
    <w:pitch w:val="variable"/>
    <w:sig w:usb0="00000000" w:usb1="00000000" w:usb2="00000009" w:usb3="00000000" w:csb0="000001ff" w:csb1="00000000"/>
  </w:font>
  <w:font w:name="Courier New">
    <w:panose1 w:val="02070309020205020404"/>
    <w:charset w:val="00"/>
    <w:family w:val="modern"/>
    <w:pitch w:val="fixed"/>
    <w:sig w:usb0="00000000" w:usb1="00000000" w:usb2="00000009" w:usb3="00000000" w:csb0="000001ff" w:csb1="00000000"/>
  </w:font>
  <w:font w:name="TraditionalArabic">
    <w:altName w:val="Times New Roman"/>
    <w:panose1 w:val="00000000000000000000"/>
    <w:charset w:val="00"/>
    <w:family w:val="roman"/>
    <w:notTrueType w:val="on"/>
    <w:pitch w:val="default"/>
  </w:font>
  <w:font w:name="Andalus">
    <w:altName w:val="Times New Roman"/>
    <w:panose1 w:val="02020603050405020304"/>
    <w:charset w:val="00"/>
    <w:family w:val="roman"/>
    <w:pitch w:val="variable"/>
    <w:sig w:usb0="00002003" w:usb1="00000000" w:usb2="00000008" w:usb3="00000000" w:csb0="00000041" w:csb1="00000000"/>
  </w:font>
  <w:font w:name="Traditional Arabic">
    <w:altName w:val="Times New Roman"/>
    <w:panose1 w:val="02020603050405020304"/>
    <w:charset w:val="00"/>
    <w:family w:val="roman"/>
    <w:pitch w:val="variable"/>
    <w:sig w:usb0="00002003" w:usb1="00000000" w:usb2="00000008" w:usb3="00000000" w:csb0="00000041" w:csb1="00000000"/>
  </w:font>
  <w:font w:name="Sakkal Majalla">
    <w:altName w:val="Times New Roman"/>
    <w:panose1 w:val="02000000000000000000"/>
    <w:charset w:val="00"/>
    <w:family w:val="auto"/>
    <w:pitch w:val="variable"/>
    <w:sig w:usb0="00000000" w:usb1="00000000" w:usb2="00000008" w:usb3="00000000" w:csb0="000000d3"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roman"/>
    <w:pitch w:val="variable"/>
    <w:sig w:usb0="61002a87" w:usb1="80000000" w:usb2="00000008" w:usb3="00000000" w:csb0="000001ff" w:csb1="00000000"/>
  </w:font>
  <w:font w:name="Verdana">
    <w:panose1 w:val="020b0604030504040204"/>
    <w:charset w:val="00"/>
    <w:family w:val="roman"/>
    <w:pitch w:val="variable"/>
    <w:sig w:usb0="a10006ff" w:usb1="4000205b" w:usb2="00000010" w:usb3="00000000" w:csb0="0000019f" w:csb1="00000000"/>
  </w:font>
  <w:font w:name="Symbol">
    <w:panose1 w:val="05050102010706020507"/>
    <w:charset w:val="02"/>
    <w:family w:val="roman"/>
    <w:notTrueType w:val="on"/>
    <w:pitch w:val="variable"/>
  </w:font>
  <w:font w:name="Wingdings">
    <w:panose1 w:val="05000000000000000000"/>
    <w:charset w:val="02"/>
    <w:family w:val="auto"/>
    <w:notTrueType w:val="on"/>
    <w:pitch w:val="variable"/>
  </w:font>
  <w:font w:name="Helvetica Neue">
    <w:charset w:val="00"/>
    <w:family w:val="swiss"/>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w:p>
    <w:pPr>
      <w:pStyle w:val="Footer"/>
      <w:jc w:val="center"/>
      <w:rPr/>
    </w:pPr>
    <w:r>
      <w:fldChar w:fldCharType="begin"/>
    </w:r>
    <w:r>
      <w:instrText xml:space="preserve"> PAGE   \* MERGEFORMAT </w:instrText>
    </w:r>
    <w:r>
      <w:fldChar w:fldCharType="separate"/>
    </w:r>
    <w:r>
      <w:t>94</w:t>
    </w:r>
    <w:r>
      <w:fldChar w:fldCharType="end"/>
    </w:r>
  </w:p>
  <w:p>
    <w:pPr>
      <w:pStyle w:val="Foote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w:footnote w:type="separator" w:id="0">
    <w:p>
      <w:pPr>
        <w:spacing w:after="0" w:line="240" w:lineRule="auto"/>
        <w:rPr/>
      </w:pPr>
      <w:r>
        <w:rPr/>
        <w:separator/>
      </w:r>
    </w:p>
  </w:footnote>
  <w:footnote w:type="continuationSeparator" w:id="1">
    <w:p>
      <w:pPr>
        <w:spacing w:after="0" w:line="240" w:lineRule="auto"/>
        <w:rPr/>
      </w:pP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w:p>
    <w:pPr>
      <w:pStyle w:val="Header"/>
      <w:pBdr>
        <w:bottom w:val="thickThinSmallGap" w:color="833c0b" w:themeColor="accent2" w:themeShade="7f" w:sz="24" w:space="1"/>
      </w:pBdr>
      <w:jc w:val="center"/>
      <w:rPr>
        <w:rFonts w:asciiTheme="majorHAnsi" w:cstheme="majorBidi" w:eastAsiaTheme="majorEastAsia" w:hAnsiTheme="majorHAnsi"/>
        <w:sz w:val="32"/>
        <w:szCs w:val="32"/>
      </w:rPr>
    </w:pPr>
    <w:r>
      <w:rPr>
        <w:rFonts w:ascii="Traditional Arabic" w:cs="Traditional Arabic" w:eastAsiaTheme="majorEastAsia" w:hAnsi="Traditional Arabic" w:hint="cs"/>
        <w:b/>
        <w:bCs/>
        <w:sz w:val="32"/>
        <w:szCs w:val="32"/>
        <w:rtl/>
      </w:rPr>
      <w:t>خاتمة</w:t>
    </w:r>
  </w:p>
  <w:p>
    <w:pPr>
      <w:pStyle w:val="Heade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A1D"/>
    <w:rsid w:val="000B6672"/>
    <w:rsid w:val="001438A6"/>
    <w:rsid w:val="00193C7B"/>
    <w:rsid w:val="001B0057"/>
    <w:rsid w:val="001B52AA"/>
    <w:rsid w:val="00223802"/>
    <w:rsid w:val="00297461"/>
    <w:rsid w:val="002B2A1D"/>
    <w:rsid w:val="002D1FD9"/>
    <w:rsid w:val="00314ADA"/>
    <w:rsid w:val="0033753B"/>
    <w:rsid w:val="004027B6"/>
    <w:rsid w:val="00595918"/>
    <w:rsid w:val="005A5CD1"/>
    <w:rsid w:val="005F2ADF"/>
    <w:rsid w:val="006C1B69"/>
    <w:rsid w:val="00782F49"/>
    <w:rsid w:val="00801F7B"/>
    <w:rsid w:val="00900A4F"/>
    <w:rsid w:val="00920182"/>
    <w:rsid w:val="00935C51"/>
    <w:rsid w:val="00A23989"/>
    <w:rsid w:val="00AC235B"/>
    <w:rsid w:val="00AF1437"/>
    <w:rsid w:val="00B14B7D"/>
    <w:rsid w:val="00DA3664"/>
    <w:rsid w:val="00E47573"/>
    <w:rsid w:val="00E80060"/>
    <w:rsid w:val="00EA7A62"/>
    <w:rsid w:val="00EC4F4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B47CFE-3582-4333-B74D-E21C7E2AAE91}"/>
</w:settings>
</file>

<file path=word/styles.xml><?xml version="1.0" encoding="utf-8"?>
<w:styles xmlns:r="http://schemas.openxmlformats.org/officeDocument/2006/relationships" xmlns:w14="http://schemas.microsoft.com/office/word/2010/wordml" xmlns:w="http://schemas.openxmlformats.org/wordprocessingml/2006/main">
  <w:docDefaults>
    <w:rPrDefault>
      <w:rPr>
        <w:rFonts w:asciiTheme="minorHAnsi" w:cstheme="minorBidi" w:eastAsiaTheme="minorHAnsi" w:hAnsiTheme="minorHAnsi"/>
        <w:sz w:val="22"/>
        <w:szCs w:val="22"/>
        <w:lang w:val="fr-FR" w:bidi="ar-SA" w:eastAsia="en-US"/>
      </w:rPr>
    </w:rPrDefault>
    <w:pPrDefault>
      <w:pPr>
        <w:spacing w:after="160" w:line="259" w:lineRule="auto"/>
      </w:pPr>
    </w:pPrDefault>
  </w:docDefaults>
  <w:style w:type="character" w:customStyle="1" w:styleId="Heading1Char">
    <w:name w:val="Heading 1 Char"/>
    <w:uiPriority w:val="9"/>
    <w:rPr>
      <w:rFonts w:asciiTheme="majorHAnsi" w:cstheme="majorBidi" w:eastAsiaTheme="majorEastAsia" w:hAnsiTheme="majorHAnsi"/>
      <w:b/>
      <w:bCs/>
      <w:color w:val="2e74b4" w:themeColor="accent1" w:themeShade="bf"/>
      <w:sz w:val="28"/>
      <w:szCs w:val="28"/>
    </w:rPr>
  </w:style>
  <w:style w:type="character" w:customStyle="1" w:styleId="Heading2Char">
    <w:name w:val="Heading 2 Char"/>
    <w:uiPriority w:val="9"/>
    <w:rPr>
      <w:rFonts w:asciiTheme="majorHAnsi" w:cstheme="majorBidi" w:eastAsiaTheme="majorEastAsia" w:hAnsiTheme="majorHAnsi"/>
      <w:b/>
      <w:bCs/>
      <w:color w:val="5b9bd5" w:themeColor="accent1"/>
      <w:sz w:val="26"/>
      <w:szCs w:val="26"/>
    </w:rPr>
  </w:style>
  <w:style w:type="character" w:customStyle="1" w:styleId="Heading3Char">
    <w:name w:val="Heading 3 Char"/>
    <w:uiPriority w:val="9"/>
    <w:rPr>
      <w:rFonts w:asciiTheme="majorHAnsi" w:cstheme="majorBidi" w:eastAsiaTheme="majorEastAsia" w:hAnsiTheme="majorHAnsi"/>
      <w:b/>
      <w:bCs/>
      <w:color w:val="5b9bd5" w:themeColor="accent1"/>
    </w:rPr>
  </w:style>
  <w:style w:type="character" w:customStyle="1" w:styleId="Heading4Char">
    <w:name w:val="Heading 4 Char"/>
    <w:uiPriority w:val="9"/>
    <w:rPr>
      <w:rFonts w:asciiTheme="majorHAnsi" w:cstheme="majorBidi" w:eastAsiaTheme="majorEastAsia" w:hAnsiTheme="majorHAnsi"/>
      <w:b/>
      <w:bCs/>
      <w:i/>
      <w:iCs/>
      <w:color w:val="5b9bd5" w:themeColor="accent1"/>
    </w:rPr>
  </w:style>
  <w:style w:type="character" w:customStyle="1" w:styleId="Heading5Char">
    <w:name w:val="Heading 5 Char"/>
    <w:uiPriority w:val="9"/>
    <w:rPr>
      <w:rFonts w:asciiTheme="majorHAnsi" w:cstheme="majorBidi" w:eastAsiaTheme="majorEastAsia" w:hAnsiTheme="majorHAnsi"/>
      <w:color w:val="1f4d77" w:themeColor="accent1" w:themeShade="7f"/>
    </w:rPr>
  </w:style>
  <w:style w:type="character" w:customStyle="1" w:styleId="Heading6Char">
    <w:name w:val="Heading 6 Char"/>
    <w:uiPriority w:val="9"/>
    <w:rPr>
      <w:rFonts w:asciiTheme="majorHAnsi" w:cstheme="majorBidi" w:eastAsiaTheme="majorEastAsia" w:hAnsiTheme="majorHAnsi"/>
      <w:i/>
      <w:iCs/>
      <w:color w:val="1f4d77" w:themeColor="accent1" w:themeShade="7f"/>
    </w:rPr>
  </w:style>
  <w:style w:type="character" w:customStyle="1" w:styleId="Heading7Char">
    <w:name w:val="Heading 7 Char"/>
    <w:uiPriority w:val="9"/>
    <w:rPr>
      <w:rFonts w:asciiTheme="majorHAnsi" w:cstheme="majorBidi" w:eastAsiaTheme="majorEastAsia" w:hAnsiTheme="majorHAnsi"/>
      <w:i/>
      <w:iCs/>
      <w:color w:val="404040" w:themeColor="text1" w:themeTint="bf"/>
    </w:rPr>
  </w:style>
  <w:style w:type="character" w:customStyle="1" w:styleId="Heading8Char">
    <w:name w:val="Heading 8 Char"/>
    <w:uiPriority w:val="9"/>
    <w:rPr>
      <w:rFonts w:asciiTheme="majorHAnsi" w:cstheme="majorBidi" w:eastAsiaTheme="majorEastAsia" w:hAnsiTheme="majorHAnsi"/>
      <w:color w:val="404040" w:themeColor="text1" w:themeTint="bf"/>
      <w:sz w:val="20"/>
      <w:szCs w:val="20"/>
    </w:rPr>
  </w:style>
  <w:style w:type="character" w:customStyle="1" w:styleId="Heading9Char">
    <w:name w:val="Heading 9 Char"/>
    <w:uiPriority w:val="9"/>
    <w:rPr>
      <w:rFonts w:asciiTheme="majorHAnsi" w:cstheme="majorBidi" w:eastAsiaTheme="majorEastAsia" w:hAnsiTheme="majorHAnsi"/>
      <w:i/>
      <w:iCs/>
      <w:color w:val="404040" w:themeColor="text1" w:themeTint="bf"/>
      <w:sz w:val="20"/>
      <w:szCs w:val="20"/>
    </w:rPr>
  </w:style>
  <w:style w:type="character" w:customStyle="1" w:styleId="TitleChar">
    <w:name w:val="Title Char"/>
    <w:uiPriority w:val="10"/>
    <w:rPr>
      <w:rFonts w:asciiTheme="majorHAnsi" w:cstheme="majorBidi" w:eastAsiaTheme="majorEastAsia" w:hAnsiTheme="majorHAnsi"/>
      <w:color w:val="333f4f" w:themeColor="text2" w:themeShade="bf"/>
      <w:spacing w:val="5"/>
      <w:sz w:val="52"/>
      <w:szCs w:val="52"/>
    </w:rPr>
  </w:style>
  <w:style w:type="character" w:customStyle="1" w:styleId="SubtitleChar">
    <w:name w:val="Subtitle Char"/>
    <w:uiPriority w:val="11"/>
    <w:rPr>
      <w:rFonts w:asciiTheme="majorHAnsi" w:cstheme="majorBidi" w:eastAsiaTheme="majorEastAsia" w:hAnsiTheme="majorHAnsi"/>
      <w:i/>
      <w:iCs/>
      <w:color w:val="5b9bd5" w:themeColor="accent1"/>
      <w:spacing w:val="15"/>
      <w:sz w:val="24"/>
      <w:szCs w:val="24"/>
    </w:rPr>
  </w:style>
  <w:style w:type="character" w:customStyle="1" w:styleId="QuoteChar">
    <w:name w:val="Quote Char"/>
    <w:uiPriority w:val="29"/>
    <w:rPr>
      <w:i/>
      <w:iCs/>
      <w:color w:val="000000" w:themeColor="text1"/>
    </w:rPr>
  </w:style>
  <w:style w:type="character" w:customStyle="1" w:styleId="IntenseQuoteChar">
    <w:name w:val="Intense Quote Char"/>
    <w:uiPriority w:val="30"/>
    <w:rPr>
      <w:b/>
      <w:bCs/>
      <w:i/>
      <w:iCs/>
      <w:color w:val="5b9bd5" w:themeColor="accent1"/>
    </w:rPr>
  </w:style>
  <w:style w:type="character" w:customStyle="1" w:styleId="FootnoteTextChar">
    <w:name w:val="Footnote Text Char"/>
    <w:uiPriority w:val="99"/>
    <w:semiHidden w:val="on"/>
    <w:rPr>
      <w:sz w:val="20"/>
      <w:szCs w:val="20"/>
    </w:rPr>
  </w:style>
  <w:style w:type="character" w:customStyle="1" w:styleId="EndnoteTextChar">
    <w:name w:val="Endnote Text Char"/>
    <w:uiPriority w:val="99"/>
    <w:semiHidden w:val="on"/>
    <w:rPr>
      <w:sz w:val="20"/>
      <w:szCs w:val="20"/>
    </w:rPr>
  </w:style>
  <w:style w:type="character" w:customStyle="1" w:styleId="PlainTextChar">
    <w:name w:val="Plain Text Char"/>
    <w:uiPriority w:val="99"/>
    <w:rPr>
      <w:rFonts w:ascii="Courier New" w:cs="Courier New" w:hAnsi="Courier New"/>
      <w:sz w:val="21"/>
      <w:szCs w:val="21"/>
    </w:rPr>
  </w:style>
  <w:style w:type="paragraph" w:default="1" w:styleId="Normal">
    <w:name w:val="Normal"/>
    <w:uiPriority w:val="99"/>
    <w:qFormat w:val="on"/>
  </w:style>
  <w:style w:type="paragraph" w:styleId="Heading1">
    <w:name w:val="Heading 1"/>
    <w:basedOn w:val="Normal"/>
    <w:next w:val="Normal"/>
    <w:link w:val="Titre1Car"/>
    <w:uiPriority w:val="9"/>
    <w:qFormat w:val="on"/>
    <w:pPr>
      <w:keepNext w:val="on"/>
      <w:keepLines w:val="on"/>
      <w:spacing w:before="480" w:after="0"/>
    </w:pPr>
    <w:rPr>
      <w:rFonts w:asciiTheme="majorHAnsi" w:cstheme="majorBidi" w:eastAsiaTheme="majorEastAsia" w:hAnsiTheme="majorHAnsi"/>
      <w:b/>
      <w:bCs/>
      <w:color w:val="2e74b4" w:themeColor="accent1" w:themeShade="bf"/>
      <w:sz w:val="28"/>
      <w:szCs w:val="28"/>
    </w:rPr>
  </w:style>
  <w:style w:type="paragraph" w:styleId="Heading2">
    <w:name w:val="Heading 2"/>
    <w:basedOn w:val="Normal"/>
    <w:next w:val="Normal"/>
    <w:link w:val="Titre2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bCs/>
      <w:color w:val="5b9bd5" w:themeColor="accent1"/>
      <w:sz w:val="26"/>
      <w:szCs w:val="26"/>
    </w:rPr>
  </w:style>
  <w:style w:type="paragraph" w:styleId="Heading3">
    <w:name w:val="Heading 3"/>
    <w:basedOn w:val="Normal"/>
    <w:next w:val="Normal"/>
    <w:link w:val="Titre3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bCs/>
      <w:color w:val="5b9bd5" w:themeColor="accent1"/>
    </w:rPr>
  </w:style>
  <w:style w:type="paragraph" w:styleId="Heading4">
    <w:name w:val="Heading 4"/>
    <w:basedOn w:val="Normal"/>
    <w:next w:val="Normal"/>
    <w:link w:val="Titre4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bCs/>
      <w:i/>
      <w:iCs/>
      <w:color w:val="5b9bd5" w:themeColor="accent1"/>
    </w:rPr>
  </w:style>
  <w:style w:type="paragraph" w:styleId="Heading5">
    <w:name w:val="Heading 5"/>
    <w:basedOn w:val="Normal"/>
    <w:next w:val="Normal"/>
    <w:link w:val="Titre5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color w:val="1f4d77" w:themeColor="accent1" w:themeShade="7f"/>
    </w:rPr>
  </w:style>
  <w:style w:type="paragraph" w:styleId="Heading6">
    <w:name w:val="Heading 6"/>
    <w:basedOn w:val="Normal"/>
    <w:next w:val="Normal"/>
    <w:link w:val="Titre6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iCs/>
      <w:color w:val="1f4d77" w:themeColor="accent1" w:themeShade="7f"/>
    </w:rPr>
  </w:style>
  <w:style w:type="paragraph" w:styleId="Heading7">
    <w:name w:val="Heading 7"/>
    <w:basedOn w:val="Normal"/>
    <w:next w:val="Normal"/>
    <w:link w:val="Titre7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iCs/>
      <w:color w:val="404040" w:themeColor="text1" w:themeTint="bf"/>
    </w:rPr>
  </w:style>
  <w:style w:type="paragraph" w:styleId="Heading8">
    <w:name w:val="Heading 8"/>
    <w:basedOn w:val="Normal"/>
    <w:next w:val="Normal"/>
    <w:link w:val="Titre8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color w:val="404040" w:themeColor="text1" w:themeTint="bf"/>
      <w:sz w:val="20"/>
      <w:szCs w:val="20"/>
    </w:rPr>
  </w:style>
  <w:style w:type="paragraph" w:styleId="Heading9">
    <w:name w:val="Heading 9"/>
    <w:basedOn w:val="Normal"/>
    <w:next w:val="Normal"/>
    <w:link w:val="Titre9C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iCs/>
      <w:color w:val="404040" w:themeColor="text1" w:themeTint="bf"/>
      <w:sz w:val="20"/>
      <w:szCs w:val="20"/>
    </w:rPr>
  </w:style>
  <w:style w:type="character" w:default="1" w:styleId="DefaultParagraphFont">
    <w:name w:val="Default Paragraph Font"/>
    <w:uiPriority w:val="1"/>
    <w:semiHidden w:val="on"/>
    <w:unhideWhenUsed w:val="on"/>
    <w:unhideWhenUsed w:val="on"/>
  </w:style>
  <w:style w:type="table" w:default="1" w:styleId="NormalTable">
    <w:name w:val="Normal Table"/>
    <w:uiPriority w:val="99"/>
    <w:semiHidden w:val="on"/>
    <w:unhideWhenUsed w:val="on"/>
    <w:unhideWhenUsed w:val="on"/>
    <w:tblPr>
      <w:tblInd w:w="0" w:type="dxa"/>
      <w:tblCellMar>
        <w:top w:w="0" w:type="dxa"/>
        <w:left w:w="108" w:type="dxa"/>
        <w:bottom w:w="0" w:type="dxa"/>
        <w:right w:w="108" w:type="dxa"/>
      </w:tblCellMar>
    </w:tblPr>
  </w:style>
  <w:style w:type="numbering" w:default="1" w:styleId="NoList">
    <w:name w:val="No List"/>
    <w:uiPriority w:val="99"/>
    <w:semiHidden w:val="on"/>
    <w:unhideWhenUsed w:val="on"/>
    <w:unhideWhenUsed w:val="on"/>
  </w:style>
  <w:style w:type="paragraph" w:styleId="NoSpacing">
    <w:name w:val="No Spacing"/>
    <w:uiPriority w:val="1"/>
    <w:qFormat w:val="on"/>
    <w:pPr>
      <w:spacing w:after="0" w:line="240" w:lineRule="auto"/>
    </w:pPr>
  </w:style>
  <w:style w:type="character" w:customStyle="1" w:styleId="Titre1Car">
    <w:name w:val="Titre 1 Car"/>
    <w:link w:val="Heading1"/>
    <w:uiPriority w:val="9"/>
    <w:rPr>
      <w:rFonts w:asciiTheme="majorHAnsi" w:cstheme="majorBidi" w:eastAsiaTheme="majorEastAsia" w:hAnsiTheme="majorHAnsi"/>
      <w:b/>
      <w:bCs/>
      <w:color w:val="2e74b4" w:themeColor="accent1" w:themeShade="bf"/>
      <w:sz w:val="28"/>
      <w:szCs w:val="28"/>
    </w:rPr>
  </w:style>
  <w:style w:type="character" w:customStyle="1" w:styleId="Titre2Car">
    <w:name w:val="Titre 2 Car"/>
    <w:link w:val="Heading2"/>
    <w:uiPriority w:val="9"/>
    <w:rPr>
      <w:rFonts w:asciiTheme="majorHAnsi" w:cstheme="majorBidi" w:eastAsiaTheme="majorEastAsia" w:hAnsiTheme="majorHAnsi"/>
      <w:b/>
      <w:bCs/>
      <w:color w:val="5b9bd5" w:themeColor="accent1"/>
      <w:sz w:val="26"/>
      <w:szCs w:val="26"/>
    </w:rPr>
  </w:style>
  <w:style w:type="character" w:customStyle="1" w:styleId="Titre3Car">
    <w:name w:val="Titre 3 Car"/>
    <w:link w:val="Heading3"/>
    <w:uiPriority w:val="9"/>
    <w:rPr>
      <w:rFonts w:asciiTheme="majorHAnsi" w:cstheme="majorBidi" w:eastAsiaTheme="majorEastAsia" w:hAnsiTheme="majorHAnsi"/>
      <w:b/>
      <w:bCs/>
      <w:color w:val="5b9bd5" w:themeColor="accent1"/>
    </w:rPr>
  </w:style>
  <w:style w:type="character" w:customStyle="1" w:styleId="Titre4Car">
    <w:name w:val="Titre 4 Car"/>
    <w:link w:val="Heading4"/>
    <w:uiPriority w:val="9"/>
    <w:rPr>
      <w:rFonts w:asciiTheme="majorHAnsi" w:cstheme="majorBidi" w:eastAsiaTheme="majorEastAsia" w:hAnsiTheme="majorHAnsi"/>
      <w:b/>
      <w:bCs/>
      <w:i/>
      <w:iCs/>
      <w:color w:val="5b9bd5" w:themeColor="accent1"/>
    </w:rPr>
  </w:style>
  <w:style w:type="character" w:customStyle="1" w:styleId="Titre5Car">
    <w:name w:val="Titre 5 Car"/>
    <w:link w:val="Heading5"/>
    <w:uiPriority w:val="9"/>
    <w:rPr>
      <w:rFonts w:asciiTheme="majorHAnsi" w:cstheme="majorBidi" w:eastAsiaTheme="majorEastAsia" w:hAnsiTheme="majorHAnsi"/>
      <w:color w:val="1f4d77" w:themeColor="accent1" w:themeShade="7f"/>
    </w:rPr>
  </w:style>
  <w:style w:type="character" w:customStyle="1" w:styleId="Titre6Car">
    <w:name w:val="Titre 6 Car"/>
    <w:link w:val="Heading6"/>
    <w:uiPriority w:val="9"/>
    <w:rPr>
      <w:rFonts w:asciiTheme="majorHAnsi" w:cstheme="majorBidi" w:eastAsiaTheme="majorEastAsia" w:hAnsiTheme="majorHAnsi"/>
      <w:i/>
      <w:iCs/>
      <w:color w:val="1f4d77" w:themeColor="accent1" w:themeShade="7f"/>
    </w:rPr>
  </w:style>
  <w:style w:type="character" w:customStyle="1" w:styleId="Titre7Car">
    <w:name w:val="Titre 7 Car"/>
    <w:link w:val="Heading7"/>
    <w:uiPriority w:val="9"/>
    <w:rPr>
      <w:rFonts w:asciiTheme="majorHAnsi" w:cstheme="majorBidi" w:eastAsiaTheme="majorEastAsia" w:hAnsiTheme="majorHAnsi"/>
      <w:i/>
      <w:iCs/>
      <w:color w:val="404040" w:themeColor="text1" w:themeTint="bf"/>
    </w:rPr>
  </w:style>
  <w:style w:type="character" w:customStyle="1" w:styleId="Titre8Car">
    <w:name w:val="Titre 8 Car"/>
    <w:link w:val="Heading8"/>
    <w:uiPriority w:val="9"/>
    <w:rPr>
      <w:rFonts w:asciiTheme="majorHAnsi" w:cstheme="majorBidi" w:eastAsiaTheme="majorEastAsia" w:hAnsiTheme="majorHAnsi"/>
      <w:color w:val="404040" w:themeColor="text1" w:themeTint="bf"/>
      <w:sz w:val="20"/>
      <w:szCs w:val="20"/>
    </w:rPr>
  </w:style>
  <w:style w:type="character" w:customStyle="1" w:styleId="Titre9Car">
    <w:name w:val="Titre 9 Car"/>
    <w:link w:val="Heading9"/>
    <w:uiPriority w:val="9"/>
    <w:rPr>
      <w:rFonts w:asciiTheme="majorHAnsi" w:cstheme="majorBidi" w:eastAsiaTheme="majorEastAsia" w:hAnsiTheme="majorHAnsi"/>
      <w:i/>
      <w:iCs/>
      <w:color w:val="404040" w:themeColor="text1" w:themeTint="bf"/>
      <w:sz w:val="20"/>
      <w:szCs w:val="20"/>
    </w:rPr>
  </w:style>
  <w:style w:type="paragraph" w:styleId="Title">
    <w:name w:val="Title"/>
    <w:basedOn w:val="Normal"/>
    <w:next w:val="Normal"/>
    <w:link w:val="TitreCar"/>
    <w:uiPriority w:val="10"/>
    <w:qFormat w:val="on"/>
    <w:pPr>
      <w:pBdr>
        <w:bottom w:val="single" w:color="5b9bd5" w:themeColor="accent1" w:sz="8" w:space="4"/>
      </w:pBdr>
      <w:spacing w:after="300" w:line="240" w:lineRule="auto"/>
      <w:contextualSpacing w:val="on"/>
    </w:pPr>
    <w:rPr>
      <w:rFonts w:asciiTheme="majorHAnsi" w:cstheme="majorBidi" w:eastAsiaTheme="majorEastAsia" w:hAnsiTheme="majorHAnsi"/>
      <w:color w:val="333f4f" w:themeColor="text2" w:themeShade="bf"/>
      <w:spacing w:val="5"/>
      <w:sz w:val="52"/>
      <w:szCs w:val="52"/>
    </w:rPr>
  </w:style>
  <w:style w:type="character" w:customStyle="1" w:styleId="TitreCar">
    <w:name w:val="Titre Car"/>
    <w:link w:val="Title"/>
    <w:uiPriority w:val="10"/>
    <w:rPr>
      <w:rFonts w:asciiTheme="majorHAnsi" w:cstheme="majorBidi" w:eastAsiaTheme="majorEastAsia" w:hAnsiTheme="majorHAnsi"/>
      <w:color w:val="333f4f" w:themeColor="text2" w:themeShade="bf"/>
      <w:spacing w:val="5"/>
      <w:sz w:val="52"/>
      <w:szCs w:val="52"/>
    </w:rPr>
  </w:style>
  <w:style w:type="paragraph" w:styleId="Subtitle">
    <w:name w:val="Subtitle"/>
    <w:basedOn w:val="Normal"/>
    <w:next w:val="Normal"/>
    <w:link w:val="Sous-titreCar"/>
    <w:uiPriority w:val="11"/>
    <w:qFormat w:val="on"/>
    <w:rPr>
      <w:rFonts w:asciiTheme="majorHAnsi" w:cstheme="majorBidi" w:eastAsiaTheme="majorEastAsia" w:hAnsiTheme="majorHAnsi"/>
      <w:i/>
      <w:iCs/>
      <w:color w:val="5b9bd5" w:themeColor="accent1"/>
      <w:spacing w:val="15"/>
      <w:sz w:val="24"/>
      <w:szCs w:val="24"/>
    </w:rPr>
  </w:style>
  <w:style w:type="character" w:customStyle="1" w:styleId="Sous-titreCar">
    <w:name w:val="Sous-titre Car"/>
    <w:link w:val="Subtitle"/>
    <w:uiPriority w:val="11"/>
    <w:rPr>
      <w:rFonts w:asciiTheme="majorHAnsi" w:cstheme="majorBidi" w:eastAsiaTheme="majorEastAsia" w:hAnsiTheme="majorHAnsi"/>
      <w:i/>
      <w:iCs/>
      <w:color w:val="5b9bd5" w:themeColor="accent1"/>
      <w:spacing w:val="15"/>
      <w:sz w:val="24"/>
      <w:szCs w:val="24"/>
    </w:rPr>
  </w:style>
  <w:style w:type="character" w:styleId="SubtleEmphasis">
    <w:name w:val="Subtle Emphasis"/>
    <w:uiPriority w:val="19"/>
    <w:qFormat w:val="on"/>
    <w:rPr>
      <w:i/>
      <w:iCs/>
      <w:color w:val="808080" w:themeColor="text1" w:themeTint="7f"/>
    </w:rPr>
  </w:style>
  <w:style w:type="character" w:styleId="Emphasis">
    <w:name w:val="Emphasis"/>
    <w:uiPriority w:val="20"/>
    <w:qFormat w:val="on"/>
    <w:rPr>
      <w:i/>
      <w:iCs/>
    </w:rPr>
  </w:style>
  <w:style w:type="character" w:styleId="IntenseEmphasis">
    <w:name w:val="Intense Emphasis"/>
    <w:uiPriority w:val="21"/>
    <w:qFormat w:val="on"/>
    <w:rPr>
      <w:b/>
      <w:bCs/>
      <w:i/>
      <w:iCs/>
      <w:color w:val="5b9bd5" w:themeColor="accent1"/>
    </w:rPr>
  </w:style>
  <w:style w:type="character" w:styleId="Strong">
    <w:name w:val="Strong"/>
    <w:uiPriority w:val="22"/>
    <w:qFormat w:val="on"/>
    <w:rPr>
      <w:b/>
      <w:bCs/>
    </w:rPr>
  </w:style>
  <w:style w:type="paragraph" w:styleId="Quote">
    <w:name w:val="Quote"/>
    <w:basedOn w:val="Normal"/>
    <w:next w:val="Normal"/>
    <w:link w:val="CitationCar"/>
    <w:uiPriority w:val="29"/>
    <w:qFormat w:val="on"/>
    <w:rPr>
      <w:i/>
      <w:iCs/>
      <w:color w:val="000000" w:themeColor="text1"/>
    </w:rPr>
  </w:style>
  <w:style w:type="character" w:customStyle="1" w:styleId="CitationCar">
    <w:name w:val="Citation Car"/>
    <w:link w:val="Quote"/>
    <w:uiPriority w:val="29"/>
    <w:rPr>
      <w:i/>
      <w:iCs/>
      <w:color w:val="000000" w:themeColor="text1"/>
    </w:rPr>
  </w:style>
  <w:style w:type="paragraph" w:styleId="IntenseQuote">
    <w:name w:val="Intense Quote"/>
    <w:basedOn w:val="Normal"/>
    <w:next w:val="Normal"/>
    <w:link w:val="CitationintenseCar"/>
    <w:uiPriority w:val="30"/>
    <w:qFormat w:val="on"/>
    <w:pPr>
      <w:pBdr>
        <w:bottom w:val="single" w:color="5b9bd5" w:themeColor="accent1" w:sz="4" w:space="4"/>
      </w:pBdr>
      <w:spacing w:before="200" w:after="280"/>
      <w:ind w:left="936" w:right="936"/>
    </w:pPr>
    <w:rPr>
      <w:b/>
      <w:bCs/>
      <w:i/>
      <w:iCs/>
      <w:color w:val="5b9bd5" w:themeColor="accent1"/>
    </w:rPr>
  </w:style>
  <w:style w:type="character" w:customStyle="1" w:styleId="CitationintenseCar">
    <w:name w:val="Citation intense Car"/>
    <w:link w:val="IntenseQuote"/>
    <w:uiPriority w:val="30"/>
    <w:rPr>
      <w:b/>
      <w:bCs/>
      <w:i/>
      <w:iCs/>
      <w:color w:val="5b9bd5" w:themeColor="accent1"/>
    </w:rPr>
  </w:style>
  <w:style w:type="character" w:styleId="SubtleReference">
    <w:name w:val="Subtle Reference"/>
    <w:uiPriority w:val="31"/>
    <w:qFormat w:val="on"/>
    <w:rPr>
      <w:smallCaps/>
      <w:color w:val="ed7d31" w:themeColor="accent2"/>
      <w:u w:val="single"/>
    </w:rPr>
  </w:style>
  <w:style w:type="character" w:styleId="IntenseReference">
    <w:name w:val="Intense Reference"/>
    <w:uiPriority w:val="32"/>
    <w:qFormat w:val="on"/>
    <w:rPr>
      <w:b/>
      <w:bCs/>
      <w:smallCaps/>
      <w:color w:val="ed7d31" w:themeColor="accent2"/>
      <w:spacing w:val="5"/>
      <w:u w:val="single"/>
    </w:rPr>
  </w:style>
  <w:style w:type="character" w:styleId="BookTitle">
    <w:name w:val="Book Title"/>
    <w:uiPriority w:val="33"/>
    <w:qFormat w:val="on"/>
    <w:rPr>
      <w:b/>
      <w:bCs/>
      <w:smallCaps/>
      <w:spacing w:val="5"/>
    </w:rPr>
  </w:style>
  <w:style w:type="paragraph" w:styleId="ListParagraph">
    <w:name w:val="List Paragraph"/>
    <w:basedOn w:val="Normal"/>
    <w:uiPriority w:val="34"/>
    <w:qFormat w:val="on"/>
    <w:pPr>
      <w:ind w:left="720"/>
      <w:contextualSpacing w:val="on"/>
    </w:pPr>
  </w:style>
  <w:style w:type="paragraph" w:styleId="Footnotetext">
    <w:name w:val="Footnote text"/>
    <w:basedOn w:val="Normal"/>
    <w:link w:val="NotedebasdepageCar"/>
    <w:uiPriority w:val="99"/>
    <w:semiHidden w:val="on"/>
    <w:unhideWhenUsed w:val="on"/>
    <w:unhideWhenUsed w:val="on"/>
    <w:pPr>
      <w:spacing w:after="0" w:line="240" w:lineRule="auto"/>
    </w:pPr>
    <w:rPr>
      <w:sz w:val="20"/>
      <w:szCs w:val="20"/>
    </w:rPr>
  </w:style>
  <w:style w:type="character" w:customStyle="1" w:styleId="NotedebasdepageCar">
    <w:name w:val="Note de bas de page Car"/>
    <w:link w:val="Footnotetext"/>
    <w:uiPriority w:val="99"/>
    <w:semiHidden w:val="on"/>
    <w:rPr>
      <w:sz w:val="20"/>
      <w:szCs w:val="20"/>
    </w:rPr>
  </w:style>
  <w:style w:type="character" w:styleId="Footnotereference">
    <w:name w:val="Footnote reference"/>
    <w:uiPriority w:val="99"/>
    <w:semiHidden w:val="on"/>
    <w:unhideWhenUsed w:val="on"/>
    <w:unhideWhenUsed w:val="on"/>
    <w:rPr>
      <w:vertAlign w:val="superscript"/>
    </w:rPr>
  </w:style>
  <w:style w:type="paragraph" w:styleId="Endnotetext">
    <w:name w:val="Endnote text"/>
    <w:basedOn w:val="Normal"/>
    <w:link w:val="NotedefinCar"/>
    <w:uiPriority w:val="99"/>
    <w:semiHidden w:val="on"/>
    <w:unhideWhenUsed w:val="on"/>
    <w:unhideWhenUsed w:val="on"/>
    <w:pPr>
      <w:spacing w:after="0" w:line="240" w:lineRule="auto"/>
    </w:pPr>
    <w:rPr>
      <w:sz w:val="20"/>
      <w:szCs w:val="20"/>
    </w:rPr>
  </w:style>
  <w:style w:type="character" w:customStyle="1" w:styleId="NotedefinCar">
    <w:name w:val="Note de fin Car"/>
    <w:link w:val="Endnotetext"/>
    <w:uiPriority w:val="99"/>
    <w:semiHidden w:val="on"/>
    <w:rPr>
      <w:sz w:val="20"/>
      <w:szCs w:val="20"/>
    </w:rPr>
  </w:style>
  <w:style w:type="character" w:styleId="Endnotereference">
    <w:name w:val="Endnote reference"/>
    <w:uiPriority w:val="99"/>
    <w:semiHidden w:val="on"/>
    <w:unhideWhenUsed w:val="on"/>
    <w:unhideWhenUsed w:val="on"/>
    <w:rPr>
      <w:vertAlign w:val="superscript"/>
    </w:rPr>
  </w:style>
  <w:style w:type="character" w:styleId="Hyperlink">
    <w:name w:val="Hyperlink"/>
    <w:uiPriority w:val="99"/>
    <w:unhideWhenUsed w:val="on"/>
    <w:unhideWhenUsed w:val="on"/>
    <w:rPr>
      <w:color w:val="0563c1" w:themeColor="hyperlink"/>
      <w:u w:val="single"/>
    </w:rPr>
  </w:style>
  <w:style w:type="paragraph" w:styleId="PlainText">
    <w:name w:val="Plain Text"/>
    <w:basedOn w:val="Normal"/>
    <w:link w:val="TextebrutCar"/>
    <w:uiPriority w:val="99"/>
    <w:semiHidden w:val="on"/>
    <w:unhideWhenUsed w:val="on"/>
    <w:unhideWhenUsed w:val="on"/>
    <w:pPr>
      <w:spacing w:after="0" w:line="240" w:lineRule="auto"/>
    </w:pPr>
    <w:rPr>
      <w:rFonts w:ascii="Courier New" w:cs="Courier New" w:hAnsi="Courier New"/>
      <w:sz w:val="21"/>
      <w:szCs w:val="21"/>
    </w:rPr>
  </w:style>
  <w:style w:type="character" w:customStyle="1" w:styleId="TextebrutCar">
    <w:name w:val="Texte brut Car"/>
    <w:link w:val="PlainText"/>
    <w:uiPriority w:val="99"/>
    <w:rPr>
      <w:rFonts w:ascii="Courier New" w:cs="Courier New" w:hAnsi="Courier New"/>
      <w:sz w:val="21"/>
      <w:szCs w:val="21"/>
    </w:rPr>
  </w:style>
  <w:style w:type="character" w:customStyle="1" w:styleId="HeaderChar">
    <w:name w:val="Header Char"/>
    <w:uiPriority w:val="99"/>
  </w:style>
  <w:style w:type="character" w:customStyle="1" w:styleId="FooterChar">
    <w:name w:val="Footer Char"/>
    <w:uiPriority w:val="99"/>
  </w:style>
  <w:style w:type="character" w:customStyle="1" w:styleId="Fontstyle01">
    <w:name w:val="Fontstyle01"/>
    <w:basedOn w:val="DefaultParagraphFont"/>
    <w:uiPriority w:val="99"/>
    <w:rPr>
      <w:rFonts w:ascii="TraditionalArabic" w:hAnsi="TraditionalArabic" w:hint="default"/>
      <w:b w:val="off"/>
      <w:bCs w:val="off"/>
      <w:i w:val="off"/>
      <w:iCs w:val="off"/>
      <w:color w:val="000000"/>
      <w:sz w:val="36"/>
      <w:szCs w:val="36"/>
    </w:rPr>
  </w:style>
  <w:style w:type="character" w:customStyle="1" w:styleId="Fontstyle21">
    <w:name w:val="Fontstyle21"/>
    <w:basedOn w:val="DefaultParagraphFont"/>
    <w:uiPriority w:val="99"/>
    <w:rPr>
      <w:rFonts w:ascii="TraditionalArabic" w:hAnsi="TraditionalArabic" w:hint="default"/>
      <w:b w:val="off"/>
      <w:bCs w:val="off"/>
      <w:i w:val="off"/>
      <w:iCs w:val="off"/>
      <w:color w:val="000000"/>
      <w:sz w:val="36"/>
      <w:szCs w:val="36"/>
    </w:rPr>
  </w:style>
  <w:style w:type="character" w:customStyle="1" w:styleId="Fontstyle31">
    <w:name w:val="Fontstyle31"/>
    <w:basedOn w:val="DefaultParagraphFont"/>
    <w:uiPriority w:val="99"/>
    <w:rPr>
      <w:rFonts w:ascii="Andalus" w:cs="Andalus" w:hAnsi="Andalus" w:hint="default"/>
      <w:b w:val="off"/>
      <w:bCs w:val="off"/>
      <w:i w:val="off"/>
      <w:iCs w:val="off"/>
      <w:color w:val="000000"/>
      <w:sz w:val="36"/>
      <w:szCs w:val="36"/>
    </w:rPr>
  </w:style>
  <w:style w:type="character" w:customStyle="1" w:styleId="Fontstyle41">
    <w:name w:val="Fontstyle41"/>
    <w:basedOn w:val="DefaultParagraphFont"/>
    <w:uiPriority w:val="99"/>
    <w:rPr>
      <w:rFonts w:ascii="TraditionalArabic" w:hAnsi="TraditionalArabic" w:hint="default"/>
      <w:b/>
      <w:bCs/>
      <w:i w:val="off"/>
      <w:iCs w:val="off"/>
      <w:color w:val="000000"/>
      <w:sz w:val="36"/>
      <w:szCs w:val="36"/>
    </w:rPr>
  </w:style>
  <w:style w:type="paragraph" w:styleId="Header">
    <w:name w:val="Header"/>
    <w:basedOn w:val="Normal"/>
    <w:link w:val="En-têteCar"/>
    <w:uiPriority w:val="99"/>
    <w:unhideWhenUsed w:val="on"/>
    <w:unhideWhenUsed w:val="on"/>
    <w:pPr>
      <w:tabs>
        <w:tab w:val="center" w:pos="4536"/>
        <w:tab w:val="right" w:pos="9072"/>
      </w:tabs>
      <w:spacing w:after="0" w:line="240" w:lineRule="auto"/>
    </w:pPr>
  </w:style>
  <w:style w:type="character" w:customStyle="1" w:styleId="En-têteCar">
    <w:name w:val="En-tête Car"/>
    <w:basedOn w:val="DefaultParagraphFont"/>
    <w:link w:val="Header"/>
    <w:uiPriority w:val="99"/>
  </w:style>
  <w:style w:type="paragraph" w:styleId="Footer">
    <w:name w:val="Footer"/>
    <w:basedOn w:val="Normal"/>
    <w:link w:val="PieddepageCar"/>
    <w:uiPriority w:val="99"/>
    <w:unhideWhenUsed w:val="on"/>
    <w:unhideWhenUsed w:val="on"/>
    <w:pPr>
      <w:tabs>
        <w:tab w:val="center" w:pos="4536"/>
        <w:tab w:val="right" w:pos="9072"/>
      </w:tabs>
      <w:spacing w:after="0" w:line="240" w:lineRule="auto"/>
    </w:pPr>
  </w:style>
  <w:style w:type="character" w:customStyle="1" w:styleId="PieddepageCar">
    <w:name w:val="Pied de page Car"/>
    <w:basedOn w:val="DefaultParagraphFont"/>
    <w:link w:val="Footer"/>
    <w:uiPriority w:val="99"/>
  </w:style>
  <w:style w:type="character" w:customStyle="1" w:styleId="Fontstyle11">
    <w:name w:val="Fontstyle11"/>
    <w:basedOn w:val="DefaultParagraphFont"/>
    <w:uiPriority w:val="99"/>
    <w:rPr>
      <w:rFonts w:ascii="TraditionalArabic" w:hAnsi="TraditionalArabic" w:hint="default"/>
      <w:b w:val="off"/>
      <w:bCs w:val="off"/>
      <w:i w:val="off"/>
      <w:iCs w:val="off"/>
      <w:color w:val="00000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10" Type="http://schemas.openxmlformats.org/officeDocument/2006/relationships/theme" Target="theme/theme1.xml"/><Relationship Id="rId11" Type="http://schemas.openxmlformats.org/officeDocument/2006/relationships/image" Target="media/image2.png"/><Relationship Id="rId12" Type="http://schemas.openxmlformats.org/officeDocument/2006/relationships/header" Target="header1.xml"/><Relationship Id="rId13" Type="http://schemas.openxmlformats.org/officeDocument/2006/relationships/footer" Target="footer1.xml"/><Relationship Id="rId2" Type="http://schemas.openxmlformats.org/officeDocument/2006/relationships/settings" Target="settings.xml"/><Relationship Id="rId4" Type="http://schemas.openxmlformats.org/officeDocument/2006/relationships/footnotes" Target="footnotes.xml"/><Relationship Id="rId5"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3" Type="http://schemas.openxmlformats.org/officeDocument/2006/relationships/webSettings" Target="webSetting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panose="020F0502020204030204"/>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4</Pages>
  <Words>507</Words>
  <Characters>2789</Characters>
  <Application>Microsoft Office Word</Application>
  <DocSecurity>0</DocSecurity>
  <Lines>23</Lines>
  <Paragraphs>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خاتمة</vt:lpstr>
      <vt:lpstr/>
    </vt:vector>
  </TitlesOfParts>
  <Company/>
  <LinksUpToDate>false</LinksUpToDate>
  <CharactersWithSpaces>3290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خاتمة</dc:title>
  <dc:creator>pc</dc:creator>
  <cp:lastModifiedBy>unknown</cp:lastModifiedBy>
</cp:coreProperties>
</file>