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B87" w:rsidRPr="0009450C" w:rsidRDefault="00BF4B87" w:rsidP="00B71DF1">
      <w:pPr>
        <w:pStyle w:val="Titre2"/>
        <w:numPr>
          <w:ilvl w:val="0"/>
          <w:numId w:val="0"/>
        </w:numPr>
        <w:spacing w:before="120"/>
        <w:ind w:right="-36"/>
        <w:rPr>
          <w:rFonts w:ascii="Times New Roman" w:hAnsi="Times New Roman" w:cs="Times New Roman"/>
          <w:b w:val="0"/>
          <w:bCs/>
          <w:sz w:val="24"/>
          <w:szCs w:val="24"/>
        </w:rPr>
      </w:pPr>
    </w:p>
    <w:p w:rsidR="00A72A51" w:rsidRPr="0009450C" w:rsidRDefault="001461F4" w:rsidP="00C0770F">
      <w:pPr>
        <w:pStyle w:val="Titre2"/>
        <w:numPr>
          <w:ilvl w:val="0"/>
          <w:numId w:val="0"/>
        </w:numPr>
        <w:spacing w:before="120" w:after="0"/>
        <w:jc w:val="center"/>
        <w:rPr>
          <w:rFonts w:ascii="Times New Roman" w:hAnsi="Times New Roman" w:cs="Times New Roman"/>
          <w:sz w:val="24"/>
          <w:szCs w:val="24"/>
        </w:rPr>
      </w:pPr>
      <w:bookmarkStart w:id="0" w:name="_Toc103895921"/>
      <w:bookmarkStart w:id="1" w:name="_Toc103956186"/>
      <w:bookmarkStart w:id="2" w:name="_Toc104156249"/>
      <w:r w:rsidRPr="0009450C">
        <w:rPr>
          <w:rFonts w:ascii="Times New Roman" w:hAnsi="Times New Roman" w:cs="Times New Roman"/>
          <w:sz w:val="24"/>
          <w:szCs w:val="24"/>
        </w:rPr>
        <w:t>REPUBLIQUE ALGERIENNE DEMOCRATIQUE ET POPULAIRE</w:t>
      </w:r>
      <w:bookmarkEnd w:id="0"/>
      <w:bookmarkEnd w:id="1"/>
      <w:bookmarkEnd w:id="2"/>
    </w:p>
    <w:p w:rsidR="00BF4B87" w:rsidRPr="0009450C" w:rsidRDefault="001461F4" w:rsidP="00C0770F">
      <w:pPr>
        <w:pStyle w:val="Titre2"/>
        <w:numPr>
          <w:ilvl w:val="0"/>
          <w:numId w:val="0"/>
        </w:numPr>
        <w:spacing w:before="120" w:after="0"/>
        <w:jc w:val="center"/>
        <w:rPr>
          <w:rFonts w:ascii="Times New Roman" w:hAnsi="Times New Roman" w:cs="Times New Roman"/>
          <w:sz w:val="24"/>
          <w:szCs w:val="24"/>
        </w:rPr>
      </w:pPr>
      <w:bookmarkStart w:id="3" w:name="_Toc103895922"/>
      <w:bookmarkStart w:id="4" w:name="_Toc103956187"/>
      <w:bookmarkStart w:id="5" w:name="_Toc104156250"/>
      <w:r w:rsidRPr="0009450C">
        <w:rPr>
          <w:rFonts w:ascii="Times New Roman" w:hAnsi="Times New Roman" w:cs="Times New Roman"/>
          <w:sz w:val="24"/>
          <w:szCs w:val="24"/>
        </w:rPr>
        <w:t>MINISTERE DE L’ENSEIGNEMENT SUPERIEUR ET DE LA RECHERCHE</w:t>
      </w:r>
      <w:bookmarkEnd w:id="3"/>
      <w:bookmarkEnd w:id="4"/>
      <w:bookmarkEnd w:id="5"/>
    </w:p>
    <w:p w:rsidR="001461F4" w:rsidRPr="0009450C" w:rsidRDefault="001345D1" w:rsidP="00C0770F">
      <w:pPr>
        <w:pStyle w:val="Titre2"/>
        <w:numPr>
          <w:ilvl w:val="0"/>
          <w:numId w:val="0"/>
        </w:numPr>
        <w:spacing w:before="120" w:after="0"/>
        <w:ind w:right="569"/>
        <w:jc w:val="center"/>
        <w:rPr>
          <w:rFonts w:ascii="Times New Roman" w:hAnsi="Times New Roman" w:cs="Times New Roman"/>
          <w:sz w:val="24"/>
          <w:szCs w:val="24"/>
        </w:rPr>
      </w:pPr>
      <w:bookmarkStart w:id="6" w:name="_Toc103895923"/>
      <w:bookmarkStart w:id="7" w:name="_Toc103956188"/>
      <w:bookmarkStart w:id="8" w:name="_Toc104156251"/>
      <w:r w:rsidRPr="001345D1">
        <w:rPr>
          <w:rFonts w:ascii="Times New Roman" w:hAnsi="Times New Roman" w:cs="Times New Roman"/>
          <w:noProof/>
          <w:lang w:eastAsia="fr-FR"/>
        </w:rPr>
        <w:pict>
          <v:shapetype id="_x0000_t202" coordsize="21600,21600" o:spt="202" path="m,l,21600r21600,l21600,xe">
            <v:stroke joinstyle="miter"/>
            <v:path gradientshapeok="t" o:connecttype="rect"/>
          </v:shapetype>
          <v:shape id="Zone de texte 10" o:spid="_x0000_s1026" type="#_x0000_t202" style="position:absolute;left:0;text-align:left;margin-left:325.1pt;margin-top:20.65pt;width:224.05pt;height:97.65pt;z-index:2516715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" strokecolor="white">
            <v:path arrowok="t"/>
            <v:textbox>
              <w:txbxContent>
                <w:p w:rsidR="00315F9C" w:rsidRPr="003F0290" w:rsidRDefault="00315F9C" w:rsidP="003F0290">
                  <w:pPr>
                    <w:pStyle w:val="Titre4"/>
                    <w:numPr>
                      <w:ilvl w:val="0"/>
                      <w:numId w:val="0"/>
                    </w:numPr>
                    <w:spacing w:before="120" w:line="240" w:lineRule="auto"/>
                    <w:rPr>
                      <w:rFonts w:asciiTheme="majorBidi" w:hAnsiTheme="majorBidi"/>
                      <w:b/>
                      <w:bCs/>
                      <w:caps/>
                      <w:sz w:val="22"/>
                      <w:szCs w:val="22"/>
                    </w:rPr>
                  </w:pPr>
                  <w:r w:rsidRPr="003F0290">
                    <w:rPr>
                      <w:rFonts w:asciiTheme="majorBidi" w:hAnsiTheme="majorBidi"/>
                      <w:b/>
                      <w:bCs/>
                      <w:i w:val="0"/>
                      <w:iCs w:val="0"/>
                      <w:sz w:val="22"/>
                      <w:szCs w:val="22"/>
                    </w:rPr>
                    <w:t>DOMAINE</w:t>
                  </w:r>
                  <w:r w:rsidRPr="003F0290">
                    <w:rPr>
                      <w:rFonts w:asciiTheme="majorBidi" w:hAnsiTheme="majorBidi"/>
                      <w:b/>
                      <w:bCs/>
                      <w:sz w:val="22"/>
                      <w:szCs w:val="22"/>
                    </w:rPr>
                    <w:t xml:space="preserve"> : </w:t>
                  </w:r>
                  <w:r w:rsidRPr="003F0290">
                    <w:rPr>
                      <w:rFonts w:asciiTheme="majorBidi" w:hAnsiTheme="majorBidi"/>
                      <w:b/>
                      <w:bCs/>
                      <w:i w:val="0"/>
                      <w:iCs w:val="0"/>
                      <w:sz w:val="22"/>
                      <w:szCs w:val="22"/>
                    </w:rPr>
                    <w:t>SCIENCES DE LA NATURE ET DE LA VIE</w:t>
                  </w:r>
                </w:p>
                <w:p w:rsidR="00315F9C" w:rsidRPr="003F0290" w:rsidRDefault="00315F9C" w:rsidP="005234C6">
                  <w:pPr>
                    <w:spacing w:before="120" w:line="240" w:lineRule="auto"/>
                    <w:rPr>
                      <w:rFonts w:asciiTheme="majorBidi" w:hAnsiTheme="majorBidi" w:cstheme="majorBidi"/>
                      <w:b/>
                      <w:bCs/>
                      <w:caps/>
                      <w:sz w:val="22"/>
                      <w:szCs w:val="22"/>
                      <w:lang w:bidi="ar-DZ"/>
                    </w:rPr>
                  </w:pPr>
                  <w:r w:rsidRPr="003F0290">
                    <w:rPr>
                      <w:rFonts w:asciiTheme="majorBidi" w:hAnsiTheme="majorBidi" w:cstheme="majorBidi"/>
                      <w:b/>
                      <w:bCs/>
                      <w:caps/>
                      <w:sz w:val="22"/>
                      <w:szCs w:val="22"/>
                      <w:lang w:bidi="ar-DZ"/>
                    </w:rPr>
                    <w:t xml:space="preserve">FILIERE : </w:t>
                  </w:r>
                  <w:r w:rsidRPr="009501FE">
                    <w:rPr>
                      <w:rFonts w:asciiTheme="majorBidi" w:hAnsiTheme="majorBidi" w:cstheme="majorBidi"/>
                      <w:b/>
                      <w:bCs/>
                      <w:caps/>
                      <w:sz w:val="22"/>
                      <w:szCs w:val="22"/>
                      <w:lang w:bidi="ar-DZ"/>
                    </w:rPr>
                    <w:t>Biotechnologies</w:t>
                  </w:r>
                </w:p>
                <w:p w:rsidR="00315F9C" w:rsidRPr="003F0290" w:rsidRDefault="00315F9C" w:rsidP="005234C6">
                  <w:pPr>
                    <w:spacing w:before="120" w:line="240" w:lineRule="auto"/>
                    <w:rPr>
                      <w:rFonts w:asciiTheme="majorBidi" w:hAnsiTheme="majorBidi" w:cstheme="majorBidi"/>
                      <w:b/>
                      <w:bCs/>
                      <w:caps/>
                      <w:sz w:val="22"/>
                      <w:szCs w:val="22"/>
                      <w:lang w:bidi="ar-DZ"/>
                    </w:rPr>
                  </w:pPr>
                  <w:r w:rsidRPr="003F0290">
                    <w:rPr>
                      <w:rFonts w:asciiTheme="majorBidi" w:hAnsiTheme="majorBidi" w:cstheme="majorBidi"/>
                      <w:b/>
                      <w:bCs/>
                      <w:caps/>
                      <w:sz w:val="22"/>
                      <w:szCs w:val="22"/>
                      <w:lang w:bidi="ar-DZ"/>
                    </w:rPr>
                    <w:t xml:space="preserve">OPTION : BIOTECHNOLOGIE VEGETALE </w:t>
                  </w:r>
                </w:p>
                <w:p w:rsidR="00315F9C" w:rsidRPr="003F0290" w:rsidRDefault="00315F9C" w:rsidP="003F0290">
                  <w:pPr>
                    <w:spacing w:line="240" w:lineRule="auto"/>
                    <w:rPr>
                      <w:b/>
                      <w:bCs/>
                    </w:rPr>
                  </w:pPr>
                </w:p>
              </w:txbxContent>
            </v:textbox>
          </v:shape>
        </w:pict>
      </w:r>
      <w:r w:rsidR="001461F4" w:rsidRPr="0009450C">
        <w:rPr>
          <w:rFonts w:ascii="Times New Roman" w:hAnsi="Times New Roman" w:cs="Times New Roman"/>
          <w:sz w:val="24"/>
          <w:szCs w:val="24"/>
        </w:rPr>
        <w:t>SCIENTIFIQUEUNIVERSITE  MOHAMED BOUDIAF - M’SILA</w:t>
      </w:r>
      <w:bookmarkEnd w:id="6"/>
      <w:bookmarkEnd w:id="7"/>
      <w:bookmarkEnd w:id="8"/>
    </w:p>
    <w:p w:rsidR="001461F4" w:rsidRPr="0009450C" w:rsidRDefault="001345D1" w:rsidP="001461F4">
      <w:pPr>
        <w:rPr>
          <w:rFonts w:ascii="Times New Roman" w:hAnsi="Times New Roman" w:cs="Times New Roman"/>
          <w:lang w:bidi="ar-DZ"/>
        </w:rPr>
      </w:pPr>
      <w:r w:rsidRPr="001345D1">
        <w:rPr>
          <w:rFonts w:ascii="Times New Roman" w:hAnsi="Times New Roman" w:cs="Times New Roman"/>
          <w:noProof/>
          <w:lang w:eastAsia="fr-FR"/>
        </w:rPr>
        <w:pict>
          <v:shape id="Zone de texte 4" o:spid="_x0000_s1027" type="#_x0000_t202" style="position:absolute;margin-left:13.5pt;margin-top:11.6pt;width:211.1pt;height:86.9pt;z-index:2516705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" strokecolor="white">
            <v:path arrowok="t"/>
            <v:textbox>
              <w:txbxContent>
                <w:p w:rsidR="00315F9C" w:rsidRPr="00685DDB" w:rsidRDefault="00315F9C" w:rsidP="003F0290">
                  <w:pPr>
                    <w:pStyle w:val="Titre4"/>
                    <w:numPr>
                      <w:ilvl w:val="0"/>
                      <w:numId w:val="0"/>
                    </w:numPr>
                    <w:spacing w:before="120" w:line="240" w:lineRule="auto"/>
                    <w:jc w:val="both"/>
                    <w:rPr>
                      <w:rFonts w:asciiTheme="majorBidi" w:hAnsiTheme="majorBidi"/>
                      <w:b/>
                      <w:bCs/>
                      <w:i w:val="0"/>
                      <w:iCs w:val="0"/>
                      <w:sz w:val="22"/>
                      <w:szCs w:val="22"/>
                    </w:rPr>
                  </w:pPr>
                  <w:r w:rsidRPr="00685DDB">
                    <w:rPr>
                      <w:rFonts w:asciiTheme="majorBidi" w:hAnsiTheme="majorBidi"/>
                      <w:b/>
                      <w:bCs/>
                      <w:i w:val="0"/>
                      <w:iCs w:val="0"/>
                      <w:sz w:val="22"/>
                      <w:szCs w:val="22"/>
                    </w:rPr>
                    <w:t>FACULTE </w:t>
                  </w:r>
                  <w:r>
                    <w:rPr>
                      <w:rFonts w:asciiTheme="majorBidi" w:hAnsiTheme="majorBidi"/>
                      <w:b/>
                      <w:bCs/>
                      <w:i w:val="0"/>
                      <w:iCs w:val="0"/>
                      <w:sz w:val="22"/>
                      <w:szCs w:val="22"/>
                    </w:rPr>
                    <w:t>DES SCIENCES</w:t>
                  </w:r>
                </w:p>
                <w:p w:rsidR="00315F9C" w:rsidRPr="003F0290" w:rsidRDefault="00315F9C" w:rsidP="003F0290">
                  <w:pPr>
                    <w:pStyle w:val="Titre4"/>
                    <w:numPr>
                      <w:ilvl w:val="0"/>
                      <w:numId w:val="0"/>
                    </w:numPr>
                    <w:spacing w:before="120" w:line="240" w:lineRule="auto"/>
                    <w:rPr>
                      <w:rFonts w:asciiTheme="majorBidi" w:hAnsiTheme="majorBidi"/>
                      <w:b/>
                      <w:bCs/>
                      <w:i w:val="0"/>
                      <w:iCs w:val="0"/>
                      <w:sz w:val="20"/>
                      <w:szCs w:val="20"/>
                    </w:rPr>
                  </w:pPr>
                  <w:r w:rsidRPr="003F0290">
                    <w:rPr>
                      <w:rFonts w:asciiTheme="majorBidi" w:hAnsiTheme="majorBidi"/>
                      <w:b/>
                      <w:bCs/>
                      <w:i w:val="0"/>
                      <w:iCs w:val="0"/>
                      <w:sz w:val="20"/>
                      <w:szCs w:val="20"/>
                    </w:rPr>
                    <w:t>DEPARTEMENT DE SCIENCE DA LA NATURE ET DE LA VIE</w:t>
                  </w:r>
                </w:p>
                <w:p w:rsidR="00315F9C" w:rsidRPr="00685DDB" w:rsidRDefault="00315F9C" w:rsidP="003F0290">
                  <w:pPr>
                    <w:pStyle w:val="Titre4"/>
                    <w:numPr>
                      <w:ilvl w:val="0"/>
                      <w:numId w:val="0"/>
                    </w:numPr>
                    <w:spacing w:before="120" w:line="240" w:lineRule="auto"/>
                    <w:jc w:val="both"/>
                    <w:rPr>
                      <w:rFonts w:asciiTheme="majorBidi" w:hAnsiTheme="majorBidi"/>
                      <w:b/>
                      <w:bCs/>
                      <w:i w:val="0"/>
                      <w:iCs w:val="0"/>
                      <w:sz w:val="22"/>
                      <w:szCs w:val="22"/>
                    </w:rPr>
                  </w:pPr>
                  <w:r w:rsidRPr="00685DDB">
                    <w:rPr>
                      <w:rFonts w:asciiTheme="majorBidi" w:hAnsiTheme="majorBidi"/>
                      <w:b/>
                      <w:bCs/>
                      <w:i w:val="0"/>
                      <w:iCs w:val="0"/>
                      <w:sz w:val="22"/>
                      <w:szCs w:val="22"/>
                    </w:rPr>
                    <w:t xml:space="preserve">N° :………………………………………..                                                                                    </w:t>
                  </w:r>
                </w:p>
              </w:txbxContent>
            </v:textbox>
          </v:shape>
        </w:pict>
      </w:r>
      <w:r w:rsidR="003E0478" w:rsidRPr="0009450C">
        <w:rPr>
          <w:rFonts w:ascii="Times New Roman" w:hAnsi="Times New Roman" w:cs="Times New Roman"/>
          <w:noProof/>
          <w:lang w:val="en-US"/>
        </w:rPr>
        <w:drawing>
          <wp:anchor distT="0" distB="0" distL="114300" distR="114300" simplePos="0" relativeHeight="251668480" behindDoc="1" locked="0" layoutInCell="1" allowOverlap="1">
            <wp:simplePos x="0" y="0"/>
            <wp:positionH relativeFrom="page">
              <wp:posOffset>3130550</wp:posOffset>
            </wp:positionH>
            <wp:positionV relativeFrom="paragraph">
              <wp:posOffset>153670</wp:posOffset>
            </wp:positionV>
            <wp:extent cx="1028065" cy="845820"/>
            <wp:effectExtent l="19050" t="0" r="635" b="0"/>
            <wp:wrapSquare wrapText="bothSides"/>
            <wp:docPr id="6" name="Image 1" descr="Description : D:\logo-final-umb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28065" cy="845820"/>
                    </a:xfrm>
                    <a:prstGeom prst="rect">
                      <a:avLst/>
                    </a:prstGeom>
                    <a:noFill/>
                    <a:ln>
                      <a:noFill/>
                    </a:ln>
                  </pic:spPr>
                </pic:pic>
              </a:graphicData>
            </a:graphic>
          </wp:anchor>
        </w:drawing>
      </w:r>
    </w:p>
    <w:p w:rsidR="001461F4" w:rsidRPr="0009450C" w:rsidRDefault="001461F4" w:rsidP="001461F4">
      <w:pPr>
        <w:rPr>
          <w:rFonts w:ascii="Times New Roman" w:hAnsi="Times New Roman" w:cs="Times New Roman"/>
          <w:lang w:bidi="ar-DZ"/>
        </w:rPr>
      </w:pPr>
    </w:p>
    <w:p w:rsidR="001461F4" w:rsidRPr="0009450C" w:rsidRDefault="001461F4" w:rsidP="001461F4">
      <w:pPr>
        <w:spacing w:line="276" w:lineRule="auto"/>
        <w:rPr>
          <w:rFonts w:ascii="Times New Roman" w:hAnsi="Times New Roman" w:cs="Times New Roman"/>
          <w:lang w:bidi="ar-DZ"/>
        </w:rPr>
      </w:pPr>
    </w:p>
    <w:p w:rsidR="001461F4" w:rsidRPr="0009450C" w:rsidRDefault="001461F4" w:rsidP="001461F4">
      <w:pPr>
        <w:spacing w:line="276" w:lineRule="auto"/>
        <w:rPr>
          <w:rFonts w:ascii="Times New Roman" w:hAnsi="Times New Roman" w:cs="Times New Roman"/>
          <w:lang w:bidi="ar-DZ"/>
        </w:rPr>
      </w:pPr>
    </w:p>
    <w:p w:rsidR="001461F4" w:rsidRPr="0009450C" w:rsidRDefault="001461F4" w:rsidP="001461F4">
      <w:pPr>
        <w:spacing w:line="276" w:lineRule="auto"/>
        <w:rPr>
          <w:rFonts w:ascii="Times New Roman" w:hAnsi="Times New Roman" w:cs="Times New Roman"/>
          <w:lang w:bidi="ar-DZ"/>
        </w:rPr>
      </w:pPr>
    </w:p>
    <w:p w:rsidR="001461F4" w:rsidRPr="0009450C" w:rsidRDefault="001461F4" w:rsidP="001461F4">
      <w:pPr>
        <w:spacing w:line="276" w:lineRule="auto"/>
        <w:rPr>
          <w:rFonts w:ascii="Times New Roman" w:hAnsi="Times New Roman" w:cs="Times New Roman"/>
          <w:b/>
          <w:bCs/>
          <w:sz w:val="4"/>
          <w:szCs w:val="4"/>
          <w:lang w:bidi="ar-DZ"/>
        </w:rPr>
      </w:pPr>
    </w:p>
    <w:p w:rsidR="001461F4" w:rsidRPr="0009450C" w:rsidRDefault="001461F4" w:rsidP="001461F4">
      <w:pPr>
        <w:pStyle w:val="Titre6"/>
        <w:numPr>
          <w:ilvl w:val="0"/>
          <w:numId w:val="0"/>
        </w:numPr>
        <w:spacing w:line="276" w:lineRule="auto"/>
        <w:jc w:val="center"/>
        <w:rPr>
          <w:rFonts w:ascii="Times New Roman" w:hAnsi="Times New Roman" w:cs="Times New Roman"/>
          <w:b/>
          <w:bCs/>
          <w:i w:val="0"/>
          <w:iCs w:val="0"/>
          <w:sz w:val="32"/>
          <w:szCs w:val="32"/>
        </w:rPr>
      </w:pPr>
      <w:r w:rsidRPr="0009450C">
        <w:rPr>
          <w:rFonts w:ascii="Times New Roman" w:hAnsi="Times New Roman" w:cs="Times New Roman"/>
          <w:b/>
          <w:bCs/>
          <w:i w:val="0"/>
          <w:iCs w:val="0"/>
          <w:sz w:val="32"/>
          <w:szCs w:val="32"/>
        </w:rPr>
        <w:t>Mémoire présenté pour l’obtention</w:t>
      </w:r>
    </w:p>
    <w:p w:rsidR="001461F4" w:rsidRPr="0009450C" w:rsidRDefault="001461F4" w:rsidP="001461F4">
      <w:pPr>
        <w:pStyle w:val="Titre6"/>
        <w:numPr>
          <w:ilvl w:val="0"/>
          <w:numId w:val="0"/>
        </w:numPr>
        <w:spacing w:line="276" w:lineRule="auto"/>
        <w:jc w:val="center"/>
        <w:rPr>
          <w:rFonts w:ascii="Times New Roman" w:hAnsi="Times New Roman" w:cs="Times New Roman"/>
          <w:b/>
          <w:bCs/>
          <w:i w:val="0"/>
          <w:iCs w:val="0"/>
          <w:sz w:val="32"/>
          <w:szCs w:val="32"/>
        </w:rPr>
      </w:pPr>
      <w:r w:rsidRPr="0009450C">
        <w:rPr>
          <w:rFonts w:ascii="Times New Roman" w:hAnsi="Times New Roman" w:cs="Times New Roman"/>
          <w:b/>
          <w:bCs/>
          <w:i w:val="0"/>
          <w:iCs w:val="0"/>
          <w:sz w:val="32"/>
          <w:szCs w:val="32"/>
        </w:rPr>
        <w:t>Du diplôme de Master Académique</w:t>
      </w:r>
    </w:p>
    <w:p w:rsidR="001461F4" w:rsidRPr="0009450C" w:rsidRDefault="001461F4" w:rsidP="001461F4">
      <w:pPr>
        <w:rPr>
          <w:rFonts w:ascii="Times New Roman" w:hAnsi="Times New Roman" w:cs="Times New Roman"/>
          <w:lang w:bidi="ar-DZ"/>
        </w:rPr>
      </w:pPr>
    </w:p>
    <w:p w:rsidR="001461F4" w:rsidRPr="0009450C" w:rsidRDefault="001461F4" w:rsidP="00566444">
      <w:pPr>
        <w:spacing w:line="360" w:lineRule="auto"/>
        <w:jc w:val="center"/>
        <w:rPr>
          <w:rFonts w:ascii="Times New Roman" w:eastAsia="SimSun" w:hAnsi="Times New Roman" w:cs="Times New Roman"/>
          <w:sz w:val="32"/>
          <w:szCs w:val="32"/>
          <w:lang w:eastAsia="zh-CN"/>
        </w:rPr>
      </w:pPr>
      <w:r w:rsidRPr="0009450C">
        <w:rPr>
          <w:rFonts w:ascii="Times New Roman" w:eastAsia="SimSun" w:hAnsi="Times New Roman" w:cs="Times New Roman"/>
          <w:b/>
          <w:bCs/>
          <w:sz w:val="32"/>
          <w:szCs w:val="32"/>
          <w:lang w:eastAsia="zh-CN"/>
        </w:rPr>
        <w:t>Par</w:t>
      </w:r>
      <w:r w:rsidRPr="0009450C">
        <w:rPr>
          <w:rFonts w:ascii="Times New Roman" w:eastAsia="SimSun" w:hAnsi="Times New Roman" w:cs="Times New Roman"/>
          <w:sz w:val="32"/>
          <w:szCs w:val="32"/>
          <w:lang w:eastAsia="zh-CN"/>
        </w:rPr>
        <w:t xml:space="preserve">: </w:t>
      </w:r>
      <w:r w:rsidR="00566444" w:rsidRPr="0009450C">
        <w:rPr>
          <w:rFonts w:ascii="Times New Roman" w:eastAsia="SimSun" w:hAnsi="Times New Roman" w:cs="Times New Roman"/>
          <w:sz w:val="32"/>
          <w:szCs w:val="32"/>
          <w:lang w:eastAsia="zh-CN"/>
        </w:rPr>
        <w:t>BelabesRayanneKamila</w:t>
      </w:r>
    </w:p>
    <w:p w:rsidR="00C0770F" w:rsidRPr="0009450C" w:rsidRDefault="00C0770F" w:rsidP="00C0770F">
      <w:pPr>
        <w:spacing w:line="360" w:lineRule="auto"/>
        <w:jc w:val="center"/>
        <w:rPr>
          <w:rFonts w:ascii="Times New Roman" w:hAnsi="Times New Roman" w:cs="Times New Roman"/>
          <w:sz w:val="20"/>
          <w:szCs w:val="20"/>
        </w:rPr>
      </w:pPr>
      <w:r w:rsidRPr="0009450C">
        <w:rPr>
          <w:rFonts w:ascii="Times New Roman" w:eastAsia="SimSun" w:hAnsi="Times New Roman" w:cs="Times New Roman"/>
          <w:sz w:val="32"/>
          <w:szCs w:val="32"/>
          <w:lang w:eastAsia="zh-CN"/>
        </w:rPr>
        <w:t>BelaadaNadjima</w:t>
      </w:r>
    </w:p>
    <w:p w:rsidR="00566444" w:rsidRPr="0009450C" w:rsidRDefault="00566444" w:rsidP="00566444">
      <w:pPr>
        <w:spacing w:line="360" w:lineRule="auto"/>
        <w:jc w:val="center"/>
        <w:rPr>
          <w:rFonts w:ascii="Times New Roman" w:eastAsia="SimSun" w:hAnsi="Times New Roman" w:cs="Times New Roman"/>
          <w:sz w:val="32"/>
          <w:szCs w:val="32"/>
          <w:lang w:eastAsia="zh-CN"/>
        </w:rPr>
      </w:pPr>
      <w:r w:rsidRPr="0009450C">
        <w:rPr>
          <w:rFonts w:ascii="Times New Roman" w:eastAsia="SimSun" w:hAnsi="Times New Roman" w:cs="Times New Roman"/>
          <w:sz w:val="32"/>
          <w:szCs w:val="32"/>
          <w:lang w:eastAsia="zh-CN"/>
        </w:rPr>
        <w:t>AbdeliChafia</w:t>
      </w:r>
    </w:p>
    <w:p w:rsidR="001461F4" w:rsidRPr="0009450C" w:rsidRDefault="001345D1" w:rsidP="00C0770F">
      <w:pPr>
        <w:pStyle w:val="Titre1"/>
        <w:numPr>
          <w:ilvl w:val="0"/>
          <w:numId w:val="0"/>
        </w:numPr>
        <w:spacing w:line="360" w:lineRule="auto"/>
        <w:jc w:val="center"/>
        <w:rPr>
          <w:rFonts w:ascii="Times New Roman" w:hAnsi="Times New Roman" w:cs="Times New Roman"/>
          <w:sz w:val="36"/>
          <w:szCs w:val="36"/>
        </w:rPr>
      </w:pPr>
      <w:bookmarkStart w:id="9" w:name="_Toc103895924"/>
      <w:r w:rsidRPr="001345D1">
        <w:rPr>
          <w:rFonts w:ascii="Times New Roman" w:hAnsi="Times New Roman" w:cs="Times New Roman"/>
          <w:noProof/>
          <w:sz w:val="36"/>
          <w:szCs w:val="36"/>
          <w:lang w:eastAsia="fr-FR"/>
        </w:rPr>
        <w:pict>
          <v:roundrect id="Rectangle : coins arrondis 3" o:spid="_x0000_s1028" style="position:absolute;left:0;text-align:left;margin-left:22.95pt;margin-top:64.4pt;width:520pt;height:98.6pt;z-index:251669504;visibility:visible" arcsize="10923f" strokeweight="4.5pt">
            <v:stroke linestyle="thickThin"/>
            <v:path arrowok="t"/>
            <v:textbox>
              <w:txbxContent>
                <w:p w:rsidR="00315F9C" w:rsidRDefault="00315F9C" w:rsidP="00566444">
                  <w:pPr>
                    <w:spacing w:line="480" w:lineRule="auto"/>
                    <w:jc w:val="center"/>
                    <w:rPr>
                      <w:rFonts w:ascii="Arial" w:hAnsi="Arial" w:cs="Arial"/>
                      <w:b/>
                      <w:bCs/>
                      <w:sz w:val="40"/>
                      <w:szCs w:val="40"/>
                      <w:lang w:bidi="ar-DZ"/>
                    </w:rPr>
                  </w:pPr>
                  <w:r>
                    <w:rPr>
                      <w:rFonts w:ascii="Arial" w:hAnsi="Arial" w:cs="Arial"/>
                      <w:b/>
                      <w:bCs/>
                      <w:sz w:val="40"/>
                      <w:szCs w:val="40"/>
                      <w:lang w:bidi="ar-DZ"/>
                    </w:rPr>
                    <w:t>Contribution à l’étude de la croissance des souches de rhizobia isolées des zones arides</w:t>
                  </w:r>
                </w:p>
                <w:p w:rsidR="00315F9C" w:rsidRPr="00F915BF" w:rsidRDefault="00315F9C" w:rsidP="00566444">
                  <w:pPr>
                    <w:spacing w:line="480" w:lineRule="auto"/>
                    <w:jc w:val="center"/>
                    <w:rPr>
                      <w:rFonts w:ascii="Arial" w:hAnsi="Arial" w:cs="Arial"/>
                      <w:b/>
                      <w:bCs/>
                      <w:sz w:val="40"/>
                      <w:szCs w:val="40"/>
                      <w:lang w:bidi="ar-DZ"/>
                    </w:rPr>
                  </w:pPr>
                </w:p>
                <w:p w:rsidR="00315F9C" w:rsidRPr="007E5FED" w:rsidRDefault="00315F9C" w:rsidP="001461F4">
                  <w:pPr>
                    <w:jc w:val="center"/>
                  </w:pPr>
                </w:p>
              </w:txbxContent>
            </v:textbox>
            <w10:wrap type="square"/>
          </v:roundrect>
        </w:pict>
      </w:r>
      <w:bookmarkStart w:id="10" w:name="_Toc103956189"/>
      <w:bookmarkStart w:id="11" w:name="_Toc104156252"/>
      <w:r w:rsidR="001461F4" w:rsidRPr="0009450C">
        <w:rPr>
          <w:rFonts w:ascii="Times New Roman" w:hAnsi="Times New Roman" w:cs="Times New Roman"/>
          <w:sz w:val="36"/>
          <w:szCs w:val="36"/>
        </w:rPr>
        <w:t>Intitulé</w:t>
      </w:r>
      <w:bookmarkEnd w:id="9"/>
      <w:bookmarkEnd w:id="10"/>
      <w:bookmarkEnd w:id="11"/>
    </w:p>
    <w:p w:rsidR="001461F4" w:rsidRPr="0009450C" w:rsidRDefault="001461F4" w:rsidP="001461F4">
      <w:pPr>
        <w:rPr>
          <w:rFonts w:ascii="Times New Roman" w:hAnsi="Times New Roman" w:cs="Times New Roman"/>
          <w:b/>
          <w:bCs/>
          <w:sz w:val="32"/>
          <w:szCs w:val="32"/>
          <w:lang w:bidi="ar-DZ"/>
        </w:rPr>
      </w:pPr>
    </w:p>
    <w:p w:rsidR="003C504A" w:rsidRPr="0009450C" w:rsidRDefault="004E19DA" w:rsidP="003C504A">
      <w:pPr>
        <w:spacing w:before="120" w:after="0"/>
        <w:ind w:firstLine="284"/>
        <w:rPr>
          <w:rFonts w:ascii="Times New Roman" w:hAnsi="Times New Roman" w:cs="Times New Roman"/>
          <w:b/>
          <w:bCs/>
          <w:sz w:val="32"/>
          <w:szCs w:val="32"/>
          <w:lang w:bidi="ar-DZ"/>
        </w:rPr>
      </w:pPr>
      <w:r w:rsidRPr="0009450C">
        <w:rPr>
          <w:rFonts w:ascii="Times New Roman" w:hAnsi="Times New Roman" w:cs="Times New Roman"/>
          <w:b/>
          <w:bCs/>
          <w:sz w:val="32"/>
          <w:szCs w:val="32"/>
          <w:lang w:bidi="ar-DZ"/>
        </w:rPr>
        <w:t>Soutenu devant</w:t>
      </w:r>
      <w:r w:rsidR="001461F4" w:rsidRPr="0009450C">
        <w:rPr>
          <w:rFonts w:ascii="Times New Roman" w:hAnsi="Times New Roman" w:cs="Times New Roman"/>
          <w:b/>
          <w:bCs/>
          <w:sz w:val="32"/>
          <w:szCs w:val="32"/>
          <w:lang w:bidi="ar-DZ"/>
        </w:rPr>
        <w:t xml:space="preserve"> le jury composé de:</w:t>
      </w:r>
    </w:p>
    <w:p w:rsidR="001461F4" w:rsidRPr="00346A8A" w:rsidRDefault="007C6383" w:rsidP="005234C6">
      <w:pPr>
        <w:spacing w:before="120" w:after="0" w:line="276" w:lineRule="auto"/>
        <w:ind w:firstLine="284"/>
        <w:rPr>
          <w:rFonts w:ascii="Times New Roman" w:hAnsi="Times New Roman" w:cs="Times New Roman"/>
          <w:sz w:val="28"/>
          <w:szCs w:val="28"/>
          <w:lang w:bidi="ar-DZ"/>
        </w:rPr>
      </w:pPr>
      <w:r w:rsidRPr="00346A8A">
        <w:rPr>
          <w:rFonts w:ascii="Times New Roman" w:hAnsi="Times New Roman" w:cs="Times New Roman"/>
          <w:sz w:val="28"/>
          <w:szCs w:val="28"/>
          <w:lang w:bidi="ar-DZ"/>
        </w:rPr>
        <w:t>BOUNAR</w:t>
      </w:r>
      <w:r w:rsidR="00D9700E" w:rsidRPr="00346A8A">
        <w:rPr>
          <w:rFonts w:ascii="Times New Roman" w:hAnsi="Times New Roman" w:cs="Times New Roman"/>
          <w:sz w:val="28"/>
          <w:szCs w:val="28"/>
          <w:lang w:bidi="ar-DZ"/>
        </w:rPr>
        <w:t xml:space="preserve"> Rabah      </w:t>
      </w:r>
      <w:r w:rsidR="00346A8A">
        <w:rPr>
          <w:rFonts w:ascii="Times New Roman" w:hAnsi="Times New Roman" w:cs="Times New Roman"/>
          <w:sz w:val="28"/>
          <w:szCs w:val="28"/>
          <w:lang w:bidi="ar-DZ"/>
        </w:rPr>
        <w:t>P</w:t>
      </w:r>
      <w:r w:rsidR="00346A8A" w:rsidRPr="00346A8A">
        <w:rPr>
          <w:rFonts w:ascii="Times New Roman" w:hAnsi="Times New Roman" w:cs="Times New Roman"/>
          <w:sz w:val="28"/>
          <w:szCs w:val="28"/>
          <w:lang w:bidi="ar-DZ"/>
        </w:rPr>
        <w:t>rofesseu</w:t>
      </w:r>
      <w:r w:rsidR="00346A8A">
        <w:rPr>
          <w:rFonts w:ascii="Times New Roman" w:hAnsi="Times New Roman" w:cs="Times New Roman"/>
          <w:sz w:val="28"/>
          <w:szCs w:val="28"/>
          <w:lang w:bidi="ar-DZ"/>
        </w:rPr>
        <w:t>r</w:t>
      </w:r>
      <w:r w:rsidR="00346A8A" w:rsidRPr="00346A8A">
        <w:rPr>
          <w:rFonts w:ascii="Times New Roman" w:hAnsi="Times New Roman" w:cs="Times New Roman"/>
          <w:sz w:val="28"/>
          <w:szCs w:val="28"/>
          <w:lang w:bidi="ar-DZ"/>
        </w:rPr>
        <w:t>UMB</w:t>
      </w:r>
      <w:r w:rsidR="001461F4" w:rsidRPr="00346A8A">
        <w:rPr>
          <w:rFonts w:ascii="Times New Roman" w:hAnsi="Times New Roman" w:cs="Times New Roman"/>
          <w:sz w:val="28"/>
          <w:szCs w:val="28"/>
          <w:lang w:bidi="ar-DZ"/>
        </w:rPr>
        <w:t>Président</w:t>
      </w:r>
    </w:p>
    <w:p w:rsidR="00A150BE" w:rsidRDefault="00A150BE" w:rsidP="005234C6">
      <w:pPr>
        <w:spacing w:before="120" w:after="0" w:line="276" w:lineRule="auto"/>
        <w:ind w:firstLine="284"/>
        <w:rPr>
          <w:rFonts w:ascii="Times New Roman" w:hAnsi="Times New Roman" w:cs="Times New Roman"/>
          <w:sz w:val="28"/>
          <w:szCs w:val="28"/>
          <w:lang w:bidi="ar-DZ"/>
        </w:rPr>
      </w:pPr>
      <w:r w:rsidRPr="00A150BE">
        <w:rPr>
          <w:rFonts w:ascii="Times New Roman" w:hAnsi="Times New Roman" w:cs="Times New Roman"/>
          <w:sz w:val="28"/>
          <w:szCs w:val="28"/>
          <w:lang w:bidi="ar-DZ"/>
        </w:rPr>
        <w:t>GHADBANE</w:t>
      </w:r>
      <w:r w:rsidR="00346A8A">
        <w:rPr>
          <w:rFonts w:ascii="Times New Roman" w:hAnsi="Times New Roman" w:cs="Times New Roman"/>
          <w:sz w:val="28"/>
          <w:szCs w:val="28"/>
          <w:lang w:bidi="ar-DZ"/>
        </w:rPr>
        <w:t xml:space="preserve"> Mouloud            Professeur                 UMB</w:t>
      </w:r>
      <w:r w:rsidR="00346A8A" w:rsidRPr="00A150BE">
        <w:rPr>
          <w:rFonts w:ascii="Times New Roman" w:hAnsi="Times New Roman" w:cs="Times New Roman"/>
          <w:sz w:val="28"/>
          <w:szCs w:val="28"/>
          <w:lang w:bidi="ar-DZ"/>
        </w:rPr>
        <w:t>Examinateur</w:t>
      </w:r>
    </w:p>
    <w:p w:rsidR="00FD5606" w:rsidRDefault="00FD5606" w:rsidP="005234C6">
      <w:pPr>
        <w:spacing w:before="120" w:after="0" w:line="276" w:lineRule="auto"/>
        <w:ind w:firstLine="284"/>
        <w:rPr>
          <w:rFonts w:ascii="Times New Roman" w:hAnsi="Times New Roman" w:cs="Times New Roman"/>
          <w:sz w:val="28"/>
          <w:szCs w:val="28"/>
          <w:lang w:bidi="ar-DZ"/>
        </w:rPr>
      </w:pPr>
      <w:r w:rsidRPr="00A150BE">
        <w:rPr>
          <w:rFonts w:ascii="Times New Roman" w:hAnsi="Times New Roman" w:cs="Times New Roman"/>
          <w:sz w:val="28"/>
          <w:szCs w:val="28"/>
          <w:lang w:bidi="ar-DZ"/>
        </w:rPr>
        <w:t>AHNIA Hadji</w:t>
      </w:r>
      <w:r>
        <w:rPr>
          <w:rFonts w:ascii="Times New Roman" w:hAnsi="Times New Roman" w:cs="Times New Roman"/>
          <w:sz w:val="28"/>
          <w:szCs w:val="28"/>
          <w:lang w:bidi="ar-DZ"/>
        </w:rPr>
        <w:t>ra</w:t>
      </w:r>
      <w:r w:rsidR="00F201BE">
        <w:rPr>
          <w:rFonts w:ascii="Times New Roman" w:hAnsi="Times New Roman" w:cs="Times New Roman"/>
          <w:sz w:val="28"/>
          <w:szCs w:val="28"/>
          <w:lang w:bidi="ar-DZ"/>
        </w:rPr>
        <w:t xml:space="preserve">       MCB                          </w:t>
      </w:r>
      <w:r>
        <w:rPr>
          <w:rFonts w:ascii="Times New Roman" w:hAnsi="Times New Roman" w:cs="Times New Roman"/>
          <w:sz w:val="28"/>
          <w:szCs w:val="28"/>
          <w:lang w:bidi="ar-DZ"/>
        </w:rPr>
        <w:t>UMB</w:t>
      </w:r>
      <w:r w:rsidRPr="00A150BE">
        <w:rPr>
          <w:rFonts w:ascii="Times New Roman" w:hAnsi="Times New Roman" w:cs="Times New Roman"/>
          <w:sz w:val="28"/>
          <w:szCs w:val="28"/>
          <w:lang w:bidi="ar-DZ"/>
        </w:rPr>
        <w:t>Encadreur</w:t>
      </w:r>
    </w:p>
    <w:p w:rsidR="00566444" w:rsidRDefault="00566444" w:rsidP="00E47EA1">
      <w:pPr>
        <w:spacing w:before="120" w:after="0" w:line="276" w:lineRule="auto"/>
        <w:rPr>
          <w:rFonts w:ascii="Times New Roman" w:hAnsi="Times New Roman" w:cs="Times New Roman"/>
          <w:b/>
          <w:bCs/>
          <w:sz w:val="28"/>
          <w:szCs w:val="28"/>
          <w:lang w:bidi="ar-DZ"/>
        </w:rPr>
      </w:pPr>
    </w:p>
    <w:p w:rsidR="006F64EB" w:rsidRPr="0009450C" w:rsidRDefault="001461F4" w:rsidP="00946F6F">
      <w:pPr>
        <w:spacing w:before="120" w:line="480" w:lineRule="auto"/>
        <w:jc w:val="center"/>
        <w:rPr>
          <w:rFonts w:ascii="Times New Roman" w:hAnsi="Times New Roman" w:cs="Times New Roman"/>
          <w:b/>
          <w:bCs/>
          <w:sz w:val="40"/>
          <w:szCs w:val="40"/>
          <w:lang w:bidi="ar-DZ"/>
        </w:rPr>
      </w:pPr>
      <w:r w:rsidRPr="0009450C">
        <w:rPr>
          <w:rFonts w:ascii="Times New Roman" w:hAnsi="Times New Roman" w:cs="Times New Roman"/>
          <w:b/>
          <w:bCs/>
          <w:sz w:val="36"/>
          <w:szCs w:val="36"/>
          <w:lang w:bidi="ar-DZ"/>
        </w:rPr>
        <w:t xml:space="preserve">Année universitaire : </w:t>
      </w:r>
      <w:r w:rsidR="001D77A3" w:rsidRPr="0009450C">
        <w:rPr>
          <w:rFonts w:ascii="Times New Roman" w:hAnsi="Times New Roman" w:cs="Times New Roman"/>
          <w:b/>
          <w:bCs/>
          <w:sz w:val="36"/>
          <w:szCs w:val="36"/>
          <w:lang w:bidi="ar-DZ"/>
        </w:rPr>
        <w:t>2021</w:t>
      </w:r>
      <w:r w:rsidRPr="0009450C">
        <w:rPr>
          <w:rFonts w:ascii="Times New Roman" w:hAnsi="Times New Roman" w:cs="Times New Roman"/>
          <w:b/>
          <w:bCs/>
          <w:sz w:val="36"/>
          <w:szCs w:val="36"/>
          <w:lang w:bidi="ar-DZ"/>
        </w:rPr>
        <w:t xml:space="preserve"> /</w:t>
      </w:r>
      <w:r w:rsidR="001D77A3" w:rsidRPr="0009450C">
        <w:rPr>
          <w:rFonts w:ascii="Times New Roman" w:hAnsi="Times New Roman" w:cs="Times New Roman"/>
          <w:b/>
          <w:bCs/>
          <w:sz w:val="36"/>
          <w:szCs w:val="36"/>
          <w:lang w:bidi="ar-DZ"/>
        </w:rPr>
        <w:t xml:space="preserve"> 2022</w:t>
      </w:r>
    </w:p>
    <w:p w:rsidR="00946F6F" w:rsidRPr="0009450C" w:rsidRDefault="00946F6F" w:rsidP="00946F6F">
      <w:pPr>
        <w:spacing w:before="120" w:line="480" w:lineRule="auto"/>
        <w:jc w:val="center"/>
        <w:rPr>
          <w:rFonts w:ascii="Times New Roman" w:hAnsi="Times New Roman" w:cs="Times New Roman"/>
          <w:b/>
          <w:bCs/>
          <w:sz w:val="40"/>
          <w:szCs w:val="40"/>
          <w:lang w:bidi="ar-DZ"/>
        </w:rPr>
        <w:sectPr w:rsidR="00946F6F" w:rsidRPr="0009450C" w:rsidSect="00BF4B87">
          <w:headerReference w:type="default" r:id="rId9"/>
          <w:footerReference w:type="default" r:id="rId10"/>
          <w:pgSz w:w="11906" w:h="16838"/>
          <w:pgMar w:top="301" w:right="301" w:bottom="301" w:left="301" w:header="708" w:footer="708" w:gutter="0"/>
          <w:pgBorders w:offsetFrom="page">
            <w:top w:val="thinThickSmallGap" w:sz="24" w:space="24" w:color="auto"/>
            <w:left w:val="thinThickSmallGap" w:sz="24" w:space="24" w:color="auto"/>
            <w:bottom w:val="thinThickSmallGap" w:sz="24" w:space="24" w:color="auto"/>
            <w:right w:val="thinThickSmallGap" w:sz="24" w:space="24" w:color="auto"/>
          </w:pgBorders>
          <w:pgNumType w:start="1"/>
          <w:cols w:space="708"/>
          <w:titlePg/>
          <w:docGrid w:linePitch="360"/>
        </w:sectPr>
      </w:pPr>
    </w:p>
    <w:p w:rsidR="00B1657B" w:rsidRPr="00130E39" w:rsidRDefault="00B1657B" w:rsidP="00946F6F">
      <w:pPr>
        <w:spacing w:line="360" w:lineRule="auto"/>
        <w:jc w:val="center"/>
        <w:rPr>
          <w:rFonts w:ascii="Andalus" w:hAnsi="Andalus" w:cs="Andalus"/>
          <w:b/>
          <w:bCs/>
          <w:sz w:val="40"/>
          <w:szCs w:val="40"/>
          <w:lang w:bidi="ar-DZ"/>
        </w:rPr>
      </w:pPr>
      <w:r w:rsidRPr="00130E39">
        <w:rPr>
          <w:rFonts w:ascii="Andalus" w:hAnsi="Andalus" w:cs="Andalus"/>
          <w:b/>
          <w:bCs/>
          <w:sz w:val="44"/>
          <w:szCs w:val="44"/>
          <w:lang w:bidi="ar-DZ"/>
        </w:rPr>
        <w:lastRenderedPageBreak/>
        <w:t>Remerciement</w:t>
      </w:r>
      <w:r w:rsidR="00130E39" w:rsidRPr="00130E39">
        <w:rPr>
          <w:rFonts w:ascii="Andalus" w:hAnsi="Andalus" w:cs="Andalus"/>
          <w:b/>
          <w:bCs/>
          <w:sz w:val="44"/>
          <w:szCs w:val="44"/>
          <w:lang w:bidi="ar-DZ"/>
        </w:rPr>
        <w:t>s</w:t>
      </w:r>
    </w:p>
    <w:p w:rsidR="00130E39" w:rsidRPr="00130E39" w:rsidRDefault="00A62842"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Nous tenons à remercier, en premier lieu, le bon dieu de nous avoir donné la patience, l</w:t>
      </w:r>
      <w:r w:rsidR="006855A5" w:rsidRPr="00130E39">
        <w:rPr>
          <w:rFonts w:ascii="Andalus" w:hAnsi="Andalus" w:cs="Andalus"/>
          <w:sz w:val="24"/>
          <w:szCs w:val="24"/>
          <w:lang w:bidi="ar-DZ"/>
        </w:rPr>
        <w:t>a force et le courage de mener à</w:t>
      </w:r>
      <w:r w:rsidRPr="00130E39">
        <w:rPr>
          <w:rFonts w:ascii="Andalus" w:hAnsi="Andalus" w:cs="Andalus"/>
          <w:sz w:val="24"/>
          <w:szCs w:val="24"/>
          <w:lang w:bidi="ar-DZ"/>
        </w:rPr>
        <w:t xml:space="preserve"> bien ce modeste travail.</w:t>
      </w:r>
    </w:p>
    <w:p w:rsidR="00B1657B" w:rsidRPr="00130E39" w:rsidRDefault="00A62842"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 xml:space="preserve">Nous tenons à remercier, </w:t>
      </w:r>
      <w:r w:rsidR="001011D4" w:rsidRPr="00130E39">
        <w:rPr>
          <w:rFonts w:ascii="Andalus" w:hAnsi="Andalus" w:cs="Andalus"/>
          <w:sz w:val="24"/>
          <w:szCs w:val="24"/>
          <w:lang w:bidi="ar-DZ"/>
        </w:rPr>
        <w:t xml:space="preserve">notre </w:t>
      </w:r>
      <w:r w:rsidR="00B1657B" w:rsidRPr="00130E39">
        <w:rPr>
          <w:rFonts w:ascii="Andalus" w:hAnsi="Andalus" w:cs="Andalus"/>
          <w:sz w:val="24"/>
          <w:szCs w:val="24"/>
          <w:lang w:bidi="ar-DZ"/>
        </w:rPr>
        <w:t>directrice de mémoire</w:t>
      </w:r>
      <w:r w:rsidR="006855A5" w:rsidRPr="00130E39">
        <w:rPr>
          <w:rFonts w:ascii="Andalus" w:hAnsi="Andalus" w:cs="Andalus"/>
          <w:sz w:val="24"/>
          <w:szCs w:val="24"/>
          <w:lang w:bidi="ar-DZ"/>
        </w:rPr>
        <w:t xml:space="preserve"> M</w:t>
      </w:r>
      <w:r w:rsidR="006855A5" w:rsidRPr="00F92BD3">
        <w:rPr>
          <w:rFonts w:ascii="Andalus" w:hAnsi="Andalus" w:cs="Andalus"/>
          <w:sz w:val="24"/>
          <w:szCs w:val="24"/>
          <w:vertAlign w:val="superscript"/>
          <w:lang w:bidi="ar-DZ"/>
        </w:rPr>
        <w:t>me</w:t>
      </w:r>
      <w:r w:rsidR="00F92BD3" w:rsidRPr="00130E39">
        <w:rPr>
          <w:rFonts w:ascii="Andalus" w:hAnsi="Andalus" w:cs="Andalus"/>
          <w:sz w:val="24"/>
          <w:szCs w:val="24"/>
          <w:lang w:bidi="ar-DZ"/>
        </w:rPr>
        <w:t>AHNIA</w:t>
      </w:r>
      <w:r w:rsidR="00F92BD3">
        <w:rPr>
          <w:rFonts w:ascii="Andalus" w:hAnsi="Andalus" w:cs="Andalus"/>
          <w:sz w:val="24"/>
          <w:szCs w:val="24"/>
          <w:lang w:bidi="ar-DZ"/>
        </w:rPr>
        <w:t>Hadjira</w:t>
      </w:r>
      <w:r w:rsidR="00130E39" w:rsidRPr="00130E39">
        <w:rPr>
          <w:rFonts w:ascii="Andalus" w:hAnsi="Andalus" w:cs="Andalus"/>
          <w:sz w:val="24"/>
          <w:szCs w:val="24"/>
          <w:lang w:bidi="ar-DZ"/>
        </w:rPr>
        <w:t xml:space="preserve">enseignante </w:t>
      </w:r>
      <w:r w:rsidR="00F92BD3">
        <w:rPr>
          <w:rFonts w:ascii="Andalus" w:hAnsi="Andalus" w:cs="Andalus"/>
          <w:sz w:val="24"/>
          <w:szCs w:val="24"/>
          <w:lang w:bidi="ar-DZ"/>
        </w:rPr>
        <w:t>à l’U</w:t>
      </w:r>
      <w:r w:rsidR="00B1657B" w:rsidRPr="00130E39">
        <w:rPr>
          <w:rFonts w:ascii="Andalus" w:hAnsi="Andalus" w:cs="Andalus"/>
          <w:sz w:val="24"/>
          <w:szCs w:val="24"/>
          <w:lang w:bidi="ar-DZ"/>
        </w:rPr>
        <w:t>niversité de M’sila pour sa patience, sa disponibili</w:t>
      </w:r>
      <w:r w:rsidRPr="00130E39">
        <w:rPr>
          <w:rFonts w:ascii="Andalus" w:hAnsi="Andalus" w:cs="Andalus"/>
          <w:sz w:val="24"/>
          <w:szCs w:val="24"/>
          <w:lang w:bidi="ar-DZ"/>
        </w:rPr>
        <w:t xml:space="preserve">té et ses judicieux conseils, nous la remercions de nous </w:t>
      </w:r>
      <w:r w:rsidR="001011D4" w:rsidRPr="00130E39">
        <w:rPr>
          <w:rFonts w:ascii="Andalus" w:hAnsi="Andalus" w:cs="Andalus"/>
          <w:sz w:val="24"/>
          <w:szCs w:val="24"/>
          <w:lang w:bidi="ar-DZ"/>
        </w:rPr>
        <w:t>avoir encadré et orienté</w:t>
      </w:r>
      <w:r w:rsidR="00B1657B" w:rsidRPr="00130E39">
        <w:rPr>
          <w:rFonts w:ascii="Andalus" w:hAnsi="Andalus" w:cs="Andalus"/>
          <w:sz w:val="24"/>
          <w:szCs w:val="24"/>
          <w:lang w:bidi="ar-DZ"/>
        </w:rPr>
        <w:t>.</w:t>
      </w:r>
    </w:p>
    <w:p w:rsidR="006855A5" w:rsidRPr="00130E39" w:rsidRDefault="00A150BE"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Nous tenons</w:t>
      </w:r>
      <w:r w:rsidR="00BE6C83">
        <w:rPr>
          <w:rFonts w:ascii="Andalus" w:hAnsi="Andalus" w:cs="Andalus"/>
          <w:sz w:val="24"/>
          <w:szCs w:val="24"/>
          <w:lang w:bidi="ar-DZ"/>
        </w:rPr>
        <w:t xml:space="preserve"> à exprimer notre </w:t>
      </w:r>
      <w:r w:rsidRPr="00130E39">
        <w:rPr>
          <w:rFonts w:ascii="Andalus" w:hAnsi="Andalus" w:cs="Andalus"/>
          <w:sz w:val="24"/>
          <w:szCs w:val="24"/>
          <w:lang w:bidi="ar-DZ"/>
        </w:rPr>
        <w:t>gratitude, notre grand respect aux membres de jury</w:t>
      </w:r>
      <w:r w:rsidR="00D65147">
        <w:rPr>
          <w:rFonts w:ascii="Andalus" w:hAnsi="Andalus" w:cs="Andalus"/>
          <w:sz w:val="24"/>
          <w:szCs w:val="24"/>
          <w:lang w:bidi="ar-DZ"/>
        </w:rPr>
        <w:t> </w:t>
      </w:r>
    </w:p>
    <w:p w:rsidR="00130E39" w:rsidRPr="00130E39" w:rsidRDefault="00BE6C83" w:rsidP="00130E39">
      <w:pPr>
        <w:spacing w:line="360" w:lineRule="auto"/>
        <w:jc w:val="center"/>
        <w:rPr>
          <w:rFonts w:ascii="Andalus" w:hAnsi="Andalus" w:cs="Andalus"/>
          <w:sz w:val="24"/>
          <w:szCs w:val="24"/>
          <w:lang w:bidi="ar-DZ"/>
        </w:rPr>
      </w:pPr>
      <w:r>
        <w:rPr>
          <w:rFonts w:ascii="Andalus" w:hAnsi="Andalus" w:cs="Andalus"/>
          <w:sz w:val="24"/>
          <w:szCs w:val="24"/>
          <w:lang w:bidi="ar-DZ"/>
        </w:rPr>
        <w:t>Notre président de jury Mr BOUNAR</w:t>
      </w:r>
      <w:r w:rsidR="00130E39" w:rsidRPr="00130E39">
        <w:rPr>
          <w:rFonts w:ascii="Andalus" w:hAnsi="Andalus" w:cs="Andalus"/>
          <w:sz w:val="24"/>
          <w:szCs w:val="24"/>
          <w:lang w:bidi="ar-DZ"/>
        </w:rPr>
        <w:t xml:space="preserve"> Rabah d’avoir accepté de juger notre travail.</w:t>
      </w:r>
    </w:p>
    <w:p w:rsidR="00130E39" w:rsidRPr="00130E39" w:rsidRDefault="00130E39"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M</w:t>
      </w:r>
      <w:r w:rsidR="00F92BD3">
        <w:rPr>
          <w:rFonts w:ascii="Andalus" w:hAnsi="Andalus" w:cs="Andalus"/>
          <w:sz w:val="24"/>
          <w:szCs w:val="24"/>
          <w:lang w:bidi="ar-DZ"/>
        </w:rPr>
        <w:t>r</w:t>
      </w:r>
      <w:r w:rsidRPr="00130E39">
        <w:rPr>
          <w:rFonts w:ascii="Andalus" w:hAnsi="Andalus" w:cs="Andalus"/>
          <w:sz w:val="24"/>
          <w:szCs w:val="24"/>
          <w:lang w:bidi="ar-DZ"/>
        </w:rPr>
        <w:t xml:space="preserve"> G</w:t>
      </w:r>
      <w:r w:rsidR="00BE6C83" w:rsidRPr="00130E39">
        <w:rPr>
          <w:rFonts w:ascii="Andalus" w:hAnsi="Andalus" w:cs="Andalus"/>
          <w:sz w:val="24"/>
          <w:szCs w:val="24"/>
          <w:lang w:bidi="ar-DZ"/>
        </w:rPr>
        <w:t>HADBANE</w:t>
      </w:r>
      <w:r w:rsidRPr="00130E39">
        <w:rPr>
          <w:rFonts w:ascii="Andalus" w:hAnsi="Andalus" w:cs="Andalus"/>
          <w:sz w:val="24"/>
          <w:szCs w:val="24"/>
          <w:lang w:bidi="ar-DZ"/>
        </w:rPr>
        <w:t xml:space="preserve"> Mouloud d’avoir accepté d’examiner notre travail.</w:t>
      </w:r>
    </w:p>
    <w:p w:rsidR="00130E39" w:rsidRPr="00130E39" w:rsidRDefault="00A62842"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Nous désirons</w:t>
      </w:r>
      <w:r w:rsidR="00B1657B" w:rsidRPr="00130E39">
        <w:rPr>
          <w:rFonts w:ascii="Andalus" w:hAnsi="Andalus" w:cs="Andalus"/>
          <w:sz w:val="24"/>
          <w:szCs w:val="24"/>
          <w:lang w:bidi="ar-DZ"/>
        </w:rPr>
        <w:t xml:space="preserve"> remercier également toute l’équipe pédagogique de l’université de M’sila et toutes les personnes qui par leurs paroles, leurs écrits, leurs conseils </w:t>
      </w:r>
      <w:r w:rsidRPr="00130E39">
        <w:rPr>
          <w:rFonts w:ascii="Andalus" w:hAnsi="Andalus" w:cs="Andalus"/>
          <w:sz w:val="24"/>
          <w:szCs w:val="24"/>
          <w:lang w:bidi="ar-DZ"/>
        </w:rPr>
        <w:t>et leurs critiques ont guidé nos</w:t>
      </w:r>
      <w:r w:rsidR="00B1657B" w:rsidRPr="00130E39">
        <w:rPr>
          <w:rFonts w:ascii="Andalus" w:hAnsi="Andalus" w:cs="Andalus"/>
          <w:sz w:val="24"/>
          <w:szCs w:val="24"/>
          <w:lang w:bidi="ar-DZ"/>
        </w:rPr>
        <w:t xml:space="preserve"> réflexions </w:t>
      </w:r>
      <w:r w:rsidRPr="00130E39">
        <w:rPr>
          <w:rFonts w:ascii="Andalus" w:hAnsi="Andalus" w:cs="Andalus"/>
          <w:sz w:val="24"/>
          <w:szCs w:val="24"/>
          <w:lang w:bidi="ar-DZ"/>
        </w:rPr>
        <w:t>et ont accepté de répondre à nos questions durant ces</w:t>
      </w:r>
      <w:r w:rsidR="00B1657B" w:rsidRPr="00130E39">
        <w:rPr>
          <w:rFonts w:ascii="Andalus" w:hAnsi="Andalus" w:cs="Andalus"/>
          <w:sz w:val="24"/>
          <w:szCs w:val="24"/>
          <w:lang w:bidi="ar-DZ"/>
        </w:rPr>
        <w:t xml:space="preserve"> recherches.</w:t>
      </w:r>
    </w:p>
    <w:p w:rsidR="00B1657B" w:rsidRPr="00130E39" w:rsidRDefault="006D1426"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N</w:t>
      </w:r>
      <w:r w:rsidR="00A62842" w:rsidRPr="00130E39">
        <w:rPr>
          <w:rFonts w:ascii="Andalus" w:hAnsi="Andalus" w:cs="Andalus"/>
          <w:sz w:val="24"/>
          <w:szCs w:val="24"/>
          <w:lang w:bidi="ar-DZ"/>
        </w:rPr>
        <w:t>ous remercions nos</w:t>
      </w:r>
      <w:r w:rsidR="00B1657B" w:rsidRPr="00130E39">
        <w:rPr>
          <w:rFonts w:ascii="Andalus" w:hAnsi="Andalus" w:cs="Andalus"/>
          <w:sz w:val="24"/>
          <w:szCs w:val="24"/>
          <w:lang w:bidi="ar-DZ"/>
        </w:rPr>
        <w:t xml:space="preserve"> très chers parents </w:t>
      </w:r>
      <w:r w:rsidR="00A62842" w:rsidRPr="00130E39">
        <w:rPr>
          <w:rFonts w:ascii="Andalus" w:hAnsi="Andalus" w:cs="Andalus"/>
          <w:sz w:val="24"/>
          <w:szCs w:val="24"/>
          <w:lang w:bidi="ar-DZ"/>
        </w:rPr>
        <w:t>qui ont toujours été là pour nous</w:t>
      </w:r>
      <w:r w:rsidR="00EB5403" w:rsidRPr="00130E39">
        <w:rPr>
          <w:rFonts w:ascii="Andalus" w:hAnsi="Andalus" w:cs="Andalus"/>
          <w:sz w:val="24"/>
          <w:szCs w:val="24"/>
          <w:lang w:bidi="ar-DZ"/>
        </w:rPr>
        <w:t>, pour leur confiance</w:t>
      </w:r>
      <w:r w:rsidR="001011D4" w:rsidRPr="00130E39">
        <w:rPr>
          <w:rFonts w:ascii="Andalus" w:hAnsi="Andalus" w:cs="Andalus"/>
          <w:sz w:val="24"/>
          <w:szCs w:val="24"/>
          <w:lang w:bidi="ar-DZ"/>
        </w:rPr>
        <w:t xml:space="preserve"> et leur</w:t>
      </w:r>
      <w:r w:rsidR="00B608A6" w:rsidRPr="00130E39">
        <w:rPr>
          <w:rFonts w:ascii="Andalus" w:hAnsi="Andalus" w:cs="Andalus"/>
          <w:sz w:val="24"/>
          <w:szCs w:val="24"/>
          <w:lang w:bidi="ar-DZ"/>
        </w:rPr>
        <w:t>soutien inestimable. Nous remercions nos</w:t>
      </w:r>
      <w:r w:rsidR="00B1657B" w:rsidRPr="00130E39">
        <w:rPr>
          <w:rFonts w:ascii="Andalus" w:hAnsi="Andalus" w:cs="Andalus"/>
          <w:sz w:val="24"/>
          <w:szCs w:val="24"/>
          <w:lang w:bidi="ar-DZ"/>
        </w:rPr>
        <w:t xml:space="preserve"> sœur</w:t>
      </w:r>
      <w:r w:rsidR="00B608A6" w:rsidRPr="00130E39">
        <w:rPr>
          <w:rFonts w:ascii="Andalus" w:hAnsi="Andalus" w:cs="Andalus"/>
          <w:sz w:val="24"/>
          <w:szCs w:val="24"/>
          <w:lang w:bidi="ar-DZ"/>
        </w:rPr>
        <w:t>s</w:t>
      </w:r>
      <w:r w:rsidR="001011D4" w:rsidRPr="00130E39">
        <w:rPr>
          <w:rFonts w:ascii="Andalus" w:hAnsi="Andalus" w:cs="Andalus"/>
          <w:sz w:val="24"/>
          <w:szCs w:val="24"/>
          <w:lang w:bidi="ar-DZ"/>
        </w:rPr>
        <w:t xml:space="preserve"> et</w:t>
      </w:r>
      <w:r w:rsidR="00B608A6" w:rsidRPr="00130E39">
        <w:rPr>
          <w:rFonts w:ascii="Andalus" w:hAnsi="Andalus" w:cs="Andalus"/>
          <w:sz w:val="24"/>
          <w:szCs w:val="24"/>
          <w:lang w:bidi="ar-DZ"/>
        </w:rPr>
        <w:t xml:space="preserve"> frères</w:t>
      </w:r>
      <w:r w:rsidR="00B1657B" w:rsidRPr="00130E39">
        <w:rPr>
          <w:rFonts w:ascii="Andalus" w:hAnsi="Andalus" w:cs="Andalus"/>
          <w:sz w:val="24"/>
          <w:szCs w:val="24"/>
          <w:lang w:bidi="ar-DZ"/>
        </w:rPr>
        <w:t xml:space="preserve"> pour leurs encouragements.</w:t>
      </w:r>
    </w:p>
    <w:p w:rsidR="00130E39" w:rsidRPr="00130E39" w:rsidRDefault="00130E39" w:rsidP="00130E39">
      <w:pPr>
        <w:spacing w:line="360" w:lineRule="auto"/>
        <w:jc w:val="center"/>
        <w:rPr>
          <w:rFonts w:ascii="Andalus" w:hAnsi="Andalus" w:cs="Andalus"/>
          <w:sz w:val="24"/>
          <w:szCs w:val="24"/>
          <w:lang w:bidi="ar-DZ"/>
        </w:rPr>
      </w:pPr>
      <w:r w:rsidRPr="00130E39">
        <w:rPr>
          <w:rFonts w:ascii="Andalus" w:hAnsi="Andalus" w:cs="Andalus"/>
          <w:sz w:val="24"/>
          <w:szCs w:val="24"/>
          <w:lang w:bidi="ar-DZ"/>
        </w:rPr>
        <w:t>Nos remerciements les plus sincères vont à toute personne ayant eu la bonté de satisfaire notre curiosité et de nous aider lors de la rédaction de ce mémoire.</w:t>
      </w:r>
    </w:p>
    <w:p w:rsidR="00130E39" w:rsidRPr="00130E39" w:rsidRDefault="00130E39" w:rsidP="00130E39">
      <w:pPr>
        <w:spacing w:line="360" w:lineRule="auto"/>
        <w:jc w:val="both"/>
        <w:rPr>
          <w:rFonts w:ascii="Times New Roman" w:hAnsi="Times New Roman" w:cs="Times New Roman"/>
          <w:sz w:val="24"/>
          <w:szCs w:val="24"/>
          <w:lang w:bidi="ar-DZ"/>
        </w:rPr>
      </w:pPr>
    </w:p>
    <w:p w:rsidR="004073CA" w:rsidRDefault="004073CA">
      <w:pPr>
        <w:rPr>
          <w:rFonts w:ascii="Times New Roman" w:hAnsi="Times New Roman" w:cs="Times New Roman"/>
          <w:b/>
          <w:bCs/>
          <w:sz w:val="40"/>
          <w:szCs w:val="40"/>
          <w:lang w:bidi="ar-DZ"/>
        </w:rPr>
      </w:pPr>
    </w:p>
    <w:p w:rsidR="00BE6C83" w:rsidRPr="0009450C" w:rsidRDefault="00BE6C83">
      <w:pPr>
        <w:rPr>
          <w:rFonts w:ascii="Times New Roman" w:hAnsi="Times New Roman" w:cs="Times New Roman"/>
          <w:b/>
          <w:bCs/>
          <w:sz w:val="40"/>
          <w:szCs w:val="40"/>
          <w:lang w:bidi="ar-DZ"/>
        </w:rPr>
      </w:pPr>
    </w:p>
    <w:p w:rsidR="009C4720" w:rsidRDefault="009C4720" w:rsidP="00F36E7F">
      <w:pPr>
        <w:spacing w:line="240" w:lineRule="auto"/>
        <w:rPr>
          <w:rFonts w:ascii="Times New Roman" w:hAnsi="Times New Roman" w:cs="Times New Roman"/>
          <w:b/>
          <w:bCs/>
          <w:sz w:val="36"/>
          <w:szCs w:val="36"/>
          <w:lang w:bidi="ar-DZ"/>
        </w:rPr>
      </w:pPr>
    </w:p>
    <w:p w:rsidR="009C4720" w:rsidRPr="0009450C" w:rsidRDefault="009C4720" w:rsidP="009C4720">
      <w:pPr>
        <w:spacing w:line="360" w:lineRule="auto"/>
        <w:jc w:val="center"/>
        <w:rPr>
          <w:rFonts w:ascii="Times New Roman" w:hAnsi="Times New Roman" w:cs="Times New Roman"/>
          <w:b/>
          <w:bCs/>
          <w:sz w:val="28"/>
          <w:szCs w:val="28"/>
          <w:lang w:bidi="ar-DZ"/>
        </w:rPr>
      </w:pPr>
      <w:r>
        <w:rPr>
          <w:rFonts w:ascii="Times New Roman" w:hAnsi="Times New Roman" w:cs="Times New Roman"/>
          <w:b/>
          <w:bCs/>
          <w:sz w:val="36"/>
          <w:szCs w:val="36"/>
          <w:lang w:bidi="ar-DZ"/>
        </w:rPr>
        <w:br w:type="page"/>
      </w:r>
      <w:r w:rsidRPr="0009450C">
        <w:rPr>
          <w:rFonts w:ascii="Times New Roman" w:hAnsi="Times New Roman" w:cs="Times New Roman"/>
          <w:b/>
          <w:bCs/>
          <w:sz w:val="28"/>
          <w:szCs w:val="28"/>
          <w:lang w:bidi="ar-DZ"/>
        </w:rPr>
        <w:lastRenderedPageBreak/>
        <w:t>Liste des tableaux</w:t>
      </w:r>
    </w:p>
    <w:tbl>
      <w:tblPr>
        <w:tblStyle w:val="Grilledutableau"/>
        <w:tblW w:w="0" w:type="auto"/>
        <w:jc w:val="center"/>
        <w:tblLook w:val="04A0"/>
      </w:tblPr>
      <w:tblGrid>
        <w:gridCol w:w="1526"/>
        <w:gridCol w:w="6095"/>
        <w:gridCol w:w="1589"/>
      </w:tblGrid>
      <w:tr w:rsidR="009C4720" w:rsidRPr="0009450C" w:rsidTr="00862F91">
        <w:trPr>
          <w:trHeight w:val="432"/>
          <w:jc w:val="center"/>
        </w:trPr>
        <w:tc>
          <w:tcPr>
            <w:tcW w:w="1526" w:type="dxa"/>
          </w:tcPr>
          <w:p w:rsidR="009C4720" w:rsidRPr="0009450C" w:rsidRDefault="009C4720" w:rsidP="002437CE">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8"/>
                <w:szCs w:val="28"/>
                <w:lang w:bidi="ar-DZ"/>
              </w:rPr>
              <w:t>Numéro</w:t>
            </w:r>
          </w:p>
        </w:tc>
        <w:tc>
          <w:tcPr>
            <w:tcW w:w="6095"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Titre</w:t>
            </w:r>
          </w:p>
        </w:tc>
        <w:tc>
          <w:tcPr>
            <w:tcW w:w="1589" w:type="dxa"/>
          </w:tcPr>
          <w:p w:rsidR="009C4720" w:rsidRPr="0009450C" w:rsidRDefault="009C4720" w:rsidP="00862F91">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8"/>
                <w:szCs w:val="28"/>
                <w:lang w:bidi="ar-DZ"/>
              </w:rPr>
              <w:t>Page</w:t>
            </w:r>
          </w:p>
        </w:tc>
      </w:tr>
      <w:tr w:rsidR="009C4720" w:rsidRPr="0009450C" w:rsidTr="00862F91">
        <w:trPr>
          <w:trHeight w:val="538"/>
          <w:jc w:val="center"/>
        </w:trPr>
        <w:tc>
          <w:tcPr>
            <w:tcW w:w="1526" w:type="dxa"/>
          </w:tcPr>
          <w:p w:rsidR="009C4720" w:rsidRPr="0009450C" w:rsidRDefault="009C4720" w:rsidP="002437CE">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I</w:t>
            </w:r>
          </w:p>
        </w:tc>
        <w:tc>
          <w:tcPr>
            <w:tcW w:w="6095" w:type="dxa"/>
          </w:tcPr>
          <w:p w:rsidR="009C4720" w:rsidRPr="0009450C" w:rsidRDefault="009C4720" w:rsidP="00862F91">
            <w:pPr>
              <w:spacing w:line="360" w:lineRule="auto"/>
              <w:jc w:val="both"/>
              <w:rPr>
                <w:rFonts w:ascii="Times New Roman" w:hAnsi="Times New Roman" w:cs="Times New Roman"/>
                <w:sz w:val="28"/>
                <w:szCs w:val="28"/>
                <w:lang w:bidi="ar-DZ"/>
              </w:rPr>
            </w:pPr>
            <w:r w:rsidRPr="0009450C">
              <w:rPr>
                <w:rFonts w:ascii="Times New Roman" w:eastAsia="Times New Roman" w:hAnsi="Times New Roman" w:cs="Times New Roman"/>
                <w:color w:val="000000"/>
                <w:sz w:val="24"/>
                <w:szCs w:val="24"/>
                <w:lang w:eastAsia="fr-FR"/>
              </w:rPr>
              <w:t>Différents antibiotiques testés.</w:t>
            </w:r>
          </w:p>
        </w:tc>
        <w:tc>
          <w:tcPr>
            <w:tcW w:w="1589" w:type="dxa"/>
          </w:tcPr>
          <w:p w:rsidR="009C4720" w:rsidRPr="0009450C" w:rsidRDefault="009C4720" w:rsidP="00862F91">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3</w:t>
            </w:r>
          </w:p>
        </w:tc>
      </w:tr>
      <w:tr w:rsidR="009C4720" w:rsidRPr="0009450C" w:rsidTr="00862F91">
        <w:trPr>
          <w:trHeight w:val="573"/>
          <w:jc w:val="center"/>
        </w:trPr>
        <w:tc>
          <w:tcPr>
            <w:tcW w:w="1526" w:type="dxa"/>
          </w:tcPr>
          <w:p w:rsidR="009C4720" w:rsidRPr="0009450C" w:rsidRDefault="009C4720" w:rsidP="002437CE">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II</w:t>
            </w:r>
          </w:p>
        </w:tc>
        <w:tc>
          <w:tcPr>
            <w:tcW w:w="6095" w:type="dxa"/>
          </w:tcPr>
          <w:p w:rsidR="009C4720" w:rsidRPr="0009450C" w:rsidRDefault="009C4720" w:rsidP="00862F91">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Phénotype de résistance des souches testées.</w:t>
            </w:r>
          </w:p>
          <w:p w:rsidR="009C4720" w:rsidRPr="0009450C" w:rsidRDefault="009C4720" w:rsidP="00862F91">
            <w:pPr>
              <w:spacing w:line="360" w:lineRule="auto"/>
              <w:jc w:val="both"/>
              <w:rPr>
                <w:rFonts w:ascii="Times New Roman" w:hAnsi="Times New Roman" w:cs="Times New Roman"/>
                <w:sz w:val="28"/>
                <w:szCs w:val="28"/>
                <w:lang w:bidi="ar-DZ"/>
              </w:rPr>
            </w:pPr>
          </w:p>
        </w:tc>
        <w:tc>
          <w:tcPr>
            <w:tcW w:w="1589" w:type="dxa"/>
          </w:tcPr>
          <w:p w:rsidR="009C4720" w:rsidRPr="0009450C" w:rsidRDefault="00420F6B" w:rsidP="00862F91">
            <w:pPr>
              <w:spacing w:line="360" w:lineRule="auto"/>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7</w:t>
            </w:r>
          </w:p>
        </w:tc>
      </w:tr>
      <w:tr w:rsidR="009C4720" w:rsidRPr="0009450C" w:rsidTr="00862F91">
        <w:trPr>
          <w:trHeight w:val="553"/>
          <w:jc w:val="center"/>
        </w:trPr>
        <w:tc>
          <w:tcPr>
            <w:tcW w:w="1526" w:type="dxa"/>
          </w:tcPr>
          <w:p w:rsidR="009C4720" w:rsidRPr="0009450C" w:rsidRDefault="009C4720" w:rsidP="002437CE">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III</w:t>
            </w:r>
          </w:p>
        </w:tc>
        <w:tc>
          <w:tcPr>
            <w:tcW w:w="6095" w:type="dxa"/>
          </w:tcPr>
          <w:p w:rsidR="009C4720" w:rsidRPr="0009450C" w:rsidRDefault="009C4720" w:rsidP="00862F91">
            <w:pPr>
              <w:spacing w:line="360" w:lineRule="auto"/>
              <w:jc w:val="both"/>
              <w:rPr>
                <w:rFonts w:ascii="Times New Roman" w:hAnsi="Times New Roman" w:cs="Times New Roman"/>
                <w:sz w:val="28"/>
                <w:szCs w:val="28"/>
                <w:lang w:bidi="ar-DZ"/>
              </w:rPr>
            </w:pPr>
            <w:r w:rsidRPr="0009450C">
              <w:rPr>
                <w:rFonts w:ascii="Times New Roman" w:eastAsia="Times New Roman" w:hAnsi="Times New Roman" w:cs="Times New Roman"/>
                <w:sz w:val="24"/>
                <w:szCs w:val="24"/>
              </w:rPr>
              <w:t>La moyenne des DO obtenue aux différents PH</w:t>
            </w:r>
          </w:p>
        </w:tc>
        <w:tc>
          <w:tcPr>
            <w:tcW w:w="1589" w:type="dxa"/>
          </w:tcPr>
          <w:p w:rsidR="009C4720" w:rsidRPr="0009450C" w:rsidRDefault="009C4720" w:rsidP="00862F91">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Annexe II</w:t>
            </w:r>
          </w:p>
        </w:tc>
      </w:tr>
      <w:tr w:rsidR="009C4720" w:rsidRPr="0009450C" w:rsidTr="00862F91">
        <w:trPr>
          <w:trHeight w:val="547"/>
          <w:jc w:val="center"/>
        </w:trPr>
        <w:tc>
          <w:tcPr>
            <w:tcW w:w="1526" w:type="dxa"/>
          </w:tcPr>
          <w:p w:rsidR="009C4720" w:rsidRPr="0009450C" w:rsidRDefault="009C4720" w:rsidP="002437CE">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VI</w:t>
            </w:r>
          </w:p>
        </w:tc>
        <w:tc>
          <w:tcPr>
            <w:tcW w:w="6095" w:type="dxa"/>
          </w:tcPr>
          <w:p w:rsidR="009C4720" w:rsidRPr="0009450C" w:rsidRDefault="009C4720" w:rsidP="00862F91">
            <w:pPr>
              <w:spacing w:line="360" w:lineRule="auto"/>
              <w:jc w:val="both"/>
              <w:rPr>
                <w:rFonts w:ascii="Times New Roman" w:hAnsi="Times New Roman" w:cs="Times New Roman"/>
                <w:sz w:val="28"/>
                <w:szCs w:val="28"/>
                <w:lang w:bidi="ar-DZ"/>
              </w:rPr>
            </w:pPr>
            <w:r w:rsidRPr="0009450C">
              <w:rPr>
                <w:rFonts w:ascii="Times New Roman" w:eastAsia="Times New Roman" w:hAnsi="Times New Roman" w:cs="Times New Roman"/>
                <w:sz w:val="24"/>
                <w:szCs w:val="24"/>
              </w:rPr>
              <w:t>La moyenne des DO obtenue aux différents NaCl</w:t>
            </w:r>
          </w:p>
        </w:tc>
        <w:tc>
          <w:tcPr>
            <w:tcW w:w="1589" w:type="dxa"/>
          </w:tcPr>
          <w:p w:rsidR="009C4720" w:rsidRPr="0009450C" w:rsidRDefault="009C4720" w:rsidP="00862F91">
            <w:pPr>
              <w:spacing w:line="360" w:lineRule="auto"/>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Annexe II</w:t>
            </w:r>
          </w:p>
        </w:tc>
      </w:tr>
    </w:tbl>
    <w:p w:rsidR="008904CB" w:rsidRDefault="008904CB"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Pr="0009450C" w:rsidRDefault="009C4720" w:rsidP="009C4720">
      <w:pPr>
        <w:spacing w:line="360" w:lineRule="auto"/>
        <w:jc w:val="center"/>
        <w:rPr>
          <w:rFonts w:ascii="Times New Roman" w:hAnsi="Times New Roman" w:cs="Times New Roman"/>
          <w:b/>
          <w:bCs/>
          <w:sz w:val="32"/>
          <w:szCs w:val="32"/>
          <w:lang w:bidi="ar-DZ"/>
        </w:rPr>
      </w:pPr>
      <w:r w:rsidRPr="0009450C">
        <w:rPr>
          <w:rFonts w:ascii="Times New Roman" w:hAnsi="Times New Roman" w:cs="Times New Roman"/>
          <w:b/>
          <w:bCs/>
          <w:sz w:val="28"/>
          <w:szCs w:val="28"/>
          <w:lang w:bidi="ar-DZ"/>
        </w:rPr>
        <w:lastRenderedPageBreak/>
        <w:t>Liste des figures</w:t>
      </w:r>
    </w:p>
    <w:tbl>
      <w:tblPr>
        <w:tblStyle w:val="Grilledutableau"/>
        <w:tblW w:w="0" w:type="auto"/>
        <w:jc w:val="center"/>
        <w:tblLook w:val="04A0"/>
      </w:tblPr>
      <w:tblGrid>
        <w:gridCol w:w="1373"/>
        <w:gridCol w:w="5953"/>
        <w:gridCol w:w="1240"/>
      </w:tblGrid>
      <w:tr w:rsidR="009C4720" w:rsidRPr="0009450C" w:rsidTr="00862F91">
        <w:trPr>
          <w:trHeight w:val="460"/>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8"/>
                <w:szCs w:val="28"/>
                <w:lang w:bidi="ar-DZ"/>
              </w:rPr>
              <w:t>Numéro</w:t>
            </w:r>
          </w:p>
        </w:tc>
        <w:tc>
          <w:tcPr>
            <w:tcW w:w="595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8"/>
                <w:szCs w:val="28"/>
                <w:lang w:bidi="ar-DZ"/>
              </w:rPr>
              <w:t>Titre</w:t>
            </w:r>
          </w:p>
        </w:tc>
        <w:tc>
          <w:tcPr>
            <w:tcW w:w="1240"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8"/>
                <w:szCs w:val="28"/>
                <w:lang w:bidi="ar-DZ"/>
              </w:rPr>
              <w:t>Page</w:t>
            </w:r>
          </w:p>
        </w:tc>
      </w:tr>
      <w:tr w:rsidR="009C4720" w:rsidRPr="0009450C" w:rsidTr="00862F91">
        <w:trPr>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01</w:t>
            </w:r>
          </w:p>
        </w:tc>
        <w:tc>
          <w:tcPr>
            <w:tcW w:w="5953" w:type="dxa"/>
          </w:tcPr>
          <w:p w:rsidR="009C4720" w:rsidRPr="0009450C" w:rsidRDefault="009C4720" w:rsidP="00862F91">
            <w:p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Cycle de l’azote</w:t>
            </w:r>
          </w:p>
          <w:p w:rsidR="009C4720" w:rsidRPr="0009450C" w:rsidRDefault="009C4720" w:rsidP="00862F91">
            <w:pPr>
              <w:pStyle w:val="Paragraphedeliste"/>
              <w:tabs>
                <w:tab w:val="left" w:pos="3600"/>
              </w:tabs>
              <w:spacing w:line="360" w:lineRule="auto"/>
              <w:ind w:left="0"/>
              <w:jc w:val="both"/>
              <w:rPr>
                <w:rFonts w:ascii="Times New Roman" w:hAnsi="Times New Roman" w:cs="Times New Roman"/>
                <w:b/>
                <w:bCs/>
                <w:sz w:val="24"/>
                <w:szCs w:val="24"/>
                <w:lang w:bidi="ar-DZ"/>
              </w:rPr>
            </w:pPr>
          </w:p>
        </w:tc>
        <w:tc>
          <w:tcPr>
            <w:tcW w:w="1240" w:type="dxa"/>
          </w:tcPr>
          <w:p w:rsidR="009C4720" w:rsidRPr="0009450C" w:rsidRDefault="00420F6B"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2</w:t>
            </w:r>
          </w:p>
        </w:tc>
      </w:tr>
      <w:tr w:rsidR="009C4720" w:rsidRPr="0009450C" w:rsidTr="00862F91">
        <w:trPr>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02</w:t>
            </w:r>
          </w:p>
        </w:tc>
        <w:tc>
          <w:tcPr>
            <w:tcW w:w="5953" w:type="dxa"/>
          </w:tcPr>
          <w:p w:rsidR="009C4720" w:rsidRPr="0009450C" w:rsidRDefault="009C4720" w:rsidP="00862F91">
            <w:pPr>
              <w:pStyle w:val="Paragraphedeliste"/>
              <w:tabs>
                <w:tab w:val="left" w:pos="3600"/>
              </w:tabs>
              <w:spacing w:line="360" w:lineRule="auto"/>
              <w:ind w:left="0"/>
              <w:jc w:val="both"/>
              <w:rPr>
                <w:rFonts w:ascii="Times New Roman" w:hAnsi="Times New Roman" w:cs="Times New Roman"/>
                <w:b/>
                <w:bCs/>
                <w:sz w:val="24"/>
                <w:szCs w:val="24"/>
                <w:lang w:bidi="ar-DZ"/>
              </w:rPr>
            </w:pPr>
            <w:r w:rsidRPr="0009450C">
              <w:rPr>
                <w:rFonts w:ascii="Times New Roman" w:hAnsi="Times New Roman" w:cs="Times New Roman"/>
                <w:sz w:val="24"/>
                <w:szCs w:val="24"/>
              </w:rPr>
              <w:t>Les échanges entre des bactéries du genre Rhizobium et une fabacée.</w:t>
            </w:r>
          </w:p>
        </w:tc>
        <w:tc>
          <w:tcPr>
            <w:tcW w:w="1240" w:type="dxa"/>
          </w:tcPr>
          <w:p w:rsidR="009C4720" w:rsidRPr="0009450C" w:rsidRDefault="00420F6B"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5</w:t>
            </w:r>
          </w:p>
        </w:tc>
      </w:tr>
      <w:tr w:rsidR="009C4720" w:rsidRPr="0009450C" w:rsidTr="00862F91">
        <w:trPr>
          <w:trHeight w:val="509"/>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03</w:t>
            </w:r>
          </w:p>
        </w:tc>
        <w:tc>
          <w:tcPr>
            <w:tcW w:w="5953" w:type="dxa"/>
          </w:tcPr>
          <w:p w:rsidR="009C4720" w:rsidRPr="0009450C" w:rsidRDefault="009C4720" w:rsidP="00862F91">
            <w:pPr>
              <w:pStyle w:val="Paragraphedeliste"/>
              <w:tabs>
                <w:tab w:val="left" w:pos="3600"/>
              </w:tabs>
              <w:spacing w:line="360" w:lineRule="auto"/>
              <w:ind w:left="0"/>
              <w:jc w:val="both"/>
              <w:rPr>
                <w:rFonts w:ascii="Times New Roman" w:hAnsi="Times New Roman" w:cs="Times New Roman"/>
                <w:b/>
                <w:bCs/>
                <w:sz w:val="24"/>
                <w:szCs w:val="24"/>
                <w:lang w:bidi="ar-DZ"/>
              </w:rPr>
            </w:pPr>
            <w:r w:rsidRPr="0009450C">
              <w:rPr>
                <w:rFonts w:ascii="Times New Roman" w:hAnsi="Times New Roman" w:cs="Times New Roman"/>
                <w:sz w:val="24"/>
                <w:szCs w:val="24"/>
              </w:rPr>
              <w:t>Dialogue moléculaire entre la plante et la  bactérie lors de la mise en place d’une association symbiotique fixatrice de l’azote</w:t>
            </w:r>
          </w:p>
        </w:tc>
        <w:tc>
          <w:tcPr>
            <w:tcW w:w="1240" w:type="dxa"/>
          </w:tcPr>
          <w:p w:rsidR="009C4720" w:rsidRPr="0009450C" w:rsidRDefault="00420F6B"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8</w:t>
            </w:r>
          </w:p>
        </w:tc>
      </w:tr>
      <w:tr w:rsidR="009C4720" w:rsidRPr="0009450C" w:rsidTr="00862F91">
        <w:trPr>
          <w:trHeight w:val="558"/>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04</w:t>
            </w:r>
          </w:p>
        </w:tc>
        <w:tc>
          <w:tcPr>
            <w:tcW w:w="5953" w:type="dxa"/>
          </w:tcPr>
          <w:p w:rsidR="009C4720" w:rsidRPr="0009450C" w:rsidRDefault="009C4720" w:rsidP="00862F91">
            <w:pPr>
              <w:pStyle w:val="Paragraphedeliste"/>
              <w:tabs>
                <w:tab w:val="left" w:pos="3600"/>
              </w:tabs>
              <w:spacing w:line="360" w:lineRule="auto"/>
              <w:ind w:left="0"/>
              <w:jc w:val="both"/>
              <w:rPr>
                <w:rFonts w:ascii="Times New Roman" w:hAnsi="Times New Roman" w:cs="Times New Roman"/>
                <w:b/>
                <w:bCs/>
                <w:sz w:val="24"/>
                <w:szCs w:val="24"/>
                <w:lang w:bidi="ar-DZ"/>
              </w:rPr>
            </w:pPr>
            <w:r w:rsidRPr="0009450C">
              <w:rPr>
                <w:rFonts w:ascii="Times New Roman" w:eastAsia="Times New Roman" w:hAnsi="Times New Roman" w:cs="Times New Roman"/>
                <w:sz w:val="24"/>
                <w:szCs w:val="24"/>
              </w:rPr>
              <w:t>Méthode utilisé pour observer les souches à l’état frais</w:t>
            </w:r>
          </w:p>
        </w:tc>
        <w:tc>
          <w:tcPr>
            <w:tcW w:w="1240" w:type="dxa"/>
          </w:tcPr>
          <w:p w:rsidR="009C4720" w:rsidRPr="0009450C" w:rsidRDefault="009C4720" w:rsidP="004E5418">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0</w:t>
            </w:r>
          </w:p>
        </w:tc>
      </w:tr>
      <w:tr w:rsidR="009C4720" w:rsidRPr="0009450C" w:rsidTr="00862F91">
        <w:trPr>
          <w:trHeight w:val="558"/>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05</w:t>
            </w:r>
          </w:p>
        </w:tc>
        <w:tc>
          <w:tcPr>
            <w:tcW w:w="5953" w:type="dxa"/>
          </w:tcPr>
          <w:p w:rsidR="009C4720" w:rsidRPr="0009450C" w:rsidRDefault="009C4720" w:rsidP="00862F91">
            <w:pPr>
              <w:pStyle w:val="Paragraphedeliste"/>
              <w:tabs>
                <w:tab w:val="left" w:pos="3600"/>
              </w:tabs>
              <w:spacing w:line="360" w:lineRule="auto"/>
              <w:ind w:left="0"/>
              <w:jc w:val="both"/>
              <w:rPr>
                <w:rFonts w:ascii="Times New Roman" w:hAnsi="Times New Roman" w:cs="Times New Roman"/>
                <w:b/>
                <w:bCs/>
                <w:sz w:val="24"/>
                <w:szCs w:val="24"/>
                <w:lang w:bidi="ar-DZ"/>
              </w:rPr>
            </w:pPr>
            <w:r w:rsidRPr="0009450C">
              <w:rPr>
                <w:rFonts w:ascii="Times New Roman" w:eastAsia="Times New Roman" w:hAnsi="Times New Roman" w:cs="Times New Roman"/>
                <w:sz w:val="24"/>
                <w:szCs w:val="24"/>
              </w:rPr>
              <w:t>Protocole pour la coloration de Gram</w:t>
            </w:r>
          </w:p>
        </w:tc>
        <w:tc>
          <w:tcPr>
            <w:tcW w:w="1240"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2</w:t>
            </w:r>
          </w:p>
        </w:tc>
      </w:tr>
      <w:tr w:rsidR="009C4720" w:rsidRPr="0009450C" w:rsidTr="00862F91">
        <w:trPr>
          <w:trHeight w:val="558"/>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06</w:t>
            </w:r>
          </w:p>
        </w:tc>
        <w:tc>
          <w:tcPr>
            <w:tcW w:w="5953" w:type="dxa"/>
          </w:tcPr>
          <w:p w:rsidR="009C4720" w:rsidRPr="0009450C" w:rsidRDefault="009C4720" w:rsidP="00862F91">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Effet du PH sur les souches étudiées</w:t>
            </w:r>
          </w:p>
          <w:p w:rsidR="009C4720" w:rsidRPr="0009450C" w:rsidRDefault="009C4720" w:rsidP="00862F91">
            <w:pPr>
              <w:pStyle w:val="Paragraphedeliste"/>
              <w:tabs>
                <w:tab w:val="left" w:pos="3600"/>
              </w:tabs>
              <w:spacing w:line="360" w:lineRule="auto"/>
              <w:ind w:left="0"/>
              <w:jc w:val="both"/>
              <w:rPr>
                <w:rFonts w:ascii="Times New Roman" w:hAnsi="Times New Roman" w:cs="Times New Roman"/>
                <w:sz w:val="24"/>
                <w:szCs w:val="24"/>
                <w:lang w:bidi="ar-DZ"/>
              </w:rPr>
            </w:pPr>
          </w:p>
        </w:tc>
        <w:tc>
          <w:tcPr>
            <w:tcW w:w="1240"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5</w:t>
            </w:r>
          </w:p>
        </w:tc>
      </w:tr>
      <w:tr w:rsidR="009C4720" w:rsidRPr="0009450C" w:rsidTr="00862F91">
        <w:trPr>
          <w:trHeight w:val="558"/>
          <w:jc w:val="center"/>
        </w:trPr>
        <w:tc>
          <w:tcPr>
            <w:tcW w:w="1373" w:type="dxa"/>
          </w:tcPr>
          <w:p w:rsidR="009C4720" w:rsidRPr="0009450C" w:rsidRDefault="009C4720"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sidRPr="0009450C">
              <w:rPr>
                <w:rFonts w:ascii="Times New Roman" w:hAnsi="Times New Roman" w:cs="Times New Roman"/>
                <w:b/>
                <w:bCs/>
                <w:sz w:val="24"/>
                <w:szCs w:val="24"/>
                <w:lang w:bidi="ar-DZ"/>
              </w:rPr>
              <w:t>07</w:t>
            </w:r>
          </w:p>
        </w:tc>
        <w:tc>
          <w:tcPr>
            <w:tcW w:w="5953" w:type="dxa"/>
          </w:tcPr>
          <w:p w:rsidR="009C4720" w:rsidRPr="0009450C" w:rsidRDefault="009C4720" w:rsidP="00862F91">
            <w:pPr>
              <w:pStyle w:val="Paragraphedeliste"/>
              <w:tabs>
                <w:tab w:val="left" w:pos="3600"/>
              </w:tabs>
              <w:spacing w:line="360" w:lineRule="auto"/>
              <w:ind w:left="0"/>
              <w:jc w:val="both"/>
              <w:rPr>
                <w:rFonts w:ascii="Times New Roman" w:hAnsi="Times New Roman" w:cs="Times New Roman"/>
                <w:sz w:val="24"/>
                <w:szCs w:val="24"/>
                <w:lang w:bidi="ar-DZ"/>
              </w:rPr>
            </w:pPr>
            <w:r w:rsidRPr="0009450C">
              <w:rPr>
                <w:rFonts w:ascii="Times New Roman" w:eastAsia="Times New Roman" w:hAnsi="Times New Roman" w:cs="Times New Roman"/>
                <w:sz w:val="24"/>
                <w:szCs w:val="24"/>
              </w:rPr>
              <w:t>Effet du NaCl sur les souches étudiées</w:t>
            </w:r>
          </w:p>
        </w:tc>
        <w:tc>
          <w:tcPr>
            <w:tcW w:w="1240" w:type="dxa"/>
          </w:tcPr>
          <w:p w:rsidR="009C4720" w:rsidRPr="0009450C" w:rsidRDefault="00420F6B" w:rsidP="00862F91">
            <w:pPr>
              <w:pStyle w:val="Paragraphedeliste"/>
              <w:tabs>
                <w:tab w:val="left" w:pos="3600"/>
              </w:tabs>
              <w:spacing w:line="360" w:lineRule="auto"/>
              <w:ind w:left="0"/>
              <w:jc w:val="center"/>
              <w:rPr>
                <w:rFonts w:ascii="Times New Roman" w:hAnsi="Times New Roman" w:cs="Times New Roman"/>
                <w:b/>
                <w:bCs/>
                <w:sz w:val="24"/>
                <w:szCs w:val="24"/>
                <w:lang w:bidi="ar-DZ"/>
              </w:rPr>
            </w:pPr>
            <w:r>
              <w:rPr>
                <w:rFonts w:ascii="Times New Roman" w:hAnsi="Times New Roman" w:cs="Times New Roman"/>
                <w:b/>
                <w:bCs/>
                <w:sz w:val="24"/>
                <w:szCs w:val="24"/>
                <w:lang w:bidi="ar-DZ"/>
              </w:rPr>
              <w:t>1</w:t>
            </w:r>
            <w:r w:rsidR="004E5418">
              <w:rPr>
                <w:rFonts w:ascii="Times New Roman" w:hAnsi="Times New Roman" w:cs="Times New Roman"/>
                <w:b/>
                <w:bCs/>
                <w:sz w:val="24"/>
                <w:szCs w:val="24"/>
                <w:lang w:bidi="ar-DZ"/>
              </w:rPr>
              <w:t>6</w:t>
            </w:r>
          </w:p>
        </w:tc>
      </w:tr>
    </w:tbl>
    <w:p w:rsidR="009C4720" w:rsidRPr="0009450C" w:rsidRDefault="009C4720" w:rsidP="009C4720">
      <w:pPr>
        <w:pStyle w:val="Paragraphedeliste"/>
        <w:tabs>
          <w:tab w:val="left" w:pos="3600"/>
        </w:tabs>
        <w:rPr>
          <w:rFonts w:ascii="Times New Roman" w:hAnsi="Times New Roman" w:cs="Times New Roman"/>
          <w:b/>
          <w:bCs/>
          <w:sz w:val="28"/>
          <w:szCs w:val="28"/>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Pr="0009450C" w:rsidRDefault="009C4720" w:rsidP="009C4720">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lastRenderedPageBreak/>
        <w:t>Liste des photos</w:t>
      </w:r>
    </w:p>
    <w:tbl>
      <w:tblPr>
        <w:tblStyle w:val="Grilledutableau"/>
        <w:tblW w:w="0" w:type="auto"/>
        <w:jc w:val="center"/>
        <w:tblLook w:val="04A0"/>
      </w:tblPr>
      <w:tblGrid>
        <w:gridCol w:w="1526"/>
        <w:gridCol w:w="6095"/>
        <w:gridCol w:w="1589"/>
      </w:tblGrid>
      <w:tr w:rsidR="009C4720" w:rsidRPr="0009450C" w:rsidTr="00862F91">
        <w:trPr>
          <w:trHeight w:val="432"/>
          <w:jc w:val="center"/>
        </w:trPr>
        <w:tc>
          <w:tcPr>
            <w:tcW w:w="1526"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Numéro</w:t>
            </w:r>
          </w:p>
        </w:tc>
        <w:tc>
          <w:tcPr>
            <w:tcW w:w="6095"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Titre</w:t>
            </w:r>
          </w:p>
        </w:tc>
        <w:tc>
          <w:tcPr>
            <w:tcW w:w="1589"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Page</w:t>
            </w:r>
          </w:p>
        </w:tc>
      </w:tr>
      <w:tr w:rsidR="009C4720" w:rsidRPr="0009450C" w:rsidTr="00862F91">
        <w:trPr>
          <w:trHeight w:val="538"/>
          <w:jc w:val="center"/>
        </w:trPr>
        <w:tc>
          <w:tcPr>
            <w:tcW w:w="1526"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01</w:t>
            </w:r>
          </w:p>
        </w:tc>
        <w:tc>
          <w:tcPr>
            <w:tcW w:w="6095" w:type="dxa"/>
          </w:tcPr>
          <w:p w:rsidR="009C4720" w:rsidRPr="0009450C" w:rsidRDefault="009C4720" w:rsidP="00862F91">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Aspect des colonnes bactériennes obtenues sur milieu YMA</w:t>
            </w:r>
          </w:p>
          <w:p w:rsidR="009C4720" w:rsidRPr="0009450C" w:rsidRDefault="009C4720" w:rsidP="00862F91">
            <w:pPr>
              <w:spacing w:line="360" w:lineRule="auto"/>
              <w:jc w:val="both"/>
              <w:rPr>
                <w:rFonts w:ascii="Times New Roman" w:hAnsi="Times New Roman" w:cs="Times New Roman"/>
                <w:sz w:val="28"/>
                <w:szCs w:val="28"/>
                <w:lang w:bidi="ar-DZ"/>
              </w:rPr>
            </w:pPr>
          </w:p>
        </w:tc>
        <w:tc>
          <w:tcPr>
            <w:tcW w:w="1589" w:type="dxa"/>
          </w:tcPr>
          <w:p w:rsidR="009C4720" w:rsidRPr="0009450C" w:rsidRDefault="009C4720" w:rsidP="004E5418">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1</w:t>
            </w:r>
            <w:r w:rsidR="004E5418">
              <w:rPr>
                <w:rFonts w:ascii="Times New Roman" w:hAnsi="Times New Roman" w:cs="Times New Roman"/>
                <w:b/>
                <w:bCs/>
                <w:sz w:val="28"/>
                <w:szCs w:val="28"/>
                <w:lang w:bidi="ar-DZ"/>
              </w:rPr>
              <w:t>4</w:t>
            </w:r>
          </w:p>
        </w:tc>
      </w:tr>
      <w:tr w:rsidR="009C4720" w:rsidRPr="0009450C" w:rsidTr="00862F91">
        <w:trPr>
          <w:trHeight w:val="573"/>
          <w:jc w:val="center"/>
        </w:trPr>
        <w:tc>
          <w:tcPr>
            <w:tcW w:w="1526" w:type="dxa"/>
          </w:tcPr>
          <w:p w:rsidR="009C4720" w:rsidRPr="0009450C" w:rsidRDefault="009C4720" w:rsidP="00862F91">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02</w:t>
            </w:r>
          </w:p>
        </w:tc>
        <w:tc>
          <w:tcPr>
            <w:tcW w:w="6095" w:type="dxa"/>
          </w:tcPr>
          <w:p w:rsidR="009C4720" w:rsidRPr="0009450C" w:rsidRDefault="009C4720" w:rsidP="00862F91">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Observation microscopique des bactéries (G×100)</w:t>
            </w:r>
          </w:p>
          <w:p w:rsidR="009C4720" w:rsidRPr="0009450C" w:rsidRDefault="009C4720" w:rsidP="00862F91">
            <w:pPr>
              <w:spacing w:line="360" w:lineRule="auto"/>
              <w:jc w:val="both"/>
              <w:rPr>
                <w:rFonts w:ascii="Times New Roman" w:hAnsi="Times New Roman" w:cs="Times New Roman"/>
                <w:sz w:val="28"/>
                <w:szCs w:val="28"/>
                <w:lang w:bidi="ar-DZ"/>
              </w:rPr>
            </w:pPr>
          </w:p>
        </w:tc>
        <w:tc>
          <w:tcPr>
            <w:tcW w:w="1589" w:type="dxa"/>
          </w:tcPr>
          <w:p w:rsidR="009C4720" w:rsidRPr="0009450C" w:rsidRDefault="009C4720" w:rsidP="004E5418">
            <w:pPr>
              <w:spacing w:line="36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t>1</w:t>
            </w:r>
            <w:r w:rsidR="004E5418">
              <w:rPr>
                <w:rFonts w:ascii="Times New Roman" w:hAnsi="Times New Roman" w:cs="Times New Roman"/>
                <w:b/>
                <w:bCs/>
                <w:sz w:val="28"/>
                <w:szCs w:val="28"/>
                <w:lang w:bidi="ar-DZ"/>
              </w:rPr>
              <w:t>5</w:t>
            </w:r>
          </w:p>
        </w:tc>
      </w:tr>
    </w:tbl>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Default="009C4720" w:rsidP="009C4720">
      <w:pPr>
        <w:rPr>
          <w:rFonts w:ascii="Times New Roman" w:hAnsi="Times New Roman" w:cs="Times New Roman"/>
          <w:b/>
          <w:bCs/>
          <w:sz w:val="36"/>
          <w:szCs w:val="36"/>
          <w:lang w:bidi="ar-DZ"/>
        </w:rPr>
      </w:pPr>
    </w:p>
    <w:p w:rsidR="009C4720" w:rsidRPr="0009450C" w:rsidRDefault="009C4720" w:rsidP="009C4720">
      <w:pPr>
        <w:spacing w:line="240" w:lineRule="auto"/>
        <w:jc w:val="center"/>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lastRenderedPageBreak/>
        <w:t>Liste des abréviations</w:t>
      </w:r>
    </w:p>
    <w:p w:rsidR="009C4720" w:rsidRPr="0009450C" w:rsidRDefault="009C4720" w:rsidP="009C4720">
      <w:pPr>
        <w:spacing w:line="240" w:lineRule="auto"/>
        <w:jc w:val="center"/>
        <w:rPr>
          <w:rFonts w:ascii="Times New Roman" w:hAnsi="Times New Roman" w:cs="Times New Roman"/>
          <w:b/>
          <w:bCs/>
          <w:sz w:val="28"/>
          <w:szCs w:val="28"/>
          <w:lang w:bidi="ar-DZ"/>
        </w:rPr>
      </w:pP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NO</w:t>
      </w:r>
      <w:r w:rsidRPr="0009450C">
        <w:rPr>
          <w:rFonts w:ascii="Times New Roman" w:hAnsi="Times New Roman" w:cs="Times New Roman"/>
          <w:b/>
          <w:bCs/>
          <w:sz w:val="16"/>
          <w:szCs w:val="16"/>
        </w:rPr>
        <w:t>3</w:t>
      </w:r>
      <w:r w:rsidRPr="0009450C">
        <w:rPr>
          <w:rFonts w:ascii="Times New Roman" w:hAnsi="Times New Roman" w:cs="Times New Roman"/>
          <w:b/>
          <w:bCs/>
          <w:sz w:val="24"/>
          <w:szCs w:val="24"/>
        </w:rPr>
        <w:t xml:space="preserve">: </w:t>
      </w:r>
      <w:r w:rsidRPr="0009450C">
        <w:rPr>
          <w:rFonts w:ascii="Times New Roman" w:hAnsi="Times New Roman" w:cs="Times New Roman"/>
          <w:sz w:val="24"/>
          <w:szCs w:val="24"/>
        </w:rPr>
        <w:t>Nitrate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EPS :</w:t>
      </w:r>
      <w:r w:rsidRPr="0009450C">
        <w:rPr>
          <w:rFonts w:ascii="Times New Roman" w:hAnsi="Times New Roman" w:cs="Times New Roman"/>
          <w:sz w:val="24"/>
          <w:szCs w:val="24"/>
        </w:rPr>
        <w:t xml:space="preserve"> Exo Polysaccharides</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D.O</w:t>
      </w:r>
      <w:r w:rsidRPr="0009450C">
        <w:rPr>
          <w:rFonts w:ascii="Times New Roman" w:hAnsi="Times New Roman" w:cs="Times New Roman"/>
          <w:sz w:val="24"/>
          <w:szCs w:val="24"/>
        </w:rPr>
        <w:t> : Densité Optique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MAN</w:t>
      </w:r>
      <w:r w:rsidRPr="0009450C">
        <w:rPr>
          <w:rFonts w:ascii="Times New Roman" w:hAnsi="Times New Roman" w:cs="Times New Roman"/>
          <w:sz w:val="24"/>
          <w:szCs w:val="24"/>
        </w:rPr>
        <w:t> : Mannitol</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Gen</w:t>
      </w:r>
      <w:r w:rsidRPr="0009450C">
        <w:rPr>
          <w:rFonts w:ascii="Times New Roman" w:hAnsi="Times New Roman" w:cs="Times New Roman"/>
          <w:sz w:val="24"/>
          <w:szCs w:val="24"/>
        </w:rPr>
        <w:t> : Genramicine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Ox</w:t>
      </w:r>
      <w:r w:rsidRPr="0009450C">
        <w:rPr>
          <w:rFonts w:ascii="Times New Roman" w:hAnsi="Times New Roman" w:cs="Times New Roman"/>
          <w:sz w:val="24"/>
          <w:szCs w:val="24"/>
        </w:rPr>
        <w:t> : Oxacilline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TE</w:t>
      </w:r>
      <w:r w:rsidRPr="0009450C">
        <w:rPr>
          <w:rFonts w:ascii="Times New Roman" w:hAnsi="Times New Roman" w:cs="Times New Roman"/>
          <w:sz w:val="24"/>
          <w:szCs w:val="24"/>
        </w:rPr>
        <w:t> : Tétracycline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E</w:t>
      </w:r>
      <w:r w:rsidRPr="0009450C">
        <w:rPr>
          <w:rFonts w:ascii="Times New Roman" w:hAnsi="Times New Roman" w:cs="Times New Roman"/>
          <w:sz w:val="24"/>
          <w:szCs w:val="24"/>
        </w:rPr>
        <w:t> : Erythromycine</w:t>
      </w:r>
    </w:p>
    <w:p w:rsidR="009C4720" w:rsidRPr="0009450C" w:rsidRDefault="009C4720" w:rsidP="009C4720">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NaCl</w:t>
      </w:r>
      <w:r w:rsidRPr="0009450C">
        <w:rPr>
          <w:rFonts w:ascii="Times New Roman" w:hAnsi="Times New Roman" w:cs="Times New Roman"/>
          <w:sz w:val="24"/>
          <w:szCs w:val="24"/>
        </w:rPr>
        <w:t> : Chlorure de Sodium</w:t>
      </w:r>
    </w:p>
    <w:p w:rsidR="009C4720" w:rsidRPr="0009450C" w:rsidRDefault="009C4720" w:rsidP="009C4720">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PH</w:t>
      </w:r>
      <w:r w:rsidRPr="0009450C">
        <w:rPr>
          <w:rFonts w:ascii="Times New Roman" w:hAnsi="Times New Roman" w:cs="Times New Roman"/>
          <w:sz w:val="24"/>
          <w:szCs w:val="24"/>
          <w:lang w:val="en-GB"/>
        </w:rPr>
        <w:t> : PotentialHydrogen</w:t>
      </w:r>
    </w:p>
    <w:p w:rsidR="009C4720" w:rsidRPr="0009450C" w:rsidRDefault="009C4720" w:rsidP="009C4720">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YMA</w:t>
      </w:r>
      <w:r w:rsidRPr="0009450C">
        <w:rPr>
          <w:rFonts w:ascii="Times New Roman" w:hAnsi="Times New Roman" w:cs="Times New Roman"/>
          <w:sz w:val="24"/>
          <w:szCs w:val="24"/>
          <w:lang w:val="en-GB"/>
        </w:rPr>
        <w:t> : Yeast Mannitol Agar</w:t>
      </w:r>
    </w:p>
    <w:p w:rsidR="009C4720" w:rsidRPr="0009450C" w:rsidRDefault="009C4720" w:rsidP="009C4720">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YMB</w:t>
      </w:r>
      <w:r w:rsidRPr="0009450C">
        <w:rPr>
          <w:rFonts w:ascii="Times New Roman" w:hAnsi="Times New Roman" w:cs="Times New Roman"/>
          <w:sz w:val="24"/>
          <w:szCs w:val="24"/>
          <w:lang w:val="en-GB"/>
        </w:rPr>
        <w:t> : Yeast Mannitol Broth</w:t>
      </w:r>
    </w:p>
    <w:p w:rsidR="009C4720" w:rsidRPr="0009450C" w:rsidRDefault="009C4720" w:rsidP="009C4720">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Mmol</w:t>
      </w:r>
      <w:r w:rsidRPr="0009450C">
        <w:rPr>
          <w:rFonts w:ascii="Times New Roman" w:hAnsi="Times New Roman" w:cs="Times New Roman"/>
          <w:sz w:val="24"/>
          <w:szCs w:val="24"/>
          <w:lang w:val="en-GB"/>
        </w:rPr>
        <w:t>: Millimol</w:t>
      </w:r>
    </w:p>
    <w:p w:rsidR="009C4720" w:rsidRPr="0009450C" w:rsidRDefault="009C4720" w:rsidP="009C4720">
      <w:pPr>
        <w:spacing w:line="240" w:lineRule="auto"/>
        <w:rPr>
          <w:rFonts w:ascii="Times New Roman" w:hAnsi="Times New Roman" w:cs="Times New Roman"/>
          <w:sz w:val="24"/>
          <w:szCs w:val="24"/>
          <w:lang w:val="en-GB"/>
        </w:rPr>
      </w:pPr>
    </w:p>
    <w:p w:rsidR="009C4720" w:rsidRPr="009C4720" w:rsidRDefault="009C4720" w:rsidP="009C4720">
      <w:pPr>
        <w:rPr>
          <w:rFonts w:ascii="Times New Roman" w:hAnsi="Times New Roman" w:cs="Times New Roman"/>
          <w:b/>
          <w:bCs/>
          <w:sz w:val="36"/>
          <w:szCs w:val="36"/>
          <w:lang w:val="en-GB" w:bidi="ar-DZ"/>
        </w:rPr>
      </w:pPr>
    </w:p>
    <w:p w:rsidR="009C4720" w:rsidRPr="009C4720" w:rsidRDefault="009C4720" w:rsidP="009C4720">
      <w:pPr>
        <w:rPr>
          <w:rFonts w:ascii="Times New Roman" w:hAnsi="Times New Roman" w:cs="Times New Roman"/>
          <w:b/>
          <w:bCs/>
          <w:sz w:val="36"/>
          <w:szCs w:val="36"/>
          <w:lang w:val="en-GB" w:bidi="ar-DZ"/>
        </w:rPr>
      </w:pPr>
    </w:p>
    <w:p w:rsidR="009C4720" w:rsidRPr="009C4720" w:rsidRDefault="009C4720" w:rsidP="009C4720">
      <w:pPr>
        <w:rPr>
          <w:rFonts w:ascii="Times New Roman" w:hAnsi="Times New Roman" w:cs="Times New Roman"/>
          <w:b/>
          <w:bCs/>
          <w:sz w:val="36"/>
          <w:szCs w:val="36"/>
          <w:lang w:val="en-GB" w:bidi="ar-DZ"/>
        </w:rPr>
      </w:pPr>
    </w:p>
    <w:p w:rsidR="009C4720" w:rsidRPr="009C4720" w:rsidRDefault="009C4720" w:rsidP="009C4720">
      <w:pPr>
        <w:rPr>
          <w:rFonts w:ascii="Times New Roman" w:hAnsi="Times New Roman" w:cs="Times New Roman"/>
          <w:b/>
          <w:bCs/>
          <w:sz w:val="36"/>
          <w:szCs w:val="36"/>
          <w:lang w:val="en-GB" w:bidi="ar-DZ"/>
        </w:rPr>
      </w:pPr>
    </w:p>
    <w:p w:rsidR="009C4720" w:rsidRPr="009C4720" w:rsidRDefault="009C4720" w:rsidP="009C4720">
      <w:pPr>
        <w:rPr>
          <w:rFonts w:ascii="Times New Roman" w:hAnsi="Times New Roman" w:cs="Times New Roman"/>
          <w:b/>
          <w:bCs/>
          <w:sz w:val="36"/>
          <w:szCs w:val="36"/>
          <w:lang w:val="en-GB" w:bidi="ar-DZ"/>
        </w:rPr>
      </w:pPr>
    </w:p>
    <w:p w:rsidR="009C4720" w:rsidRDefault="009C4720" w:rsidP="009C4720">
      <w:pPr>
        <w:rPr>
          <w:rFonts w:ascii="Times New Roman" w:hAnsi="Times New Roman" w:cs="Times New Roman"/>
          <w:b/>
          <w:bCs/>
          <w:sz w:val="36"/>
          <w:szCs w:val="36"/>
          <w:lang w:val="en-GB" w:bidi="ar-DZ"/>
        </w:rPr>
      </w:pPr>
    </w:p>
    <w:p w:rsidR="009C4720" w:rsidRPr="009C4720" w:rsidRDefault="009C4720" w:rsidP="009C4720">
      <w:pPr>
        <w:rPr>
          <w:rFonts w:ascii="Times New Roman" w:hAnsi="Times New Roman" w:cs="Times New Roman"/>
          <w:b/>
          <w:bCs/>
          <w:sz w:val="36"/>
          <w:szCs w:val="36"/>
          <w:lang w:val="en-GB" w:bidi="ar-DZ"/>
        </w:rPr>
      </w:pPr>
    </w:p>
    <w:p w:rsidR="001865A0" w:rsidRPr="0009450C" w:rsidRDefault="001865A0" w:rsidP="001865A0">
      <w:pPr>
        <w:spacing w:before="100" w:beforeAutospacing="1" w:after="159" w:line="252" w:lineRule="auto"/>
        <w:jc w:val="center"/>
        <w:rPr>
          <w:rFonts w:ascii="Times New Roman" w:eastAsia="Times New Roman" w:hAnsi="Times New Roman" w:cs="Times New Roman"/>
          <w:b/>
          <w:bCs/>
          <w:sz w:val="44"/>
          <w:szCs w:val="44"/>
          <w:lang w:eastAsia="fr-FR"/>
        </w:rPr>
      </w:pPr>
      <w:r w:rsidRPr="0009450C">
        <w:rPr>
          <w:rFonts w:ascii="Times New Roman" w:eastAsia="Times New Roman" w:hAnsi="Times New Roman" w:cs="Times New Roman"/>
          <w:b/>
          <w:bCs/>
          <w:sz w:val="44"/>
          <w:szCs w:val="44"/>
          <w:lang w:eastAsia="fr-FR"/>
        </w:rPr>
        <w:lastRenderedPageBreak/>
        <w:t xml:space="preserve">Sommaire </w:t>
      </w:r>
    </w:p>
    <w:p w:rsidR="001865A0" w:rsidRPr="0009450C" w:rsidRDefault="001865A0" w:rsidP="001865A0">
      <w:pPr>
        <w:spacing w:before="100" w:beforeAutospacing="1" w:after="159" w:line="252" w:lineRule="auto"/>
        <w:jc w:val="center"/>
        <w:rPr>
          <w:rFonts w:ascii="Times New Roman" w:eastAsia="Times New Roman" w:hAnsi="Times New Roman" w:cs="Times New Roman"/>
          <w:b/>
          <w:bCs/>
          <w:sz w:val="24"/>
          <w:szCs w:val="24"/>
          <w:lang w:eastAsia="fr-FR"/>
        </w:rPr>
      </w:pPr>
    </w:p>
    <w:p w:rsidR="001865A0" w:rsidRPr="0009450C" w:rsidRDefault="001865A0" w:rsidP="0097098D">
      <w:pPr>
        <w:tabs>
          <w:tab w:val="left" w:pos="3261"/>
        </w:tabs>
        <w:spacing w:after="0" w:line="360" w:lineRule="auto"/>
        <w:jc w:val="both"/>
        <w:rPr>
          <w:rFonts w:ascii="Times New Roman" w:eastAsia="Times New Roman" w:hAnsi="Times New Roman" w:cs="Times New Roman"/>
          <w:b/>
          <w:bCs/>
          <w:sz w:val="24"/>
          <w:szCs w:val="24"/>
          <w:lang w:eastAsia="fr-FR"/>
        </w:rPr>
      </w:pPr>
      <w:r w:rsidRPr="0009450C">
        <w:rPr>
          <w:rFonts w:ascii="Times New Roman" w:eastAsia="Times New Roman" w:hAnsi="Times New Roman" w:cs="Times New Roman"/>
          <w:b/>
          <w:bCs/>
          <w:sz w:val="24"/>
          <w:szCs w:val="24"/>
          <w:lang w:eastAsia="fr-FR"/>
        </w:rPr>
        <w:t xml:space="preserve">Liste des tableaux </w:t>
      </w:r>
    </w:p>
    <w:p w:rsidR="001865A0" w:rsidRPr="0009450C" w:rsidRDefault="001865A0" w:rsidP="0097098D">
      <w:pPr>
        <w:tabs>
          <w:tab w:val="left" w:pos="3261"/>
        </w:tabs>
        <w:spacing w:after="0" w:line="360" w:lineRule="auto"/>
        <w:jc w:val="both"/>
        <w:rPr>
          <w:rFonts w:ascii="Times New Roman" w:eastAsia="Times New Roman" w:hAnsi="Times New Roman" w:cs="Times New Roman"/>
          <w:b/>
          <w:bCs/>
          <w:sz w:val="24"/>
          <w:szCs w:val="24"/>
          <w:lang w:eastAsia="fr-FR"/>
        </w:rPr>
      </w:pPr>
      <w:r w:rsidRPr="0009450C">
        <w:rPr>
          <w:rFonts w:ascii="Times New Roman" w:eastAsia="Times New Roman" w:hAnsi="Times New Roman" w:cs="Times New Roman"/>
          <w:b/>
          <w:bCs/>
          <w:sz w:val="24"/>
          <w:szCs w:val="24"/>
          <w:lang w:eastAsia="fr-FR"/>
        </w:rPr>
        <w:t xml:space="preserve">Liste des figures </w:t>
      </w:r>
    </w:p>
    <w:p w:rsidR="001865A0" w:rsidRPr="0009450C" w:rsidRDefault="001865A0" w:rsidP="0097098D">
      <w:pPr>
        <w:tabs>
          <w:tab w:val="left" w:pos="3261"/>
        </w:tabs>
        <w:spacing w:after="0" w:line="360" w:lineRule="auto"/>
        <w:jc w:val="both"/>
        <w:rPr>
          <w:rFonts w:ascii="Times New Roman" w:eastAsia="Times New Roman" w:hAnsi="Times New Roman" w:cs="Times New Roman"/>
          <w:b/>
          <w:bCs/>
          <w:sz w:val="24"/>
          <w:szCs w:val="24"/>
          <w:lang w:eastAsia="fr-FR"/>
        </w:rPr>
      </w:pPr>
      <w:r w:rsidRPr="0009450C">
        <w:rPr>
          <w:rFonts w:ascii="Times New Roman" w:eastAsia="Times New Roman" w:hAnsi="Times New Roman" w:cs="Times New Roman"/>
          <w:b/>
          <w:bCs/>
          <w:sz w:val="24"/>
          <w:szCs w:val="24"/>
          <w:lang w:eastAsia="fr-FR"/>
        </w:rPr>
        <w:t xml:space="preserve">Liste des photos </w:t>
      </w:r>
    </w:p>
    <w:p w:rsidR="001865A0" w:rsidRPr="0009450C" w:rsidRDefault="001865A0" w:rsidP="007F6E4A">
      <w:pPr>
        <w:tabs>
          <w:tab w:val="left" w:pos="3261"/>
        </w:tabs>
        <w:spacing w:after="0" w:line="240" w:lineRule="auto"/>
        <w:jc w:val="both"/>
        <w:rPr>
          <w:rFonts w:ascii="Times New Roman" w:eastAsia="Times New Roman" w:hAnsi="Times New Roman" w:cs="Times New Roman"/>
          <w:b/>
          <w:bCs/>
          <w:sz w:val="24"/>
          <w:szCs w:val="24"/>
          <w:lang w:eastAsia="fr-FR"/>
        </w:rPr>
      </w:pPr>
      <w:r w:rsidRPr="0009450C">
        <w:rPr>
          <w:rFonts w:ascii="Times New Roman" w:eastAsia="Times New Roman" w:hAnsi="Times New Roman" w:cs="Times New Roman"/>
          <w:b/>
          <w:bCs/>
          <w:sz w:val="24"/>
          <w:szCs w:val="24"/>
          <w:lang w:eastAsia="fr-FR"/>
        </w:rPr>
        <w:t xml:space="preserve">Liste des abréviations </w:t>
      </w:r>
    </w:p>
    <w:p w:rsidR="001865A0" w:rsidRPr="0009450C" w:rsidRDefault="001345D1" w:rsidP="00420F6B">
      <w:pPr>
        <w:pStyle w:val="TM1"/>
        <w:rPr>
          <w:sz w:val="22"/>
        </w:rPr>
      </w:pPr>
      <w:hyperlink w:anchor="_Toc103956190" w:history="1">
        <w:r w:rsidR="00CD1DE0" w:rsidRPr="0009450C">
          <w:rPr>
            <w:rStyle w:val="Lienhypertexte"/>
            <w:color w:val="auto"/>
            <w:u w:val="none"/>
            <w:lang w:bidi="ar-DZ"/>
          </w:rPr>
          <w:t>Introduction</w:t>
        </w:r>
        <w:r w:rsidR="00CD1DE0" w:rsidRPr="0009450C">
          <w:rPr>
            <w:webHidden/>
          </w:rPr>
          <w:tab/>
        </w:r>
        <w:r w:rsidR="00420F6B">
          <w:rPr>
            <w:webHidden/>
          </w:rPr>
          <w:t>1</w:t>
        </w:r>
      </w:hyperlink>
    </w:p>
    <w:p w:rsidR="009A2112" w:rsidRPr="000B425C" w:rsidRDefault="001345D1" w:rsidP="009A2112">
      <w:pPr>
        <w:pStyle w:val="En-ttedetabledesmatires"/>
        <w:numPr>
          <w:ilvl w:val="0"/>
          <w:numId w:val="0"/>
        </w:numPr>
        <w:jc w:val="center"/>
        <w:rPr>
          <w:noProof/>
          <w:sz w:val="24"/>
          <w:szCs w:val="24"/>
        </w:rPr>
      </w:pPr>
      <w:sdt>
        <w:sdtPr>
          <w:rPr>
            <w:rFonts w:ascii="Times New Roman" w:hAnsi="Times New Roman" w:cs="Times New Roman"/>
          </w:rPr>
          <w:id w:val="18146825"/>
          <w:docPartObj>
            <w:docPartGallery w:val="Table of Contents"/>
            <w:docPartUnique/>
          </w:docPartObj>
        </w:sdtPr>
        <w:sdtContent>
          <w:r w:rsidR="00142564" w:rsidRPr="0009450C">
            <w:rPr>
              <w:rFonts w:ascii="Times New Roman" w:hAnsi="Times New Roman" w:cs="Times New Roman"/>
            </w:rPr>
            <w:t>Chapitre I : Synthèse bibliographique</w:t>
          </w:r>
        </w:sdtContent>
      </w:sdt>
      <w:r w:rsidRPr="001345D1">
        <w:rPr>
          <w:rFonts w:ascii="Times New Roman" w:hAnsi="Times New Roman" w:cs="Times New Roman"/>
          <w:b w:val="0"/>
          <w:bCs/>
          <w:sz w:val="24"/>
          <w:szCs w:val="24"/>
          <w:lang w:eastAsia="fr-FR" w:bidi="ar-DZ"/>
        </w:rPr>
        <w:fldChar w:fldCharType="begin"/>
      </w:r>
      <w:r w:rsidR="00F823DD" w:rsidRPr="000B425C">
        <w:rPr>
          <w:rFonts w:ascii="Times New Roman" w:hAnsi="Times New Roman" w:cs="Times New Roman"/>
          <w:b w:val="0"/>
          <w:bCs/>
          <w:sz w:val="24"/>
          <w:szCs w:val="24"/>
          <w:lang w:eastAsia="fr-FR" w:bidi="ar-DZ"/>
        </w:rPr>
        <w:instrText xml:space="preserve"> TOC \o "1-3" \h \z \u </w:instrText>
      </w:r>
      <w:r w:rsidRPr="001345D1">
        <w:rPr>
          <w:rFonts w:ascii="Times New Roman" w:hAnsi="Times New Roman" w:cs="Times New Roman"/>
          <w:b w:val="0"/>
          <w:bCs/>
          <w:sz w:val="24"/>
          <w:szCs w:val="24"/>
          <w:lang w:eastAsia="fr-FR" w:bidi="ar-DZ"/>
        </w:rPr>
        <w:fldChar w:fldCharType="separate"/>
      </w:r>
    </w:p>
    <w:p w:rsidR="009A2112" w:rsidRPr="000B425C" w:rsidRDefault="001345D1" w:rsidP="00420F6B">
      <w:pPr>
        <w:pStyle w:val="TM1"/>
        <w:tabs>
          <w:tab w:val="left" w:pos="440"/>
        </w:tabs>
        <w:rPr>
          <w:rFonts w:asciiTheme="minorHAnsi" w:eastAsiaTheme="minorEastAsia" w:hAnsiTheme="minorHAnsi" w:cstheme="minorBidi"/>
          <w:b w:val="0"/>
        </w:rPr>
      </w:pPr>
      <w:hyperlink w:anchor="_Toc104156256" w:history="1">
        <w:r w:rsidR="009A2112" w:rsidRPr="000B425C">
          <w:rPr>
            <w:rStyle w:val="Lienhypertexte"/>
            <w:bCs/>
            <w:lang w:bidi="ar-DZ"/>
          </w:rPr>
          <w:t>I.</w:t>
        </w:r>
        <w:r w:rsidR="009A2112" w:rsidRPr="000B425C">
          <w:rPr>
            <w:rFonts w:asciiTheme="minorHAnsi" w:eastAsiaTheme="minorEastAsia" w:hAnsiTheme="minorHAnsi" w:cstheme="minorBidi"/>
            <w:b w:val="0"/>
          </w:rPr>
          <w:tab/>
        </w:r>
        <w:r w:rsidR="009A2112" w:rsidRPr="000B425C">
          <w:rPr>
            <w:rStyle w:val="Lienhypertexte"/>
            <w:bCs/>
            <w:lang w:bidi="ar-DZ"/>
          </w:rPr>
          <w:t>Cycle d’azote</w:t>
        </w:r>
        <w:r w:rsidR="009A2112" w:rsidRPr="000B425C">
          <w:rPr>
            <w:webHidden/>
          </w:rPr>
          <w:tab/>
        </w:r>
        <w:r w:rsidR="00420F6B">
          <w:rPr>
            <w:webHidden/>
          </w:rPr>
          <w:t>2</w:t>
        </w:r>
      </w:hyperlink>
    </w:p>
    <w:p w:rsidR="009A2112" w:rsidRPr="000B425C" w:rsidRDefault="001345D1" w:rsidP="00420F6B">
      <w:pPr>
        <w:pStyle w:val="TM1"/>
        <w:tabs>
          <w:tab w:val="left" w:pos="660"/>
        </w:tabs>
        <w:rPr>
          <w:rFonts w:asciiTheme="minorHAnsi" w:eastAsiaTheme="minorEastAsia" w:hAnsiTheme="minorHAnsi" w:cstheme="minorBidi"/>
          <w:b w:val="0"/>
        </w:rPr>
      </w:pPr>
      <w:hyperlink w:anchor="_Toc104156257" w:history="1">
        <w:r w:rsidR="009A2112" w:rsidRPr="000B425C">
          <w:rPr>
            <w:rStyle w:val="Lienhypertexte"/>
            <w:lang w:bidi="ar-DZ"/>
          </w:rPr>
          <w:t>II.</w:t>
        </w:r>
        <w:r w:rsidR="009A2112" w:rsidRPr="000B425C">
          <w:rPr>
            <w:rFonts w:asciiTheme="minorHAnsi" w:eastAsiaTheme="minorEastAsia" w:hAnsiTheme="minorHAnsi" w:cstheme="minorBidi"/>
            <w:b w:val="0"/>
          </w:rPr>
          <w:tab/>
        </w:r>
        <w:r w:rsidR="009A2112" w:rsidRPr="000B425C">
          <w:rPr>
            <w:rStyle w:val="Lienhypertexte"/>
            <w:lang w:bidi="ar-DZ"/>
          </w:rPr>
          <w:t>Fixation biologique de l’azote</w:t>
        </w:r>
        <w:r w:rsidR="009A2112" w:rsidRPr="000B425C">
          <w:rPr>
            <w:webHidden/>
          </w:rPr>
          <w:tab/>
        </w:r>
        <w:r w:rsidR="00420F6B">
          <w:rPr>
            <w:webHidden/>
          </w:rPr>
          <w:t>3</w:t>
        </w:r>
      </w:hyperlink>
    </w:p>
    <w:p w:rsidR="009A2112" w:rsidRPr="000B425C" w:rsidRDefault="001345D1" w:rsidP="00420F6B">
      <w:pPr>
        <w:pStyle w:val="TM2"/>
        <w:rPr>
          <w:rFonts w:asciiTheme="minorHAnsi" w:eastAsiaTheme="minorEastAsia" w:hAnsiTheme="minorHAnsi" w:cstheme="minorBidi"/>
        </w:rPr>
      </w:pPr>
      <w:hyperlink w:anchor="_Toc104156258" w:history="1">
        <w:r w:rsidR="009A2112" w:rsidRPr="000B425C">
          <w:rPr>
            <w:rStyle w:val="Lienhypertexte"/>
          </w:rPr>
          <w:t>II.1. Fixateurs libres</w:t>
        </w:r>
        <w:r w:rsidR="009A2112" w:rsidRPr="000B425C">
          <w:rPr>
            <w:webHidden/>
          </w:rPr>
          <w:tab/>
        </w:r>
        <w:r w:rsidR="00420F6B">
          <w:rPr>
            <w:webHidden/>
          </w:rPr>
          <w:t>4</w:t>
        </w:r>
      </w:hyperlink>
    </w:p>
    <w:p w:rsidR="009A2112" w:rsidRPr="000B425C" w:rsidRDefault="001345D1" w:rsidP="00420F6B">
      <w:pPr>
        <w:pStyle w:val="TM2"/>
        <w:rPr>
          <w:rFonts w:asciiTheme="minorHAnsi" w:eastAsiaTheme="minorEastAsia" w:hAnsiTheme="minorHAnsi" w:cstheme="minorBidi"/>
        </w:rPr>
      </w:pPr>
      <w:hyperlink w:anchor="_Toc104156259" w:history="1">
        <w:r w:rsidR="009A2112" w:rsidRPr="000B425C">
          <w:rPr>
            <w:rStyle w:val="Lienhypertexte"/>
          </w:rPr>
          <w:t>II.2. Fixateurs symbiotiques</w:t>
        </w:r>
        <w:r w:rsidR="009A2112" w:rsidRPr="000B425C">
          <w:rPr>
            <w:webHidden/>
          </w:rPr>
          <w:tab/>
        </w:r>
        <w:r w:rsidR="00420F6B">
          <w:rPr>
            <w:webHidden/>
          </w:rPr>
          <w:t>5</w:t>
        </w:r>
      </w:hyperlink>
    </w:p>
    <w:p w:rsidR="009A2112" w:rsidRPr="000B425C" w:rsidRDefault="001345D1" w:rsidP="00420F6B">
      <w:pPr>
        <w:pStyle w:val="TM1"/>
        <w:tabs>
          <w:tab w:val="left" w:pos="660"/>
        </w:tabs>
        <w:rPr>
          <w:rFonts w:asciiTheme="minorHAnsi" w:eastAsiaTheme="minorEastAsia" w:hAnsiTheme="minorHAnsi" w:cstheme="minorBidi"/>
          <w:b w:val="0"/>
        </w:rPr>
      </w:pPr>
      <w:hyperlink w:anchor="_Toc104156260" w:history="1">
        <w:r w:rsidR="009A2112" w:rsidRPr="000B425C">
          <w:rPr>
            <w:rStyle w:val="Lienhypertexte"/>
          </w:rPr>
          <w:t>III.</w:t>
        </w:r>
        <w:r w:rsidR="009A2112" w:rsidRPr="000B425C">
          <w:rPr>
            <w:rFonts w:asciiTheme="minorHAnsi" w:eastAsiaTheme="minorEastAsia" w:hAnsiTheme="minorHAnsi" w:cstheme="minorBidi"/>
            <w:b w:val="0"/>
          </w:rPr>
          <w:tab/>
        </w:r>
        <w:r w:rsidR="009A2112" w:rsidRPr="000B425C">
          <w:rPr>
            <w:rStyle w:val="Lienhypertexte"/>
          </w:rPr>
          <w:t>Légumineuses</w:t>
        </w:r>
        <w:r w:rsidR="009A2112" w:rsidRPr="000B425C">
          <w:rPr>
            <w:webHidden/>
          </w:rPr>
          <w:tab/>
        </w:r>
        <w:r w:rsidR="00420F6B">
          <w:rPr>
            <w:webHidden/>
          </w:rPr>
          <w:t>6</w:t>
        </w:r>
      </w:hyperlink>
    </w:p>
    <w:p w:rsidR="009A2112" w:rsidRPr="000B425C" w:rsidRDefault="001345D1" w:rsidP="00420F6B">
      <w:pPr>
        <w:pStyle w:val="TM1"/>
        <w:tabs>
          <w:tab w:val="left" w:pos="660"/>
        </w:tabs>
        <w:rPr>
          <w:rFonts w:asciiTheme="minorHAnsi" w:eastAsiaTheme="minorEastAsia" w:hAnsiTheme="minorHAnsi" w:cstheme="minorBidi"/>
          <w:b w:val="0"/>
        </w:rPr>
      </w:pPr>
      <w:hyperlink w:anchor="_Toc104156261" w:history="1">
        <w:r w:rsidR="009A2112" w:rsidRPr="000B425C">
          <w:rPr>
            <w:rStyle w:val="Lienhypertexte"/>
          </w:rPr>
          <w:t>IV.</w:t>
        </w:r>
        <w:r w:rsidR="009A2112" w:rsidRPr="000B425C">
          <w:rPr>
            <w:rFonts w:asciiTheme="minorHAnsi" w:eastAsiaTheme="minorEastAsia" w:hAnsiTheme="minorHAnsi" w:cstheme="minorBidi"/>
            <w:b w:val="0"/>
          </w:rPr>
          <w:tab/>
        </w:r>
        <w:r w:rsidR="009A2112" w:rsidRPr="000B425C">
          <w:rPr>
            <w:rStyle w:val="Lienhypertexte"/>
          </w:rPr>
          <w:t>Rhizobia</w:t>
        </w:r>
        <w:r w:rsidR="009A2112" w:rsidRPr="000B425C">
          <w:rPr>
            <w:webHidden/>
          </w:rPr>
          <w:tab/>
        </w:r>
        <w:r w:rsidR="00420F6B">
          <w:rPr>
            <w:webHidden/>
          </w:rPr>
          <w:t>6</w:t>
        </w:r>
      </w:hyperlink>
    </w:p>
    <w:p w:rsidR="009A2112" w:rsidRPr="000B425C" w:rsidRDefault="001345D1" w:rsidP="00420F6B">
      <w:pPr>
        <w:pStyle w:val="TM1"/>
        <w:tabs>
          <w:tab w:val="left" w:pos="660"/>
        </w:tabs>
        <w:rPr>
          <w:rFonts w:asciiTheme="minorHAnsi" w:eastAsiaTheme="minorEastAsia" w:hAnsiTheme="minorHAnsi" w:cstheme="minorBidi"/>
          <w:b w:val="0"/>
        </w:rPr>
      </w:pPr>
      <w:hyperlink w:anchor="_Toc104156262" w:history="1">
        <w:r w:rsidR="009A2112" w:rsidRPr="000B425C">
          <w:rPr>
            <w:rStyle w:val="Lienhypertexte"/>
          </w:rPr>
          <w:t>V.</w:t>
        </w:r>
        <w:r w:rsidR="009A2112" w:rsidRPr="000B425C">
          <w:rPr>
            <w:rFonts w:asciiTheme="minorHAnsi" w:eastAsiaTheme="minorEastAsia" w:hAnsiTheme="minorHAnsi" w:cstheme="minorBidi"/>
            <w:b w:val="0"/>
          </w:rPr>
          <w:tab/>
        </w:r>
        <w:r w:rsidR="009A2112" w:rsidRPr="000B425C">
          <w:rPr>
            <w:rStyle w:val="Lienhypertexte"/>
          </w:rPr>
          <w:t>Symbiose rhizobia-légumineuse</w:t>
        </w:r>
        <w:r w:rsidR="009A2112" w:rsidRPr="000B425C">
          <w:rPr>
            <w:webHidden/>
          </w:rPr>
          <w:tab/>
        </w:r>
        <w:r w:rsidR="00420F6B">
          <w:rPr>
            <w:webHidden/>
          </w:rPr>
          <w:t>7</w:t>
        </w:r>
      </w:hyperlink>
    </w:p>
    <w:p w:rsidR="009A2112" w:rsidRPr="000B425C" w:rsidRDefault="001345D1" w:rsidP="00420F6B">
      <w:pPr>
        <w:pStyle w:val="TM2"/>
        <w:rPr>
          <w:rFonts w:asciiTheme="minorHAnsi" w:eastAsiaTheme="minorEastAsia" w:hAnsiTheme="minorHAnsi" w:cstheme="minorBidi"/>
        </w:rPr>
      </w:pPr>
      <w:hyperlink w:anchor="_Toc104156263" w:history="1">
        <w:r w:rsidR="009A2112" w:rsidRPr="000B425C">
          <w:rPr>
            <w:rStyle w:val="Lienhypertexte"/>
          </w:rPr>
          <w:t>V.1. Processus de la nodulation</w:t>
        </w:r>
        <w:r w:rsidR="009A2112" w:rsidRPr="000B425C">
          <w:rPr>
            <w:webHidden/>
          </w:rPr>
          <w:tab/>
        </w:r>
        <w:r w:rsidR="00420F6B">
          <w:rPr>
            <w:webHidden/>
          </w:rPr>
          <w:t>7</w:t>
        </w:r>
      </w:hyperlink>
    </w:p>
    <w:p w:rsidR="009A2112" w:rsidRPr="000B425C" w:rsidRDefault="001345D1" w:rsidP="00420F6B">
      <w:pPr>
        <w:pStyle w:val="TM2"/>
        <w:rPr>
          <w:rFonts w:asciiTheme="minorHAnsi" w:eastAsiaTheme="minorEastAsia" w:hAnsiTheme="minorHAnsi" w:cstheme="minorBidi"/>
        </w:rPr>
      </w:pPr>
      <w:hyperlink w:anchor="_Toc104156264" w:history="1">
        <w:r w:rsidR="009A2112" w:rsidRPr="000B425C">
          <w:rPr>
            <w:rStyle w:val="Lienhypertexte"/>
          </w:rPr>
          <w:t>V.2.Facteurs influençant la symbiose rhizobia-légumineuse</w:t>
        </w:r>
        <w:r w:rsidR="009A2112" w:rsidRPr="000B425C">
          <w:rPr>
            <w:webHidden/>
          </w:rPr>
          <w:tab/>
        </w:r>
        <w:r w:rsidRPr="000B425C">
          <w:rPr>
            <w:webHidden/>
          </w:rPr>
          <w:fldChar w:fldCharType="begin"/>
        </w:r>
        <w:r w:rsidR="009A2112" w:rsidRPr="000B425C">
          <w:rPr>
            <w:webHidden/>
          </w:rPr>
          <w:instrText xml:space="preserve"> PAGEREF _Toc104156264 \h </w:instrText>
        </w:r>
        <w:r w:rsidRPr="000B425C">
          <w:rPr>
            <w:webHidden/>
          </w:rPr>
        </w:r>
        <w:r w:rsidRPr="000B425C">
          <w:rPr>
            <w:webHidden/>
          </w:rPr>
          <w:fldChar w:fldCharType="separate"/>
        </w:r>
        <w:r w:rsidR="00420F6B">
          <w:rPr>
            <w:webHidden/>
          </w:rPr>
          <w:t>9</w:t>
        </w:r>
        <w:r w:rsidRPr="000B425C">
          <w:rPr>
            <w:webHidden/>
          </w:rPr>
          <w:fldChar w:fldCharType="end"/>
        </w:r>
      </w:hyperlink>
    </w:p>
    <w:p w:rsidR="009A2112" w:rsidRPr="000B425C" w:rsidRDefault="001345D1" w:rsidP="009A2112">
      <w:pPr>
        <w:pStyle w:val="TM1"/>
        <w:jc w:val="center"/>
        <w:rPr>
          <w:rFonts w:asciiTheme="minorHAnsi" w:eastAsiaTheme="minorEastAsia" w:hAnsiTheme="minorHAnsi" w:cstheme="minorBidi"/>
          <w:b w:val="0"/>
          <w:sz w:val="28"/>
          <w:szCs w:val="28"/>
        </w:rPr>
      </w:pPr>
      <w:hyperlink w:anchor="_Toc104156265" w:history="1">
        <w:r w:rsidR="009A2112" w:rsidRPr="000B425C">
          <w:rPr>
            <w:rStyle w:val="Lienhypertexte"/>
            <w:sz w:val="28"/>
            <w:szCs w:val="28"/>
          </w:rPr>
          <w:t>Chapitre II </w:t>
        </w:r>
        <w:r w:rsidR="009A2112" w:rsidRPr="000B425C">
          <w:rPr>
            <w:webHidden/>
            <w:sz w:val="28"/>
            <w:szCs w:val="28"/>
          </w:rPr>
          <w:t>:</w:t>
        </w:r>
      </w:hyperlink>
      <w:hyperlink w:anchor="_Toc104156266" w:history="1">
        <w:r w:rsidR="009A2112" w:rsidRPr="000B425C">
          <w:rPr>
            <w:rStyle w:val="Lienhypertexte"/>
            <w:sz w:val="28"/>
            <w:szCs w:val="28"/>
          </w:rPr>
          <w:t>Matériel et Méthodes</w:t>
        </w:r>
      </w:hyperlink>
    </w:p>
    <w:p w:rsidR="009A2112" w:rsidRPr="000B425C" w:rsidRDefault="001345D1" w:rsidP="00E85246">
      <w:pPr>
        <w:pStyle w:val="TM1"/>
        <w:tabs>
          <w:tab w:val="left" w:pos="440"/>
        </w:tabs>
        <w:rPr>
          <w:rFonts w:asciiTheme="minorHAnsi" w:eastAsiaTheme="minorEastAsia" w:hAnsiTheme="minorHAnsi" w:cstheme="minorBidi"/>
          <w:b w:val="0"/>
        </w:rPr>
      </w:pPr>
      <w:hyperlink w:anchor="_Toc104156267" w:history="1">
        <w:r w:rsidR="009A2112" w:rsidRPr="000B425C">
          <w:rPr>
            <w:rStyle w:val="Lienhypertexte"/>
          </w:rPr>
          <w:t>I.</w:t>
        </w:r>
        <w:r w:rsidR="009A2112" w:rsidRPr="000B425C">
          <w:rPr>
            <w:rFonts w:asciiTheme="minorHAnsi" w:eastAsiaTheme="minorEastAsia" w:hAnsiTheme="minorHAnsi" w:cstheme="minorBidi"/>
            <w:b w:val="0"/>
          </w:rPr>
          <w:tab/>
        </w:r>
        <w:r w:rsidR="009A2112" w:rsidRPr="000B425C">
          <w:rPr>
            <w:rStyle w:val="Lienhypertexte"/>
          </w:rPr>
          <w:t>Matériel biologique</w:t>
        </w:r>
        <w:r w:rsidR="009A2112" w:rsidRPr="000B425C">
          <w:rPr>
            <w:webHidden/>
          </w:rPr>
          <w:tab/>
        </w:r>
        <w:r w:rsidRPr="000B425C">
          <w:rPr>
            <w:webHidden/>
          </w:rPr>
          <w:fldChar w:fldCharType="begin"/>
        </w:r>
        <w:r w:rsidR="009A2112" w:rsidRPr="000B425C">
          <w:rPr>
            <w:webHidden/>
          </w:rPr>
          <w:instrText xml:space="preserve"> PAGEREF _Toc104156267 \h </w:instrText>
        </w:r>
        <w:r w:rsidRPr="000B425C">
          <w:rPr>
            <w:webHidden/>
          </w:rPr>
        </w:r>
        <w:r w:rsidRPr="000B425C">
          <w:rPr>
            <w:webHidden/>
          </w:rPr>
          <w:fldChar w:fldCharType="separate"/>
        </w:r>
        <w:r w:rsidR="008165A9">
          <w:rPr>
            <w:webHidden/>
          </w:rPr>
          <w:t>1</w:t>
        </w:r>
        <w:r w:rsidR="00E85246">
          <w:rPr>
            <w:webHidden/>
          </w:rPr>
          <w:t>0</w:t>
        </w:r>
        <w:r w:rsidRPr="000B425C">
          <w:rPr>
            <w:webHidden/>
          </w:rPr>
          <w:fldChar w:fldCharType="end"/>
        </w:r>
      </w:hyperlink>
    </w:p>
    <w:p w:rsidR="009A2112" w:rsidRPr="000B425C" w:rsidRDefault="001345D1" w:rsidP="00E85246">
      <w:pPr>
        <w:pStyle w:val="TM1"/>
        <w:tabs>
          <w:tab w:val="left" w:pos="440"/>
        </w:tabs>
        <w:rPr>
          <w:rFonts w:asciiTheme="minorHAnsi" w:eastAsiaTheme="minorEastAsia" w:hAnsiTheme="minorHAnsi" w:cstheme="minorBidi"/>
          <w:b w:val="0"/>
        </w:rPr>
      </w:pPr>
      <w:hyperlink w:anchor="_Toc104156268" w:history="1">
        <w:r w:rsidR="009A2112" w:rsidRPr="000B425C">
          <w:rPr>
            <w:rStyle w:val="Lienhypertexte"/>
            <w:bCs/>
          </w:rPr>
          <w:t>II</w:t>
        </w:r>
        <w:r w:rsidR="009A2112" w:rsidRPr="000B425C">
          <w:rPr>
            <w:rStyle w:val="Lienhypertexte"/>
            <w:bCs/>
            <w:rtl/>
          </w:rPr>
          <w:t>.</w:t>
        </w:r>
        <w:r w:rsidR="009A2112" w:rsidRPr="000B425C">
          <w:rPr>
            <w:rFonts w:asciiTheme="minorHAnsi" w:eastAsiaTheme="minorEastAsia" w:hAnsiTheme="minorHAnsi" w:cstheme="minorBidi"/>
            <w:b w:val="0"/>
          </w:rPr>
          <w:tab/>
        </w:r>
        <w:r w:rsidR="009A2112" w:rsidRPr="000B425C">
          <w:rPr>
            <w:rStyle w:val="Lienhypertexte"/>
          </w:rPr>
          <w:t>Méthodes</w:t>
        </w:r>
        <w:r w:rsidR="009A2112" w:rsidRPr="000B425C">
          <w:rPr>
            <w:webHidden/>
          </w:rPr>
          <w:tab/>
        </w:r>
        <w:r w:rsidRPr="000B425C">
          <w:rPr>
            <w:webHidden/>
          </w:rPr>
          <w:fldChar w:fldCharType="begin"/>
        </w:r>
        <w:r w:rsidR="009A2112" w:rsidRPr="000B425C">
          <w:rPr>
            <w:webHidden/>
          </w:rPr>
          <w:instrText xml:space="preserve"> PAGEREF _Toc104156268 \h </w:instrText>
        </w:r>
        <w:r w:rsidRPr="000B425C">
          <w:rPr>
            <w:webHidden/>
          </w:rPr>
        </w:r>
        <w:r w:rsidRPr="000B425C">
          <w:rPr>
            <w:webHidden/>
          </w:rPr>
          <w:fldChar w:fldCharType="separate"/>
        </w:r>
        <w:r w:rsidR="008165A9">
          <w:rPr>
            <w:webHidden/>
          </w:rPr>
          <w:t>1</w:t>
        </w:r>
        <w:r w:rsidR="00E85246">
          <w:rPr>
            <w:webHidden/>
          </w:rPr>
          <w:t>0</w:t>
        </w:r>
        <w:r w:rsidRPr="000B425C">
          <w:rPr>
            <w:webHidden/>
          </w:rPr>
          <w:fldChar w:fldCharType="end"/>
        </w:r>
      </w:hyperlink>
    </w:p>
    <w:p w:rsidR="009A2112" w:rsidRPr="000B425C" w:rsidRDefault="001345D1" w:rsidP="00E85246">
      <w:pPr>
        <w:pStyle w:val="TM2"/>
        <w:rPr>
          <w:rFonts w:asciiTheme="minorHAnsi" w:eastAsiaTheme="minorEastAsia" w:hAnsiTheme="minorHAnsi" w:cstheme="minorBidi"/>
        </w:rPr>
      </w:pPr>
      <w:hyperlink w:anchor="_Toc104156269" w:history="1">
        <w:r w:rsidR="009A2112" w:rsidRPr="000B425C">
          <w:rPr>
            <w:rStyle w:val="Lienhypertexte"/>
          </w:rPr>
          <w:t>II-1. Caractérisation phénotypique des souches</w:t>
        </w:r>
        <w:r w:rsidR="009A2112" w:rsidRPr="000B425C">
          <w:rPr>
            <w:webHidden/>
          </w:rPr>
          <w:tab/>
        </w:r>
        <w:r w:rsidRPr="000B425C">
          <w:rPr>
            <w:webHidden/>
          </w:rPr>
          <w:fldChar w:fldCharType="begin"/>
        </w:r>
        <w:r w:rsidR="009A2112" w:rsidRPr="000B425C">
          <w:rPr>
            <w:webHidden/>
          </w:rPr>
          <w:instrText xml:space="preserve"> PAGEREF _Toc104156269 \h </w:instrText>
        </w:r>
        <w:r w:rsidRPr="000B425C">
          <w:rPr>
            <w:webHidden/>
          </w:rPr>
        </w:r>
        <w:r w:rsidRPr="000B425C">
          <w:rPr>
            <w:webHidden/>
          </w:rPr>
          <w:fldChar w:fldCharType="separate"/>
        </w:r>
        <w:r w:rsidR="008165A9">
          <w:rPr>
            <w:webHidden/>
          </w:rPr>
          <w:t>1</w:t>
        </w:r>
        <w:r w:rsidR="00E85246">
          <w:rPr>
            <w:webHidden/>
          </w:rPr>
          <w:t>0</w:t>
        </w:r>
        <w:r w:rsidRPr="000B425C">
          <w:rPr>
            <w:webHidden/>
          </w:rPr>
          <w:fldChar w:fldCharType="end"/>
        </w:r>
      </w:hyperlink>
    </w:p>
    <w:p w:rsidR="009A2112" w:rsidRPr="000B425C" w:rsidRDefault="001345D1" w:rsidP="00E85246">
      <w:pPr>
        <w:pStyle w:val="TM2"/>
        <w:rPr>
          <w:rFonts w:asciiTheme="minorHAnsi" w:eastAsiaTheme="minorEastAsia" w:hAnsiTheme="minorHAnsi" w:cstheme="minorBidi"/>
        </w:rPr>
      </w:pPr>
      <w:hyperlink w:anchor="_Toc104156270" w:history="1">
        <w:r w:rsidR="009A2112" w:rsidRPr="000B425C">
          <w:rPr>
            <w:rStyle w:val="Lienhypertexte"/>
          </w:rPr>
          <w:t>II-1.1. Caractérisation culturale des souches</w:t>
        </w:r>
        <w:r w:rsidR="009A2112" w:rsidRPr="000B425C">
          <w:rPr>
            <w:webHidden/>
          </w:rPr>
          <w:tab/>
        </w:r>
        <w:r w:rsidRPr="000B425C">
          <w:rPr>
            <w:webHidden/>
          </w:rPr>
          <w:fldChar w:fldCharType="begin"/>
        </w:r>
        <w:r w:rsidR="009A2112" w:rsidRPr="000B425C">
          <w:rPr>
            <w:webHidden/>
          </w:rPr>
          <w:instrText xml:space="preserve"> PAGEREF _Toc104156270 \h </w:instrText>
        </w:r>
        <w:r w:rsidRPr="000B425C">
          <w:rPr>
            <w:webHidden/>
          </w:rPr>
        </w:r>
        <w:r w:rsidRPr="000B425C">
          <w:rPr>
            <w:webHidden/>
          </w:rPr>
          <w:fldChar w:fldCharType="separate"/>
        </w:r>
        <w:r w:rsidR="008165A9">
          <w:rPr>
            <w:webHidden/>
          </w:rPr>
          <w:t>1</w:t>
        </w:r>
        <w:r w:rsidR="00E85246">
          <w:rPr>
            <w:webHidden/>
          </w:rPr>
          <w:t>0</w:t>
        </w:r>
        <w:r w:rsidRPr="000B425C">
          <w:rPr>
            <w:webHidden/>
          </w:rPr>
          <w:fldChar w:fldCharType="end"/>
        </w:r>
      </w:hyperlink>
    </w:p>
    <w:p w:rsidR="009A2112" w:rsidRPr="000B425C" w:rsidRDefault="001345D1" w:rsidP="00E85246">
      <w:pPr>
        <w:pStyle w:val="TM2"/>
        <w:rPr>
          <w:rFonts w:asciiTheme="minorHAnsi" w:eastAsiaTheme="minorEastAsia" w:hAnsiTheme="minorHAnsi" w:cstheme="minorBidi"/>
        </w:rPr>
      </w:pPr>
      <w:hyperlink w:anchor="_Toc104156271" w:history="1">
        <w:r w:rsidR="009A2112" w:rsidRPr="000B425C">
          <w:rPr>
            <w:rStyle w:val="Lienhypertexte"/>
          </w:rPr>
          <w:t>II.1.2. Morphologie des bactéries – coloration de gram</w:t>
        </w:r>
        <w:r w:rsidR="009A2112" w:rsidRPr="000B425C">
          <w:rPr>
            <w:webHidden/>
          </w:rPr>
          <w:tab/>
        </w:r>
        <w:r w:rsidRPr="000B425C">
          <w:rPr>
            <w:webHidden/>
          </w:rPr>
          <w:fldChar w:fldCharType="begin"/>
        </w:r>
        <w:r w:rsidR="009A2112" w:rsidRPr="000B425C">
          <w:rPr>
            <w:webHidden/>
          </w:rPr>
          <w:instrText xml:space="preserve"> PAGEREF _Toc104156271 \h </w:instrText>
        </w:r>
        <w:r w:rsidRPr="000B425C">
          <w:rPr>
            <w:webHidden/>
          </w:rPr>
        </w:r>
        <w:r w:rsidRPr="000B425C">
          <w:rPr>
            <w:webHidden/>
          </w:rPr>
          <w:fldChar w:fldCharType="separate"/>
        </w:r>
        <w:r w:rsidR="008165A9">
          <w:rPr>
            <w:webHidden/>
          </w:rPr>
          <w:t>1</w:t>
        </w:r>
        <w:r w:rsidR="00E85246">
          <w:rPr>
            <w:webHidden/>
          </w:rPr>
          <w:t>0</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72" w:history="1">
        <w:r w:rsidR="009A2112" w:rsidRPr="000B425C">
          <w:rPr>
            <w:rStyle w:val="Lienhypertexte"/>
          </w:rPr>
          <w:t>II.1.3. Caractérisation physiologique</w:t>
        </w:r>
        <w:r w:rsidR="009A2112" w:rsidRPr="000B425C">
          <w:rPr>
            <w:webHidden/>
          </w:rPr>
          <w:tab/>
        </w:r>
        <w:r w:rsidRPr="000B425C">
          <w:rPr>
            <w:webHidden/>
          </w:rPr>
          <w:fldChar w:fldCharType="begin"/>
        </w:r>
        <w:r w:rsidR="009A2112" w:rsidRPr="000B425C">
          <w:rPr>
            <w:webHidden/>
          </w:rPr>
          <w:instrText xml:space="preserve"> PAGEREF _Toc104156272 \h </w:instrText>
        </w:r>
        <w:r w:rsidRPr="000B425C">
          <w:rPr>
            <w:webHidden/>
          </w:rPr>
        </w:r>
        <w:r w:rsidRPr="000B425C">
          <w:rPr>
            <w:webHidden/>
          </w:rPr>
          <w:fldChar w:fldCharType="separate"/>
        </w:r>
        <w:r w:rsidR="008165A9">
          <w:rPr>
            <w:webHidden/>
          </w:rPr>
          <w:t>1</w:t>
        </w:r>
        <w:r w:rsidR="004E5418">
          <w:rPr>
            <w:webHidden/>
          </w:rPr>
          <w:t>2</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73" w:history="1">
        <w:r w:rsidR="009A2112" w:rsidRPr="000B425C">
          <w:rPr>
            <w:rStyle w:val="Lienhypertexte"/>
          </w:rPr>
          <w:t>II.1.3.1.Effet du PH sur la croissance bactérienne</w:t>
        </w:r>
        <w:r w:rsidR="009A2112" w:rsidRPr="000B425C">
          <w:rPr>
            <w:webHidden/>
          </w:rPr>
          <w:tab/>
        </w:r>
        <w:r w:rsidRPr="000B425C">
          <w:rPr>
            <w:webHidden/>
          </w:rPr>
          <w:fldChar w:fldCharType="begin"/>
        </w:r>
        <w:r w:rsidR="009A2112" w:rsidRPr="000B425C">
          <w:rPr>
            <w:webHidden/>
          </w:rPr>
          <w:instrText xml:space="preserve"> PAGEREF _Toc104156273 \h </w:instrText>
        </w:r>
        <w:r w:rsidRPr="000B425C">
          <w:rPr>
            <w:webHidden/>
          </w:rPr>
        </w:r>
        <w:r w:rsidRPr="000B425C">
          <w:rPr>
            <w:webHidden/>
          </w:rPr>
          <w:fldChar w:fldCharType="separate"/>
        </w:r>
        <w:r w:rsidR="008165A9">
          <w:rPr>
            <w:webHidden/>
          </w:rPr>
          <w:t>1</w:t>
        </w:r>
        <w:r w:rsidR="004E5418">
          <w:rPr>
            <w:webHidden/>
          </w:rPr>
          <w:t>2</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74" w:history="1">
        <w:r w:rsidR="009A2112" w:rsidRPr="000B425C">
          <w:rPr>
            <w:rStyle w:val="Lienhypertexte"/>
          </w:rPr>
          <w:t>II.1.3.2. Effet du NaCl sur la croissance bactérienne</w:t>
        </w:r>
        <w:r w:rsidR="009A2112" w:rsidRPr="000B425C">
          <w:rPr>
            <w:webHidden/>
          </w:rPr>
          <w:tab/>
        </w:r>
        <w:r w:rsidRPr="000B425C">
          <w:rPr>
            <w:webHidden/>
          </w:rPr>
          <w:fldChar w:fldCharType="begin"/>
        </w:r>
        <w:r w:rsidR="009A2112" w:rsidRPr="000B425C">
          <w:rPr>
            <w:webHidden/>
          </w:rPr>
          <w:instrText xml:space="preserve"> PAGEREF _Toc104156274 \h </w:instrText>
        </w:r>
        <w:r w:rsidRPr="000B425C">
          <w:rPr>
            <w:webHidden/>
          </w:rPr>
        </w:r>
        <w:r w:rsidRPr="000B425C">
          <w:rPr>
            <w:webHidden/>
          </w:rPr>
          <w:fldChar w:fldCharType="separate"/>
        </w:r>
        <w:r w:rsidR="008165A9">
          <w:rPr>
            <w:webHidden/>
          </w:rPr>
          <w:t>1</w:t>
        </w:r>
        <w:r w:rsidR="004E5418">
          <w:rPr>
            <w:webHidden/>
          </w:rPr>
          <w:t>2</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75" w:history="1">
        <w:r w:rsidR="009A2112" w:rsidRPr="000B425C">
          <w:rPr>
            <w:rStyle w:val="Lienhypertexte"/>
          </w:rPr>
          <w:t>II.2.Etude de la Sensibilité des rhizobia aux antibiotiques</w:t>
        </w:r>
        <w:r w:rsidR="009A2112" w:rsidRPr="000B425C">
          <w:rPr>
            <w:webHidden/>
          </w:rPr>
          <w:tab/>
        </w:r>
        <w:r w:rsidRPr="000B425C">
          <w:rPr>
            <w:webHidden/>
          </w:rPr>
          <w:fldChar w:fldCharType="begin"/>
        </w:r>
        <w:r w:rsidR="009A2112" w:rsidRPr="000B425C">
          <w:rPr>
            <w:webHidden/>
          </w:rPr>
          <w:instrText xml:space="preserve"> PAGEREF _Toc104156275 \h </w:instrText>
        </w:r>
        <w:r w:rsidRPr="000B425C">
          <w:rPr>
            <w:webHidden/>
          </w:rPr>
        </w:r>
        <w:r w:rsidRPr="000B425C">
          <w:rPr>
            <w:webHidden/>
          </w:rPr>
          <w:fldChar w:fldCharType="separate"/>
        </w:r>
        <w:r w:rsidR="008165A9">
          <w:rPr>
            <w:webHidden/>
          </w:rPr>
          <w:t>1</w:t>
        </w:r>
        <w:r w:rsidR="004E5418">
          <w:rPr>
            <w:webHidden/>
          </w:rPr>
          <w:t>3</w:t>
        </w:r>
        <w:r w:rsidRPr="000B425C">
          <w:rPr>
            <w:webHidden/>
          </w:rPr>
          <w:fldChar w:fldCharType="end"/>
        </w:r>
      </w:hyperlink>
    </w:p>
    <w:p w:rsidR="009A2112" w:rsidRPr="000B425C" w:rsidRDefault="001345D1" w:rsidP="009A2112">
      <w:pPr>
        <w:pStyle w:val="TM1"/>
        <w:jc w:val="center"/>
        <w:rPr>
          <w:rFonts w:asciiTheme="minorHAnsi" w:eastAsiaTheme="minorEastAsia" w:hAnsiTheme="minorHAnsi" w:cstheme="minorBidi"/>
          <w:b w:val="0"/>
          <w:sz w:val="28"/>
          <w:szCs w:val="28"/>
        </w:rPr>
      </w:pPr>
      <w:hyperlink w:anchor="_Toc104156276" w:history="1">
        <w:r w:rsidR="009A2112" w:rsidRPr="000B425C">
          <w:rPr>
            <w:rStyle w:val="Lienhypertexte"/>
            <w:sz w:val="28"/>
            <w:szCs w:val="28"/>
          </w:rPr>
          <w:t>Chapitre III </w:t>
        </w:r>
        <w:r w:rsidR="009A2112" w:rsidRPr="000B425C">
          <w:rPr>
            <w:webHidden/>
            <w:sz w:val="28"/>
            <w:szCs w:val="28"/>
          </w:rPr>
          <w:t>:</w:t>
        </w:r>
      </w:hyperlink>
      <w:hyperlink w:anchor="_Toc104156277" w:history="1">
        <w:r w:rsidR="009A2112" w:rsidRPr="000B425C">
          <w:rPr>
            <w:rStyle w:val="Lienhypertexte"/>
            <w:sz w:val="28"/>
            <w:szCs w:val="28"/>
          </w:rPr>
          <w:t>Résultats et discussion</w:t>
        </w:r>
      </w:hyperlink>
    </w:p>
    <w:p w:rsidR="009A2112" w:rsidRPr="000B425C" w:rsidRDefault="001345D1" w:rsidP="004E5418">
      <w:pPr>
        <w:pStyle w:val="TM2"/>
        <w:rPr>
          <w:rFonts w:asciiTheme="minorHAnsi" w:eastAsiaTheme="minorEastAsia" w:hAnsiTheme="minorHAnsi" w:cstheme="minorBidi"/>
        </w:rPr>
      </w:pPr>
      <w:hyperlink w:anchor="_Toc104156278" w:history="1">
        <w:r w:rsidR="009A2112" w:rsidRPr="000B425C">
          <w:rPr>
            <w:rStyle w:val="Lienhypertexte"/>
          </w:rPr>
          <w:t>III.1. Caractérisation phénotypique des souches</w:t>
        </w:r>
        <w:r w:rsidR="009A2112" w:rsidRPr="000B425C">
          <w:rPr>
            <w:webHidden/>
          </w:rPr>
          <w:tab/>
        </w:r>
        <w:r w:rsidRPr="000B425C">
          <w:rPr>
            <w:webHidden/>
          </w:rPr>
          <w:fldChar w:fldCharType="begin"/>
        </w:r>
        <w:r w:rsidR="009A2112" w:rsidRPr="000B425C">
          <w:rPr>
            <w:webHidden/>
          </w:rPr>
          <w:instrText xml:space="preserve"> PAGEREF _Toc104156278 \h </w:instrText>
        </w:r>
        <w:r w:rsidRPr="000B425C">
          <w:rPr>
            <w:webHidden/>
          </w:rPr>
        </w:r>
        <w:r w:rsidRPr="000B425C">
          <w:rPr>
            <w:webHidden/>
          </w:rPr>
          <w:fldChar w:fldCharType="separate"/>
        </w:r>
        <w:r w:rsidR="008165A9">
          <w:rPr>
            <w:webHidden/>
          </w:rPr>
          <w:t>1</w:t>
        </w:r>
        <w:r w:rsidR="004E5418">
          <w:rPr>
            <w:webHidden/>
          </w:rPr>
          <w:t>4</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79" w:history="1">
        <w:r w:rsidR="009A2112" w:rsidRPr="000B425C">
          <w:rPr>
            <w:rStyle w:val="Lienhypertexte"/>
          </w:rPr>
          <w:t>III.1.1. Caractérisation culturale des souches</w:t>
        </w:r>
        <w:r w:rsidR="009A2112" w:rsidRPr="000B425C">
          <w:rPr>
            <w:webHidden/>
          </w:rPr>
          <w:tab/>
        </w:r>
        <w:r w:rsidRPr="000B425C">
          <w:rPr>
            <w:webHidden/>
          </w:rPr>
          <w:fldChar w:fldCharType="begin"/>
        </w:r>
        <w:r w:rsidR="009A2112" w:rsidRPr="000B425C">
          <w:rPr>
            <w:webHidden/>
          </w:rPr>
          <w:instrText xml:space="preserve"> PAGEREF _Toc104156279 \h </w:instrText>
        </w:r>
        <w:r w:rsidRPr="000B425C">
          <w:rPr>
            <w:webHidden/>
          </w:rPr>
        </w:r>
        <w:r w:rsidRPr="000B425C">
          <w:rPr>
            <w:webHidden/>
          </w:rPr>
          <w:fldChar w:fldCharType="separate"/>
        </w:r>
        <w:r w:rsidR="008165A9">
          <w:rPr>
            <w:webHidden/>
          </w:rPr>
          <w:t>1</w:t>
        </w:r>
        <w:r w:rsidR="004E5418">
          <w:rPr>
            <w:webHidden/>
          </w:rPr>
          <w:t>4</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80" w:history="1">
        <w:r w:rsidR="009A2112" w:rsidRPr="000B425C">
          <w:rPr>
            <w:rStyle w:val="Lienhypertexte"/>
          </w:rPr>
          <w:t>III.1.2.Morphologie des bactéries -coloration de Gram</w:t>
        </w:r>
        <w:r w:rsidR="009A2112" w:rsidRPr="000B425C">
          <w:rPr>
            <w:webHidden/>
          </w:rPr>
          <w:tab/>
        </w:r>
        <w:r w:rsidRPr="000B425C">
          <w:rPr>
            <w:webHidden/>
          </w:rPr>
          <w:fldChar w:fldCharType="begin"/>
        </w:r>
        <w:r w:rsidR="009A2112" w:rsidRPr="000B425C">
          <w:rPr>
            <w:webHidden/>
          </w:rPr>
          <w:instrText xml:space="preserve"> PAGEREF _Toc104156280 \h </w:instrText>
        </w:r>
        <w:r w:rsidRPr="000B425C">
          <w:rPr>
            <w:webHidden/>
          </w:rPr>
        </w:r>
        <w:r w:rsidRPr="000B425C">
          <w:rPr>
            <w:webHidden/>
          </w:rPr>
          <w:fldChar w:fldCharType="separate"/>
        </w:r>
        <w:r w:rsidR="008165A9">
          <w:rPr>
            <w:webHidden/>
          </w:rPr>
          <w:t>1</w:t>
        </w:r>
        <w:r w:rsidR="004E5418">
          <w:rPr>
            <w:webHidden/>
          </w:rPr>
          <w:t>4</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81" w:history="1">
        <w:r w:rsidR="009A2112" w:rsidRPr="000B425C">
          <w:rPr>
            <w:rStyle w:val="Lienhypertexte"/>
          </w:rPr>
          <w:t>III.1.3. Caractérisation physiologique</w:t>
        </w:r>
        <w:r w:rsidR="009A2112" w:rsidRPr="000B425C">
          <w:rPr>
            <w:webHidden/>
          </w:rPr>
          <w:tab/>
        </w:r>
        <w:r w:rsidRPr="000B425C">
          <w:rPr>
            <w:webHidden/>
          </w:rPr>
          <w:fldChar w:fldCharType="begin"/>
        </w:r>
        <w:r w:rsidR="009A2112" w:rsidRPr="000B425C">
          <w:rPr>
            <w:webHidden/>
          </w:rPr>
          <w:instrText xml:space="preserve"> PAGEREF _Toc104156281 \h </w:instrText>
        </w:r>
        <w:r w:rsidRPr="000B425C">
          <w:rPr>
            <w:webHidden/>
          </w:rPr>
        </w:r>
        <w:r w:rsidRPr="000B425C">
          <w:rPr>
            <w:webHidden/>
          </w:rPr>
          <w:fldChar w:fldCharType="separate"/>
        </w:r>
        <w:r w:rsidR="008165A9">
          <w:rPr>
            <w:webHidden/>
          </w:rPr>
          <w:t>1</w:t>
        </w:r>
        <w:r w:rsidR="004E5418">
          <w:rPr>
            <w:webHidden/>
          </w:rPr>
          <w:t>5</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82" w:history="1">
        <w:r w:rsidR="009A2112" w:rsidRPr="000B425C">
          <w:rPr>
            <w:rStyle w:val="Lienhypertexte"/>
          </w:rPr>
          <w:t>III.1.3.1. Effet du PH sur la croissance bactérienne</w:t>
        </w:r>
        <w:r w:rsidR="009A2112" w:rsidRPr="000B425C">
          <w:rPr>
            <w:webHidden/>
          </w:rPr>
          <w:tab/>
        </w:r>
        <w:r w:rsidRPr="000B425C">
          <w:rPr>
            <w:webHidden/>
          </w:rPr>
          <w:fldChar w:fldCharType="begin"/>
        </w:r>
        <w:r w:rsidR="009A2112" w:rsidRPr="000B425C">
          <w:rPr>
            <w:webHidden/>
          </w:rPr>
          <w:instrText xml:space="preserve"> PAGEREF _Toc104156282 \h </w:instrText>
        </w:r>
        <w:r w:rsidRPr="000B425C">
          <w:rPr>
            <w:webHidden/>
          </w:rPr>
        </w:r>
        <w:r w:rsidRPr="000B425C">
          <w:rPr>
            <w:webHidden/>
          </w:rPr>
          <w:fldChar w:fldCharType="separate"/>
        </w:r>
        <w:r w:rsidR="008165A9">
          <w:rPr>
            <w:webHidden/>
          </w:rPr>
          <w:t>1</w:t>
        </w:r>
        <w:r w:rsidR="004E5418">
          <w:rPr>
            <w:webHidden/>
          </w:rPr>
          <w:t>5</w:t>
        </w:r>
        <w:r w:rsidRPr="000B425C">
          <w:rPr>
            <w:webHidden/>
          </w:rPr>
          <w:fldChar w:fldCharType="end"/>
        </w:r>
      </w:hyperlink>
    </w:p>
    <w:p w:rsidR="009A2112" w:rsidRPr="000B425C" w:rsidRDefault="001345D1" w:rsidP="004E5418">
      <w:pPr>
        <w:pStyle w:val="TM2"/>
        <w:rPr>
          <w:rFonts w:asciiTheme="minorHAnsi" w:eastAsiaTheme="minorEastAsia" w:hAnsiTheme="minorHAnsi" w:cstheme="minorBidi"/>
        </w:rPr>
      </w:pPr>
      <w:hyperlink w:anchor="_Toc104156283" w:history="1">
        <w:r w:rsidR="009A2112" w:rsidRPr="000B425C">
          <w:rPr>
            <w:rStyle w:val="Lienhypertexte"/>
          </w:rPr>
          <w:t>III.1.3.2. Effet du NaCl sur la croissance bactérienne</w:t>
        </w:r>
        <w:r w:rsidR="009A2112" w:rsidRPr="000B425C">
          <w:rPr>
            <w:webHidden/>
          </w:rPr>
          <w:tab/>
        </w:r>
        <w:r w:rsidR="00420F6B">
          <w:rPr>
            <w:webHidden/>
          </w:rPr>
          <w:t>1</w:t>
        </w:r>
        <w:r w:rsidR="004E5418">
          <w:rPr>
            <w:webHidden/>
          </w:rPr>
          <w:t>6</w:t>
        </w:r>
      </w:hyperlink>
    </w:p>
    <w:p w:rsidR="009A2112" w:rsidRPr="000B425C" w:rsidRDefault="001345D1" w:rsidP="004E5418">
      <w:pPr>
        <w:pStyle w:val="TM2"/>
        <w:rPr>
          <w:rFonts w:asciiTheme="minorHAnsi" w:eastAsiaTheme="minorEastAsia" w:hAnsiTheme="minorHAnsi" w:cstheme="minorBidi"/>
        </w:rPr>
      </w:pPr>
      <w:hyperlink w:anchor="_Toc104156284" w:history="1">
        <w:r w:rsidR="009A2112" w:rsidRPr="000B425C">
          <w:rPr>
            <w:rStyle w:val="Lienhypertexte"/>
          </w:rPr>
          <w:t>I</w:t>
        </w:r>
        <w:r w:rsidR="004E5418">
          <w:rPr>
            <w:rStyle w:val="Lienhypertexte"/>
          </w:rPr>
          <w:t>I</w:t>
        </w:r>
        <w:r w:rsidR="009A2112" w:rsidRPr="000B425C">
          <w:rPr>
            <w:rStyle w:val="Lienhypertexte"/>
          </w:rPr>
          <w:t>I.2.Etude de la sensibilité des rhizobia aux antibiotiques</w:t>
        </w:r>
        <w:r w:rsidR="009A2112" w:rsidRPr="000B425C">
          <w:rPr>
            <w:webHidden/>
          </w:rPr>
          <w:tab/>
        </w:r>
        <w:r w:rsidR="00420F6B">
          <w:rPr>
            <w:webHidden/>
          </w:rPr>
          <w:t>1</w:t>
        </w:r>
        <w:r w:rsidR="004E5418">
          <w:rPr>
            <w:webHidden/>
          </w:rPr>
          <w:t>6</w:t>
        </w:r>
      </w:hyperlink>
    </w:p>
    <w:p w:rsidR="009A2112" w:rsidRPr="000B425C" w:rsidRDefault="001345D1" w:rsidP="004E5418">
      <w:pPr>
        <w:pStyle w:val="TM1"/>
        <w:rPr>
          <w:rFonts w:asciiTheme="minorHAnsi" w:eastAsiaTheme="minorEastAsia" w:hAnsiTheme="minorHAnsi" w:cstheme="minorBidi"/>
          <w:b w:val="0"/>
        </w:rPr>
      </w:pPr>
      <w:hyperlink w:anchor="_Toc104156285" w:history="1">
        <w:r w:rsidR="009A2112" w:rsidRPr="000B425C">
          <w:rPr>
            <w:rStyle w:val="Lienhypertexte"/>
          </w:rPr>
          <w:t>Conclusion</w:t>
        </w:r>
        <w:r w:rsidR="009A2112" w:rsidRPr="000B425C">
          <w:rPr>
            <w:webHidden/>
          </w:rPr>
          <w:tab/>
        </w:r>
        <w:r w:rsidR="00420F6B">
          <w:rPr>
            <w:webHidden/>
          </w:rPr>
          <w:t>1</w:t>
        </w:r>
        <w:r w:rsidR="004E5418">
          <w:rPr>
            <w:webHidden/>
          </w:rPr>
          <w:t>8</w:t>
        </w:r>
      </w:hyperlink>
    </w:p>
    <w:p w:rsidR="009A2112" w:rsidRPr="000B425C" w:rsidRDefault="001345D1" w:rsidP="004E5418">
      <w:pPr>
        <w:pStyle w:val="TM1"/>
        <w:rPr>
          <w:rFonts w:asciiTheme="minorHAnsi" w:eastAsiaTheme="minorEastAsia" w:hAnsiTheme="minorHAnsi" w:cstheme="minorBidi"/>
          <w:b w:val="0"/>
        </w:rPr>
      </w:pPr>
      <w:hyperlink w:anchor="_Toc104156286" w:history="1">
        <w:r w:rsidR="009A2112" w:rsidRPr="000B425C">
          <w:rPr>
            <w:rStyle w:val="Lienhypertexte"/>
          </w:rPr>
          <w:t>Référence bibliographique</w:t>
        </w:r>
        <w:r w:rsidR="009A2112" w:rsidRPr="000B425C">
          <w:rPr>
            <w:webHidden/>
          </w:rPr>
          <w:tab/>
        </w:r>
        <w:r w:rsidRPr="000B425C">
          <w:rPr>
            <w:webHidden/>
          </w:rPr>
          <w:fldChar w:fldCharType="begin"/>
        </w:r>
        <w:r w:rsidR="009A2112" w:rsidRPr="000B425C">
          <w:rPr>
            <w:webHidden/>
          </w:rPr>
          <w:instrText xml:space="preserve"> PAGEREF _Toc104156286 \h </w:instrText>
        </w:r>
        <w:r w:rsidRPr="000B425C">
          <w:rPr>
            <w:webHidden/>
          </w:rPr>
        </w:r>
        <w:r w:rsidRPr="000B425C">
          <w:rPr>
            <w:webHidden/>
          </w:rPr>
          <w:fldChar w:fldCharType="separate"/>
        </w:r>
        <w:r w:rsidR="004E5418">
          <w:rPr>
            <w:webHidden/>
          </w:rPr>
          <w:t>19</w:t>
        </w:r>
        <w:r w:rsidRPr="000B425C">
          <w:rPr>
            <w:webHidden/>
          </w:rPr>
          <w:fldChar w:fldCharType="end"/>
        </w:r>
      </w:hyperlink>
    </w:p>
    <w:p w:rsidR="009A2112" w:rsidRPr="004E19DA" w:rsidRDefault="001345D1" w:rsidP="009A2112">
      <w:pPr>
        <w:pStyle w:val="TM1"/>
        <w:rPr>
          <w:rFonts w:asciiTheme="minorHAnsi" w:eastAsiaTheme="minorEastAsia" w:hAnsiTheme="minorHAnsi" w:cstheme="minorBidi"/>
          <w:b w:val="0"/>
        </w:rPr>
      </w:pPr>
      <w:hyperlink w:anchor="_Toc104156287" w:history="1">
        <w:r w:rsidR="009A2112" w:rsidRPr="004E19DA">
          <w:rPr>
            <w:rStyle w:val="Lienhypertexte"/>
            <w:u w:val="none"/>
          </w:rPr>
          <w:t>ANNEXES</w:t>
        </w:r>
      </w:hyperlink>
    </w:p>
    <w:p w:rsidR="00B95D6B" w:rsidRPr="0009450C" w:rsidRDefault="001345D1" w:rsidP="0097098D">
      <w:pPr>
        <w:spacing w:line="240" w:lineRule="auto"/>
        <w:jc w:val="both"/>
        <w:rPr>
          <w:rFonts w:ascii="Times New Roman" w:hAnsi="Times New Roman" w:cs="Times New Roman"/>
          <w:b/>
          <w:bCs/>
          <w:sz w:val="32"/>
          <w:szCs w:val="32"/>
          <w:lang w:eastAsia="fr-FR" w:bidi="ar-DZ"/>
        </w:rPr>
      </w:pPr>
      <w:r w:rsidRPr="000B425C">
        <w:rPr>
          <w:rFonts w:ascii="Times New Roman" w:hAnsi="Times New Roman" w:cs="Times New Roman"/>
          <w:b/>
          <w:bCs/>
          <w:sz w:val="24"/>
          <w:szCs w:val="24"/>
          <w:lang w:eastAsia="fr-FR" w:bidi="ar-DZ"/>
        </w:rPr>
        <w:fldChar w:fldCharType="end"/>
      </w:r>
    </w:p>
    <w:p w:rsidR="008B13CD" w:rsidRPr="0009450C" w:rsidRDefault="00283E0A" w:rsidP="002325C8">
      <w:pPr>
        <w:rPr>
          <w:rFonts w:ascii="Times New Roman" w:hAnsi="Times New Roman" w:cs="Times New Roman"/>
          <w:sz w:val="24"/>
          <w:szCs w:val="24"/>
          <w:lang w:bidi="ar-DZ"/>
        </w:rPr>
      </w:pPr>
      <w:r w:rsidRPr="0009450C">
        <w:rPr>
          <w:rFonts w:ascii="Times New Roman" w:hAnsi="Times New Roman" w:cs="Times New Roman"/>
          <w:sz w:val="24"/>
          <w:szCs w:val="24"/>
          <w:lang w:bidi="ar-DZ"/>
        </w:rPr>
        <w:br w:type="page"/>
      </w:r>
    </w:p>
    <w:p w:rsidR="00A7789B" w:rsidRDefault="00A7789B" w:rsidP="000E79B4">
      <w:pPr>
        <w:pStyle w:val="Titre1"/>
        <w:numPr>
          <w:ilvl w:val="0"/>
          <w:numId w:val="0"/>
        </w:numPr>
        <w:rPr>
          <w:rFonts w:ascii="Times New Roman" w:hAnsi="Times New Roman" w:cs="Times New Roman"/>
          <w:b w:val="0"/>
          <w:bCs/>
          <w:caps/>
          <w:sz w:val="44"/>
          <w:szCs w:val="56"/>
          <w:lang w:bidi="ar-DZ"/>
        </w:rPr>
        <w:sectPr w:rsidR="00A7789B" w:rsidSect="00710B2F">
          <w:footerReference w:type="default" r:id="rId11"/>
          <w:pgSz w:w="11906" w:h="16838" w:code="9"/>
          <w:pgMar w:top="1418" w:right="1418" w:bottom="1418" w:left="1418" w:header="709" w:footer="709" w:gutter="0"/>
          <w:pgNumType w:start="1"/>
          <w:cols w:space="708"/>
          <w:titlePg/>
          <w:docGrid w:linePitch="360"/>
        </w:sectPr>
      </w:pPr>
      <w:bookmarkStart w:id="12" w:name="_Toc103956190"/>
      <w:bookmarkStart w:id="13" w:name="_Toc104156253"/>
    </w:p>
    <w:bookmarkEnd w:id="12"/>
    <w:bookmarkEnd w:id="13"/>
    <w:p w:rsidR="00312010" w:rsidRPr="0009450C" w:rsidRDefault="00312010" w:rsidP="00F56208">
      <w:pPr>
        <w:spacing w:line="240" w:lineRule="auto"/>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C87BB0" w:rsidRDefault="00C87BB0" w:rsidP="008B13CD">
      <w:pPr>
        <w:rPr>
          <w:rFonts w:ascii="Times New Roman" w:hAnsi="Times New Roman" w:cs="Times New Roman"/>
          <w:sz w:val="24"/>
          <w:szCs w:val="24"/>
          <w:lang w:bidi="ar-DZ"/>
        </w:rPr>
      </w:pPr>
    </w:p>
    <w:p w:rsidR="00046BFC" w:rsidRDefault="00046BFC" w:rsidP="008B13CD">
      <w:pPr>
        <w:rPr>
          <w:rFonts w:ascii="Times New Roman" w:hAnsi="Times New Roman" w:cs="Times New Roman"/>
          <w:sz w:val="24"/>
          <w:szCs w:val="24"/>
          <w:lang w:bidi="ar-DZ"/>
        </w:rPr>
      </w:pPr>
    </w:p>
    <w:p w:rsidR="00046BFC" w:rsidRDefault="00046BFC" w:rsidP="008B13CD">
      <w:pPr>
        <w:rPr>
          <w:rFonts w:ascii="Times New Roman" w:hAnsi="Times New Roman" w:cs="Times New Roman"/>
          <w:sz w:val="24"/>
          <w:szCs w:val="24"/>
          <w:lang w:bidi="ar-DZ"/>
        </w:rPr>
      </w:pPr>
    </w:p>
    <w:p w:rsidR="00046BFC" w:rsidRDefault="00046BFC" w:rsidP="008B13CD">
      <w:pPr>
        <w:rPr>
          <w:rFonts w:ascii="Times New Roman" w:hAnsi="Times New Roman" w:cs="Times New Roman"/>
          <w:sz w:val="24"/>
          <w:szCs w:val="24"/>
          <w:lang w:bidi="ar-DZ"/>
        </w:rPr>
      </w:pPr>
    </w:p>
    <w:p w:rsidR="00046BFC" w:rsidRDefault="00046BFC" w:rsidP="008B13CD">
      <w:pPr>
        <w:rPr>
          <w:rFonts w:ascii="Times New Roman" w:hAnsi="Times New Roman" w:cs="Times New Roman"/>
          <w:sz w:val="24"/>
          <w:szCs w:val="24"/>
          <w:lang w:bidi="ar-DZ"/>
        </w:rPr>
      </w:pPr>
    </w:p>
    <w:p w:rsidR="00046BFC" w:rsidRDefault="00046BFC" w:rsidP="008B13CD">
      <w:pPr>
        <w:rPr>
          <w:rFonts w:ascii="Times New Roman" w:hAnsi="Times New Roman" w:cs="Times New Roman"/>
          <w:sz w:val="24"/>
          <w:szCs w:val="24"/>
          <w:lang w:bidi="ar-DZ"/>
        </w:rPr>
      </w:pPr>
    </w:p>
    <w:p w:rsidR="00046BFC" w:rsidRPr="0009450C" w:rsidRDefault="00046BFC" w:rsidP="008B13CD">
      <w:pPr>
        <w:rPr>
          <w:rFonts w:ascii="Times New Roman" w:hAnsi="Times New Roman" w:cs="Times New Roman"/>
          <w:sz w:val="24"/>
          <w:szCs w:val="24"/>
          <w:lang w:bidi="ar-DZ"/>
        </w:rPr>
      </w:pPr>
    </w:p>
    <w:p w:rsidR="00C87BB0" w:rsidRPr="0009450C" w:rsidRDefault="00C87BB0" w:rsidP="008B13CD">
      <w:pPr>
        <w:rPr>
          <w:rFonts w:ascii="Times New Roman" w:hAnsi="Times New Roman" w:cs="Times New Roman"/>
          <w:sz w:val="24"/>
          <w:szCs w:val="24"/>
          <w:lang w:bidi="ar-DZ"/>
        </w:rPr>
      </w:pPr>
    </w:p>
    <w:tbl>
      <w:tblPr>
        <w:tblStyle w:val="Tableausimple31"/>
        <w:tblpPr w:leftFromText="141" w:rightFromText="141" w:vertAnchor="text" w:horzAnchor="margin" w:tblpXSpec="center" w:tblpY="-182"/>
        <w:tblW w:w="0" w:type="auto"/>
        <w:tblLook w:val="04A0"/>
      </w:tblPr>
      <w:tblGrid>
        <w:gridCol w:w="3737"/>
      </w:tblGrid>
      <w:tr w:rsidR="00046BFC" w:rsidRPr="0009450C" w:rsidTr="00046BFC">
        <w:trPr>
          <w:cnfStyle w:val="100000000000"/>
          <w:trHeight w:val="953"/>
        </w:trPr>
        <w:tc>
          <w:tcPr>
            <w:cnfStyle w:val="001000000100"/>
            <w:tcW w:w="3737" w:type="dxa"/>
          </w:tcPr>
          <w:p w:rsidR="00046BFC" w:rsidRPr="0009450C" w:rsidRDefault="00046BFC" w:rsidP="00046BFC">
            <w:pPr>
              <w:pStyle w:val="Titre1"/>
              <w:numPr>
                <w:ilvl w:val="0"/>
                <w:numId w:val="0"/>
              </w:numPr>
              <w:outlineLvl w:val="0"/>
              <w:rPr>
                <w:rFonts w:ascii="Times New Roman" w:hAnsi="Times New Roman" w:cs="Times New Roman"/>
                <w:bCs w:val="0"/>
                <w:sz w:val="40"/>
                <w:szCs w:val="52"/>
                <w:lang w:bidi="ar-DZ"/>
              </w:rPr>
            </w:pPr>
            <w:r w:rsidRPr="0009450C">
              <w:rPr>
                <w:rFonts w:ascii="Times New Roman" w:hAnsi="Times New Roman" w:cs="Times New Roman"/>
                <w:sz w:val="44"/>
                <w:szCs w:val="56"/>
                <w:lang w:bidi="ar-DZ"/>
              </w:rPr>
              <w:t>Introduction</w:t>
            </w:r>
          </w:p>
        </w:tc>
      </w:tr>
    </w:tbl>
    <w:p w:rsidR="00C87BB0" w:rsidRPr="0009450C" w:rsidRDefault="00C87BB0" w:rsidP="008B13CD">
      <w:pPr>
        <w:rPr>
          <w:rFonts w:ascii="Times New Roman" w:hAnsi="Times New Roman" w:cs="Times New Roman"/>
          <w:sz w:val="24"/>
          <w:szCs w:val="24"/>
          <w:lang w:bidi="ar-DZ"/>
        </w:rPr>
      </w:pPr>
    </w:p>
    <w:p w:rsidR="00C87BB0" w:rsidRPr="0009450C" w:rsidRDefault="00C87BB0" w:rsidP="008B13CD">
      <w:pPr>
        <w:rPr>
          <w:rFonts w:ascii="Times New Roman" w:hAnsi="Times New Roman" w:cs="Times New Roman"/>
          <w:sz w:val="24"/>
          <w:szCs w:val="24"/>
          <w:lang w:bidi="ar-DZ"/>
        </w:rPr>
      </w:pPr>
    </w:p>
    <w:p w:rsidR="00C87BB0" w:rsidRPr="0009450C" w:rsidRDefault="00C87BB0" w:rsidP="008B13CD">
      <w:pPr>
        <w:rPr>
          <w:rFonts w:ascii="Times New Roman" w:hAnsi="Times New Roman" w:cs="Times New Roman"/>
          <w:sz w:val="24"/>
          <w:szCs w:val="24"/>
          <w:lang w:bidi="ar-DZ"/>
        </w:rPr>
      </w:pPr>
    </w:p>
    <w:p w:rsidR="00C87BB0" w:rsidRPr="0009450C" w:rsidRDefault="00C87BB0"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8B13CD">
      <w:pPr>
        <w:rPr>
          <w:rFonts w:ascii="Times New Roman" w:hAnsi="Times New Roman" w:cs="Times New Roman"/>
          <w:sz w:val="24"/>
          <w:szCs w:val="24"/>
          <w:lang w:bidi="ar-DZ"/>
        </w:rPr>
      </w:pPr>
    </w:p>
    <w:p w:rsidR="008B13CD" w:rsidRPr="0009450C" w:rsidRDefault="008B13CD" w:rsidP="00B17147">
      <w:pPr>
        <w:jc w:val="center"/>
        <w:rPr>
          <w:rFonts w:ascii="Times New Roman" w:hAnsi="Times New Roman" w:cs="Times New Roman"/>
          <w:sz w:val="24"/>
          <w:szCs w:val="24"/>
          <w:lang w:bidi="ar-DZ"/>
        </w:rPr>
      </w:pPr>
    </w:p>
    <w:p w:rsidR="00B17147" w:rsidRPr="0009450C" w:rsidRDefault="00B17147" w:rsidP="00710B2F">
      <w:pPr>
        <w:tabs>
          <w:tab w:val="left" w:pos="3600"/>
        </w:tabs>
        <w:rPr>
          <w:rFonts w:ascii="Times New Roman" w:hAnsi="Times New Roman" w:cs="Times New Roman"/>
          <w:sz w:val="24"/>
          <w:szCs w:val="24"/>
          <w:lang w:bidi="ar-DZ"/>
        </w:rPr>
        <w:sectPr w:rsidR="00B17147" w:rsidRPr="0009450C" w:rsidSect="00710B2F">
          <w:pgSz w:w="11906" w:h="16838" w:code="9"/>
          <w:pgMar w:top="1418" w:right="1418" w:bottom="1418" w:left="1418" w:header="709" w:footer="709" w:gutter="0"/>
          <w:pgNumType w:start="1"/>
          <w:cols w:space="708"/>
          <w:titlePg/>
          <w:docGrid w:linePitch="360"/>
        </w:sectPr>
      </w:pPr>
    </w:p>
    <w:p w:rsidR="008B13CD" w:rsidRPr="0009450C" w:rsidRDefault="008B13CD" w:rsidP="00656143">
      <w:pPr>
        <w:tabs>
          <w:tab w:val="left" w:pos="3600"/>
        </w:tabs>
        <w:jc w:val="both"/>
        <w:rPr>
          <w:rFonts w:ascii="Times New Roman" w:hAnsi="Times New Roman" w:cs="Times New Roman"/>
          <w:b/>
          <w:bCs/>
          <w:sz w:val="32"/>
          <w:szCs w:val="32"/>
          <w:lang w:bidi="ar-DZ"/>
        </w:rPr>
      </w:pPr>
      <w:r w:rsidRPr="0009450C">
        <w:rPr>
          <w:rFonts w:ascii="Times New Roman" w:hAnsi="Times New Roman" w:cs="Times New Roman"/>
          <w:b/>
          <w:bCs/>
          <w:sz w:val="32"/>
          <w:szCs w:val="32"/>
          <w:lang w:bidi="ar-DZ"/>
        </w:rPr>
        <w:lastRenderedPageBreak/>
        <w:t>Introduction</w:t>
      </w:r>
    </w:p>
    <w:p w:rsidR="00A739F3" w:rsidRPr="0009450C" w:rsidRDefault="00F80DB7" w:rsidP="006F374B">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L’azote</w:t>
      </w:r>
      <w:r w:rsidR="00B27BF7" w:rsidRPr="0009450C">
        <w:rPr>
          <w:rFonts w:ascii="Times New Roman" w:hAnsi="Times New Roman" w:cs="Times New Roman"/>
          <w:sz w:val="24"/>
          <w:szCs w:val="24"/>
        </w:rPr>
        <w:t xml:space="preserve"> est l’élément chimique le plus abondant dans l’atmosphère terrestre, il s’y trouve sous sa forme moléculaire normale diatomique N</w:t>
      </w:r>
      <w:r w:rsidR="00B27BF7" w:rsidRPr="0009450C">
        <w:rPr>
          <w:rFonts w:ascii="Times New Roman" w:hAnsi="Times New Roman" w:cs="Times New Roman"/>
          <w:sz w:val="24"/>
          <w:szCs w:val="24"/>
          <w:vertAlign w:val="subscript"/>
        </w:rPr>
        <w:t xml:space="preserve">2 </w:t>
      </w:r>
      <w:r w:rsidR="00B27BF7" w:rsidRPr="0009450C">
        <w:rPr>
          <w:rFonts w:ascii="Times New Roman" w:hAnsi="Times New Roman" w:cs="Times New Roman"/>
          <w:sz w:val="24"/>
          <w:szCs w:val="24"/>
        </w:rPr>
        <w:t xml:space="preserve">non assimilable par les plantes (Duc et </w:t>
      </w:r>
      <w:r w:rsidR="00B27BF7" w:rsidRPr="006F374B">
        <w:rPr>
          <w:rFonts w:ascii="Times New Roman" w:hAnsi="Times New Roman" w:cs="Times New Roman"/>
          <w:i/>
          <w:iCs/>
          <w:sz w:val="24"/>
          <w:szCs w:val="24"/>
        </w:rPr>
        <w:t>al</w:t>
      </w:r>
      <w:r w:rsidR="00B27BF7" w:rsidRPr="0009450C">
        <w:rPr>
          <w:rFonts w:ascii="Times New Roman" w:hAnsi="Times New Roman" w:cs="Times New Roman"/>
          <w:sz w:val="24"/>
          <w:szCs w:val="24"/>
        </w:rPr>
        <w:t>., 2010)</w:t>
      </w:r>
      <w:r w:rsidRPr="0009450C">
        <w:rPr>
          <w:rFonts w:ascii="Times New Roman" w:hAnsi="Times New Roman" w:cs="Times New Roman"/>
          <w:sz w:val="24"/>
          <w:szCs w:val="24"/>
        </w:rPr>
        <w:t xml:space="preserve">, et donc un minéral nécessaire </w:t>
      </w:r>
      <w:r w:rsidR="00C22025" w:rsidRPr="0009450C">
        <w:rPr>
          <w:rFonts w:ascii="Times New Roman" w:hAnsi="Times New Roman" w:cs="Times New Roman"/>
          <w:sz w:val="24"/>
          <w:szCs w:val="24"/>
        </w:rPr>
        <w:t xml:space="preserve">à tous les organismes vivants. Dans la nature, l’azote </w:t>
      </w:r>
      <w:r w:rsidR="00D52127" w:rsidRPr="0009450C">
        <w:rPr>
          <w:rFonts w:ascii="Times New Roman" w:hAnsi="Times New Roman" w:cs="Times New Roman"/>
          <w:sz w:val="24"/>
          <w:szCs w:val="24"/>
        </w:rPr>
        <w:t xml:space="preserve">peut être </w:t>
      </w:r>
      <w:r w:rsidR="00751BFD" w:rsidRPr="0009450C">
        <w:rPr>
          <w:rFonts w:ascii="Times New Roman" w:hAnsi="Times New Roman" w:cs="Times New Roman"/>
          <w:sz w:val="24"/>
          <w:szCs w:val="24"/>
        </w:rPr>
        <w:t>trouvé en abondance sous forme de composé minéral ou organique dans les sols et la matière vivante. C’est le facteur le plus important limitant la croissance des plantes car il ne peut pas être utilisé qu’en combinaison (nitrate</w:t>
      </w:r>
      <w:r w:rsidR="005932AB" w:rsidRPr="0009450C">
        <w:rPr>
          <w:rFonts w:ascii="Times New Roman" w:hAnsi="Times New Roman" w:cs="Times New Roman"/>
          <w:sz w:val="24"/>
          <w:szCs w:val="24"/>
        </w:rPr>
        <w:t>, ammoniaque ou urée)</w:t>
      </w:r>
      <w:r w:rsidR="006F374B">
        <w:rPr>
          <w:rFonts w:ascii="Times New Roman" w:hAnsi="Times New Roman" w:cs="Times New Roman"/>
          <w:sz w:val="24"/>
          <w:szCs w:val="24"/>
        </w:rPr>
        <w:t>.</w:t>
      </w:r>
      <w:r w:rsidR="005932AB" w:rsidRPr="0009450C">
        <w:rPr>
          <w:rFonts w:ascii="Times New Roman" w:hAnsi="Times New Roman" w:cs="Times New Roman"/>
          <w:sz w:val="24"/>
          <w:szCs w:val="24"/>
        </w:rPr>
        <w:t xml:space="preserve">(Robert et </w:t>
      </w:r>
      <w:r w:rsidR="005932AB" w:rsidRPr="0009450C">
        <w:rPr>
          <w:rFonts w:ascii="Times New Roman" w:hAnsi="Times New Roman" w:cs="Times New Roman"/>
          <w:i/>
          <w:iCs/>
          <w:sz w:val="24"/>
          <w:szCs w:val="24"/>
        </w:rPr>
        <w:t>al</w:t>
      </w:r>
      <w:r w:rsidR="005932AB" w:rsidRPr="0009450C">
        <w:rPr>
          <w:rFonts w:ascii="Times New Roman" w:hAnsi="Times New Roman" w:cs="Times New Roman"/>
          <w:sz w:val="24"/>
          <w:szCs w:val="24"/>
        </w:rPr>
        <w:t>., 2005).</w:t>
      </w:r>
    </w:p>
    <w:p w:rsidR="005932AB" w:rsidRPr="0009450C" w:rsidRDefault="005932AB" w:rsidP="00CE57E1">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Les bactéries telle que rhizobium, sont d’une importance considérable en agriculture et en forestière</w:t>
      </w:r>
      <w:r w:rsidR="0048703F" w:rsidRPr="0009450C">
        <w:rPr>
          <w:rFonts w:ascii="Times New Roman" w:hAnsi="Times New Roman" w:cs="Times New Roman"/>
          <w:sz w:val="24"/>
          <w:szCs w:val="24"/>
        </w:rPr>
        <w:t xml:space="preserve"> à cause de leur capacité d’établir une symbiose avec des plantes de la famille des légumineuses. Ces dernières peuvent jouer un rôle important dans la protection de l’environnement et l’amélioration de la fertilité des sols (Ndoy, 1999). </w:t>
      </w:r>
    </w:p>
    <w:p w:rsidR="00A739F3" w:rsidRPr="0009450C" w:rsidRDefault="00A739F3" w:rsidP="00CE57E1">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En effet, les légumineuses grâce à leurs multiples usages nutritionnels, elle représente un candidat incontournable, et leurs grandes diversités (environ 200.000 espèces) dans la fertilité des sols et par conséquent la diminution des intrants chimiques toxiques et très chers. Leur importance est due entre autres à leur contribution, chaque année, à la fixation d’environ 65 millions de tonnes d’azote atmosphérique intégrés dans la biosphère (Graham et Vance </w:t>
      </w:r>
      <w:r w:rsidR="0065667A" w:rsidRPr="0009450C">
        <w:rPr>
          <w:rFonts w:ascii="Times New Roman" w:hAnsi="Times New Roman" w:cs="Times New Roman"/>
          <w:sz w:val="24"/>
          <w:szCs w:val="24"/>
        </w:rPr>
        <w:t xml:space="preserve">2003). </w:t>
      </w:r>
    </w:p>
    <w:p w:rsidR="00A739F3" w:rsidRPr="0009450C" w:rsidRDefault="00A739F3" w:rsidP="00CE57E1">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En Algérie, les légumineuses occupent une place importante </w:t>
      </w:r>
      <w:r w:rsidR="00B27BF7" w:rsidRPr="0009450C">
        <w:rPr>
          <w:rFonts w:ascii="Times New Roman" w:hAnsi="Times New Roman" w:cs="Times New Roman"/>
          <w:sz w:val="24"/>
          <w:szCs w:val="24"/>
        </w:rPr>
        <w:t xml:space="preserve">à cause de sa constitution d’une des familles les plus abondantes et diversifiées des plantes, elles jouent un rôle très important </w:t>
      </w:r>
      <w:r w:rsidR="0065667A" w:rsidRPr="0009450C">
        <w:rPr>
          <w:rFonts w:ascii="Times New Roman" w:hAnsi="Times New Roman" w:cs="Times New Roman"/>
          <w:sz w:val="24"/>
          <w:szCs w:val="24"/>
        </w:rPr>
        <w:t xml:space="preserve">dans la restauration des sols pauvres et dégradées de plus elles sont connus par leurs capacité à établir une symbiose fixatrice d’azote atmosphérique avec des micro-organismes telluriques appelés </w:t>
      </w:r>
      <w:r w:rsidR="006F374B" w:rsidRPr="0009450C">
        <w:rPr>
          <w:rFonts w:ascii="Times New Roman" w:hAnsi="Times New Roman" w:cs="Times New Roman"/>
          <w:sz w:val="24"/>
          <w:szCs w:val="24"/>
        </w:rPr>
        <w:t>rhizobia. Cette</w:t>
      </w:r>
      <w:r w:rsidR="0065667A" w:rsidRPr="0009450C">
        <w:rPr>
          <w:rFonts w:ascii="Times New Roman" w:hAnsi="Times New Roman" w:cs="Times New Roman"/>
          <w:sz w:val="24"/>
          <w:szCs w:val="24"/>
        </w:rPr>
        <w:t xml:space="preserve"> symbiose se manifeste par la formation sur les racines des légumineuses hôtes des organes spécialisés "nodosités" qui sont le site de fixation d’azote.</w:t>
      </w:r>
    </w:p>
    <w:p w:rsidR="00A7789B" w:rsidRDefault="0048703F" w:rsidP="000C141F">
      <w:pPr>
        <w:spacing w:line="360" w:lineRule="auto"/>
        <w:rPr>
          <w:rFonts w:ascii="Times New Roman" w:hAnsi="Times New Roman" w:cs="Times New Roman"/>
          <w:sz w:val="24"/>
          <w:szCs w:val="24"/>
        </w:rPr>
        <w:sectPr w:rsidR="00A7789B" w:rsidSect="00665D57">
          <w:headerReference w:type="default" r:id="rId12"/>
          <w:headerReference w:type="first" r:id="rId13"/>
          <w:footerReference w:type="first" r:id="rId14"/>
          <w:pgSz w:w="11906" w:h="16838" w:code="9"/>
          <w:pgMar w:top="1417" w:right="1417" w:bottom="1417" w:left="1417" w:header="709" w:footer="709" w:gutter="0"/>
          <w:pgNumType w:start="1"/>
          <w:cols w:space="708"/>
          <w:titlePg/>
          <w:docGrid w:linePitch="360"/>
        </w:sectPr>
      </w:pPr>
      <w:r w:rsidRPr="0009450C">
        <w:rPr>
          <w:rFonts w:ascii="Times New Roman" w:hAnsi="Times New Roman" w:cs="Times New Roman"/>
          <w:sz w:val="24"/>
          <w:szCs w:val="24"/>
        </w:rPr>
        <w:t>Ce document est divisé en trois sections : une synthèse bibliographique qui fournit des informations générale sur les partenaires (rhizobiums et légumineuses) et leurs interactions ; (symbiose rhizobium-légumineuses)</w:t>
      </w:r>
      <w:r w:rsidR="0065667A" w:rsidRPr="0009450C">
        <w:rPr>
          <w:rFonts w:ascii="Times New Roman" w:hAnsi="Times New Roman" w:cs="Times New Roman"/>
          <w:sz w:val="24"/>
          <w:szCs w:val="24"/>
        </w:rPr>
        <w:t>, chapitre matériel et méthodes et</w:t>
      </w:r>
      <w:r w:rsidRPr="0009450C">
        <w:rPr>
          <w:rFonts w:ascii="Times New Roman" w:hAnsi="Times New Roman" w:cs="Times New Roman"/>
          <w:sz w:val="24"/>
          <w:szCs w:val="24"/>
        </w:rPr>
        <w:t xml:space="preserve"> le dernier chapitre contient les</w:t>
      </w:r>
      <w:r w:rsidR="00094505">
        <w:rPr>
          <w:rFonts w:ascii="Times New Roman" w:hAnsi="Times New Roman" w:cs="Times New Roman"/>
          <w:sz w:val="24"/>
          <w:szCs w:val="24"/>
        </w:rPr>
        <w:t xml:space="preserve"> résultats et leurs </w:t>
      </w:r>
      <w:r w:rsidR="00A7789B">
        <w:rPr>
          <w:rFonts w:ascii="Times New Roman" w:hAnsi="Times New Roman" w:cs="Times New Roman"/>
          <w:sz w:val="24"/>
          <w:szCs w:val="24"/>
        </w:rPr>
        <w:t>discussions</w:t>
      </w:r>
      <w:r w:rsidR="00F91E0C">
        <w:rPr>
          <w:rFonts w:ascii="Times New Roman" w:hAnsi="Times New Roman" w:cs="Times New Roman"/>
          <w:sz w:val="24"/>
          <w:szCs w:val="24"/>
        </w:rPr>
        <w:t>.</w:t>
      </w:r>
    </w:p>
    <w:p w:rsidR="0048703F" w:rsidRPr="0009450C" w:rsidRDefault="0048703F" w:rsidP="00CE57E1">
      <w:pPr>
        <w:spacing w:line="360" w:lineRule="auto"/>
        <w:jc w:val="both"/>
        <w:rPr>
          <w:rFonts w:ascii="Times New Roman" w:hAnsi="Times New Roman" w:cs="Times New Roman"/>
          <w:sz w:val="28"/>
          <w:szCs w:val="28"/>
        </w:rPr>
      </w:pPr>
    </w:p>
    <w:p w:rsidR="00A739F3" w:rsidRPr="0009450C" w:rsidRDefault="00A739F3" w:rsidP="008B13CD">
      <w:pPr>
        <w:tabs>
          <w:tab w:val="left" w:pos="3600"/>
        </w:tabs>
        <w:rPr>
          <w:rFonts w:ascii="Times New Roman" w:hAnsi="Times New Roman" w:cs="Times New Roman"/>
          <w:b/>
          <w:bCs/>
          <w:sz w:val="24"/>
          <w:szCs w:val="24"/>
          <w:lang w:bidi="ar-DZ"/>
        </w:rPr>
      </w:pPr>
    </w:p>
    <w:p w:rsidR="00A739F3" w:rsidRPr="0009450C" w:rsidRDefault="00A739F3" w:rsidP="008B13CD">
      <w:pPr>
        <w:tabs>
          <w:tab w:val="left" w:pos="3600"/>
        </w:tabs>
        <w:rPr>
          <w:rFonts w:ascii="Times New Roman" w:hAnsi="Times New Roman" w:cs="Times New Roman"/>
          <w:b/>
          <w:bCs/>
          <w:sz w:val="24"/>
          <w:szCs w:val="24"/>
          <w:lang w:bidi="ar-DZ"/>
        </w:rPr>
      </w:pPr>
    </w:p>
    <w:p w:rsidR="00A739F3" w:rsidRPr="0009450C" w:rsidRDefault="00A739F3" w:rsidP="008B13CD">
      <w:pPr>
        <w:tabs>
          <w:tab w:val="left" w:pos="3600"/>
        </w:tabs>
        <w:rPr>
          <w:rFonts w:ascii="Times New Roman" w:hAnsi="Times New Roman" w:cs="Times New Roman"/>
          <w:b/>
          <w:bCs/>
          <w:sz w:val="24"/>
          <w:szCs w:val="24"/>
          <w:lang w:bidi="ar-DZ"/>
        </w:rPr>
      </w:pPr>
    </w:p>
    <w:p w:rsidR="00A739F3" w:rsidRPr="0009450C" w:rsidRDefault="00A739F3" w:rsidP="008B13CD">
      <w:pPr>
        <w:tabs>
          <w:tab w:val="left" w:pos="3600"/>
        </w:tabs>
        <w:rPr>
          <w:rFonts w:ascii="Times New Roman" w:hAnsi="Times New Roman" w:cs="Times New Roman"/>
          <w:b/>
          <w:bCs/>
          <w:sz w:val="24"/>
          <w:szCs w:val="24"/>
          <w:lang w:bidi="ar-DZ"/>
        </w:rPr>
      </w:pPr>
    </w:p>
    <w:p w:rsidR="005B3DED" w:rsidRPr="0009450C" w:rsidRDefault="005B3DED" w:rsidP="008B13CD">
      <w:pPr>
        <w:tabs>
          <w:tab w:val="left" w:pos="3600"/>
        </w:tabs>
        <w:rPr>
          <w:rFonts w:ascii="Times New Roman" w:hAnsi="Times New Roman" w:cs="Times New Roman"/>
          <w:b/>
          <w:bCs/>
          <w:sz w:val="24"/>
          <w:szCs w:val="24"/>
          <w:lang w:bidi="ar-DZ"/>
        </w:rPr>
      </w:pPr>
    </w:p>
    <w:tbl>
      <w:tblPr>
        <w:tblStyle w:val="Tableausimple31"/>
        <w:tblpPr w:leftFromText="141" w:rightFromText="141" w:vertAnchor="page" w:horzAnchor="margin" w:tblpXSpec="center" w:tblpY="7049"/>
        <w:tblW w:w="0" w:type="auto"/>
        <w:tblLook w:val="04A0"/>
      </w:tblPr>
      <w:tblGrid>
        <w:gridCol w:w="7763"/>
      </w:tblGrid>
      <w:tr w:rsidR="00046BFC" w:rsidRPr="0009450C" w:rsidTr="00046BFC">
        <w:trPr>
          <w:cnfStyle w:val="100000000000"/>
          <w:trHeight w:val="2331"/>
        </w:trPr>
        <w:tc>
          <w:tcPr>
            <w:cnfStyle w:val="001000000100"/>
            <w:tcW w:w="7763" w:type="dxa"/>
          </w:tcPr>
          <w:p w:rsidR="00046BFC" w:rsidRPr="0009450C" w:rsidRDefault="00046BFC" w:rsidP="00046BFC">
            <w:pPr>
              <w:pStyle w:val="Titre1"/>
              <w:numPr>
                <w:ilvl w:val="0"/>
                <w:numId w:val="0"/>
              </w:numPr>
              <w:jc w:val="center"/>
              <w:outlineLvl w:val="0"/>
              <w:rPr>
                <w:rFonts w:ascii="Times New Roman" w:hAnsi="Times New Roman" w:cs="Times New Roman"/>
                <w:bCs w:val="0"/>
                <w:sz w:val="44"/>
                <w:szCs w:val="56"/>
                <w:lang w:bidi="ar-DZ"/>
              </w:rPr>
            </w:pPr>
            <w:bookmarkStart w:id="14" w:name="_Toc103956191"/>
            <w:bookmarkStart w:id="15" w:name="_Toc104156254"/>
            <w:bookmarkStart w:id="16" w:name="_Toc104156256"/>
            <w:r w:rsidRPr="0009450C">
              <w:rPr>
                <w:rFonts w:ascii="Times New Roman" w:hAnsi="Times New Roman" w:cs="Times New Roman"/>
                <w:sz w:val="44"/>
                <w:szCs w:val="56"/>
                <w:lang w:bidi="ar-DZ"/>
              </w:rPr>
              <w:t>Chapitre I</w:t>
            </w:r>
            <w:bookmarkEnd w:id="14"/>
            <w:bookmarkEnd w:id="15"/>
          </w:p>
          <w:p w:rsidR="00046BFC" w:rsidRPr="0009450C" w:rsidRDefault="00046BFC" w:rsidP="00046BFC">
            <w:pPr>
              <w:pStyle w:val="Titre1"/>
              <w:numPr>
                <w:ilvl w:val="0"/>
                <w:numId w:val="0"/>
              </w:numPr>
              <w:spacing w:line="276" w:lineRule="auto"/>
              <w:jc w:val="center"/>
              <w:outlineLvl w:val="0"/>
              <w:rPr>
                <w:rFonts w:ascii="Times New Roman" w:hAnsi="Times New Roman" w:cs="Times New Roman"/>
                <w:bCs w:val="0"/>
                <w:sz w:val="48"/>
                <w:szCs w:val="72"/>
                <w:lang w:bidi="ar-DZ"/>
              </w:rPr>
            </w:pPr>
            <w:bookmarkStart w:id="17" w:name="_Toc103956192"/>
            <w:bookmarkStart w:id="18" w:name="_Toc104156255"/>
            <w:r w:rsidRPr="0009450C">
              <w:rPr>
                <w:rFonts w:ascii="Times New Roman" w:hAnsi="Times New Roman" w:cs="Times New Roman"/>
                <w:bCs w:val="0"/>
                <w:sz w:val="44"/>
                <w:szCs w:val="56"/>
                <w:lang w:bidi="ar-DZ"/>
              </w:rPr>
              <w:t>Synthèse bibliographique</w:t>
            </w:r>
            <w:bookmarkEnd w:id="17"/>
            <w:bookmarkEnd w:id="18"/>
          </w:p>
        </w:tc>
      </w:tr>
    </w:tbl>
    <w:p w:rsidR="000C141F" w:rsidRPr="00046BFC" w:rsidRDefault="000C141F" w:rsidP="00046BFC">
      <w:pPr>
        <w:rPr>
          <w:rFonts w:ascii="Times New Roman" w:hAnsi="Times New Roman" w:cs="Times New Roman"/>
          <w:b/>
          <w:bCs/>
          <w:sz w:val="24"/>
          <w:szCs w:val="24"/>
          <w:lang w:bidi="ar-DZ"/>
        </w:rPr>
        <w:sectPr w:rsidR="000C141F" w:rsidRPr="00046BFC" w:rsidSect="000C141F">
          <w:headerReference w:type="first" r:id="rId15"/>
          <w:footerReference w:type="first" r:id="rId16"/>
          <w:pgSz w:w="11906" w:h="16838" w:code="9"/>
          <w:pgMar w:top="1418" w:right="1418" w:bottom="1418" w:left="1418" w:header="709" w:footer="709" w:gutter="0"/>
          <w:pgNumType w:start="1"/>
          <w:cols w:space="708"/>
          <w:titlePg/>
          <w:docGrid w:linePitch="360"/>
        </w:sectPr>
      </w:pPr>
    </w:p>
    <w:p w:rsidR="00CB74BD" w:rsidRPr="0009450C" w:rsidRDefault="007A2A08" w:rsidP="00656143">
      <w:pPr>
        <w:pStyle w:val="Titre1"/>
        <w:numPr>
          <w:ilvl w:val="0"/>
          <w:numId w:val="27"/>
        </w:numPr>
        <w:rPr>
          <w:rFonts w:ascii="Times New Roman" w:hAnsi="Times New Roman" w:cs="Times New Roman"/>
          <w:bCs/>
          <w:lang w:bidi="ar-DZ"/>
        </w:rPr>
      </w:pPr>
      <w:r w:rsidRPr="0009450C">
        <w:rPr>
          <w:rFonts w:ascii="Times New Roman" w:hAnsi="Times New Roman" w:cs="Times New Roman"/>
          <w:bCs/>
          <w:lang w:bidi="ar-DZ"/>
        </w:rPr>
        <w:lastRenderedPageBreak/>
        <w:t>Cycle d’azote</w:t>
      </w:r>
      <w:bookmarkEnd w:id="16"/>
      <w:r w:rsidRPr="0009450C">
        <w:rPr>
          <w:rFonts w:ascii="Times New Roman" w:hAnsi="Times New Roman" w:cs="Times New Roman"/>
          <w:bCs/>
          <w:lang w:bidi="ar-DZ"/>
        </w:rPr>
        <w:t> </w:t>
      </w:r>
    </w:p>
    <w:p w:rsidR="004B40B3" w:rsidRPr="0009450C" w:rsidRDefault="000C123D" w:rsidP="008576CF">
      <w:pPr>
        <w:tabs>
          <w:tab w:val="left" w:pos="567"/>
        </w:tabs>
        <w:spacing w:line="360" w:lineRule="auto"/>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ab/>
        <w:t xml:space="preserve">L’azote(N) </w:t>
      </w:r>
      <w:r w:rsidR="001F7888" w:rsidRPr="0009450C">
        <w:rPr>
          <w:rFonts w:ascii="Times New Roman" w:hAnsi="Times New Roman" w:cs="Times New Roman"/>
          <w:sz w:val="24"/>
          <w:szCs w:val="24"/>
          <w:lang w:bidi="ar-DZ"/>
        </w:rPr>
        <w:t>est le gaz le plus important dans l’atmosphère terrestre (78%). Il peut y être trouvé sous sa forme moléculaire normale de type diatomée, N2, en tant que gaz relativement inerte (faible réaction). Les organismes ont besoin d’azote pour synthétiser les protéines et les acides nucléiques, mais la grande majorité d’entre eux sont incapables d’utiliser la molécule N2</w:t>
      </w:r>
      <w:r w:rsidR="00B93DEB" w:rsidRPr="0009450C">
        <w:rPr>
          <w:rFonts w:ascii="Times New Roman" w:hAnsi="Times New Roman" w:cs="Times New Roman"/>
          <w:sz w:val="24"/>
          <w:szCs w:val="24"/>
          <w:lang w:bidi="ar-DZ"/>
        </w:rPr>
        <w:t xml:space="preserve">. </w:t>
      </w:r>
      <w:r w:rsidR="004B40B3" w:rsidRPr="0009450C">
        <w:rPr>
          <w:rFonts w:ascii="Times New Roman" w:hAnsi="Times New Roman" w:cs="Times New Roman"/>
          <w:sz w:val="24"/>
          <w:szCs w:val="24"/>
          <w:lang w:bidi="ar-DZ"/>
        </w:rPr>
        <w:t>Le cycle de l’azote est extrêmement compliqué ; le schéma ci-dessous le simplifie</w:t>
      </w:r>
      <w:r w:rsidR="00CB74BD" w:rsidRPr="0009450C">
        <w:rPr>
          <w:rFonts w:ascii="Times New Roman" w:hAnsi="Times New Roman" w:cs="Times New Roman"/>
          <w:sz w:val="24"/>
          <w:szCs w:val="24"/>
          <w:lang w:bidi="ar-DZ"/>
        </w:rPr>
        <w:t> :</w:t>
      </w:r>
    </w:p>
    <w:p w:rsidR="007A50C4" w:rsidRPr="0009450C" w:rsidRDefault="00F369C5" w:rsidP="00F369C5">
      <w:pPr>
        <w:tabs>
          <w:tab w:val="left" w:pos="3600"/>
        </w:tabs>
        <w:jc w:val="center"/>
        <w:rPr>
          <w:rFonts w:ascii="Times New Roman" w:hAnsi="Times New Roman" w:cs="Times New Roman"/>
          <w:sz w:val="24"/>
          <w:szCs w:val="24"/>
          <w:lang w:bidi="ar-DZ"/>
        </w:rPr>
      </w:pPr>
      <w:r w:rsidRPr="0009450C">
        <w:rPr>
          <w:rFonts w:ascii="Times New Roman" w:hAnsi="Times New Roman" w:cs="Times New Roman"/>
          <w:noProof/>
          <w:sz w:val="24"/>
          <w:szCs w:val="24"/>
          <w:lang w:val="en-US"/>
        </w:rPr>
        <w:drawing>
          <wp:inline distT="0" distB="0" distL="0" distR="0">
            <wp:extent cx="4864258" cy="3402439"/>
            <wp:effectExtent l="171450" t="133350" r="355442" b="312311"/>
            <wp:docPr id="1" name="Image 0" descr="cycle_de_l_azote-4c89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cle_de_l_azote-4c89d.png"/>
                    <pic:cNvPicPr/>
                  </pic:nvPicPr>
                  <pic:blipFill>
                    <a:blip r:embed="rId17" cstate="print"/>
                    <a:stretch>
                      <a:fillRect/>
                    </a:stretch>
                  </pic:blipFill>
                  <pic:spPr>
                    <a:xfrm>
                      <a:off x="0" y="0"/>
                      <a:ext cx="4873255" cy="3408732"/>
                    </a:xfrm>
                    <a:prstGeom prst="rect">
                      <a:avLst/>
                    </a:prstGeom>
                    <a:ln>
                      <a:noFill/>
                    </a:ln>
                    <a:effectLst>
                      <a:outerShdw blurRad="292100" dist="139700" dir="2700000" algn="tl" rotWithShape="0">
                        <a:srgbClr val="333333">
                          <a:alpha val="65000"/>
                        </a:srgbClr>
                      </a:outerShdw>
                    </a:effectLst>
                  </pic:spPr>
                </pic:pic>
              </a:graphicData>
            </a:graphic>
          </wp:inline>
        </w:drawing>
      </w:r>
    </w:p>
    <w:p w:rsidR="001F7888" w:rsidRPr="0009450C" w:rsidRDefault="002A4371" w:rsidP="007A50C4">
      <w:pPr>
        <w:tabs>
          <w:tab w:val="left" w:pos="3600"/>
        </w:tabs>
        <w:jc w:val="center"/>
        <w:rPr>
          <w:rFonts w:ascii="Times New Roman" w:hAnsi="Times New Roman" w:cs="Times New Roman"/>
          <w:sz w:val="24"/>
          <w:szCs w:val="24"/>
          <w:lang w:bidi="ar-DZ"/>
        </w:rPr>
      </w:pPr>
      <w:r w:rsidRPr="0009450C">
        <w:rPr>
          <w:rFonts w:ascii="Times New Roman" w:hAnsi="Times New Roman" w:cs="Times New Roman"/>
          <w:b/>
          <w:bCs/>
          <w:sz w:val="28"/>
          <w:szCs w:val="28"/>
          <w:lang w:bidi="ar-DZ"/>
        </w:rPr>
        <w:t>Figure 01 :</w:t>
      </w:r>
      <w:r w:rsidR="000B5C77" w:rsidRPr="0009450C">
        <w:rPr>
          <w:rFonts w:ascii="Times New Roman" w:hAnsi="Times New Roman" w:cs="Times New Roman"/>
          <w:sz w:val="24"/>
          <w:szCs w:val="24"/>
          <w:lang w:bidi="ar-DZ"/>
        </w:rPr>
        <w:t xml:space="preserve"> Cycle de l’azote.</w:t>
      </w:r>
      <w:r w:rsidR="00AD7C58" w:rsidRPr="0009450C">
        <w:rPr>
          <w:rFonts w:ascii="Times New Roman" w:hAnsi="Times New Roman" w:cs="Times New Roman"/>
          <w:sz w:val="24"/>
          <w:szCs w:val="24"/>
          <w:lang w:bidi="ar-DZ"/>
        </w:rPr>
        <w:t xml:space="preserve"> (Lavierebelle.org)</w:t>
      </w:r>
    </w:p>
    <w:p w:rsidR="00CB74BD" w:rsidRPr="0009450C" w:rsidRDefault="00832F65" w:rsidP="007A50C4">
      <w:p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Les différentes étapes du cycle de l’azote :</w:t>
      </w:r>
    </w:p>
    <w:p w:rsidR="00832F65" w:rsidRPr="0009450C" w:rsidRDefault="00832F65" w:rsidP="007A50C4">
      <w:pPr>
        <w:pStyle w:val="Paragraphedeliste"/>
        <w:numPr>
          <w:ilvl w:val="0"/>
          <w:numId w:val="14"/>
        </w:num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b/>
          <w:bCs/>
          <w:sz w:val="24"/>
          <w:szCs w:val="24"/>
          <w:lang w:bidi="ar-DZ"/>
        </w:rPr>
        <w:t>Ammonification </w:t>
      </w:r>
    </w:p>
    <w:p w:rsidR="000B5C77" w:rsidRDefault="00832F65" w:rsidP="007A50C4">
      <w:p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Cette étape correspond aux différentes molécules d’origine végétale ou animale présente dans le milieu. Les champignons et bactéries vont alors transformer le nitrogène en ammoniac. (Eartheclipse.com)</w:t>
      </w:r>
    </w:p>
    <w:p w:rsidR="00832F65" w:rsidRPr="0009450C" w:rsidRDefault="00832F65" w:rsidP="007A50C4">
      <w:pPr>
        <w:pStyle w:val="Paragraphedeliste"/>
        <w:numPr>
          <w:ilvl w:val="0"/>
          <w:numId w:val="14"/>
        </w:num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b/>
          <w:bCs/>
          <w:sz w:val="24"/>
          <w:szCs w:val="24"/>
          <w:lang w:bidi="ar-DZ"/>
        </w:rPr>
        <w:t>Nitrification </w:t>
      </w:r>
    </w:p>
    <w:p w:rsidR="00832F65" w:rsidRPr="0009450C" w:rsidRDefault="000035B5" w:rsidP="00D14E32">
      <w:pPr>
        <w:tabs>
          <w:tab w:val="left" w:pos="3600"/>
        </w:tabs>
        <w:spacing w:line="360" w:lineRule="auto"/>
        <w:ind w:left="360"/>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La nitrification est le processus par lequel les ions ammonium (NH</w:t>
      </w:r>
      <w:r w:rsidRPr="0009450C">
        <w:rPr>
          <w:rFonts w:ascii="Times New Roman" w:hAnsi="Times New Roman" w:cs="Times New Roman"/>
          <w:sz w:val="24"/>
          <w:szCs w:val="24"/>
          <w:vertAlign w:val="superscript"/>
          <w:lang w:bidi="ar-DZ"/>
        </w:rPr>
        <w:t>4+</w:t>
      </w:r>
      <w:r w:rsidRPr="0009450C">
        <w:rPr>
          <w:rFonts w:ascii="Times New Roman" w:hAnsi="Times New Roman" w:cs="Times New Roman"/>
          <w:sz w:val="24"/>
          <w:szCs w:val="24"/>
          <w:lang w:bidi="ar-DZ"/>
        </w:rPr>
        <w:t>) vont subir une transformation en nitrite (NO</w:t>
      </w:r>
      <w:r w:rsidRPr="0009450C">
        <w:rPr>
          <w:rFonts w:ascii="Times New Roman" w:hAnsi="Times New Roman" w:cs="Times New Roman"/>
          <w:sz w:val="24"/>
          <w:szCs w:val="24"/>
          <w:vertAlign w:val="subscript"/>
          <w:lang w:bidi="ar-DZ"/>
        </w:rPr>
        <w:t>2</w:t>
      </w:r>
      <w:r w:rsidRPr="0009450C">
        <w:rPr>
          <w:rFonts w:ascii="Times New Roman" w:hAnsi="Times New Roman" w:cs="Times New Roman"/>
          <w:sz w:val="24"/>
          <w:szCs w:val="24"/>
          <w:vertAlign w:val="superscript"/>
          <w:lang w:bidi="ar-DZ"/>
        </w:rPr>
        <w:t>-</w:t>
      </w:r>
      <w:r w:rsidRPr="0009450C">
        <w:rPr>
          <w:rFonts w:ascii="Times New Roman" w:hAnsi="Times New Roman" w:cs="Times New Roman"/>
          <w:sz w:val="24"/>
          <w:szCs w:val="24"/>
          <w:lang w:bidi="ar-DZ"/>
        </w:rPr>
        <w:t>) ainsi qu’en nitrate (NO</w:t>
      </w:r>
      <w:r w:rsidRPr="0009450C">
        <w:rPr>
          <w:rFonts w:ascii="Times New Roman" w:hAnsi="Times New Roman" w:cs="Times New Roman"/>
          <w:sz w:val="24"/>
          <w:szCs w:val="24"/>
          <w:vertAlign w:val="subscript"/>
          <w:lang w:bidi="ar-DZ"/>
        </w:rPr>
        <w:t>3</w:t>
      </w:r>
      <w:r w:rsidRPr="0009450C">
        <w:rPr>
          <w:rFonts w:ascii="Times New Roman" w:hAnsi="Times New Roman" w:cs="Times New Roman"/>
          <w:sz w:val="24"/>
          <w:szCs w:val="24"/>
          <w:vertAlign w:val="superscript"/>
          <w:lang w:bidi="ar-DZ"/>
        </w:rPr>
        <w:t>-</w:t>
      </w:r>
      <w:r w:rsidRPr="0009450C">
        <w:rPr>
          <w:rFonts w:ascii="Times New Roman" w:hAnsi="Times New Roman" w:cs="Times New Roman"/>
          <w:sz w:val="24"/>
          <w:szCs w:val="24"/>
          <w:lang w:bidi="ar-DZ"/>
        </w:rPr>
        <w:t>). (</w:t>
      </w:r>
      <w:r w:rsidR="00D14E32">
        <w:rPr>
          <w:rFonts w:ascii="Times New Roman" w:hAnsi="Times New Roman" w:cs="Times New Roman"/>
          <w:sz w:val="24"/>
          <w:szCs w:val="24"/>
          <w:lang w:bidi="ar-DZ"/>
        </w:rPr>
        <w:t>Hopkin, 2003</w:t>
      </w:r>
      <w:r w:rsidRPr="0009450C">
        <w:rPr>
          <w:rFonts w:ascii="Times New Roman" w:hAnsi="Times New Roman" w:cs="Times New Roman"/>
          <w:sz w:val="24"/>
          <w:szCs w:val="24"/>
          <w:lang w:bidi="ar-DZ"/>
        </w:rPr>
        <w:t>)</w:t>
      </w:r>
    </w:p>
    <w:p w:rsidR="000035B5" w:rsidRPr="0009450C" w:rsidRDefault="000035B5" w:rsidP="007A50C4">
      <w:pPr>
        <w:pStyle w:val="Paragraphedeliste"/>
        <w:numPr>
          <w:ilvl w:val="0"/>
          <w:numId w:val="14"/>
        </w:num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b/>
          <w:bCs/>
          <w:sz w:val="24"/>
          <w:szCs w:val="24"/>
          <w:lang w:bidi="ar-DZ"/>
        </w:rPr>
        <w:lastRenderedPageBreak/>
        <w:t>Assimilation </w:t>
      </w:r>
    </w:p>
    <w:p w:rsidR="000035B5" w:rsidRPr="0009450C" w:rsidRDefault="000035B5" w:rsidP="009B7EC9">
      <w:pPr>
        <w:tabs>
          <w:tab w:val="left" w:pos="3600"/>
        </w:tabs>
        <w:spacing w:line="360" w:lineRule="auto"/>
        <w:ind w:left="360"/>
        <w:jc w:val="both"/>
        <w:rPr>
          <w:rFonts w:ascii="Times New Roman" w:hAnsi="Times New Roman" w:cs="Times New Roman"/>
          <w:sz w:val="24"/>
          <w:szCs w:val="24"/>
          <w:lang w:bidi="ar-DZ"/>
        </w:rPr>
      </w:pPr>
      <w:r w:rsidRPr="0009450C">
        <w:rPr>
          <w:rFonts w:ascii="Times New Roman" w:hAnsi="Times New Roman" w:cs="Times New Roman"/>
          <w:sz w:val="24"/>
          <w:szCs w:val="24"/>
          <w:lang w:bidi="ar-DZ"/>
        </w:rPr>
        <w:t xml:space="preserve">L’assimilation réfère le moment où les organismes vont obtenir le nitrogène. Les racines des plantes absorbent les nitrates depuis le sol jusqu’au système des plantes. Les nitrates seront alors utilisés par la synthèse des acides nucléiques, les enzymes, les acides aminés, les protéines </w:t>
      </w:r>
      <w:r w:rsidR="0008397E" w:rsidRPr="0009450C">
        <w:rPr>
          <w:rFonts w:ascii="Times New Roman" w:hAnsi="Times New Roman" w:cs="Times New Roman"/>
          <w:sz w:val="24"/>
          <w:szCs w:val="24"/>
          <w:lang w:bidi="ar-DZ"/>
        </w:rPr>
        <w:t>ainsi que la chlorophylle.</w:t>
      </w:r>
    </w:p>
    <w:p w:rsidR="0008397E" w:rsidRPr="0009450C" w:rsidRDefault="000D1B6A" w:rsidP="007A50C4">
      <w:pPr>
        <w:pStyle w:val="Paragraphedeliste"/>
        <w:numPr>
          <w:ilvl w:val="0"/>
          <w:numId w:val="14"/>
        </w:numPr>
        <w:tabs>
          <w:tab w:val="left" w:pos="3600"/>
        </w:tabs>
        <w:spacing w:line="360" w:lineRule="auto"/>
        <w:jc w:val="both"/>
        <w:rPr>
          <w:rFonts w:ascii="Times New Roman" w:hAnsi="Times New Roman" w:cs="Times New Roman"/>
          <w:sz w:val="24"/>
          <w:szCs w:val="24"/>
          <w:lang w:bidi="ar-DZ"/>
        </w:rPr>
      </w:pPr>
      <w:r w:rsidRPr="0009450C">
        <w:rPr>
          <w:rFonts w:ascii="Times New Roman" w:hAnsi="Times New Roman" w:cs="Times New Roman"/>
          <w:b/>
          <w:bCs/>
          <w:sz w:val="24"/>
          <w:szCs w:val="24"/>
          <w:lang w:bidi="ar-DZ"/>
        </w:rPr>
        <w:t>Dénitrification </w:t>
      </w:r>
    </w:p>
    <w:p w:rsidR="0008397E" w:rsidRPr="009B7EC9" w:rsidRDefault="009B7EC9" w:rsidP="009B7EC9">
      <w:pPr>
        <w:tabs>
          <w:tab w:val="left" w:pos="3600"/>
        </w:tabs>
        <w:spacing w:line="360" w:lineRule="auto"/>
        <w:ind w:left="360"/>
        <w:jc w:val="both"/>
        <w:rPr>
          <w:rFonts w:ascii="Times New Roman" w:hAnsi="Times New Roman" w:cs="Times New Roman"/>
          <w:sz w:val="24"/>
          <w:szCs w:val="24"/>
          <w:lang w:bidi="ar-DZ"/>
        </w:rPr>
      </w:pPr>
      <w:r>
        <w:rPr>
          <w:rFonts w:ascii="Times New Roman" w:hAnsi="Times New Roman" w:cs="Times New Roman"/>
          <w:sz w:val="24"/>
          <w:szCs w:val="24"/>
          <w:lang w:bidi="ar-DZ"/>
        </w:rPr>
        <w:t>Il s’agit d’une réaction de réduction de (NO</w:t>
      </w:r>
      <w:r>
        <w:rPr>
          <w:rFonts w:ascii="Times New Roman" w:hAnsi="Times New Roman" w:cs="Times New Roman"/>
          <w:sz w:val="24"/>
          <w:szCs w:val="24"/>
          <w:vertAlign w:val="superscript"/>
          <w:lang w:bidi="ar-DZ"/>
        </w:rPr>
        <w:t>3-</w:t>
      </w:r>
      <w:r>
        <w:rPr>
          <w:rFonts w:ascii="Times New Roman" w:hAnsi="Times New Roman" w:cs="Times New Roman"/>
          <w:sz w:val="24"/>
          <w:szCs w:val="24"/>
          <w:lang w:bidi="ar-DZ"/>
        </w:rPr>
        <w:t>) par l’intermédiaire des microorganismes tels que (</w:t>
      </w:r>
      <w:r>
        <w:rPr>
          <w:rFonts w:ascii="Times New Roman" w:hAnsi="Times New Roman" w:cs="Times New Roman"/>
          <w:i/>
          <w:iCs/>
          <w:sz w:val="24"/>
          <w:szCs w:val="24"/>
          <w:lang w:bidi="ar-DZ"/>
        </w:rPr>
        <w:t>Pseudomonas, Paracoccus,...</w:t>
      </w:r>
      <w:r>
        <w:rPr>
          <w:rFonts w:ascii="Times New Roman" w:hAnsi="Times New Roman" w:cs="Times New Roman"/>
          <w:sz w:val="24"/>
          <w:szCs w:val="24"/>
          <w:lang w:bidi="ar-DZ"/>
        </w:rPr>
        <w:t>) qui réduisent les nitrates (NO</w:t>
      </w:r>
      <w:r>
        <w:rPr>
          <w:rFonts w:ascii="Times New Roman" w:hAnsi="Times New Roman" w:cs="Times New Roman"/>
          <w:sz w:val="24"/>
          <w:szCs w:val="24"/>
          <w:vertAlign w:val="superscript"/>
          <w:lang w:bidi="ar-DZ"/>
        </w:rPr>
        <w:t>3-</w:t>
      </w:r>
      <w:r>
        <w:rPr>
          <w:rFonts w:ascii="Times New Roman" w:hAnsi="Times New Roman" w:cs="Times New Roman"/>
          <w:sz w:val="24"/>
          <w:szCs w:val="24"/>
          <w:lang w:bidi="ar-DZ"/>
        </w:rPr>
        <w:t>) en azote atmosphérique (N</w:t>
      </w:r>
      <w:r>
        <w:rPr>
          <w:rFonts w:ascii="Times New Roman" w:hAnsi="Times New Roman" w:cs="Times New Roman"/>
          <w:sz w:val="24"/>
          <w:szCs w:val="24"/>
          <w:vertAlign w:val="subscript"/>
          <w:lang w:bidi="ar-DZ"/>
        </w:rPr>
        <w:t>2</w:t>
      </w:r>
      <w:r>
        <w:rPr>
          <w:rFonts w:ascii="Times New Roman" w:hAnsi="Times New Roman" w:cs="Times New Roman"/>
          <w:sz w:val="24"/>
          <w:szCs w:val="24"/>
          <w:lang w:bidi="ar-DZ"/>
        </w:rPr>
        <w:t>) (Pujic, 2009)</w:t>
      </w:r>
    </w:p>
    <w:p w:rsidR="00A739F3" w:rsidRPr="0009450C" w:rsidRDefault="00C6344E" w:rsidP="00794167">
      <w:pPr>
        <w:pStyle w:val="Titre1"/>
        <w:numPr>
          <w:ilvl w:val="0"/>
          <w:numId w:val="29"/>
        </w:numPr>
        <w:rPr>
          <w:rFonts w:ascii="Times New Roman" w:hAnsi="Times New Roman" w:cs="Times New Roman"/>
          <w:lang w:bidi="ar-DZ"/>
        </w:rPr>
      </w:pPr>
      <w:bookmarkStart w:id="19" w:name="_Toc104156257"/>
      <w:r w:rsidRPr="0009450C">
        <w:rPr>
          <w:rFonts w:ascii="Times New Roman" w:hAnsi="Times New Roman" w:cs="Times New Roman"/>
          <w:lang w:bidi="ar-DZ"/>
        </w:rPr>
        <w:t>Fixation biologique d</w:t>
      </w:r>
      <w:r w:rsidR="000B5C77" w:rsidRPr="0009450C">
        <w:rPr>
          <w:rFonts w:ascii="Times New Roman" w:hAnsi="Times New Roman" w:cs="Times New Roman"/>
          <w:lang w:bidi="ar-DZ"/>
        </w:rPr>
        <w:t>e l</w:t>
      </w:r>
      <w:r w:rsidR="007A2A08" w:rsidRPr="0009450C">
        <w:rPr>
          <w:rFonts w:ascii="Times New Roman" w:hAnsi="Times New Roman" w:cs="Times New Roman"/>
          <w:lang w:bidi="ar-DZ"/>
        </w:rPr>
        <w:t>’azote</w:t>
      </w:r>
      <w:bookmarkEnd w:id="19"/>
      <w:r w:rsidR="007A2A08" w:rsidRPr="0009450C">
        <w:rPr>
          <w:rFonts w:ascii="Times New Roman" w:hAnsi="Times New Roman" w:cs="Times New Roman"/>
          <w:lang w:bidi="ar-DZ"/>
        </w:rPr>
        <w:t> </w:t>
      </w:r>
    </w:p>
    <w:p w:rsidR="00C6344E" w:rsidRPr="0009450C" w:rsidRDefault="000B5C77" w:rsidP="007A50C4">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La fixation biologique </w:t>
      </w:r>
      <w:r w:rsidR="006344DC" w:rsidRPr="0009450C">
        <w:rPr>
          <w:rFonts w:ascii="Times New Roman" w:hAnsi="Times New Roman" w:cs="Times New Roman"/>
          <w:sz w:val="24"/>
          <w:szCs w:val="24"/>
        </w:rPr>
        <w:t>de N</w:t>
      </w:r>
      <w:r w:rsidR="006344DC" w:rsidRPr="0009450C">
        <w:rPr>
          <w:rFonts w:ascii="Times New Roman" w:hAnsi="Times New Roman" w:cs="Times New Roman"/>
          <w:sz w:val="24"/>
          <w:szCs w:val="24"/>
          <w:vertAlign w:val="subscript"/>
        </w:rPr>
        <w:t xml:space="preserve">2 </w:t>
      </w:r>
      <w:r w:rsidR="006344DC" w:rsidRPr="0009450C">
        <w:rPr>
          <w:rFonts w:ascii="Times New Roman" w:hAnsi="Times New Roman" w:cs="Times New Roman"/>
          <w:sz w:val="24"/>
          <w:szCs w:val="24"/>
        </w:rPr>
        <w:t>est une activité microbienne aussi importante pour le maintien de la vie sur le globe terrestre que la photosynthèse. (Roger, 1996)</w:t>
      </w:r>
    </w:p>
    <w:p w:rsidR="006344DC" w:rsidRPr="0009450C" w:rsidRDefault="006344DC" w:rsidP="00426BA9">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La première source d’azote utilisée par les plantes est l’azote du sol. En absence de tout apport d’engrais, les plantes non fixatrices d’azote utilisent l’azote du sol durant leur cycle physiologique. Même les plantes fixatrices d’azote atmosphérique utilisent d’abord l’azote de la semence du sol durant la première phase de la croissance. L’azote du sol est essentiellement sous forme organique. C’est par minéralisation </w:t>
      </w:r>
      <w:r w:rsidR="006770C4" w:rsidRPr="0009450C">
        <w:rPr>
          <w:rFonts w:ascii="Times New Roman" w:hAnsi="Times New Roman" w:cs="Times New Roman"/>
          <w:sz w:val="24"/>
          <w:szCs w:val="24"/>
        </w:rPr>
        <w:t>que la matière organique du sol libère l’azote utilisable par les plantes. (Dekak</w:t>
      </w:r>
      <w:r w:rsidR="00426BA9">
        <w:rPr>
          <w:rFonts w:ascii="Times New Roman" w:hAnsi="Times New Roman" w:cs="Times New Roman"/>
          <w:sz w:val="24"/>
          <w:szCs w:val="24"/>
        </w:rPr>
        <w:t xml:space="preserve">, </w:t>
      </w:r>
      <w:r w:rsidR="006770C4" w:rsidRPr="0009450C">
        <w:rPr>
          <w:rFonts w:ascii="Times New Roman" w:hAnsi="Times New Roman" w:cs="Times New Roman"/>
          <w:sz w:val="24"/>
          <w:szCs w:val="24"/>
        </w:rPr>
        <w:t>2018)</w:t>
      </w:r>
      <w:r w:rsidR="00426BA9">
        <w:rPr>
          <w:rFonts w:ascii="Times New Roman" w:hAnsi="Times New Roman" w:cs="Times New Roman"/>
          <w:sz w:val="24"/>
          <w:szCs w:val="24"/>
        </w:rPr>
        <w:t>.</w:t>
      </w:r>
    </w:p>
    <w:p w:rsidR="0009450C" w:rsidRPr="0009450C" w:rsidRDefault="0009450C" w:rsidP="007A50C4">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ab/>
      </w:r>
      <w:r w:rsidR="00C6344E" w:rsidRPr="0009450C">
        <w:rPr>
          <w:rFonts w:ascii="Times New Roman" w:hAnsi="Times New Roman" w:cs="Times New Roman"/>
          <w:sz w:val="24"/>
          <w:szCs w:val="24"/>
        </w:rPr>
        <w:t>Avant l'apparition des engrais chimiques artificiels, la production agricole était tributaire de la fixation</w:t>
      </w:r>
      <w:r w:rsidR="00022496" w:rsidRPr="0009450C">
        <w:rPr>
          <w:rFonts w:ascii="Times New Roman" w:hAnsi="Times New Roman" w:cs="Times New Roman"/>
          <w:sz w:val="24"/>
          <w:szCs w:val="24"/>
        </w:rPr>
        <w:t xml:space="preserve"> biologique de l'azote. Depuis la mise au point du procédé industriel Haber-Bosch, elle est devenue de plus en plus dépendante des engrais manufacturés et, selon certaines estimations, la quantité d'azote fixé industriellement approcherait celle de l'azote fixé biologiquement.</w:t>
      </w:r>
    </w:p>
    <w:p w:rsidR="0009450C" w:rsidRPr="0009450C" w:rsidRDefault="00022496" w:rsidP="0009450C">
      <w:pPr>
        <w:spacing w:line="360" w:lineRule="auto"/>
        <w:ind w:firstLine="708"/>
        <w:jc w:val="both"/>
        <w:rPr>
          <w:rFonts w:ascii="Times New Roman" w:hAnsi="Times New Roman" w:cs="Times New Roman"/>
          <w:sz w:val="24"/>
          <w:szCs w:val="24"/>
        </w:rPr>
      </w:pPr>
      <w:r w:rsidRPr="0009450C">
        <w:rPr>
          <w:rFonts w:ascii="Times New Roman" w:hAnsi="Times New Roman" w:cs="Times New Roman"/>
          <w:sz w:val="24"/>
          <w:szCs w:val="24"/>
        </w:rPr>
        <w:t xml:space="preserve"> Pour la plupart des cultures, on obtient un bon rendement avec environ 200 kg N/ha ; mais bien que 78% de l'atmosphère soient formés d'azote moléculaire et qu’il y ait donc des centaines de tonnes d'azote au-dessus de chaque hectare de terre, l'azote est l'élément nutritif le plus limitant pour la production végétale. </w:t>
      </w:r>
    </w:p>
    <w:p w:rsidR="0009450C" w:rsidRPr="0009450C" w:rsidRDefault="00022496" w:rsidP="0009450C">
      <w:pPr>
        <w:spacing w:line="360" w:lineRule="auto"/>
        <w:ind w:firstLine="709"/>
        <w:jc w:val="both"/>
        <w:rPr>
          <w:rFonts w:ascii="Times New Roman" w:hAnsi="Times New Roman" w:cs="Times New Roman"/>
          <w:sz w:val="24"/>
          <w:szCs w:val="24"/>
        </w:rPr>
      </w:pPr>
      <w:r w:rsidRPr="0009450C">
        <w:rPr>
          <w:rFonts w:ascii="Times New Roman" w:hAnsi="Times New Roman" w:cs="Times New Roman"/>
          <w:sz w:val="24"/>
          <w:szCs w:val="24"/>
        </w:rPr>
        <w:t xml:space="preserve">Ce paradoxe vient de ce que les plantes sont incapables d'assimiler directement l'azote atmosphérique (N2) : il faut au préalable briser le lien très stable qui existe entre les deux atomes et incorporer l'azote dans des composés nitriques ou ammoniacaux. </w:t>
      </w:r>
    </w:p>
    <w:p w:rsidR="0009450C" w:rsidRPr="0009450C" w:rsidRDefault="00022496" w:rsidP="0009450C">
      <w:pPr>
        <w:spacing w:line="360" w:lineRule="auto"/>
        <w:ind w:firstLine="709"/>
        <w:jc w:val="both"/>
        <w:rPr>
          <w:rFonts w:ascii="Times New Roman" w:hAnsi="Times New Roman" w:cs="Times New Roman"/>
          <w:sz w:val="24"/>
          <w:szCs w:val="24"/>
        </w:rPr>
      </w:pPr>
      <w:r w:rsidRPr="0009450C">
        <w:rPr>
          <w:rFonts w:ascii="Times New Roman" w:hAnsi="Times New Roman" w:cs="Times New Roman"/>
          <w:sz w:val="24"/>
          <w:szCs w:val="24"/>
        </w:rPr>
        <w:lastRenderedPageBreak/>
        <w:t xml:space="preserve">Si aucune plante n'est capable de fixer biologiquement l'azote atmosphérique, la nature a donné à plusieurs micro-organismes primitifs la faculté de le faire. En s'associant en symbiose avec ces micro- organismes, certains végétaux sont capables d'utiliser indirectement l'azote de l'air pour favoriser leur croissance. </w:t>
      </w:r>
    </w:p>
    <w:p w:rsidR="001346A7" w:rsidRPr="0009450C" w:rsidRDefault="00022496" w:rsidP="00426BA9">
      <w:pPr>
        <w:spacing w:line="360" w:lineRule="auto"/>
        <w:ind w:firstLine="709"/>
        <w:jc w:val="both"/>
        <w:rPr>
          <w:rFonts w:ascii="Times New Roman" w:hAnsi="Times New Roman" w:cs="Times New Roman"/>
          <w:sz w:val="24"/>
          <w:szCs w:val="24"/>
        </w:rPr>
      </w:pPr>
      <w:r w:rsidRPr="0009450C">
        <w:rPr>
          <w:rFonts w:ascii="Times New Roman" w:hAnsi="Times New Roman" w:cs="Times New Roman"/>
          <w:sz w:val="24"/>
          <w:szCs w:val="24"/>
        </w:rPr>
        <w:t xml:space="preserve">Malheureusement pour l'homme, ces associations n'existent pas ou ne sont que faiblement développées dans le cas des céréales telles que le riz, le blé et le maïs, qui sont à la base de notre alimentation. Il faut trouver les </w:t>
      </w:r>
      <w:r w:rsidR="001346A7" w:rsidRPr="0009450C">
        <w:rPr>
          <w:rFonts w:ascii="Times New Roman" w:hAnsi="Times New Roman" w:cs="Times New Roman"/>
          <w:sz w:val="24"/>
          <w:szCs w:val="24"/>
        </w:rPr>
        <w:t>meilleures combinaisons des végé</w:t>
      </w:r>
      <w:r w:rsidRPr="0009450C">
        <w:rPr>
          <w:rFonts w:ascii="Times New Roman" w:hAnsi="Times New Roman" w:cs="Times New Roman"/>
          <w:sz w:val="24"/>
          <w:szCs w:val="24"/>
        </w:rPr>
        <w:t>taux et de micro-organismes aussi que les pratiques agricoles qui permettent d'utiliser le plus efficacement la fixation biologique de l'azote.</w:t>
      </w:r>
      <w:r w:rsidR="00426BA9">
        <w:rPr>
          <w:rFonts w:ascii="Times New Roman" w:hAnsi="Times New Roman" w:cs="Times New Roman"/>
          <w:sz w:val="24"/>
          <w:szCs w:val="24"/>
        </w:rPr>
        <w:t xml:space="preserve">(Danso et </w:t>
      </w:r>
      <w:r w:rsidR="00426BA9">
        <w:rPr>
          <w:rFonts w:ascii="Times New Roman" w:hAnsi="Times New Roman" w:cs="Times New Roman"/>
          <w:i/>
          <w:iCs/>
          <w:sz w:val="24"/>
          <w:szCs w:val="24"/>
        </w:rPr>
        <w:t>al.</w:t>
      </w:r>
      <w:r w:rsidR="00426BA9">
        <w:rPr>
          <w:rFonts w:ascii="Times New Roman" w:hAnsi="Times New Roman" w:cs="Times New Roman"/>
          <w:sz w:val="24"/>
          <w:szCs w:val="24"/>
        </w:rPr>
        <w:t>, 1985).</w:t>
      </w:r>
    </w:p>
    <w:p w:rsidR="00E97CA4" w:rsidRPr="0009450C" w:rsidRDefault="00E97CA4" w:rsidP="00426BA9">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Une bactérie fixatrice d’azote est un microorganisme capable de capter l’azote atmosphérique, le diazote et de le restituer à la plante sous une forme assimilable : l’ammoniaque</w:t>
      </w:r>
      <w:r w:rsidR="00426BA9">
        <w:rPr>
          <w:rFonts w:ascii="Times New Roman" w:hAnsi="Times New Roman" w:cs="Times New Roman"/>
          <w:sz w:val="24"/>
          <w:szCs w:val="24"/>
        </w:rPr>
        <w:t>.</w:t>
      </w:r>
    </w:p>
    <w:p w:rsidR="00E97CA4" w:rsidRPr="0009450C" w:rsidRDefault="00E97CA4" w:rsidP="007A50C4">
      <w:pPr>
        <w:spacing w:line="360" w:lineRule="auto"/>
        <w:jc w:val="both"/>
        <w:rPr>
          <w:rFonts w:ascii="Times New Roman" w:hAnsi="Times New Roman" w:cs="Times New Roman"/>
          <w:sz w:val="28"/>
          <w:szCs w:val="28"/>
        </w:rPr>
      </w:pPr>
      <w:r w:rsidRPr="0009450C">
        <w:rPr>
          <w:rFonts w:ascii="Times New Roman" w:hAnsi="Times New Roman" w:cs="Times New Roman"/>
          <w:sz w:val="24"/>
          <w:szCs w:val="24"/>
        </w:rPr>
        <w:t>Parmi les fixateurs d’azote, on retrouve :</w:t>
      </w:r>
    </w:p>
    <w:p w:rsidR="00A55C97" w:rsidRPr="0009450C" w:rsidRDefault="005A786A" w:rsidP="00794167">
      <w:pPr>
        <w:pStyle w:val="Titre2"/>
        <w:rPr>
          <w:rFonts w:ascii="Times New Roman" w:hAnsi="Times New Roman" w:cs="Times New Roman"/>
        </w:rPr>
      </w:pPr>
      <w:bookmarkStart w:id="20" w:name="_Toc104156258"/>
      <w:r w:rsidRPr="0009450C">
        <w:rPr>
          <w:rFonts w:ascii="Times New Roman" w:hAnsi="Times New Roman" w:cs="Times New Roman"/>
        </w:rPr>
        <w:t>II.1. Fixateurs libres</w:t>
      </w:r>
      <w:bookmarkEnd w:id="20"/>
      <w:r w:rsidRPr="0009450C">
        <w:rPr>
          <w:rFonts w:ascii="Times New Roman" w:hAnsi="Times New Roman" w:cs="Times New Roman"/>
        </w:rPr>
        <w:t> </w:t>
      </w:r>
    </w:p>
    <w:p w:rsidR="00750226" w:rsidRPr="0009450C" w:rsidRDefault="00A54261" w:rsidP="007A50C4">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C’est le type de microorganismes qui se trouvent en forte concentration dans la</w:t>
      </w:r>
      <w:r w:rsidR="00853B66" w:rsidRPr="0009450C">
        <w:rPr>
          <w:rFonts w:ascii="Times New Roman" w:hAnsi="Times New Roman" w:cs="Times New Roman"/>
          <w:sz w:val="24"/>
          <w:szCs w:val="24"/>
        </w:rPr>
        <w:t xml:space="preserve"> rhizosphère</w:t>
      </w:r>
      <w:r w:rsidR="00456FBF" w:rsidRPr="0009450C">
        <w:rPr>
          <w:rFonts w:ascii="Times New Roman" w:hAnsi="Times New Roman" w:cs="Times New Roman"/>
          <w:sz w:val="24"/>
          <w:szCs w:val="24"/>
        </w:rPr>
        <w:t xml:space="preserve"> (</w:t>
      </w:r>
      <w:r w:rsidR="00CB2E18" w:rsidRPr="0009450C">
        <w:rPr>
          <w:rFonts w:ascii="Times New Roman" w:hAnsi="Times New Roman" w:cs="Times New Roman"/>
          <w:sz w:val="24"/>
          <w:szCs w:val="24"/>
        </w:rPr>
        <w:t>Elmerich</w:t>
      </w:r>
      <w:r w:rsidRPr="0009450C">
        <w:rPr>
          <w:rFonts w:ascii="Times New Roman" w:hAnsi="Times New Roman" w:cs="Times New Roman"/>
          <w:sz w:val="24"/>
          <w:szCs w:val="24"/>
        </w:rPr>
        <w:t xml:space="preserve"> et </w:t>
      </w:r>
      <w:r w:rsidRPr="0009450C">
        <w:rPr>
          <w:rFonts w:ascii="Times New Roman" w:hAnsi="Times New Roman" w:cs="Times New Roman"/>
          <w:i/>
          <w:iCs/>
          <w:sz w:val="24"/>
          <w:szCs w:val="24"/>
        </w:rPr>
        <w:t>al</w:t>
      </w:r>
      <w:r w:rsidRPr="0009450C">
        <w:rPr>
          <w:rFonts w:ascii="Times New Roman" w:hAnsi="Times New Roman" w:cs="Times New Roman"/>
          <w:sz w:val="24"/>
          <w:szCs w:val="24"/>
        </w:rPr>
        <w:t>., 1993)</w:t>
      </w:r>
      <w:r w:rsidR="001422BD" w:rsidRPr="0009450C">
        <w:rPr>
          <w:rFonts w:ascii="Times New Roman" w:hAnsi="Times New Roman" w:cs="Times New Roman"/>
          <w:sz w:val="24"/>
          <w:szCs w:val="24"/>
        </w:rPr>
        <w:t>, qui est le contact entre le sol et les racines des plantes.</w:t>
      </w:r>
      <w:r w:rsidRPr="0009450C">
        <w:rPr>
          <w:rFonts w:ascii="Times New Roman" w:hAnsi="Times New Roman" w:cs="Times New Roman"/>
          <w:sz w:val="24"/>
          <w:szCs w:val="24"/>
        </w:rPr>
        <w:t xml:space="preserve"> On distingue</w:t>
      </w:r>
      <w:r w:rsidR="00750226" w:rsidRPr="0009450C">
        <w:rPr>
          <w:rFonts w:ascii="Times New Roman" w:hAnsi="Times New Roman" w:cs="Times New Roman"/>
          <w:sz w:val="24"/>
          <w:szCs w:val="24"/>
        </w:rPr>
        <w:t xml:space="preserve"> principalement :</w:t>
      </w:r>
    </w:p>
    <w:p w:rsidR="00750226" w:rsidRPr="0009450C" w:rsidRDefault="00750226" w:rsidP="007A50C4">
      <w:pPr>
        <w:pStyle w:val="Paragraphedeliste"/>
        <w:numPr>
          <w:ilvl w:val="0"/>
          <w:numId w:val="13"/>
        </w:num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Des bactéries aérobies</w:t>
      </w:r>
      <w:r w:rsidR="00A54261" w:rsidRPr="0009450C">
        <w:rPr>
          <w:rFonts w:ascii="Times New Roman" w:hAnsi="Times New Roman" w:cs="Times New Roman"/>
          <w:sz w:val="24"/>
          <w:szCs w:val="24"/>
        </w:rPr>
        <w:t>chimioorganotrophes</w:t>
      </w:r>
      <w:r w:rsidRPr="0009450C">
        <w:rPr>
          <w:rFonts w:ascii="Times New Roman" w:hAnsi="Times New Roman" w:cs="Times New Roman"/>
          <w:sz w:val="24"/>
          <w:szCs w:val="24"/>
        </w:rPr>
        <w:t xml:space="preserve"> : </w:t>
      </w:r>
      <w:r w:rsidR="00094505" w:rsidRPr="0009450C">
        <w:rPr>
          <w:rFonts w:ascii="Times New Roman" w:hAnsi="Times New Roman" w:cs="Times New Roman"/>
          <w:i/>
          <w:iCs/>
          <w:sz w:val="24"/>
          <w:szCs w:val="24"/>
        </w:rPr>
        <w:t>Azotobacter</w:t>
      </w:r>
      <w:r w:rsidR="00094505" w:rsidRPr="0009450C">
        <w:rPr>
          <w:rFonts w:ascii="Times New Roman" w:hAnsi="Times New Roman" w:cs="Times New Roman"/>
          <w:sz w:val="24"/>
          <w:szCs w:val="24"/>
        </w:rPr>
        <w:t>,</w:t>
      </w:r>
      <w:r w:rsidR="00094505" w:rsidRPr="0009450C">
        <w:rPr>
          <w:rFonts w:ascii="Times New Roman" w:hAnsi="Times New Roman" w:cs="Times New Roman"/>
          <w:i/>
          <w:iCs/>
          <w:sz w:val="24"/>
          <w:szCs w:val="24"/>
        </w:rPr>
        <w:t xml:space="preserve"> Aospirillum</w:t>
      </w:r>
      <w:r w:rsidR="00C21788" w:rsidRPr="0009450C">
        <w:rPr>
          <w:rFonts w:ascii="Times New Roman" w:hAnsi="Times New Roman" w:cs="Times New Roman"/>
          <w:i/>
          <w:iCs/>
          <w:sz w:val="24"/>
          <w:szCs w:val="24"/>
        </w:rPr>
        <w:t xml:space="preserve">, </w:t>
      </w:r>
      <w:r w:rsidR="00426BA9" w:rsidRPr="0009450C">
        <w:rPr>
          <w:rFonts w:ascii="Times New Roman" w:hAnsi="Times New Roman" w:cs="Times New Roman"/>
          <w:i/>
          <w:iCs/>
          <w:sz w:val="24"/>
          <w:szCs w:val="24"/>
        </w:rPr>
        <w:t>Diazotrophicus, Azomonas</w:t>
      </w:r>
      <w:r w:rsidR="00A54261" w:rsidRPr="0009450C">
        <w:rPr>
          <w:rFonts w:ascii="Times New Roman" w:hAnsi="Times New Roman" w:cs="Times New Roman"/>
          <w:sz w:val="24"/>
          <w:szCs w:val="24"/>
        </w:rPr>
        <w:t xml:space="preserve"> (</w:t>
      </w:r>
      <w:r w:rsidRPr="0009450C">
        <w:rPr>
          <w:rFonts w:ascii="Times New Roman" w:hAnsi="Times New Roman" w:cs="Times New Roman"/>
          <w:sz w:val="24"/>
          <w:szCs w:val="24"/>
        </w:rPr>
        <w:t>Becking, 2006, Steenhoudt et Vanderleyden, 2000)</w:t>
      </w:r>
      <w:r w:rsidR="00C21788" w:rsidRPr="0009450C">
        <w:rPr>
          <w:rFonts w:ascii="Times New Roman" w:hAnsi="Times New Roman" w:cs="Times New Roman"/>
          <w:sz w:val="24"/>
          <w:szCs w:val="24"/>
        </w:rPr>
        <w:t>.</w:t>
      </w:r>
    </w:p>
    <w:p w:rsidR="00C21788" w:rsidRPr="0009450C" w:rsidRDefault="00C21788" w:rsidP="007A50C4">
      <w:pPr>
        <w:pStyle w:val="Paragraphedeliste"/>
        <w:numPr>
          <w:ilvl w:val="0"/>
          <w:numId w:val="13"/>
        </w:num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Des aérobies facultatives : </w:t>
      </w:r>
      <w:r w:rsidRPr="0009450C">
        <w:rPr>
          <w:rFonts w:ascii="Times New Roman" w:hAnsi="Times New Roman" w:cs="Times New Roman"/>
          <w:i/>
          <w:iCs/>
          <w:sz w:val="24"/>
          <w:szCs w:val="24"/>
        </w:rPr>
        <w:t>Klebsiella, Bacillus, Pseudomonas.</w:t>
      </w:r>
    </w:p>
    <w:p w:rsidR="00750226" w:rsidRPr="0009450C" w:rsidRDefault="00750226" w:rsidP="007A50C4">
      <w:pPr>
        <w:pStyle w:val="Paragraphedeliste"/>
        <w:numPr>
          <w:ilvl w:val="0"/>
          <w:numId w:val="13"/>
        </w:num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Des bactéries anaérobies</w:t>
      </w:r>
      <w:r w:rsidR="00A54261" w:rsidRPr="0009450C">
        <w:rPr>
          <w:rFonts w:ascii="Times New Roman" w:hAnsi="Times New Roman" w:cs="Times New Roman"/>
          <w:sz w:val="24"/>
          <w:szCs w:val="24"/>
        </w:rPr>
        <w:t xml:space="preserve"> strictes</w:t>
      </w:r>
      <w:r w:rsidRPr="0009450C">
        <w:rPr>
          <w:rFonts w:ascii="Times New Roman" w:hAnsi="Times New Roman" w:cs="Times New Roman"/>
          <w:sz w:val="24"/>
          <w:szCs w:val="24"/>
        </w:rPr>
        <w:t xml:space="preserve"> : </w:t>
      </w:r>
      <w:r w:rsidRPr="0009450C">
        <w:rPr>
          <w:rFonts w:ascii="Times New Roman" w:hAnsi="Times New Roman" w:cs="Times New Roman"/>
          <w:i/>
          <w:iCs/>
          <w:sz w:val="24"/>
          <w:szCs w:val="24"/>
        </w:rPr>
        <w:t>Clostridium</w:t>
      </w:r>
      <w:r w:rsidRPr="0009450C">
        <w:rPr>
          <w:rFonts w:ascii="Times New Roman" w:hAnsi="Times New Roman" w:cs="Times New Roman"/>
          <w:sz w:val="24"/>
          <w:szCs w:val="24"/>
        </w:rPr>
        <w:t xml:space="preserve"> . . . (Asami et Kiwamu, 2006)</w:t>
      </w:r>
    </w:p>
    <w:p w:rsidR="00C21788" w:rsidRPr="0009450C" w:rsidRDefault="00C21788" w:rsidP="007A50C4">
      <w:pPr>
        <w:pStyle w:val="Paragraphedeliste"/>
        <w:numPr>
          <w:ilvl w:val="0"/>
          <w:numId w:val="13"/>
        </w:num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Des cyanobactéries : </w:t>
      </w:r>
      <w:r w:rsidRPr="0009450C">
        <w:rPr>
          <w:rFonts w:ascii="Times New Roman" w:hAnsi="Times New Roman" w:cs="Times New Roman"/>
          <w:i/>
          <w:iCs/>
          <w:sz w:val="24"/>
          <w:szCs w:val="24"/>
        </w:rPr>
        <w:t>synechococcus.</w:t>
      </w:r>
    </w:p>
    <w:p w:rsidR="00C21788" w:rsidRPr="0009450C" w:rsidRDefault="00C21788" w:rsidP="007A50C4">
      <w:pPr>
        <w:pStyle w:val="Paragraphedeliste"/>
        <w:numPr>
          <w:ilvl w:val="0"/>
          <w:numId w:val="13"/>
        </w:num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Des bactéries phototrophes à photosynthèse anoxygénique : </w:t>
      </w:r>
      <w:r w:rsidRPr="0009450C">
        <w:rPr>
          <w:rFonts w:ascii="Times New Roman" w:hAnsi="Times New Roman" w:cs="Times New Roman"/>
          <w:i/>
          <w:iCs/>
          <w:sz w:val="24"/>
          <w:szCs w:val="24"/>
        </w:rPr>
        <w:t>Rhodobacter, Ehodospirullum.</w:t>
      </w:r>
    </w:p>
    <w:p w:rsidR="00A55C97" w:rsidRPr="0009450C" w:rsidRDefault="001422BD" w:rsidP="00426BA9">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Contrairement aux bactéries symbiotiques, leur effet ne se limite pas aux cultures de graines de lin. Les bactéries diazotrophes libres se nourrissent des molécules sécrétées par les racines (exsudats racinaire) et fixant le </w:t>
      </w:r>
      <w:r w:rsidR="00426BA9" w:rsidRPr="00426BA9">
        <w:rPr>
          <w:rFonts w:ascii="Times New Roman" w:hAnsi="Times New Roman" w:cs="Times New Roman"/>
          <w:sz w:val="24"/>
          <w:szCs w:val="24"/>
        </w:rPr>
        <w:t>N</w:t>
      </w:r>
      <w:r w:rsidR="00426BA9">
        <w:rPr>
          <w:rFonts w:ascii="Times New Roman" w:hAnsi="Times New Roman" w:cs="Times New Roman"/>
          <w:sz w:val="24"/>
          <w:szCs w:val="24"/>
          <w:vertAlign w:val="subscript"/>
        </w:rPr>
        <w:t>2</w:t>
      </w:r>
      <w:r w:rsidRPr="00426BA9">
        <w:rPr>
          <w:rFonts w:ascii="Times New Roman" w:hAnsi="Times New Roman" w:cs="Times New Roman"/>
          <w:sz w:val="24"/>
          <w:szCs w:val="24"/>
        </w:rPr>
        <w:t>en</w:t>
      </w:r>
      <w:r w:rsidRPr="0009450C">
        <w:rPr>
          <w:rFonts w:ascii="Times New Roman" w:hAnsi="Times New Roman" w:cs="Times New Roman"/>
          <w:sz w:val="24"/>
          <w:szCs w:val="24"/>
        </w:rPr>
        <w:t xml:space="preserve"> sens inverse pour le restituer à la plante sous des formes assimilables.</w:t>
      </w:r>
    </w:p>
    <w:p w:rsidR="00184D40" w:rsidRPr="0009450C" w:rsidRDefault="00941D1E" w:rsidP="00794167">
      <w:pPr>
        <w:pStyle w:val="Titre2"/>
        <w:spacing w:line="360" w:lineRule="auto"/>
        <w:jc w:val="both"/>
        <w:rPr>
          <w:rFonts w:ascii="Times New Roman" w:hAnsi="Times New Roman" w:cs="Times New Roman"/>
        </w:rPr>
      </w:pPr>
      <w:bookmarkStart w:id="21" w:name="_Toc104156259"/>
      <w:r w:rsidRPr="0009450C">
        <w:rPr>
          <w:rFonts w:ascii="Times New Roman" w:hAnsi="Times New Roman" w:cs="Times New Roman"/>
        </w:rPr>
        <w:lastRenderedPageBreak/>
        <w:t>II.2. Fixateurs symbiotiques</w:t>
      </w:r>
      <w:bookmarkEnd w:id="21"/>
      <w:r w:rsidRPr="0009450C">
        <w:rPr>
          <w:rFonts w:ascii="Times New Roman" w:hAnsi="Times New Roman" w:cs="Times New Roman"/>
        </w:rPr>
        <w:t> </w:t>
      </w:r>
    </w:p>
    <w:p w:rsidR="00184D40" w:rsidRPr="0009450C" w:rsidRDefault="00184D40" w:rsidP="002649B8">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La fixation par les bactéries symbiotiques, plus efficace, constitue le processus naturel dominant de fixation de l’azote dans la majorité des écosystèmes terrestres, permettant aux espèces pionnières de coloniser des milieux pauvres en azote</w:t>
      </w:r>
      <w:r w:rsidR="002649B8">
        <w:rPr>
          <w:rFonts w:ascii="Times New Roman" w:hAnsi="Times New Roman" w:cs="Times New Roman"/>
          <w:sz w:val="24"/>
          <w:szCs w:val="24"/>
        </w:rPr>
        <w:t>.</w:t>
      </w:r>
    </w:p>
    <w:p w:rsidR="00295AF5" w:rsidRPr="0009450C" w:rsidRDefault="009A61CC" w:rsidP="009A61CC">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Certains microorganismes rentrent en symbiose avec des plantes. Parmi ces microorganismes, on trouve les bactéries telles que rhizobia qui vont fixer et réduire l’azote atmosphérique au niveau des nodosités, qui sera alors assimilable par la plante. Cette association symbiotique avec les rhizobia est considérée comme un processus indispensable à la plante pour acquérir les produits de la fixation bactérienne de l’azote, mais aussi une occasion à la bactérie pour obtenir les composés carbonés, l’énergie nécessaire pour son développement. (Torche et </w:t>
      </w:r>
      <w:r w:rsidRPr="0009450C">
        <w:rPr>
          <w:rFonts w:ascii="Times New Roman" w:hAnsi="Times New Roman" w:cs="Times New Roman"/>
          <w:i/>
          <w:iCs/>
          <w:sz w:val="24"/>
          <w:szCs w:val="24"/>
        </w:rPr>
        <w:t>al</w:t>
      </w:r>
      <w:r w:rsidRPr="0009450C">
        <w:rPr>
          <w:rFonts w:ascii="Times New Roman" w:hAnsi="Times New Roman" w:cs="Times New Roman"/>
          <w:sz w:val="24"/>
          <w:szCs w:val="24"/>
        </w:rPr>
        <w:t xml:space="preserve">., 2010). </w:t>
      </w:r>
    </w:p>
    <w:p w:rsidR="001F2259" w:rsidRPr="0009450C" w:rsidRDefault="00652CD7" w:rsidP="002649B8">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Des échanges symbiotiques se produisent dans les nodules entre les racines des plantes et les bactéries : les fixateurs symbiotiques se nourrissent des composés carbonés libérés par les racines ; d’autres part, ils fix</w:t>
      </w:r>
      <w:r w:rsidR="002649B8">
        <w:rPr>
          <w:rFonts w:ascii="Times New Roman" w:hAnsi="Times New Roman" w:cs="Times New Roman"/>
          <w:sz w:val="24"/>
          <w:szCs w:val="24"/>
        </w:rPr>
        <w:t>ent</w:t>
      </w:r>
      <w:r w:rsidRPr="0009450C">
        <w:rPr>
          <w:rFonts w:ascii="Times New Roman" w:hAnsi="Times New Roman" w:cs="Times New Roman"/>
          <w:sz w:val="24"/>
          <w:szCs w:val="24"/>
        </w:rPr>
        <w:t xml:space="preserve"> le diazote atmosphérique et le mettent à la disposition des racines sous une forme assimilable (</w:t>
      </w:r>
      <w:r w:rsidR="00FC785E" w:rsidRPr="0009450C">
        <w:rPr>
          <w:rFonts w:ascii="Times New Roman" w:hAnsi="Times New Roman" w:cs="Times New Roman"/>
          <w:sz w:val="24"/>
          <w:szCs w:val="24"/>
        </w:rPr>
        <w:t xml:space="preserve">Figure </w:t>
      </w:r>
      <w:r w:rsidR="0027223D" w:rsidRPr="0009450C">
        <w:rPr>
          <w:rFonts w:ascii="Times New Roman" w:hAnsi="Times New Roman" w:cs="Times New Roman"/>
          <w:sz w:val="24"/>
          <w:szCs w:val="24"/>
        </w:rPr>
        <w:t>02</w:t>
      </w:r>
      <w:r w:rsidRPr="0009450C">
        <w:rPr>
          <w:rFonts w:ascii="Times New Roman" w:hAnsi="Times New Roman" w:cs="Times New Roman"/>
          <w:sz w:val="24"/>
          <w:szCs w:val="24"/>
        </w:rPr>
        <w:t>).</w:t>
      </w:r>
    </w:p>
    <w:p w:rsidR="006B288B" w:rsidRPr="0009450C" w:rsidRDefault="006B288B" w:rsidP="006B288B">
      <w:pPr>
        <w:rPr>
          <w:rFonts w:ascii="Times New Roman" w:hAnsi="Times New Roman" w:cs="Times New Roman"/>
          <w:sz w:val="24"/>
          <w:szCs w:val="24"/>
        </w:rPr>
      </w:pPr>
    </w:p>
    <w:p w:rsidR="00BA3C42" w:rsidRPr="0009450C" w:rsidRDefault="001F2259" w:rsidP="005A786A">
      <w:pPr>
        <w:jc w:val="center"/>
        <w:rPr>
          <w:rFonts w:ascii="Times New Roman" w:hAnsi="Times New Roman" w:cs="Times New Roman"/>
          <w:sz w:val="24"/>
          <w:szCs w:val="24"/>
        </w:rPr>
      </w:pPr>
      <w:r w:rsidRPr="0009450C">
        <w:rPr>
          <w:rFonts w:ascii="Times New Roman" w:hAnsi="Times New Roman" w:cs="Times New Roman"/>
          <w:noProof/>
          <w:sz w:val="24"/>
          <w:szCs w:val="24"/>
          <w:lang w:val="en-US"/>
        </w:rPr>
        <w:drawing>
          <wp:inline distT="0" distB="0" distL="0" distR="0">
            <wp:extent cx="5179001" cy="2519333"/>
            <wp:effectExtent l="19050" t="0" r="2599"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s.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74248" cy="2565666"/>
                    </a:xfrm>
                    <a:prstGeom prst="rect">
                      <a:avLst/>
                    </a:prstGeom>
                  </pic:spPr>
                </pic:pic>
              </a:graphicData>
            </a:graphic>
          </wp:inline>
        </w:drawing>
      </w:r>
    </w:p>
    <w:p w:rsidR="001422BD" w:rsidRPr="0009450C" w:rsidRDefault="001F2259" w:rsidP="00B671AC">
      <w:pPr>
        <w:jc w:val="center"/>
        <w:rPr>
          <w:rFonts w:ascii="Times New Roman" w:hAnsi="Times New Roman" w:cs="Times New Roman"/>
          <w:sz w:val="24"/>
          <w:szCs w:val="24"/>
        </w:rPr>
      </w:pPr>
      <w:r w:rsidRPr="0009450C">
        <w:rPr>
          <w:rFonts w:ascii="Times New Roman" w:hAnsi="Times New Roman" w:cs="Times New Roman"/>
          <w:b/>
          <w:bCs/>
          <w:sz w:val="28"/>
          <w:szCs w:val="28"/>
        </w:rPr>
        <w:t xml:space="preserve">Figure </w:t>
      </w:r>
      <w:r w:rsidR="00B671AC" w:rsidRPr="0009450C">
        <w:rPr>
          <w:rFonts w:ascii="Times New Roman" w:hAnsi="Times New Roman" w:cs="Times New Roman"/>
          <w:b/>
          <w:bCs/>
          <w:sz w:val="28"/>
          <w:szCs w:val="28"/>
        </w:rPr>
        <w:t>02</w:t>
      </w:r>
      <w:r w:rsidRPr="0009450C">
        <w:rPr>
          <w:rFonts w:ascii="Times New Roman" w:hAnsi="Times New Roman" w:cs="Times New Roman"/>
          <w:b/>
          <w:bCs/>
          <w:sz w:val="28"/>
          <w:szCs w:val="28"/>
        </w:rPr>
        <w:t> :</w:t>
      </w:r>
      <w:r w:rsidR="004A547F" w:rsidRPr="0009450C">
        <w:rPr>
          <w:rFonts w:ascii="Times New Roman" w:hAnsi="Times New Roman" w:cs="Times New Roman"/>
          <w:sz w:val="24"/>
          <w:szCs w:val="24"/>
        </w:rPr>
        <w:t>Les échanges entre des bactéries du genre Rhizobium et une fabacée</w:t>
      </w:r>
      <w:r w:rsidRPr="0009450C">
        <w:rPr>
          <w:rFonts w:ascii="Times New Roman" w:hAnsi="Times New Roman" w:cs="Times New Roman"/>
          <w:sz w:val="24"/>
          <w:szCs w:val="24"/>
        </w:rPr>
        <w:t>.</w:t>
      </w:r>
      <w:r w:rsidR="002D721B" w:rsidRPr="0009450C">
        <w:rPr>
          <w:rFonts w:ascii="Times New Roman" w:hAnsi="Times New Roman" w:cs="Times New Roman"/>
          <w:sz w:val="24"/>
          <w:szCs w:val="24"/>
        </w:rPr>
        <w:t>(Biofertilisants.fr)</w:t>
      </w:r>
    </w:p>
    <w:p w:rsidR="0036370C" w:rsidRPr="0089473B" w:rsidRDefault="00AC688A" w:rsidP="00AC688A">
      <w:pPr>
        <w:pStyle w:val="Titre1"/>
        <w:numPr>
          <w:ilvl w:val="0"/>
          <w:numId w:val="0"/>
        </w:numPr>
        <w:spacing w:line="360" w:lineRule="auto"/>
        <w:jc w:val="both"/>
        <w:rPr>
          <w:rFonts w:ascii="Times New Roman" w:hAnsi="Times New Roman" w:cs="Times New Roman"/>
        </w:rPr>
      </w:pPr>
      <w:r w:rsidRPr="0089473B">
        <w:rPr>
          <w:rFonts w:ascii="Times New Roman" w:hAnsi="Times New Roman" w:cs="Times New Roman"/>
        </w:rPr>
        <w:lastRenderedPageBreak/>
        <w:t>III. Légumineuses</w:t>
      </w:r>
      <w:r w:rsidR="007A2A08" w:rsidRPr="0089473B">
        <w:rPr>
          <w:rFonts w:ascii="Times New Roman" w:hAnsi="Times New Roman" w:cs="Times New Roman"/>
        </w:rPr>
        <w:t> </w:t>
      </w:r>
    </w:p>
    <w:p w:rsidR="00A42AA6" w:rsidRPr="0089473B" w:rsidRDefault="00A42AA6" w:rsidP="008165A9">
      <w:p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C’est un ensemble de plante</w:t>
      </w:r>
      <w:r w:rsidR="003D5364" w:rsidRPr="0089473B">
        <w:rPr>
          <w:rFonts w:ascii="Times New Roman" w:hAnsi="Times New Roman" w:cs="Times New Roman"/>
          <w:sz w:val="24"/>
          <w:szCs w:val="24"/>
        </w:rPr>
        <w:t>s</w:t>
      </w:r>
      <w:r w:rsidRPr="0089473B">
        <w:rPr>
          <w:rFonts w:ascii="Times New Roman" w:hAnsi="Times New Roman" w:cs="Times New Roman"/>
          <w:sz w:val="24"/>
          <w:szCs w:val="24"/>
        </w:rPr>
        <w:t>, très abondantes et diversifiées qui appartiennent à la famille des fabacées qui est constitué par environ 750 genres et 19300 espèces, comprenant des herbes naines de l’Arctique et des montagnes aux immenses arbres des forêts tropicales, des plantes herbacées dans les région tempérées, mais aussi des arbustes ou des lianes.(Andrew, 2016).</w:t>
      </w:r>
    </w:p>
    <w:p w:rsidR="00A42AA6" w:rsidRPr="0089473B" w:rsidRDefault="00A42AA6" w:rsidP="008165A9">
      <w:p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Les légumineuses sont, après les orchidées et les astéracées, la troisième plus grande famille d’angiospermes en terme de richesse spécifique (Lewis et </w:t>
      </w:r>
      <w:r w:rsidRPr="0089473B">
        <w:rPr>
          <w:rFonts w:ascii="Times New Roman" w:hAnsi="Times New Roman" w:cs="Times New Roman"/>
          <w:i/>
          <w:iCs/>
          <w:sz w:val="24"/>
          <w:szCs w:val="24"/>
        </w:rPr>
        <w:t>al</w:t>
      </w:r>
      <w:r w:rsidR="00456FBF" w:rsidRPr="0089473B">
        <w:rPr>
          <w:rFonts w:ascii="Times New Roman" w:hAnsi="Times New Roman" w:cs="Times New Roman"/>
          <w:sz w:val="24"/>
          <w:szCs w:val="24"/>
        </w:rPr>
        <w:t>., 2005)</w:t>
      </w:r>
      <w:r w:rsidRPr="0089473B">
        <w:rPr>
          <w:rFonts w:ascii="Times New Roman" w:hAnsi="Times New Roman" w:cs="Times New Roman"/>
          <w:sz w:val="24"/>
          <w:szCs w:val="24"/>
        </w:rPr>
        <w:t xml:space="preserve">. D’un point de vue biogéographique, les légumineuses ont une distribution cosmopolite et jouent des rôles écologiques importants dans quasiment tous les biomes terrestres, même les plus extrêmes. Une des caractéristiques les plus remarquables pour identifier une légumineuse (à quelques exceptions près) est la présence d’une seule carpelle au-dessus d’une loge, d’une placentation marginale et de deux à plusieurs ovules disposés en deux rangées sur un même placenta.(Lewis et </w:t>
      </w:r>
      <w:r w:rsidRPr="0089473B">
        <w:rPr>
          <w:rFonts w:ascii="Times New Roman" w:hAnsi="Times New Roman" w:cs="Times New Roman"/>
          <w:i/>
          <w:iCs/>
          <w:sz w:val="24"/>
          <w:szCs w:val="24"/>
        </w:rPr>
        <w:t>al</w:t>
      </w:r>
      <w:r w:rsidRPr="0089473B">
        <w:rPr>
          <w:rFonts w:ascii="Times New Roman" w:hAnsi="Times New Roman" w:cs="Times New Roman"/>
          <w:sz w:val="24"/>
          <w:szCs w:val="24"/>
        </w:rPr>
        <w:t xml:space="preserve">., 2005).   </w:t>
      </w:r>
    </w:p>
    <w:p w:rsidR="00A42AA6" w:rsidRPr="0089473B" w:rsidRDefault="00A42AA6" w:rsidP="008165A9">
      <w:p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Les légumineuses sont très importantes d’un point de vue agronomique et écologique, grâce à leur aptitude à la fixation biologique de l’azote résultant de leur association symbiotique avec des bactéries fixatrices d’azote communément appelés rhizobia, de la famille des </w:t>
      </w:r>
      <w:r w:rsidRPr="0089473B">
        <w:rPr>
          <w:rFonts w:ascii="Times New Roman" w:hAnsi="Times New Roman" w:cs="Times New Roman"/>
          <w:i/>
          <w:iCs/>
          <w:sz w:val="24"/>
          <w:szCs w:val="24"/>
        </w:rPr>
        <w:t>Rhizobiaceae</w:t>
      </w:r>
      <w:r w:rsidRPr="0089473B">
        <w:rPr>
          <w:rFonts w:ascii="Times New Roman" w:hAnsi="Times New Roman" w:cs="Times New Roman"/>
          <w:sz w:val="24"/>
          <w:szCs w:val="24"/>
        </w:rPr>
        <w:t xml:space="preserve">et de la sous-classe des Protéobactéries. (Sebbane et </w:t>
      </w:r>
      <w:r w:rsidRPr="0089473B">
        <w:rPr>
          <w:rFonts w:ascii="Times New Roman" w:hAnsi="Times New Roman" w:cs="Times New Roman"/>
          <w:i/>
          <w:iCs/>
          <w:sz w:val="24"/>
          <w:szCs w:val="24"/>
        </w:rPr>
        <w:t xml:space="preserve">al., </w:t>
      </w:r>
      <w:r w:rsidRPr="0089473B">
        <w:rPr>
          <w:rFonts w:ascii="Times New Roman" w:hAnsi="Times New Roman" w:cs="Times New Roman"/>
          <w:sz w:val="24"/>
          <w:szCs w:val="24"/>
        </w:rPr>
        <w:t>2004)</w:t>
      </w:r>
    </w:p>
    <w:p w:rsidR="00950EC3" w:rsidRPr="0089473B" w:rsidRDefault="00AC688A" w:rsidP="00AC688A">
      <w:pPr>
        <w:pStyle w:val="Titre1"/>
        <w:numPr>
          <w:ilvl w:val="0"/>
          <w:numId w:val="0"/>
        </w:numPr>
        <w:rPr>
          <w:rFonts w:ascii="Times New Roman" w:hAnsi="Times New Roman" w:cs="Times New Roman"/>
        </w:rPr>
      </w:pPr>
      <w:r w:rsidRPr="0089473B">
        <w:rPr>
          <w:rFonts w:ascii="Times New Roman" w:hAnsi="Times New Roman" w:cs="Times New Roman"/>
        </w:rPr>
        <w:t>IV. Rhizobia</w:t>
      </w:r>
    </w:p>
    <w:p w:rsidR="00950EC3" w:rsidRPr="0089473B" w:rsidRDefault="00950EC3" w:rsidP="008165A9">
      <w:p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Les rhizobiums, ou rhizobia, sont des bactéries aérobies du sol appartenant à la famille des</w:t>
      </w:r>
      <w:r w:rsidRPr="0089473B">
        <w:rPr>
          <w:rFonts w:ascii="Times New Roman" w:hAnsi="Times New Roman" w:cs="Times New Roman"/>
          <w:i/>
          <w:iCs/>
          <w:sz w:val="24"/>
          <w:szCs w:val="24"/>
        </w:rPr>
        <w:t>Rhizobiaceae</w:t>
      </w:r>
      <w:r w:rsidRPr="0089473B">
        <w:rPr>
          <w:rFonts w:ascii="Times New Roman" w:hAnsi="Times New Roman" w:cs="Times New Roman"/>
          <w:sz w:val="24"/>
          <w:szCs w:val="24"/>
        </w:rPr>
        <w:t>. Les rhizobiums se présentent sous la forme de bâtonnets, mobiles (Duhoux et Nicole,2004). Ces bactéries présentent la capacité d’entrer en symbiose avec</w:t>
      </w:r>
      <w:r w:rsidR="003D5364" w:rsidRPr="0089473B">
        <w:rPr>
          <w:rFonts w:ascii="Times New Roman" w:hAnsi="Times New Roman" w:cs="Times New Roman"/>
          <w:sz w:val="24"/>
          <w:szCs w:val="24"/>
        </w:rPr>
        <w:t xml:space="preserve"> des plantes de la famille des f</w:t>
      </w:r>
      <w:r w:rsidRPr="0089473B">
        <w:rPr>
          <w:rFonts w:ascii="Times New Roman" w:hAnsi="Times New Roman" w:cs="Times New Roman"/>
          <w:sz w:val="24"/>
          <w:szCs w:val="24"/>
        </w:rPr>
        <w:t>abacées, et elles échangent des signaux moléculaires avec la plante hôte, qui lui confère les sucres. Et le partenaire bactérien réduit l’azote atmosphérique en ammoniac (</w:t>
      </w:r>
      <w:r w:rsidR="008576CF" w:rsidRPr="0089473B">
        <w:rPr>
          <w:rFonts w:ascii="Times New Roman" w:hAnsi="Times New Roman" w:cs="Times New Roman"/>
          <w:sz w:val="24"/>
          <w:szCs w:val="24"/>
        </w:rPr>
        <w:t>YawBoakye</w:t>
      </w:r>
      <w:r w:rsidRPr="0089473B">
        <w:rPr>
          <w:rFonts w:ascii="Times New Roman" w:hAnsi="Times New Roman" w:cs="Times New Roman"/>
          <w:sz w:val="24"/>
          <w:szCs w:val="24"/>
        </w:rPr>
        <w:t xml:space="preserve"> et </w:t>
      </w:r>
      <w:r w:rsidRPr="0089473B">
        <w:rPr>
          <w:rFonts w:ascii="Times New Roman" w:hAnsi="Times New Roman" w:cs="Times New Roman"/>
          <w:i/>
          <w:iCs/>
          <w:sz w:val="24"/>
          <w:szCs w:val="24"/>
        </w:rPr>
        <w:t>al</w:t>
      </w:r>
      <w:r w:rsidRPr="0089473B">
        <w:rPr>
          <w:rFonts w:ascii="Times New Roman" w:hAnsi="Times New Roman" w:cs="Times New Roman"/>
          <w:sz w:val="24"/>
          <w:szCs w:val="24"/>
        </w:rPr>
        <w:t>., 2016).</w:t>
      </w:r>
    </w:p>
    <w:p w:rsidR="00950EC3" w:rsidRPr="0089473B" w:rsidRDefault="00950EC3" w:rsidP="008165A9">
      <w:p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Les rhizobia produisent une gomme hydrosoluble abondante qui s’hydrolyse pour donner du glucose et, dans le cas de nombreuses sources d’acide galacturonique, ce produit gommeux pourrait jouer le rôle d’agent agglomérant dans le sol (Dommergues et </w:t>
      </w:r>
      <w:r w:rsidRPr="0089473B">
        <w:rPr>
          <w:rFonts w:ascii="Times New Roman" w:hAnsi="Times New Roman" w:cs="Times New Roman"/>
          <w:i/>
          <w:iCs/>
          <w:sz w:val="24"/>
          <w:szCs w:val="24"/>
        </w:rPr>
        <w:t>al</w:t>
      </w:r>
      <w:r w:rsidRPr="0089473B">
        <w:rPr>
          <w:rFonts w:ascii="Times New Roman" w:hAnsi="Times New Roman" w:cs="Times New Roman"/>
          <w:sz w:val="24"/>
          <w:szCs w:val="24"/>
        </w:rPr>
        <w:t>., 1970) elle s’épanouit dans un environnement bien aéré. Les formes bactériennes comprennent :</w:t>
      </w:r>
    </w:p>
    <w:p w:rsidR="00950EC3" w:rsidRPr="0089473B" w:rsidRDefault="00950EC3" w:rsidP="00950EC3">
      <w:pPr>
        <w:pStyle w:val="Paragraphedeliste"/>
        <w:numPr>
          <w:ilvl w:val="0"/>
          <w:numId w:val="16"/>
        </w:num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t>La forme végétative</w:t>
      </w:r>
    </w:p>
    <w:p w:rsidR="00950EC3" w:rsidRPr="0089473B" w:rsidRDefault="00950EC3" w:rsidP="0053489A">
      <w:pPr>
        <w:pStyle w:val="Paragraphedeliste"/>
        <w:numPr>
          <w:ilvl w:val="0"/>
          <w:numId w:val="16"/>
        </w:numPr>
        <w:spacing w:line="360" w:lineRule="auto"/>
        <w:jc w:val="both"/>
        <w:rPr>
          <w:rFonts w:ascii="Times New Roman" w:hAnsi="Times New Roman" w:cs="Times New Roman"/>
          <w:sz w:val="24"/>
          <w:szCs w:val="24"/>
        </w:rPr>
      </w:pPr>
      <w:r w:rsidRPr="0089473B">
        <w:rPr>
          <w:rFonts w:ascii="Times New Roman" w:hAnsi="Times New Roman" w:cs="Times New Roman"/>
          <w:sz w:val="24"/>
          <w:szCs w:val="24"/>
        </w:rPr>
        <w:lastRenderedPageBreak/>
        <w:t>La forme bactéroide</w:t>
      </w:r>
    </w:p>
    <w:p w:rsidR="00950EC3" w:rsidRPr="0089473B" w:rsidRDefault="00AC688A" w:rsidP="00AC688A">
      <w:pPr>
        <w:pStyle w:val="Titre1"/>
        <w:numPr>
          <w:ilvl w:val="0"/>
          <w:numId w:val="0"/>
        </w:numPr>
        <w:spacing w:line="360" w:lineRule="auto"/>
        <w:jc w:val="both"/>
        <w:rPr>
          <w:rFonts w:ascii="Times New Roman" w:hAnsi="Times New Roman" w:cs="Times New Roman"/>
        </w:rPr>
      </w:pPr>
      <w:bookmarkStart w:id="22" w:name="_Toc104156262"/>
      <w:r w:rsidRPr="0089473B">
        <w:rPr>
          <w:rFonts w:ascii="Times New Roman" w:hAnsi="Times New Roman" w:cs="Times New Roman"/>
        </w:rPr>
        <w:t>V. Symbiose</w:t>
      </w:r>
      <w:r w:rsidR="00950EC3" w:rsidRPr="0089473B">
        <w:rPr>
          <w:rFonts w:ascii="Times New Roman" w:hAnsi="Times New Roman" w:cs="Times New Roman"/>
        </w:rPr>
        <w:t>rhizobia-légumineuse</w:t>
      </w:r>
      <w:bookmarkEnd w:id="22"/>
    </w:p>
    <w:p w:rsidR="00D36C3E" w:rsidRPr="0089473B" w:rsidRDefault="00D36C3E"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Les légumineuses </w:t>
      </w:r>
      <w:r w:rsidR="00AF66AE" w:rsidRPr="0089473B">
        <w:rPr>
          <w:rFonts w:ascii="Times New Roman" w:hAnsi="Times New Roman" w:cs="Times New Roman"/>
          <w:sz w:val="24"/>
          <w:szCs w:val="24"/>
        </w:rPr>
        <w:t>ont un avantage significatif sur les autres plantes en ce sens qu’elles peuvent former des associations avec des bactéries du sol appelées rhizobiums.</w:t>
      </w:r>
    </w:p>
    <w:p w:rsidR="00950EC3" w:rsidRPr="0089473B" w:rsidRDefault="0052489B"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L’interaction symbiotique entre les rhizobiums et les légumineuse</w:t>
      </w:r>
      <w:r w:rsidR="000F1DC0" w:rsidRPr="0089473B">
        <w:rPr>
          <w:rFonts w:ascii="Times New Roman" w:hAnsi="Times New Roman" w:cs="Times New Roman"/>
          <w:sz w:val="24"/>
          <w:szCs w:val="24"/>
        </w:rPr>
        <w:t>s</w:t>
      </w:r>
      <w:r w:rsidRPr="0089473B">
        <w:rPr>
          <w:rFonts w:ascii="Times New Roman" w:hAnsi="Times New Roman" w:cs="Times New Roman"/>
          <w:sz w:val="24"/>
          <w:szCs w:val="24"/>
        </w:rPr>
        <w:t xml:space="preserve"> conduit à la formation de nodules est une conversation chimique complexe. Le rhizobium est une bactérie qui infecte les racines des légumineuses et provoque des excroissances ressemblant à des tumeurs appelées nodosités. Le centre de chaque nodosité mature contient des milliards de bactéries qui fixent l’azote. La légumineuse hôte fournit l’énergie nécessaire à cette fixation en captant l’énergie solaire grâce au processus </w:t>
      </w:r>
      <w:r w:rsidR="00056DC1" w:rsidRPr="0089473B">
        <w:rPr>
          <w:rFonts w:ascii="Times New Roman" w:hAnsi="Times New Roman" w:cs="Times New Roman"/>
          <w:sz w:val="24"/>
          <w:szCs w:val="24"/>
        </w:rPr>
        <w:t xml:space="preserve">photosynthétique. En conséquence, la performance globale de cette symbiose complexe est déterminée par la performance de chacun des deux organismes associés. Leurs caractéristiques </w:t>
      </w:r>
      <w:r w:rsidR="000F1DC0" w:rsidRPr="0089473B">
        <w:rPr>
          <w:rFonts w:ascii="Times New Roman" w:hAnsi="Times New Roman" w:cs="Times New Roman"/>
          <w:sz w:val="24"/>
          <w:szCs w:val="24"/>
        </w:rPr>
        <w:t>génétiques</w:t>
      </w:r>
      <w:r w:rsidR="00056DC1" w:rsidRPr="0089473B">
        <w:rPr>
          <w:rFonts w:ascii="Times New Roman" w:hAnsi="Times New Roman" w:cs="Times New Roman"/>
          <w:sz w:val="24"/>
          <w:szCs w:val="24"/>
        </w:rPr>
        <w:t>, ainsi que la manière dont s’effectue leur connexion, sont donc ex</w:t>
      </w:r>
      <w:r w:rsidR="00D36C3E" w:rsidRPr="0089473B">
        <w:rPr>
          <w:rFonts w:ascii="Times New Roman" w:hAnsi="Times New Roman" w:cs="Times New Roman"/>
          <w:sz w:val="24"/>
          <w:szCs w:val="24"/>
        </w:rPr>
        <w:t>trêmement importantes.(Frontiersin.org).</w:t>
      </w:r>
    </w:p>
    <w:p w:rsidR="00B70CFE" w:rsidRPr="0089473B" w:rsidRDefault="00B70CFE" w:rsidP="003F4C30">
      <w:pPr>
        <w:pStyle w:val="Titre2"/>
        <w:spacing w:after="0" w:line="360" w:lineRule="auto"/>
        <w:jc w:val="both"/>
        <w:rPr>
          <w:rFonts w:ascii="Times New Roman" w:hAnsi="Times New Roman" w:cs="Times New Roman"/>
        </w:rPr>
      </w:pPr>
      <w:bookmarkStart w:id="23" w:name="_Toc104156263"/>
      <w:r w:rsidRPr="0089473B">
        <w:rPr>
          <w:rFonts w:ascii="Times New Roman" w:hAnsi="Times New Roman" w:cs="Times New Roman"/>
        </w:rPr>
        <w:t>V.1. Processus de la nodulation</w:t>
      </w:r>
      <w:bookmarkEnd w:id="23"/>
    </w:p>
    <w:p w:rsidR="00B70CFE" w:rsidRPr="0089473B" w:rsidRDefault="00B70CFE"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La production des nodules est le résultat d’un dialogue moléculaire entre le </w:t>
      </w:r>
      <w:r w:rsidR="00FC785E" w:rsidRPr="0089473B">
        <w:rPr>
          <w:rFonts w:ascii="Times New Roman" w:hAnsi="Times New Roman" w:cs="Times New Roman"/>
          <w:sz w:val="24"/>
          <w:szCs w:val="24"/>
        </w:rPr>
        <w:t xml:space="preserve">microsymbiote et la plante hôte (Figure </w:t>
      </w:r>
      <w:r w:rsidR="00E5684D" w:rsidRPr="0089473B">
        <w:rPr>
          <w:rFonts w:ascii="Times New Roman" w:hAnsi="Times New Roman" w:cs="Times New Roman"/>
          <w:sz w:val="24"/>
          <w:szCs w:val="24"/>
        </w:rPr>
        <w:t>03</w:t>
      </w:r>
      <w:r w:rsidR="00FC785E" w:rsidRPr="0089473B">
        <w:rPr>
          <w:rFonts w:ascii="Times New Roman" w:hAnsi="Times New Roman" w:cs="Times New Roman"/>
          <w:sz w:val="24"/>
          <w:szCs w:val="24"/>
        </w:rPr>
        <w:t>).</w:t>
      </w:r>
    </w:p>
    <w:p w:rsidR="00B70CFE" w:rsidRPr="0089473B" w:rsidRDefault="00E85F63"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La nodulation est un processus fait dans quatre étapes</w:t>
      </w:r>
      <w:r w:rsidR="00031211" w:rsidRPr="0089473B">
        <w:rPr>
          <w:rFonts w:ascii="Times New Roman" w:hAnsi="Times New Roman" w:cs="Times New Roman"/>
          <w:sz w:val="24"/>
          <w:szCs w:val="24"/>
        </w:rPr>
        <w:t> :</w:t>
      </w:r>
    </w:p>
    <w:p w:rsidR="00A500C9" w:rsidRPr="0089473B" w:rsidRDefault="00031211" w:rsidP="008165A9">
      <w:pPr>
        <w:pStyle w:val="Paragraphedeliste"/>
        <w:numPr>
          <w:ilvl w:val="0"/>
          <w:numId w:val="41"/>
        </w:numPr>
        <w:spacing w:after="0" w:line="360" w:lineRule="auto"/>
        <w:jc w:val="both"/>
        <w:rPr>
          <w:rFonts w:ascii="Times New Roman" w:hAnsi="Times New Roman" w:cs="Times New Roman"/>
          <w:b/>
          <w:bCs/>
          <w:sz w:val="24"/>
          <w:szCs w:val="24"/>
        </w:rPr>
      </w:pPr>
      <w:r w:rsidRPr="0089473B">
        <w:rPr>
          <w:rFonts w:ascii="Times New Roman" w:hAnsi="Times New Roman" w:cs="Times New Roman"/>
          <w:b/>
          <w:bCs/>
          <w:sz w:val="24"/>
          <w:szCs w:val="24"/>
        </w:rPr>
        <w:t>Phase de pré infection</w:t>
      </w:r>
    </w:p>
    <w:p w:rsidR="008165A9" w:rsidRPr="0089473B" w:rsidRDefault="00A500C9"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Cette phase correspond à une série d’échanges de signaux entre la plante et le Rhizobium. Afin d’attirer les bactéries vers les racines, la plante arroseuse sécrète des exsudats racinaires (acide carboxylique, amines, glucides, flavonoïdes)</w:t>
      </w:r>
      <w:r w:rsidR="00A61330" w:rsidRPr="0089473B">
        <w:rPr>
          <w:rFonts w:ascii="Times New Roman" w:hAnsi="Times New Roman" w:cs="Times New Roman"/>
          <w:sz w:val="24"/>
          <w:szCs w:val="24"/>
        </w:rPr>
        <w:t>. Ces exsudats forcent l’expression des gènes bactériens dits nod responsable de la synthèse des lipo-oligosaccharides spécifiques. Les bactéries se déposent sur l’extrémité du poil absorbant puis s’agréger. Ce contact entre les bactéries el les poils absorbants provoque sur c</w:t>
      </w:r>
      <w:r w:rsidR="006C5DD4" w:rsidRPr="0089473B">
        <w:rPr>
          <w:rFonts w:ascii="Times New Roman" w:hAnsi="Times New Roman" w:cs="Times New Roman"/>
          <w:sz w:val="24"/>
          <w:szCs w:val="24"/>
        </w:rPr>
        <w:t>es dernières une déformation.(He</w:t>
      </w:r>
      <w:r w:rsidR="00A61330" w:rsidRPr="0089473B">
        <w:rPr>
          <w:rFonts w:ascii="Times New Roman" w:hAnsi="Times New Roman" w:cs="Times New Roman"/>
          <w:sz w:val="24"/>
          <w:szCs w:val="24"/>
        </w:rPr>
        <w:t xml:space="preserve">ller et </w:t>
      </w:r>
      <w:r w:rsidR="00A61330" w:rsidRPr="0089473B">
        <w:rPr>
          <w:rFonts w:ascii="Times New Roman" w:hAnsi="Times New Roman" w:cs="Times New Roman"/>
          <w:i/>
          <w:iCs/>
          <w:sz w:val="24"/>
          <w:szCs w:val="24"/>
        </w:rPr>
        <w:t>al</w:t>
      </w:r>
      <w:r w:rsidR="00A61330" w:rsidRPr="0089473B">
        <w:rPr>
          <w:rFonts w:ascii="Times New Roman" w:hAnsi="Times New Roman" w:cs="Times New Roman"/>
          <w:sz w:val="24"/>
          <w:szCs w:val="24"/>
        </w:rPr>
        <w:t>., 1998).</w:t>
      </w:r>
    </w:p>
    <w:p w:rsidR="00A500C9" w:rsidRPr="0089473B" w:rsidRDefault="00A61330" w:rsidP="008165A9">
      <w:pPr>
        <w:pStyle w:val="Paragraphedeliste"/>
        <w:numPr>
          <w:ilvl w:val="0"/>
          <w:numId w:val="41"/>
        </w:numPr>
        <w:spacing w:after="0" w:line="360" w:lineRule="auto"/>
        <w:jc w:val="both"/>
        <w:rPr>
          <w:rFonts w:ascii="Times New Roman" w:hAnsi="Times New Roman" w:cs="Times New Roman"/>
          <w:sz w:val="24"/>
          <w:szCs w:val="24"/>
        </w:rPr>
      </w:pPr>
      <w:r w:rsidRPr="0089473B">
        <w:rPr>
          <w:rFonts w:ascii="Times New Roman" w:hAnsi="Times New Roman" w:cs="Times New Roman"/>
          <w:b/>
          <w:bCs/>
          <w:sz w:val="24"/>
          <w:szCs w:val="24"/>
        </w:rPr>
        <w:t>Phase d’infection</w:t>
      </w:r>
    </w:p>
    <w:p w:rsidR="00A61330" w:rsidRPr="0089473B" w:rsidRDefault="0017577D"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On trouve deux grandes voies d’infection chez les plantes actinorhiziennes ; une voie intracellulaire par les poils absorbants</w:t>
      </w:r>
      <w:r w:rsidR="004D6B59" w:rsidRPr="0089473B">
        <w:rPr>
          <w:rFonts w:ascii="Times New Roman" w:hAnsi="Times New Roman" w:cs="Times New Roman"/>
          <w:sz w:val="24"/>
          <w:szCs w:val="24"/>
        </w:rPr>
        <w:t xml:space="preserve"> et une voie intercellulaire. Les bactéries passent du poil au cortex, elles donnent naissance </w:t>
      </w:r>
      <w:r w:rsidR="008576CF" w:rsidRPr="0089473B">
        <w:rPr>
          <w:rFonts w:ascii="Times New Roman" w:hAnsi="Times New Roman" w:cs="Times New Roman"/>
          <w:sz w:val="24"/>
          <w:szCs w:val="24"/>
        </w:rPr>
        <w:t xml:space="preserve">au </w:t>
      </w:r>
      <w:r w:rsidR="004D6B59" w:rsidRPr="0089473B">
        <w:rPr>
          <w:rFonts w:ascii="Times New Roman" w:hAnsi="Times New Roman" w:cs="Times New Roman"/>
          <w:sz w:val="24"/>
          <w:szCs w:val="24"/>
        </w:rPr>
        <w:t>cordon d’infection.(</w:t>
      </w:r>
      <w:r w:rsidR="006C5DD4" w:rsidRPr="0089473B">
        <w:rPr>
          <w:rFonts w:ascii="Times New Roman" w:hAnsi="Times New Roman" w:cs="Times New Roman"/>
          <w:sz w:val="24"/>
          <w:szCs w:val="24"/>
        </w:rPr>
        <w:t>Gassama,YK, 1997</w:t>
      </w:r>
      <w:r w:rsidR="004D6B59" w:rsidRPr="0089473B">
        <w:rPr>
          <w:rFonts w:ascii="Times New Roman" w:hAnsi="Times New Roman" w:cs="Times New Roman"/>
          <w:sz w:val="24"/>
          <w:szCs w:val="24"/>
        </w:rPr>
        <w:t>).</w:t>
      </w:r>
    </w:p>
    <w:p w:rsidR="004D6B59" w:rsidRPr="0089473B" w:rsidRDefault="004D6B59" w:rsidP="008165A9">
      <w:pPr>
        <w:pStyle w:val="Paragraphedeliste"/>
        <w:numPr>
          <w:ilvl w:val="0"/>
          <w:numId w:val="41"/>
        </w:numPr>
        <w:spacing w:after="0" w:line="360" w:lineRule="auto"/>
        <w:jc w:val="both"/>
        <w:rPr>
          <w:rFonts w:ascii="Times New Roman" w:hAnsi="Times New Roman" w:cs="Times New Roman"/>
          <w:b/>
          <w:bCs/>
          <w:sz w:val="24"/>
          <w:szCs w:val="24"/>
        </w:rPr>
      </w:pPr>
      <w:r w:rsidRPr="0089473B">
        <w:rPr>
          <w:rFonts w:ascii="Times New Roman" w:hAnsi="Times New Roman" w:cs="Times New Roman"/>
          <w:b/>
          <w:bCs/>
          <w:sz w:val="24"/>
          <w:szCs w:val="24"/>
        </w:rPr>
        <w:t>L’organogenèse du nodule</w:t>
      </w:r>
    </w:p>
    <w:p w:rsidR="004D6B59" w:rsidRPr="0089473B" w:rsidRDefault="004D6B59"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lastRenderedPageBreak/>
        <w:t xml:space="preserve">        Les cellules dédifférenciées du cortex racinaire subissent une série de divisions, donnant naissance à un système méridien dont le fonctionnement est basé sur le type de nodosités. La nodosité prendra une </w:t>
      </w:r>
      <w:r w:rsidR="00CC7DA8" w:rsidRPr="0089473B">
        <w:rPr>
          <w:rFonts w:ascii="Times New Roman" w:hAnsi="Times New Roman" w:cs="Times New Roman"/>
          <w:sz w:val="24"/>
          <w:szCs w:val="24"/>
        </w:rPr>
        <w:t>forme allongée et sera de type indéterminé.(Rosenberg, 1997).</w:t>
      </w:r>
      <w:r w:rsidR="008165A9" w:rsidRPr="0089473B">
        <w:rPr>
          <w:rFonts w:ascii="Times New Roman" w:hAnsi="Times New Roman" w:cs="Times New Roman"/>
          <w:sz w:val="24"/>
          <w:szCs w:val="24"/>
        </w:rPr>
        <w:t>Les bactéries</w:t>
      </w:r>
      <w:r w:rsidR="00CC7DA8" w:rsidRPr="0089473B">
        <w:rPr>
          <w:rFonts w:ascii="Times New Roman" w:hAnsi="Times New Roman" w:cs="Times New Roman"/>
          <w:sz w:val="24"/>
          <w:szCs w:val="24"/>
        </w:rPr>
        <w:t xml:space="preserve"> se répandent à proliférer et continue d’envahir le nodule, qui croit de plus en plus et charge d’un pigment rose, la léghémoglobine, entre temps, les bactéries ont pris des formes d’endosymbiote appelées bactéroide</w:t>
      </w:r>
      <w:r w:rsidR="00561C1D" w:rsidRPr="0089473B">
        <w:rPr>
          <w:rFonts w:ascii="Times New Roman" w:hAnsi="Times New Roman" w:cs="Times New Roman"/>
          <w:sz w:val="24"/>
          <w:szCs w:val="24"/>
        </w:rPr>
        <w:t>,</w:t>
      </w:r>
      <w:r w:rsidR="00CC7DA8" w:rsidRPr="0089473B">
        <w:rPr>
          <w:rFonts w:ascii="Times New Roman" w:hAnsi="Times New Roman" w:cs="Times New Roman"/>
          <w:sz w:val="24"/>
          <w:szCs w:val="24"/>
        </w:rPr>
        <w:t xml:space="preserve"> qui n’ont pas du contact direct avec le cytosol. (Heller, 1998).</w:t>
      </w:r>
    </w:p>
    <w:p w:rsidR="00A42AA6" w:rsidRPr="0089473B" w:rsidRDefault="00107EA8" w:rsidP="008165A9">
      <w:pPr>
        <w:pStyle w:val="Paragraphedeliste"/>
        <w:numPr>
          <w:ilvl w:val="0"/>
          <w:numId w:val="41"/>
        </w:numPr>
        <w:spacing w:after="0" w:line="360" w:lineRule="auto"/>
        <w:jc w:val="both"/>
        <w:rPr>
          <w:rFonts w:ascii="Times New Roman" w:hAnsi="Times New Roman" w:cs="Times New Roman"/>
          <w:b/>
          <w:bCs/>
          <w:sz w:val="24"/>
          <w:szCs w:val="24"/>
        </w:rPr>
      </w:pPr>
      <w:r w:rsidRPr="0089473B">
        <w:rPr>
          <w:rFonts w:ascii="Times New Roman" w:hAnsi="Times New Roman" w:cs="Times New Roman"/>
          <w:b/>
          <w:bCs/>
          <w:sz w:val="24"/>
          <w:szCs w:val="24"/>
        </w:rPr>
        <w:t>Phase de sénescence</w:t>
      </w:r>
    </w:p>
    <w:p w:rsidR="00107EA8" w:rsidRPr="008165A9" w:rsidRDefault="00107EA8" w:rsidP="008165A9">
      <w:pPr>
        <w:spacing w:after="0" w:line="360" w:lineRule="auto"/>
        <w:jc w:val="both"/>
        <w:rPr>
          <w:rFonts w:ascii="Times New Roman" w:hAnsi="Times New Roman" w:cs="Times New Roman"/>
          <w:sz w:val="24"/>
          <w:szCs w:val="24"/>
        </w:rPr>
      </w:pPr>
      <w:r w:rsidRPr="0089473B">
        <w:rPr>
          <w:rFonts w:ascii="Times New Roman" w:hAnsi="Times New Roman" w:cs="Times New Roman"/>
          <w:sz w:val="24"/>
          <w:szCs w:val="24"/>
        </w:rPr>
        <w:t xml:space="preserve"> Quelques semaines après l’infection par les bactéries, le nodule va entrer en sénescence. Cette étape est caractérisée par la mort des </w:t>
      </w:r>
      <w:r w:rsidR="004110E1" w:rsidRPr="0089473B">
        <w:rPr>
          <w:rFonts w:ascii="Times New Roman" w:hAnsi="Times New Roman" w:cs="Times New Roman"/>
          <w:sz w:val="24"/>
          <w:szCs w:val="24"/>
        </w:rPr>
        <w:t>bactéroide</w:t>
      </w:r>
      <w:r w:rsidRPr="0089473B">
        <w:rPr>
          <w:rFonts w:ascii="Times New Roman" w:hAnsi="Times New Roman" w:cs="Times New Roman"/>
          <w:sz w:val="24"/>
          <w:szCs w:val="24"/>
        </w:rPr>
        <w:t xml:space="preserve"> et des cellules végétales. D’un point de vue microscopique, cette sénescence est visualisée par un changement de couleur du nodule. (agriculture-de-conservation.com).</w:t>
      </w:r>
    </w:p>
    <w:p w:rsidR="00FC785E" w:rsidRPr="003F4C30" w:rsidRDefault="00FC785E" w:rsidP="003F4C30">
      <w:pPr>
        <w:pStyle w:val="Paragraphedeliste"/>
        <w:spacing w:after="0" w:line="360" w:lineRule="auto"/>
        <w:ind w:left="1080"/>
        <w:jc w:val="both"/>
        <w:rPr>
          <w:rFonts w:ascii="Times New Roman" w:hAnsi="Times New Roman" w:cs="Times New Roman"/>
          <w:sz w:val="24"/>
          <w:szCs w:val="24"/>
        </w:rPr>
      </w:pPr>
    </w:p>
    <w:p w:rsidR="00A81352" w:rsidRPr="003F4C30" w:rsidRDefault="00B66003" w:rsidP="003F4C30">
      <w:pPr>
        <w:pStyle w:val="Paragraphedeliste"/>
        <w:spacing w:after="0" w:line="360" w:lineRule="auto"/>
        <w:ind w:left="284"/>
        <w:jc w:val="center"/>
        <w:rPr>
          <w:rFonts w:ascii="Times New Roman" w:hAnsi="Times New Roman" w:cs="Times New Roman"/>
          <w:sz w:val="24"/>
          <w:szCs w:val="24"/>
        </w:rPr>
      </w:pPr>
      <w:r w:rsidRPr="003F4C30">
        <w:rPr>
          <w:rFonts w:ascii="Times New Roman" w:hAnsi="Times New Roman" w:cs="Times New Roman"/>
          <w:noProof/>
          <w:sz w:val="24"/>
          <w:szCs w:val="24"/>
          <w:lang w:val="en-US"/>
        </w:rPr>
        <w:drawing>
          <wp:inline distT="0" distB="0" distL="0" distR="0">
            <wp:extent cx="4327470" cy="3640573"/>
            <wp:effectExtent l="190500" t="152400" r="168330" b="131327"/>
            <wp:docPr id="2" name="Image 1" descr="images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jpeg"/>
                    <pic:cNvPicPr/>
                  </pic:nvPicPr>
                  <pic:blipFill>
                    <a:blip r:embed="rId19" cstate="print"/>
                    <a:stretch>
                      <a:fillRect/>
                    </a:stretch>
                  </pic:blipFill>
                  <pic:spPr>
                    <a:xfrm>
                      <a:off x="0" y="0"/>
                      <a:ext cx="4331785" cy="3644203"/>
                    </a:xfrm>
                    <a:prstGeom prst="rect">
                      <a:avLst/>
                    </a:prstGeom>
                    <a:ln>
                      <a:noFill/>
                    </a:ln>
                    <a:effectLst>
                      <a:outerShdw blurRad="190500" algn="tl" rotWithShape="0">
                        <a:srgbClr val="000000">
                          <a:alpha val="70000"/>
                        </a:srgbClr>
                      </a:outerShdw>
                    </a:effectLst>
                  </pic:spPr>
                </pic:pic>
              </a:graphicData>
            </a:graphic>
          </wp:inline>
        </w:drawing>
      </w:r>
    </w:p>
    <w:p w:rsidR="00B71DF1" w:rsidRPr="003F4C30" w:rsidRDefault="00F668D0" w:rsidP="003F4C30">
      <w:pPr>
        <w:tabs>
          <w:tab w:val="left" w:pos="1088"/>
        </w:tabs>
        <w:spacing w:after="0" w:line="360" w:lineRule="auto"/>
        <w:jc w:val="center"/>
        <w:rPr>
          <w:rFonts w:ascii="Times New Roman" w:hAnsi="Times New Roman" w:cs="Times New Roman"/>
          <w:sz w:val="24"/>
          <w:szCs w:val="24"/>
        </w:rPr>
      </w:pPr>
      <w:r w:rsidRPr="003F4C30">
        <w:rPr>
          <w:rFonts w:ascii="Times New Roman" w:hAnsi="Times New Roman" w:cs="Times New Roman"/>
          <w:b/>
          <w:bCs/>
          <w:sz w:val="24"/>
          <w:szCs w:val="24"/>
        </w:rPr>
        <w:t xml:space="preserve">Figure </w:t>
      </w:r>
      <w:r w:rsidR="00B671AC" w:rsidRPr="003F4C30">
        <w:rPr>
          <w:rFonts w:ascii="Times New Roman" w:hAnsi="Times New Roman" w:cs="Times New Roman"/>
          <w:b/>
          <w:bCs/>
          <w:sz w:val="24"/>
          <w:szCs w:val="24"/>
        </w:rPr>
        <w:t>03</w:t>
      </w:r>
      <w:r w:rsidRPr="003F4C30">
        <w:rPr>
          <w:rFonts w:ascii="Times New Roman" w:hAnsi="Times New Roman" w:cs="Times New Roman"/>
          <w:b/>
          <w:bCs/>
          <w:sz w:val="24"/>
          <w:szCs w:val="24"/>
        </w:rPr>
        <w:t> :</w:t>
      </w:r>
      <w:r w:rsidRPr="003F4C30">
        <w:rPr>
          <w:rFonts w:ascii="Times New Roman" w:hAnsi="Times New Roman" w:cs="Times New Roman"/>
          <w:sz w:val="24"/>
          <w:szCs w:val="24"/>
        </w:rPr>
        <w:t xml:space="preserve"> Dialogue moléculaire entre la plante et la  bactérie lors de la mise en place d’une association symbiotique fixatrice de l’azote</w:t>
      </w:r>
      <w:r w:rsidR="00B71DF1" w:rsidRPr="003F4C30">
        <w:rPr>
          <w:rFonts w:ascii="Times New Roman" w:hAnsi="Times New Roman" w:cs="Times New Roman"/>
          <w:sz w:val="24"/>
          <w:szCs w:val="24"/>
        </w:rPr>
        <w:t xml:space="preserve">. Source :http: </w:t>
      </w:r>
      <w:hyperlink r:id="rId20" w:history="1">
        <w:r w:rsidR="00B71DF1" w:rsidRPr="003F4C30">
          <w:rPr>
            <w:rStyle w:val="Lienhypertexte"/>
            <w:rFonts w:ascii="Times New Roman" w:hAnsi="Times New Roman" w:cs="Times New Roman"/>
            <w:sz w:val="24"/>
            <w:szCs w:val="24"/>
          </w:rPr>
          <w:t>www.crdp-toulouse.fr/</w:t>
        </w:r>
      </w:hyperlink>
    </w:p>
    <w:p w:rsidR="00C16A68" w:rsidRPr="003F4C30" w:rsidRDefault="00C16A68" w:rsidP="003F4C30">
      <w:pPr>
        <w:pStyle w:val="Titre2"/>
        <w:spacing w:after="0" w:line="360" w:lineRule="auto"/>
        <w:jc w:val="both"/>
        <w:rPr>
          <w:rFonts w:ascii="Times New Roman" w:hAnsi="Times New Roman" w:cs="Times New Roman"/>
        </w:rPr>
      </w:pPr>
      <w:bookmarkStart w:id="24" w:name="_Toc104156264"/>
      <w:r w:rsidRPr="003F4C30">
        <w:rPr>
          <w:rFonts w:ascii="Times New Roman" w:hAnsi="Times New Roman" w:cs="Times New Roman"/>
        </w:rPr>
        <w:lastRenderedPageBreak/>
        <w:t>V.2.Facteurs influençant la symbiose rhizobia-légumineuse</w:t>
      </w:r>
      <w:bookmarkEnd w:id="24"/>
    </w:p>
    <w:p w:rsidR="003F4C30" w:rsidRPr="00A17BC1" w:rsidRDefault="001F3FB4" w:rsidP="003F4C30">
      <w:pPr>
        <w:tabs>
          <w:tab w:val="left" w:pos="1088"/>
        </w:tabs>
        <w:spacing w:after="0" w:line="360" w:lineRule="auto"/>
        <w:rPr>
          <w:rFonts w:ascii="Times New Roman" w:hAnsi="Times New Roman" w:cs="Times New Roman"/>
          <w:sz w:val="24"/>
          <w:szCs w:val="24"/>
        </w:rPr>
      </w:pPr>
      <w:r w:rsidRPr="003F4C30">
        <w:rPr>
          <w:rFonts w:ascii="Times New Roman" w:hAnsi="Times New Roman" w:cs="Times New Roman"/>
          <w:sz w:val="24"/>
          <w:szCs w:val="24"/>
        </w:rPr>
        <w:t xml:space="preserve">      Plusieurs facteurs environnementaux limitent la croissance et l’activité des plantes, ainsi que le processus de fixation de l’azote, qui est fortement lié à la physiologie des p</w:t>
      </w:r>
      <w:r w:rsidRPr="00A17BC1">
        <w:rPr>
          <w:rFonts w:ascii="Times New Roman" w:hAnsi="Times New Roman" w:cs="Times New Roman"/>
          <w:sz w:val="24"/>
          <w:szCs w:val="24"/>
        </w:rPr>
        <w:t>lantes. Parmi ces facteurs on cite :</w:t>
      </w:r>
    </w:p>
    <w:p w:rsidR="001F3FB4" w:rsidRPr="00A17BC1" w:rsidRDefault="001F3FB4" w:rsidP="003F4C30">
      <w:pPr>
        <w:pStyle w:val="Paragraphedeliste"/>
        <w:numPr>
          <w:ilvl w:val="0"/>
          <w:numId w:val="18"/>
        </w:numPr>
        <w:tabs>
          <w:tab w:val="left" w:pos="1088"/>
        </w:tabs>
        <w:spacing w:line="360" w:lineRule="auto"/>
        <w:rPr>
          <w:rFonts w:ascii="Times New Roman" w:hAnsi="Times New Roman" w:cs="Times New Roman"/>
          <w:b/>
          <w:bCs/>
          <w:sz w:val="24"/>
          <w:szCs w:val="24"/>
        </w:rPr>
      </w:pPr>
      <w:r w:rsidRPr="00A17BC1">
        <w:rPr>
          <w:rFonts w:ascii="Times New Roman" w:hAnsi="Times New Roman" w:cs="Times New Roman"/>
          <w:b/>
          <w:bCs/>
          <w:sz w:val="24"/>
          <w:szCs w:val="24"/>
        </w:rPr>
        <w:t>Stress thermique </w:t>
      </w:r>
    </w:p>
    <w:p w:rsidR="001F3FB4" w:rsidRPr="00A17BC1" w:rsidRDefault="00904D7F" w:rsidP="008165A9">
      <w:pPr>
        <w:tabs>
          <w:tab w:val="left" w:pos="1088"/>
        </w:tabs>
        <w:spacing w:line="360" w:lineRule="auto"/>
        <w:jc w:val="both"/>
        <w:rPr>
          <w:rFonts w:ascii="Times New Roman" w:hAnsi="Times New Roman" w:cs="Times New Roman"/>
          <w:sz w:val="24"/>
          <w:szCs w:val="24"/>
        </w:rPr>
      </w:pPr>
      <w:r w:rsidRPr="00A17BC1">
        <w:rPr>
          <w:rFonts w:ascii="Times New Roman" w:hAnsi="Times New Roman" w:cs="Times New Roman"/>
          <w:sz w:val="24"/>
          <w:szCs w:val="24"/>
        </w:rPr>
        <w:t>Les températures élevées du sol dans les zones tropicales, subtropicales et désertiques représentent un problème majeur pour la fixation biologique de l’azote.</w:t>
      </w:r>
    </w:p>
    <w:p w:rsidR="003F4C30" w:rsidRPr="00A17BC1" w:rsidRDefault="00904D7F" w:rsidP="008165A9">
      <w:pPr>
        <w:tabs>
          <w:tab w:val="left" w:pos="1088"/>
        </w:tabs>
        <w:spacing w:after="0" w:line="360" w:lineRule="auto"/>
        <w:jc w:val="both"/>
        <w:rPr>
          <w:rFonts w:ascii="Times New Roman" w:hAnsi="Times New Roman" w:cs="Times New Roman"/>
          <w:sz w:val="24"/>
          <w:szCs w:val="24"/>
        </w:rPr>
      </w:pPr>
      <w:r w:rsidRPr="00A17BC1">
        <w:rPr>
          <w:rFonts w:ascii="Times New Roman" w:hAnsi="Times New Roman" w:cs="Times New Roman"/>
          <w:sz w:val="24"/>
          <w:szCs w:val="24"/>
        </w:rPr>
        <w:t>La température optimale pour la croissance de la plupart des rhizobia est 28°C, et beaucoup sont incapables de se développer à 37°C, alors que le processus de nodulation est optimal entre 25 et 30°C. (Graham, 1992).</w:t>
      </w:r>
    </w:p>
    <w:p w:rsidR="00700083" w:rsidRPr="00A17BC1" w:rsidRDefault="00904D7F" w:rsidP="003F4C30">
      <w:pPr>
        <w:pStyle w:val="Paragraphedeliste"/>
        <w:numPr>
          <w:ilvl w:val="0"/>
          <w:numId w:val="18"/>
        </w:numPr>
        <w:tabs>
          <w:tab w:val="left" w:pos="1088"/>
        </w:tabs>
        <w:spacing w:line="360" w:lineRule="auto"/>
        <w:jc w:val="both"/>
        <w:rPr>
          <w:rFonts w:ascii="Times New Roman" w:hAnsi="Times New Roman" w:cs="Times New Roman"/>
          <w:b/>
          <w:bCs/>
          <w:sz w:val="24"/>
          <w:szCs w:val="24"/>
        </w:rPr>
      </w:pPr>
      <w:r w:rsidRPr="00A17BC1">
        <w:rPr>
          <w:rFonts w:ascii="Times New Roman" w:hAnsi="Times New Roman" w:cs="Times New Roman"/>
          <w:b/>
          <w:bCs/>
          <w:sz w:val="24"/>
          <w:szCs w:val="24"/>
        </w:rPr>
        <w:t>Stress salin et osmotique</w:t>
      </w:r>
    </w:p>
    <w:p w:rsidR="003F4C30" w:rsidRPr="00A17BC1" w:rsidRDefault="00700083" w:rsidP="008165A9">
      <w:pPr>
        <w:tabs>
          <w:tab w:val="left" w:pos="1088"/>
        </w:tabs>
        <w:spacing w:line="360" w:lineRule="auto"/>
        <w:jc w:val="both"/>
        <w:rPr>
          <w:rFonts w:ascii="Times New Roman" w:hAnsi="Times New Roman" w:cs="Times New Roman"/>
          <w:sz w:val="24"/>
          <w:szCs w:val="24"/>
        </w:rPr>
      </w:pPr>
      <w:r w:rsidRPr="00A17BC1">
        <w:rPr>
          <w:rFonts w:ascii="Times New Roman" w:hAnsi="Times New Roman" w:cs="Times New Roman"/>
          <w:sz w:val="24"/>
          <w:szCs w:val="24"/>
        </w:rPr>
        <w:t>Dans les régions arides et semi-arides la salinité est une grande menace.Alors ce facteurinhibe l’étape initiale des symbioses rhizobia-légumineuses à cause de la sensibilité de la formation des nodules sur les racines des légumineuses au stress salin que les rhizobia.</w:t>
      </w:r>
      <w:r w:rsidR="00434E50" w:rsidRPr="00A17BC1">
        <w:rPr>
          <w:rFonts w:ascii="Times New Roman" w:hAnsi="Times New Roman" w:cs="Times New Roman"/>
          <w:sz w:val="24"/>
          <w:szCs w:val="24"/>
        </w:rPr>
        <w:t xml:space="preserve"> (Zahran, 1999).</w:t>
      </w:r>
    </w:p>
    <w:p w:rsidR="00434E50" w:rsidRPr="00A17BC1" w:rsidRDefault="00434E50" w:rsidP="003F4C30">
      <w:pPr>
        <w:pStyle w:val="Paragraphedeliste"/>
        <w:numPr>
          <w:ilvl w:val="0"/>
          <w:numId w:val="18"/>
        </w:numPr>
        <w:tabs>
          <w:tab w:val="left" w:pos="1088"/>
        </w:tabs>
        <w:spacing w:line="360" w:lineRule="auto"/>
        <w:jc w:val="both"/>
        <w:rPr>
          <w:rFonts w:ascii="Times New Roman" w:hAnsi="Times New Roman" w:cs="Times New Roman"/>
          <w:b/>
          <w:bCs/>
          <w:sz w:val="24"/>
          <w:szCs w:val="24"/>
        </w:rPr>
      </w:pPr>
      <w:r w:rsidRPr="00A17BC1">
        <w:rPr>
          <w:rFonts w:ascii="Times New Roman" w:hAnsi="Times New Roman" w:cs="Times New Roman"/>
          <w:b/>
          <w:bCs/>
          <w:sz w:val="24"/>
          <w:szCs w:val="24"/>
        </w:rPr>
        <w:t>Stress hydrique</w:t>
      </w:r>
    </w:p>
    <w:p w:rsidR="003F4C30" w:rsidRPr="00A17BC1" w:rsidRDefault="00434E50" w:rsidP="008165A9">
      <w:pPr>
        <w:tabs>
          <w:tab w:val="left" w:pos="1088"/>
        </w:tabs>
        <w:spacing w:line="360" w:lineRule="auto"/>
        <w:jc w:val="both"/>
        <w:rPr>
          <w:rFonts w:ascii="Times New Roman" w:hAnsi="Times New Roman" w:cs="Times New Roman"/>
          <w:sz w:val="24"/>
          <w:szCs w:val="24"/>
        </w:rPr>
      </w:pPr>
      <w:r w:rsidRPr="00A17BC1">
        <w:rPr>
          <w:rFonts w:ascii="Times New Roman" w:hAnsi="Times New Roman" w:cs="Times New Roman"/>
          <w:sz w:val="24"/>
          <w:szCs w:val="24"/>
        </w:rPr>
        <w:t>Ce facteur est l’un des facteurs environnementaux qui affecte le démarrage, le développement et la fonction des nodules, et pourrait être lié au métabolisme des nodules. (Hungria et Vargas, 2000).</w:t>
      </w:r>
    </w:p>
    <w:p w:rsidR="00434E50" w:rsidRPr="00A17BC1" w:rsidRDefault="00434E50" w:rsidP="003F4C30">
      <w:pPr>
        <w:pStyle w:val="Paragraphedeliste"/>
        <w:numPr>
          <w:ilvl w:val="0"/>
          <w:numId w:val="18"/>
        </w:numPr>
        <w:tabs>
          <w:tab w:val="left" w:pos="1088"/>
        </w:tabs>
        <w:spacing w:line="360" w:lineRule="auto"/>
        <w:jc w:val="both"/>
        <w:rPr>
          <w:rFonts w:ascii="Times New Roman" w:hAnsi="Times New Roman" w:cs="Times New Roman"/>
          <w:b/>
          <w:bCs/>
          <w:sz w:val="24"/>
          <w:szCs w:val="24"/>
        </w:rPr>
      </w:pPr>
      <w:r w:rsidRPr="00A17BC1">
        <w:rPr>
          <w:rFonts w:ascii="Times New Roman" w:hAnsi="Times New Roman" w:cs="Times New Roman"/>
          <w:b/>
          <w:bCs/>
          <w:sz w:val="24"/>
          <w:szCs w:val="24"/>
        </w:rPr>
        <w:t>L’acidité</w:t>
      </w:r>
    </w:p>
    <w:p w:rsidR="003F4C30" w:rsidRPr="00A17BC1" w:rsidRDefault="00BB2A40" w:rsidP="008165A9">
      <w:pPr>
        <w:tabs>
          <w:tab w:val="left" w:pos="1088"/>
        </w:tabs>
        <w:spacing w:line="360" w:lineRule="auto"/>
        <w:jc w:val="both"/>
        <w:rPr>
          <w:rFonts w:ascii="Times New Roman" w:hAnsi="Times New Roman" w:cs="Times New Roman"/>
          <w:sz w:val="24"/>
          <w:szCs w:val="24"/>
        </w:rPr>
      </w:pPr>
      <w:r w:rsidRPr="00A17BC1">
        <w:rPr>
          <w:rFonts w:ascii="Times New Roman" w:hAnsi="Times New Roman" w:cs="Times New Roman"/>
          <w:sz w:val="24"/>
          <w:szCs w:val="24"/>
        </w:rPr>
        <w:t>L’acidité du sol est un problème important pour la production agricole dans de nombreuses régions du monde, limitant la productivité des légumineuses. Certains espèces, sont extrêmement sensibles au Ph, alors que d’autres comme Lotus tenuis tolèrent un Ph relativement faible du sol. L’acidité du sol limitant la fixation symbiotique de N</w:t>
      </w:r>
      <w:r w:rsidRPr="00A17BC1">
        <w:rPr>
          <w:rFonts w:ascii="Times New Roman" w:hAnsi="Times New Roman" w:cs="Times New Roman"/>
          <w:sz w:val="24"/>
          <w:szCs w:val="24"/>
          <w:vertAlign w:val="subscript"/>
        </w:rPr>
        <w:t>2</w:t>
      </w:r>
      <w:r w:rsidRPr="00A17BC1">
        <w:rPr>
          <w:rFonts w:ascii="Times New Roman" w:hAnsi="Times New Roman" w:cs="Times New Roman"/>
          <w:sz w:val="24"/>
          <w:szCs w:val="24"/>
        </w:rPr>
        <w:t xml:space="preserve"> à la fois limitant la survie et la persistance du rhizobia dans les sols.</w:t>
      </w:r>
      <w:r w:rsidR="007C6AD0" w:rsidRPr="00A17BC1">
        <w:rPr>
          <w:rFonts w:ascii="Times New Roman" w:hAnsi="Times New Roman" w:cs="Times New Roman"/>
          <w:sz w:val="24"/>
          <w:szCs w:val="24"/>
        </w:rPr>
        <w:t>(Zahran, 1999).</w:t>
      </w:r>
    </w:p>
    <w:p w:rsidR="00434E50" w:rsidRPr="00A17BC1" w:rsidRDefault="007C6AD0" w:rsidP="003F4C30">
      <w:pPr>
        <w:pStyle w:val="Paragraphedeliste"/>
        <w:numPr>
          <w:ilvl w:val="0"/>
          <w:numId w:val="18"/>
        </w:numPr>
        <w:tabs>
          <w:tab w:val="left" w:pos="1088"/>
        </w:tabs>
        <w:spacing w:line="360" w:lineRule="auto"/>
        <w:jc w:val="both"/>
        <w:rPr>
          <w:rFonts w:ascii="Times New Roman" w:hAnsi="Times New Roman" w:cs="Times New Roman"/>
          <w:b/>
          <w:bCs/>
          <w:sz w:val="24"/>
          <w:szCs w:val="24"/>
        </w:rPr>
      </w:pPr>
      <w:r w:rsidRPr="00A17BC1">
        <w:rPr>
          <w:rFonts w:ascii="Times New Roman" w:hAnsi="Times New Roman" w:cs="Times New Roman"/>
          <w:b/>
          <w:bCs/>
          <w:sz w:val="24"/>
          <w:szCs w:val="24"/>
        </w:rPr>
        <w:t>Métaux lourds</w:t>
      </w:r>
    </w:p>
    <w:p w:rsidR="00951DFA" w:rsidRPr="00094505" w:rsidRDefault="007C6AD0" w:rsidP="00094505">
      <w:pPr>
        <w:tabs>
          <w:tab w:val="left" w:pos="1088"/>
        </w:tabs>
        <w:spacing w:line="360" w:lineRule="auto"/>
        <w:jc w:val="both"/>
        <w:rPr>
          <w:rFonts w:ascii="Times New Roman" w:hAnsi="Times New Roman" w:cs="Times New Roman"/>
          <w:sz w:val="24"/>
          <w:szCs w:val="24"/>
        </w:rPr>
        <w:sectPr w:rsidR="00951DFA" w:rsidRPr="00094505" w:rsidSect="00F91E0C">
          <w:headerReference w:type="default" r:id="rId21"/>
          <w:footerReference w:type="default" r:id="rId22"/>
          <w:pgSz w:w="11906" w:h="16838" w:code="9"/>
          <w:pgMar w:top="1417" w:right="1417" w:bottom="1417" w:left="1417" w:header="709" w:footer="709" w:gutter="0"/>
          <w:pgNumType w:start="2"/>
          <w:cols w:space="708"/>
          <w:docGrid w:linePitch="360"/>
        </w:sectPr>
      </w:pPr>
      <w:r w:rsidRPr="00A17BC1">
        <w:rPr>
          <w:rFonts w:ascii="Times New Roman" w:hAnsi="Times New Roman" w:cs="Times New Roman"/>
          <w:sz w:val="24"/>
          <w:szCs w:val="24"/>
        </w:rPr>
        <w:t xml:space="preserve">Les métaux lourds affectent la croissance, la morphologie et l’activité des microorganismes ainsi que la fixation de l’azote. </w:t>
      </w:r>
      <w:r w:rsidR="002874ED" w:rsidRPr="00A17BC1">
        <w:rPr>
          <w:rFonts w:ascii="Times New Roman" w:hAnsi="Times New Roman" w:cs="Times New Roman"/>
          <w:sz w:val="24"/>
          <w:szCs w:val="24"/>
        </w:rPr>
        <w:t>Ils sont considérés toxiques même à faibles concentrations tels que le cadmium, le plomb et le mercure, d’autres comme le cuivre, le nickel et le zinc sont essentiels pour la survie des plantes et des microorganismes mais à f</w:t>
      </w:r>
      <w:r w:rsidR="005E0682">
        <w:rPr>
          <w:rFonts w:ascii="Times New Roman" w:hAnsi="Times New Roman" w:cs="Times New Roman"/>
          <w:sz w:val="24"/>
          <w:szCs w:val="24"/>
        </w:rPr>
        <w:t xml:space="preserve">aible concentrations. (Zhang </w:t>
      </w:r>
      <w:r w:rsidR="005E0682" w:rsidRPr="00A17BC1">
        <w:rPr>
          <w:rFonts w:ascii="Times New Roman" w:hAnsi="Times New Roman" w:cs="Times New Roman"/>
          <w:sz w:val="24"/>
          <w:szCs w:val="24"/>
        </w:rPr>
        <w:t xml:space="preserve">et </w:t>
      </w:r>
      <w:r w:rsidR="005E0682" w:rsidRPr="00A17BC1">
        <w:rPr>
          <w:rFonts w:ascii="Times New Roman" w:hAnsi="Times New Roman" w:cs="Times New Roman"/>
          <w:i/>
          <w:iCs/>
          <w:sz w:val="24"/>
          <w:szCs w:val="24"/>
        </w:rPr>
        <w:t>al</w:t>
      </w:r>
      <w:r w:rsidR="005E0682" w:rsidRPr="00A17BC1">
        <w:rPr>
          <w:rFonts w:ascii="Times New Roman" w:hAnsi="Times New Roman" w:cs="Times New Roman"/>
          <w:sz w:val="24"/>
          <w:szCs w:val="24"/>
        </w:rPr>
        <w:t>., 1998).</w:t>
      </w:r>
      <w:r w:rsidR="00A7789B">
        <w:rPr>
          <w:rFonts w:ascii="Times New Roman" w:hAnsi="Times New Roman" w:cs="Times New Roman"/>
          <w:sz w:val="24"/>
          <w:szCs w:val="24"/>
        </w:rPr>
        <w:tab/>
      </w:r>
      <w:bookmarkStart w:id="25" w:name="_Toc104156267"/>
    </w:p>
    <w:p w:rsidR="00F16008" w:rsidRDefault="00F16008" w:rsidP="00F16008">
      <w:pPr>
        <w:pStyle w:val="Titre1"/>
        <w:numPr>
          <w:ilvl w:val="0"/>
          <w:numId w:val="0"/>
        </w:numPr>
        <w:jc w:val="both"/>
        <w:rPr>
          <w:rFonts w:ascii="Times New Roman" w:eastAsia="Times New Roman" w:hAnsi="Times New Roman" w:cs="Times New Roman"/>
        </w:rPr>
      </w:pPr>
    </w:p>
    <w:p w:rsidR="00F16008" w:rsidRDefault="00F16008" w:rsidP="00F16008"/>
    <w:p w:rsidR="00F16008" w:rsidRDefault="00F16008" w:rsidP="00F16008"/>
    <w:p w:rsidR="00F16008" w:rsidRDefault="00F16008" w:rsidP="00F16008"/>
    <w:p w:rsidR="00F16008" w:rsidRDefault="00F16008" w:rsidP="00F16008"/>
    <w:p w:rsidR="00F16008" w:rsidRDefault="00F16008" w:rsidP="00F16008"/>
    <w:p w:rsidR="00F16008" w:rsidRDefault="00F16008" w:rsidP="00F16008"/>
    <w:p w:rsidR="00F16008" w:rsidRDefault="00F16008" w:rsidP="00F16008"/>
    <w:p w:rsidR="00F16008" w:rsidRDefault="00F16008" w:rsidP="00F16008"/>
    <w:p w:rsidR="00F16008" w:rsidRDefault="00F16008" w:rsidP="00F16008"/>
    <w:tbl>
      <w:tblPr>
        <w:tblStyle w:val="Tableausimple31"/>
        <w:tblpPr w:leftFromText="141" w:rightFromText="141" w:vertAnchor="text" w:horzAnchor="margin" w:tblpXSpec="center" w:tblpY="368"/>
        <w:tblW w:w="0" w:type="auto"/>
        <w:tblLook w:val="04A0"/>
      </w:tblPr>
      <w:tblGrid>
        <w:gridCol w:w="6286"/>
      </w:tblGrid>
      <w:tr w:rsidR="00F16008" w:rsidRPr="0009450C" w:rsidTr="00862F91">
        <w:trPr>
          <w:cnfStyle w:val="100000000000"/>
          <w:trHeight w:val="943"/>
        </w:trPr>
        <w:tc>
          <w:tcPr>
            <w:cnfStyle w:val="001000000100"/>
            <w:tcW w:w="6286" w:type="dxa"/>
          </w:tcPr>
          <w:p w:rsidR="00F16008" w:rsidRPr="0009450C" w:rsidRDefault="00F16008" w:rsidP="00862F91">
            <w:pPr>
              <w:pStyle w:val="Titre1"/>
              <w:numPr>
                <w:ilvl w:val="0"/>
                <w:numId w:val="0"/>
              </w:numPr>
              <w:jc w:val="center"/>
              <w:outlineLvl w:val="0"/>
              <w:rPr>
                <w:rFonts w:ascii="Times New Roman" w:hAnsi="Times New Roman" w:cs="Times New Roman"/>
                <w:sz w:val="44"/>
                <w:szCs w:val="56"/>
              </w:rPr>
            </w:pPr>
            <w:bookmarkStart w:id="26" w:name="_Toc103956202"/>
            <w:bookmarkStart w:id="27" w:name="_Toc104156265"/>
            <w:r w:rsidRPr="0009450C">
              <w:rPr>
                <w:rFonts w:ascii="Times New Roman" w:hAnsi="Times New Roman" w:cs="Times New Roman"/>
                <w:sz w:val="44"/>
                <w:szCs w:val="56"/>
              </w:rPr>
              <w:t>Chapitre II</w:t>
            </w:r>
            <w:bookmarkEnd w:id="26"/>
            <w:bookmarkEnd w:id="27"/>
          </w:p>
          <w:p w:rsidR="00F16008" w:rsidRPr="0009450C" w:rsidRDefault="00F16008" w:rsidP="00862F91">
            <w:pPr>
              <w:pStyle w:val="Titre1"/>
              <w:numPr>
                <w:ilvl w:val="0"/>
                <w:numId w:val="0"/>
              </w:numPr>
              <w:jc w:val="center"/>
              <w:outlineLvl w:val="0"/>
              <w:rPr>
                <w:rFonts w:ascii="Times New Roman" w:hAnsi="Times New Roman" w:cs="Times New Roman"/>
                <w:bCs w:val="0"/>
              </w:rPr>
            </w:pPr>
            <w:bookmarkStart w:id="28" w:name="_Toc103956203"/>
            <w:bookmarkStart w:id="29" w:name="_Toc104156266"/>
            <w:r w:rsidRPr="0009450C">
              <w:rPr>
                <w:rFonts w:ascii="Times New Roman" w:hAnsi="Times New Roman" w:cs="Times New Roman"/>
                <w:sz w:val="44"/>
                <w:szCs w:val="56"/>
              </w:rPr>
              <w:t>Matériel et Méthodes</w:t>
            </w:r>
            <w:bookmarkEnd w:id="28"/>
            <w:bookmarkEnd w:id="29"/>
          </w:p>
        </w:tc>
      </w:tr>
    </w:tbl>
    <w:p w:rsidR="00F16008" w:rsidRPr="00F16008" w:rsidRDefault="00F16008" w:rsidP="00F16008">
      <w:pPr>
        <w:sectPr w:rsidR="00F16008" w:rsidRPr="00F16008" w:rsidSect="00245A4A">
          <w:headerReference w:type="first" r:id="rId23"/>
          <w:footerReference w:type="first" r:id="rId24"/>
          <w:pgSz w:w="11906" w:h="16838" w:code="9"/>
          <w:pgMar w:top="1417" w:right="1417" w:bottom="1417" w:left="1417" w:header="709" w:footer="709" w:gutter="0"/>
          <w:pgNumType w:start="1"/>
          <w:cols w:space="708"/>
          <w:titlePg/>
          <w:docGrid w:linePitch="360"/>
        </w:sectPr>
      </w:pPr>
    </w:p>
    <w:p w:rsidR="00551619" w:rsidRPr="00F16008" w:rsidRDefault="00F64131" w:rsidP="00F16008">
      <w:pPr>
        <w:pStyle w:val="Titre1"/>
        <w:numPr>
          <w:ilvl w:val="0"/>
          <w:numId w:val="36"/>
        </w:numPr>
        <w:jc w:val="both"/>
        <w:rPr>
          <w:rFonts w:ascii="Times New Roman" w:eastAsia="Times New Roman" w:hAnsi="Times New Roman" w:cs="Times New Roman"/>
        </w:rPr>
      </w:pPr>
      <w:r w:rsidRPr="00F16008">
        <w:rPr>
          <w:rFonts w:ascii="Times New Roman" w:eastAsia="Times New Roman" w:hAnsi="Times New Roman" w:cs="Times New Roman"/>
        </w:rPr>
        <w:lastRenderedPageBreak/>
        <w:t>Matériel biologique</w:t>
      </w:r>
      <w:bookmarkEnd w:id="25"/>
    </w:p>
    <w:p w:rsidR="00216914" w:rsidRPr="00DD57BB" w:rsidRDefault="00BD50EF" w:rsidP="00DD57BB">
      <w:pPr>
        <w:spacing w:before="240" w:after="0" w:line="360" w:lineRule="auto"/>
        <w:jc w:val="both"/>
        <w:rPr>
          <w:rFonts w:asciiTheme="majorBidi" w:eastAsia="Times New Roman" w:hAnsiTheme="majorBidi" w:cstheme="majorBidi"/>
          <w:b/>
          <w:bCs/>
          <w:sz w:val="24"/>
          <w:szCs w:val="24"/>
        </w:rPr>
      </w:pPr>
      <w:r w:rsidRPr="00DD57BB">
        <w:rPr>
          <w:rFonts w:asciiTheme="majorBidi" w:eastAsia="Times New Roman" w:hAnsiTheme="majorBidi" w:cstheme="majorBidi"/>
          <w:sz w:val="24"/>
          <w:szCs w:val="24"/>
        </w:rPr>
        <w:t>Dans notr</w:t>
      </w:r>
      <w:r w:rsidR="00DB04F6" w:rsidRPr="00DD57BB">
        <w:rPr>
          <w:rFonts w:asciiTheme="majorBidi" w:eastAsia="Times New Roman" w:hAnsiTheme="majorBidi" w:cstheme="majorBidi"/>
          <w:sz w:val="24"/>
          <w:szCs w:val="24"/>
        </w:rPr>
        <w:t>e travail, nous avons utilisée 3</w:t>
      </w:r>
      <w:r w:rsidRPr="00DD57BB">
        <w:rPr>
          <w:rFonts w:asciiTheme="majorBidi" w:eastAsia="Times New Roman" w:hAnsiTheme="majorBidi" w:cstheme="majorBidi"/>
          <w:sz w:val="24"/>
          <w:szCs w:val="24"/>
        </w:rPr>
        <w:t xml:space="preserve"> souches</w:t>
      </w:r>
      <w:r w:rsidR="00F743F7" w:rsidRPr="00DD57BB">
        <w:rPr>
          <w:rFonts w:asciiTheme="majorBidi" w:eastAsia="Times New Roman" w:hAnsiTheme="majorBidi" w:cstheme="majorBidi"/>
          <w:sz w:val="24"/>
          <w:szCs w:val="24"/>
        </w:rPr>
        <w:t xml:space="preserve"> de rhizobia</w:t>
      </w:r>
      <w:r w:rsidR="00DB04F6" w:rsidRPr="00DD57BB">
        <w:rPr>
          <w:rFonts w:asciiTheme="majorBidi" w:eastAsia="Times New Roman" w:hAnsiTheme="majorBidi" w:cstheme="majorBidi"/>
          <w:sz w:val="24"/>
          <w:szCs w:val="24"/>
        </w:rPr>
        <w:t>(</w:t>
      </w:r>
      <w:r w:rsidR="00F743F7" w:rsidRPr="00DD57BB">
        <w:rPr>
          <w:rFonts w:asciiTheme="majorBidi" w:eastAsia="Times New Roman" w:hAnsiTheme="majorBidi" w:cstheme="majorBidi"/>
          <w:sz w:val="24"/>
          <w:szCs w:val="24"/>
        </w:rPr>
        <w:t xml:space="preserve">S1, S2, S3) </w:t>
      </w:r>
      <w:r w:rsidRPr="00DD57BB">
        <w:rPr>
          <w:rFonts w:asciiTheme="majorBidi" w:eastAsia="Times New Roman" w:hAnsiTheme="majorBidi" w:cstheme="majorBidi"/>
          <w:sz w:val="24"/>
          <w:szCs w:val="24"/>
        </w:rPr>
        <w:t xml:space="preserve"> isolées de nodules racinaires de légumineuses des zones</w:t>
      </w:r>
      <w:r w:rsidR="00DB04F6" w:rsidRPr="00DD57BB">
        <w:rPr>
          <w:rFonts w:asciiTheme="majorBidi" w:eastAsia="Times New Roman" w:hAnsiTheme="majorBidi" w:cstheme="majorBidi"/>
          <w:sz w:val="24"/>
          <w:szCs w:val="24"/>
        </w:rPr>
        <w:t xml:space="preserve"> arides. C</w:t>
      </w:r>
      <w:r w:rsidR="00042899" w:rsidRPr="00DD57BB">
        <w:rPr>
          <w:rFonts w:asciiTheme="majorBidi" w:eastAsia="Times New Roman" w:hAnsiTheme="majorBidi" w:cstheme="majorBidi"/>
          <w:sz w:val="24"/>
          <w:szCs w:val="24"/>
        </w:rPr>
        <w:t xml:space="preserve">es souches appartiennent à la </w:t>
      </w:r>
      <w:r w:rsidRPr="00DD57BB">
        <w:rPr>
          <w:rFonts w:asciiTheme="majorBidi" w:eastAsia="Times New Roman" w:hAnsiTheme="majorBidi" w:cstheme="majorBidi"/>
          <w:sz w:val="24"/>
          <w:szCs w:val="24"/>
        </w:rPr>
        <w:t>collection</w:t>
      </w:r>
      <w:r w:rsidR="00216914" w:rsidRPr="00DD57BB">
        <w:rPr>
          <w:rFonts w:asciiTheme="majorBidi" w:eastAsia="Times New Roman" w:hAnsiTheme="majorBidi" w:cstheme="majorBidi"/>
          <w:sz w:val="24"/>
          <w:szCs w:val="24"/>
        </w:rPr>
        <w:t xml:space="preserve"> de souches du</w:t>
      </w:r>
      <w:r w:rsidRPr="00DD57BB">
        <w:rPr>
          <w:rFonts w:asciiTheme="majorBidi" w:eastAsia="Times New Roman" w:hAnsiTheme="majorBidi" w:cstheme="majorBidi"/>
          <w:sz w:val="24"/>
          <w:szCs w:val="24"/>
        </w:rPr>
        <w:t xml:space="preserve">  Laboratoire d'Ecologie Microbienne de l'université </w:t>
      </w:r>
      <w:r w:rsidR="00DD57BB">
        <w:rPr>
          <w:rFonts w:asciiTheme="majorBidi" w:eastAsia="Times New Roman" w:hAnsiTheme="majorBidi" w:cstheme="majorBidi"/>
          <w:sz w:val="24"/>
          <w:szCs w:val="24"/>
        </w:rPr>
        <w:t>Abderrahmane</w:t>
      </w:r>
      <w:r w:rsidRPr="00DD57BB">
        <w:rPr>
          <w:rFonts w:asciiTheme="majorBidi" w:eastAsia="Times New Roman" w:hAnsiTheme="majorBidi" w:cstheme="majorBidi"/>
          <w:sz w:val="24"/>
          <w:szCs w:val="24"/>
        </w:rPr>
        <w:t xml:space="preserve"> Mira </w:t>
      </w:r>
      <w:r w:rsidR="00216914" w:rsidRPr="00DD57BB">
        <w:rPr>
          <w:rFonts w:asciiTheme="majorBidi" w:eastAsia="Times New Roman" w:hAnsiTheme="majorBidi" w:cstheme="majorBidi"/>
          <w:sz w:val="24"/>
          <w:szCs w:val="24"/>
        </w:rPr>
        <w:t xml:space="preserve">de Bejaia. . Les souches S4, S5 et S6 sont des souches de référence appartenant au genre </w:t>
      </w:r>
      <w:r w:rsidR="00216914" w:rsidRPr="00DD57BB">
        <w:rPr>
          <w:rFonts w:asciiTheme="majorBidi" w:eastAsia="Times New Roman" w:hAnsiTheme="majorBidi" w:cstheme="majorBidi"/>
          <w:i/>
          <w:iCs/>
          <w:sz w:val="24"/>
          <w:szCs w:val="24"/>
        </w:rPr>
        <w:t>Bradyrhizobium.</w:t>
      </w:r>
    </w:p>
    <w:p w:rsidR="00013A87" w:rsidRPr="00DD57BB" w:rsidRDefault="00551619" w:rsidP="00DD57BB">
      <w:pPr>
        <w:pStyle w:val="Paragraphedeliste"/>
        <w:numPr>
          <w:ilvl w:val="0"/>
          <w:numId w:val="36"/>
        </w:numPr>
        <w:spacing w:after="0" w:line="240" w:lineRule="auto"/>
        <w:jc w:val="both"/>
        <w:rPr>
          <w:rFonts w:ascii="Times New Roman" w:hAnsi="Times New Roman" w:cs="Times New Roman"/>
          <w:b/>
          <w:bCs/>
          <w:sz w:val="28"/>
          <w:szCs w:val="28"/>
          <w:rtl/>
        </w:rPr>
      </w:pPr>
      <w:bookmarkStart w:id="30" w:name="_Toc104156268"/>
      <w:r w:rsidRPr="00DD57BB">
        <w:rPr>
          <w:rStyle w:val="Titre1Car"/>
          <w:rFonts w:ascii="Times New Roman" w:hAnsi="Times New Roman" w:cs="Times New Roman"/>
          <w:bCs/>
        </w:rPr>
        <w:t>Méthodes</w:t>
      </w:r>
      <w:bookmarkEnd w:id="30"/>
    </w:p>
    <w:p w:rsidR="00013A87" w:rsidRPr="0009450C" w:rsidRDefault="00551619" w:rsidP="00DD57BB">
      <w:pPr>
        <w:pStyle w:val="Titre2"/>
        <w:jc w:val="both"/>
        <w:rPr>
          <w:rFonts w:ascii="Times New Roman" w:hAnsi="Times New Roman" w:cs="Times New Roman"/>
          <w:sz w:val="24"/>
          <w:szCs w:val="24"/>
        </w:rPr>
      </w:pPr>
      <w:bookmarkStart w:id="31" w:name="_Toc104156269"/>
      <w:r w:rsidRPr="00DD57BB">
        <w:rPr>
          <w:rFonts w:ascii="Times New Roman" w:hAnsi="Times New Roman" w:cs="Times New Roman"/>
          <w:bCs/>
        </w:rPr>
        <w:t>II-1. Caractérisation</w:t>
      </w:r>
      <w:r w:rsidRPr="0009450C">
        <w:rPr>
          <w:rFonts w:ascii="Times New Roman" w:hAnsi="Times New Roman" w:cs="Times New Roman"/>
        </w:rPr>
        <w:t xml:space="preserve"> phénotypique des souches</w:t>
      </w:r>
      <w:bookmarkEnd w:id="31"/>
    </w:p>
    <w:p w:rsidR="00013A87" w:rsidRPr="0009450C" w:rsidRDefault="00D97440" w:rsidP="00D97440">
      <w:pPr>
        <w:spacing w:after="0" w:line="360" w:lineRule="auto"/>
        <w:ind w:firstLine="708"/>
        <w:jc w:val="both"/>
        <w:rPr>
          <w:rFonts w:ascii="Times New Roman" w:hAnsi="Times New Roman" w:cs="Times New Roman"/>
          <w:sz w:val="24"/>
          <w:szCs w:val="24"/>
          <w:rtl/>
        </w:rPr>
      </w:pPr>
      <w:r>
        <w:rPr>
          <w:rFonts w:ascii="Times New Roman" w:hAnsi="Times New Roman" w:cs="Times New Roman"/>
          <w:sz w:val="24"/>
          <w:szCs w:val="24"/>
        </w:rPr>
        <w:t xml:space="preserve">Dans cette partie nous avons effectué différents tests phénotypiques sur toutes les souches étudiées </w:t>
      </w:r>
      <w:r w:rsidRPr="00D97440">
        <w:rPr>
          <w:rFonts w:ascii="Times New Roman" w:hAnsi="Times New Roman" w:cs="Times New Roman"/>
          <w:sz w:val="24"/>
          <w:szCs w:val="24"/>
        </w:rPr>
        <w:t>(Caractérisation culturale,</w:t>
      </w:r>
      <w:r>
        <w:rPr>
          <w:rFonts w:ascii="Times New Roman" w:hAnsi="Times New Roman" w:cs="Times New Roman"/>
          <w:sz w:val="24"/>
          <w:szCs w:val="24"/>
        </w:rPr>
        <w:t xml:space="preserve"> caractérisation cellulaire suivis de tests physiologiques).</w:t>
      </w:r>
    </w:p>
    <w:p w:rsidR="00551619" w:rsidRPr="0009450C" w:rsidRDefault="00551619" w:rsidP="00561C1D">
      <w:pPr>
        <w:pStyle w:val="Titre2"/>
        <w:spacing w:line="276" w:lineRule="auto"/>
        <w:jc w:val="both"/>
        <w:rPr>
          <w:rFonts w:ascii="Times New Roman" w:hAnsi="Times New Roman" w:cs="Times New Roman"/>
          <w:sz w:val="24"/>
          <w:szCs w:val="24"/>
        </w:rPr>
      </w:pPr>
      <w:bookmarkStart w:id="32" w:name="_Toc104156270"/>
      <w:r w:rsidRPr="0009450C">
        <w:rPr>
          <w:rFonts w:ascii="Times New Roman" w:hAnsi="Times New Roman" w:cs="Times New Roman"/>
        </w:rPr>
        <w:t>II-1.1. Caractérisation culturale des souches</w:t>
      </w:r>
      <w:bookmarkEnd w:id="32"/>
    </w:p>
    <w:p w:rsidR="00551619" w:rsidRPr="0009450C" w:rsidRDefault="00551619" w:rsidP="00561C1D">
      <w:pPr>
        <w:spacing w:after="0" w:line="360" w:lineRule="auto"/>
        <w:jc w:val="both"/>
        <w:rPr>
          <w:rFonts w:ascii="Times New Roman" w:hAnsi="Times New Roman" w:cs="Times New Roman"/>
          <w:sz w:val="24"/>
          <w:szCs w:val="24"/>
        </w:rPr>
      </w:pPr>
      <w:r w:rsidRPr="0009450C">
        <w:rPr>
          <w:rFonts w:ascii="Times New Roman" w:hAnsi="Times New Roman" w:cs="Times New Roman"/>
          <w:sz w:val="24"/>
          <w:szCs w:val="24"/>
        </w:rPr>
        <w:t> La</w:t>
      </w:r>
      <w:r w:rsidR="00B66616">
        <w:rPr>
          <w:rFonts w:ascii="Times New Roman" w:hAnsi="Times New Roman" w:cs="Times New Roman"/>
          <w:sz w:val="24"/>
          <w:szCs w:val="24"/>
        </w:rPr>
        <w:t xml:space="preserve"> couleur, la forme et la taille</w:t>
      </w:r>
      <w:r w:rsidRPr="0009450C">
        <w:rPr>
          <w:rFonts w:ascii="Times New Roman" w:hAnsi="Times New Roman" w:cs="Times New Roman"/>
          <w:sz w:val="24"/>
          <w:szCs w:val="24"/>
        </w:rPr>
        <w:t>, l'opacité, l'aspect de la surface, l'élévation des souches étudiées ont été déterminées sur milieu YMA (Annexe I). Cette description se fait sur des colonies obtenues sur milie</w:t>
      </w:r>
      <w:r w:rsidR="002D69BD">
        <w:rPr>
          <w:rFonts w:ascii="Times New Roman" w:hAnsi="Times New Roman" w:cs="Times New Roman"/>
          <w:sz w:val="24"/>
          <w:szCs w:val="24"/>
        </w:rPr>
        <w:t>u YMA  dans des boîtes de Pétri</w:t>
      </w:r>
      <w:r w:rsidRPr="0009450C">
        <w:rPr>
          <w:rFonts w:ascii="Times New Roman" w:hAnsi="Times New Roman" w:cs="Times New Roman"/>
          <w:sz w:val="24"/>
          <w:szCs w:val="24"/>
        </w:rPr>
        <w:t>, L’incubation se fait à 28°C pendant 6 jours.</w:t>
      </w:r>
    </w:p>
    <w:p w:rsidR="00551619" w:rsidRDefault="00551619" w:rsidP="005A2EA4">
      <w:pPr>
        <w:pStyle w:val="Titre2"/>
        <w:spacing w:line="360" w:lineRule="auto"/>
        <w:jc w:val="both"/>
        <w:rPr>
          <w:rFonts w:ascii="Times New Roman" w:eastAsia="Times New Roman" w:hAnsi="Times New Roman" w:cs="Times New Roman"/>
        </w:rPr>
      </w:pPr>
      <w:bookmarkStart w:id="33" w:name="_Toc104156271"/>
      <w:r w:rsidRPr="0009450C">
        <w:rPr>
          <w:rFonts w:ascii="Times New Roman" w:eastAsia="Times New Roman" w:hAnsi="Times New Roman" w:cs="Times New Roman"/>
        </w:rPr>
        <w:t xml:space="preserve">II.1.2. Morphologie des </w:t>
      </w:r>
      <w:r w:rsidR="00F64131" w:rsidRPr="0009450C">
        <w:rPr>
          <w:rFonts w:ascii="Times New Roman" w:eastAsia="Times New Roman" w:hAnsi="Times New Roman" w:cs="Times New Roman"/>
        </w:rPr>
        <w:t>bactéries – coloration de gram</w:t>
      </w:r>
      <w:bookmarkEnd w:id="33"/>
    </w:p>
    <w:p w:rsidR="0082175C" w:rsidRPr="0009450C" w:rsidRDefault="006160E6" w:rsidP="006160E6">
      <w:pPr>
        <w:autoSpaceDE w:val="0"/>
        <w:autoSpaceDN w:val="0"/>
        <w:adjustRightInd w:val="0"/>
        <w:spacing w:after="0" w:line="360" w:lineRule="auto"/>
        <w:ind w:firstLine="708"/>
        <w:jc w:val="both"/>
        <w:rPr>
          <w:rFonts w:ascii="Times New Roman" w:hAnsi="Times New Roman" w:cs="Times New Roman"/>
          <w:sz w:val="24"/>
          <w:szCs w:val="24"/>
        </w:rPr>
      </w:pPr>
      <w:r w:rsidRPr="00FE33A3">
        <w:rPr>
          <w:rFonts w:ascii="Times New Roman" w:eastAsia="Times New Roman" w:hAnsi="Times New Roman" w:cs="Times New Roman"/>
          <w:b/>
          <w:bCs/>
          <w:noProof/>
          <w:sz w:val="24"/>
          <w:szCs w:val="24"/>
          <w:lang w:val="en-US"/>
        </w:rPr>
        <w:drawing>
          <wp:anchor distT="0" distB="0" distL="114300" distR="114300" simplePos="0" relativeHeight="251683840" behindDoc="0" locked="0" layoutInCell="1" allowOverlap="1">
            <wp:simplePos x="0" y="0"/>
            <wp:positionH relativeFrom="column">
              <wp:posOffset>252730</wp:posOffset>
            </wp:positionH>
            <wp:positionV relativeFrom="paragraph">
              <wp:posOffset>1367790</wp:posOffset>
            </wp:positionV>
            <wp:extent cx="5109845" cy="1290320"/>
            <wp:effectExtent l="0" t="0" r="0" b="5080"/>
            <wp:wrapTopAndBottom/>
            <wp:docPr id="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4"/>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09845" cy="1290320"/>
                    </a:xfrm>
                    <a:prstGeom prst="rect">
                      <a:avLst/>
                    </a:prstGeom>
                  </pic:spPr>
                </pic:pic>
              </a:graphicData>
            </a:graphic>
          </wp:anchor>
        </w:drawing>
      </w:r>
      <w:r w:rsidR="0082175C" w:rsidRPr="00FE33A3">
        <w:rPr>
          <w:rFonts w:ascii="Times New Roman" w:hAnsi="Times New Roman" w:cs="Times New Roman"/>
          <w:sz w:val="24"/>
          <w:szCs w:val="24"/>
        </w:rPr>
        <w:t>L’exam</w:t>
      </w:r>
      <w:r w:rsidR="00FE33A3" w:rsidRPr="00FE33A3">
        <w:rPr>
          <w:rFonts w:ascii="Times New Roman" w:hAnsi="Times New Roman" w:cs="Times New Roman"/>
          <w:sz w:val="24"/>
          <w:szCs w:val="24"/>
        </w:rPr>
        <w:t>en à l’état frais des souche</w:t>
      </w:r>
      <w:r w:rsidR="0082175C" w:rsidRPr="00FE33A3">
        <w:rPr>
          <w:rFonts w:ascii="Times New Roman" w:hAnsi="Times New Roman" w:cs="Times New Roman"/>
          <w:sz w:val="24"/>
          <w:szCs w:val="24"/>
        </w:rPr>
        <w:t xml:space="preserve">s bactériennes permet de mettre en évidence, laforme ainsi que </w:t>
      </w:r>
      <w:r w:rsidR="00FE33A3" w:rsidRPr="00FE33A3">
        <w:rPr>
          <w:rFonts w:ascii="Times New Roman" w:hAnsi="Times New Roman" w:cs="Times New Roman"/>
          <w:sz w:val="24"/>
          <w:szCs w:val="24"/>
        </w:rPr>
        <w:t>leur mobilité</w:t>
      </w:r>
      <w:r w:rsidR="0082175C" w:rsidRPr="00FE33A3">
        <w:rPr>
          <w:rFonts w:ascii="Times New Roman" w:hAnsi="Times New Roman" w:cs="Times New Roman"/>
          <w:sz w:val="24"/>
          <w:szCs w:val="24"/>
        </w:rPr>
        <w:t>. En effet, après avoir homogénéisé la cultureliquide YMB (Annexe I) contenant les bactéries jeunes, nous avons pris une suspensionbactériennes et déposé sur une lame et observé sous microscope optique au Grossissement 10</w:t>
      </w:r>
      <w:r w:rsidRPr="00FE33A3">
        <w:rPr>
          <w:rFonts w:ascii="Times New Roman" w:hAnsi="Times New Roman" w:cs="Times New Roman"/>
          <w:sz w:val="24"/>
          <w:szCs w:val="24"/>
        </w:rPr>
        <w:t>×40 (Figure 04</w:t>
      </w:r>
      <w:r w:rsidR="0082175C" w:rsidRPr="00FE33A3">
        <w:rPr>
          <w:rFonts w:ascii="Times New Roman" w:hAnsi="Times New Roman" w:cs="Times New Roman"/>
          <w:sz w:val="24"/>
          <w:szCs w:val="24"/>
        </w:rPr>
        <w:t>).</w:t>
      </w:r>
    </w:p>
    <w:p w:rsidR="006160E6" w:rsidRDefault="006160E6" w:rsidP="001772F4">
      <w:pPr>
        <w:spacing w:before="240" w:after="0" w:line="360" w:lineRule="auto"/>
        <w:jc w:val="center"/>
        <w:rPr>
          <w:rFonts w:ascii="Times New Roman" w:eastAsia="Times New Roman" w:hAnsi="Times New Roman" w:cs="Times New Roman"/>
          <w:b/>
          <w:bCs/>
          <w:sz w:val="24"/>
          <w:szCs w:val="24"/>
        </w:rPr>
      </w:pPr>
      <w:r w:rsidRPr="0009450C">
        <w:rPr>
          <w:rFonts w:ascii="Times New Roman" w:eastAsia="Times New Roman" w:hAnsi="Times New Roman" w:cs="Times New Roman"/>
          <w:b/>
          <w:bCs/>
          <w:sz w:val="24"/>
          <w:szCs w:val="24"/>
        </w:rPr>
        <w:t xml:space="preserve">Figure 04: </w:t>
      </w:r>
      <w:r w:rsidR="0036000A">
        <w:rPr>
          <w:rFonts w:ascii="Times New Roman" w:eastAsia="Times New Roman" w:hAnsi="Times New Roman" w:cs="Times New Roman"/>
          <w:sz w:val="24"/>
          <w:szCs w:val="24"/>
        </w:rPr>
        <w:t>Méthode utilisé pour observer d</w:t>
      </w:r>
      <w:r w:rsidRPr="0009450C">
        <w:rPr>
          <w:rFonts w:ascii="Times New Roman" w:eastAsia="Times New Roman" w:hAnsi="Times New Roman" w:cs="Times New Roman"/>
          <w:sz w:val="24"/>
          <w:szCs w:val="24"/>
        </w:rPr>
        <w:t>es souches à l’état frais</w:t>
      </w:r>
    </w:p>
    <w:p w:rsidR="00551619" w:rsidRPr="008940B9" w:rsidRDefault="00F41172" w:rsidP="008940B9">
      <w:pPr>
        <w:spacing w:before="240" w:after="0" w:line="360" w:lineRule="auto"/>
        <w:ind w:firstLine="708"/>
        <w:rPr>
          <w:rFonts w:ascii="Times New Roman" w:eastAsia="Times New Roman" w:hAnsi="Times New Roman" w:cs="Times New Roman"/>
          <w:b/>
          <w:bCs/>
          <w:sz w:val="28"/>
          <w:szCs w:val="28"/>
        </w:rPr>
      </w:pPr>
      <w:r>
        <w:rPr>
          <w:rFonts w:ascii="Times New Roman" w:eastAsia="Times New Roman" w:hAnsi="Times New Roman" w:cs="Times New Roman"/>
          <w:sz w:val="24"/>
          <w:szCs w:val="24"/>
        </w:rPr>
        <w:lastRenderedPageBreak/>
        <w:t>La coloration de Gram est</w:t>
      </w:r>
      <w:r w:rsidR="00551619" w:rsidRPr="0009450C">
        <w:rPr>
          <w:rFonts w:ascii="Times New Roman" w:eastAsia="Times New Roman" w:hAnsi="Times New Roman" w:cs="Times New Roman"/>
          <w:sz w:val="24"/>
          <w:szCs w:val="24"/>
        </w:rPr>
        <w:t xml:space="preserve"> l’une des méthodes de Coloration les plus utilisées, car elle permet de diviser les bactéries en deux groupe</w:t>
      </w:r>
      <w:r w:rsidR="0036000A">
        <w:rPr>
          <w:rFonts w:ascii="Times New Roman" w:eastAsia="Times New Roman" w:hAnsi="Times New Roman" w:cs="Times New Roman"/>
          <w:sz w:val="24"/>
          <w:szCs w:val="24"/>
        </w:rPr>
        <w:t>s</w:t>
      </w:r>
      <w:r w:rsidR="00551619" w:rsidRPr="0009450C">
        <w:rPr>
          <w:rFonts w:ascii="Times New Roman" w:eastAsia="Times New Roman" w:hAnsi="Times New Roman" w:cs="Times New Roman"/>
          <w:sz w:val="24"/>
          <w:szCs w:val="24"/>
        </w:rPr>
        <w:t xml:space="preserve"> Gram positif et Gram négatif (Tortora., 2003).</w:t>
      </w:r>
    </w:p>
    <w:p w:rsidR="00551619" w:rsidRPr="0009450C" w:rsidRDefault="00551619" w:rsidP="00013A87">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Nous avons appliqué ce test sur  les souches étudiées </w:t>
      </w:r>
      <w:r w:rsidR="004C7EA1" w:rsidRPr="0009450C">
        <w:rPr>
          <w:rFonts w:ascii="Times New Roman" w:eastAsia="Times New Roman" w:hAnsi="Times New Roman" w:cs="Times New Roman"/>
          <w:sz w:val="24"/>
          <w:szCs w:val="24"/>
        </w:rPr>
        <w:t>et cultivées</w:t>
      </w:r>
      <w:r w:rsidRPr="0009450C">
        <w:rPr>
          <w:rFonts w:ascii="Times New Roman" w:eastAsia="Times New Roman" w:hAnsi="Times New Roman" w:cs="Times New Roman"/>
          <w:sz w:val="24"/>
          <w:szCs w:val="24"/>
        </w:rPr>
        <w:t xml:space="preserve"> sur un milieu YMB et Incubées dans d</w:t>
      </w:r>
      <w:r w:rsidR="00C94EFF">
        <w:rPr>
          <w:rFonts w:ascii="Times New Roman" w:eastAsia="Times New Roman" w:hAnsi="Times New Roman" w:cs="Times New Roman"/>
          <w:sz w:val="24"/>
          <w:szCs w:val="24"/>
        </w:rPr>
        <w:t>es conditions appropriées;(28°C</w:t>
      </w:r>
      <w:r w:rsidRPr="0009450C">
        <w:rPr>
          <w:rFonts w:ascii="Times New Roman" w:eastAsia="Times New Roman" w:hAnsi="Times New Roman" w:cs="Times New Roman"/>
          <w:sz w:val="24"/>
          <w:szCs w:val="24"/>
        </w:rPr>
        <w:t>).</w:t>
      </w:r>
    </w:p>
    <w:p w:rsidR="00551619" w:rsidRPr="0009450C" w:rsidRDefault="00551619" w:rsidP="00013A87">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La technique consiste</w:t>
      </w:r>
      <w:r w:rsidR="003A11DE" w:rsidRPr="0009450C">
        <w:rPr>
          <w:rFonts w:ascii="Times New Roman" w:eastAsia="Times New Roman" w:hAnsi="Times New Roman" w:cs="Times New Roman"/>
          <w:sz w:val="24"/>
          <w:szCs w:val="24"/>
        </w:rPr>
        <w:t xml:space="preserve"> à</w:t>
      </w:r>
      <w:r w:rsidRPr="0009450C">
        <w:rPr>
          <w:rFonts w:ascii="Times New Roman" w:eastAsia="Times New Roman" w:hAnsi="Times New Roman" w:cs="Times New Roman"/>
          <w:sz w:val="24"/>
          <w:szCs w:val="24"/>
        </w:rPr>
        <w:t xml:space="preserve"> :</w:t>
      </w:r>
    </w:p>
    <w:p w:rsidR="009B6FEF" w:rsidRPr="0009450C" w:rsidRDefault="009B6FEF" w:rsidP="00013A87">
      <w:pPr>
        <w:pStyle w:val="Paragraphedeliste"/>
        <w:numPr>
          <w:ilvl w:val="0"/>
          <w:numId w:val="21"/>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Nettoyer une lame à l’alcool</w:t>
      </w:r>
    </w:p>
    <w:p w:rsidR="00BD50EF"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Prépar</w:t>
      </w:r>
      <w:r w:rsidR="0071003C" w:rsidRPr="0009450C">
        <w:rPr>
          <w:rFonts w:ascii="Times New Roman" w:eastAsia="Times New Roman" w:hAnsi="Times New Roman" w:cs="Times New Roman"/>
          <w:sz w:val="24"/>
          <w:szCs w:val="24"/>
        </w:rPr>
        <w:t xml:space="preserve">er </w:t>
      </w:r>
      <w:r w:rsidR="00551619" w:rsidRPr="0009450C">
        <w:rPr>
          <w:rFonts w:ascii="Times New Roman" w:eastAsia="Times New Roman" w:hAnsi="Times New Roman" w:cs="Times New Roman"/>
          <w:sz w:val="24"/>
          <w:szCs w:val="24"/>
        </w:rPr>
        <w:t>un frottis sur</w:t>
      </w:r>
      <w:r w:rsidRPr="0009450C">
        <w:rPr>
          <w:rFonts w:ascii="Times New Roman" w:eastAsia="Times New Roman" w:hAnsi="Times New Roman" w:cs="Times New Roman"/>
          <w:sz w:val="24"/>
          <w:szCs w:val="24"/>
        </w:rPr>
        <w:t xml:space="preserve"> une</w:t>
      </w:r>
      <w:r w:rsidR="00551619" w:rsidRPr="0009450C">
        <w:rPr>
          <w:rFonts w:ascii="Times New Roman" w:eastAsia="Times New Roman" w:hAnsi="Times New Roman" w:cs="Times New Roman"/>
          <w:sz w:val="24"/>
          <w:szCs w:val="24"/>
        </w:rPr>
        <w:t xml:space="preserve"> lame de verre  </w:t>
      </w:r>
    </w:p>
    <w:p w:rsidR="00551619"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Fix</w:t>
      </w:r>
      <w:r w:rsidR="0071003C" w:rsidRPr="0009450C">
        <w:rPr>
          <w:rFonts w:ascii="Times New Roman" w:eastAsia="Times New Roman" w:hAnsi="Times New Roman" w:cs="Times New Roman"/>
          <w:sz w:val="24"/>
          <w:szCs w:val="24"/>
        </w:rPr>
        <w:t xml:space="preserve">er </w:t>
      </w:r>
      <w:r w:rsidR="00551619" w:rsidRPr="0009450C">
        <w:rPr>
          <w:rFonts w:ascii="Times New Roman" w:eastAsia="Times New Roman" w:hAnsi="Times New Roman" w:cs="Times New Roman"/>
          <w:sz w:val="24"/>
          <w:szCs w:val="24"/>
        </w:rPr>
        <w:t xml:space="preserve">un frottis à la chaleur </w:t>
      </w:r>
    </w:p>
    <w:p w:rsidR="004D0971" w:rsidRPr="0009450C" w:rsidRDefault="0071003C"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Déposer quelques gouttes de solution de</w:t>
      </w:r>
      <w:r w:rsidR="00551619" w:rsidRPr="0009450C">
        <w:rPr>
          <w:rFonts w:ascii="Times New Roman" w:eastAsia="Times New Roman" w:hAnsi="Times New Roman" w:cs="Times New Roman"/>
          <w:sz w:val="24"/>
          <w:szCs w:val="24"/>
        </w:rPr>
        <w:t xml:space="preserve"> violet de gentiane</w:t>
      </w:r>
      <w:r w:rsidR="00BD50EF" w:rsidRPr="0009450C">
        <w:rPr>
          <w:rFonts w:ascii="Times New Roman" w:eastAsia="Times New Roman" w:hAnsi="Times New Roman" w:cs="Times New Roman"/>
          <w:sz w:val="24"/>
          <w:szCs w:val="24"/>
        </w:rPr>
        <w:t xml:space="preserve"> et laisser sécher</w:t>
      </w:r>
      <w:r w:rsidR="00551619" w:rsidRPr="0009450C">
        <w:rPr>
          <w:rFonts w:ascii="Times New Roman" w:eastAsia="Times New Roman" w:hAnsi="Times New Roman" w:cs="Times New Roman"/>
          <w:sz w:val="24"/>
          <w:szCs w:val="24"/>
        </w:rPr>
        <w:t xml:space="preserve"> 30seconde à 1</w:t>
      </w:r>
      <w:r w:rsidR="00BD50EF" w:rsidRPr="0009450C">
        <w:rPr>
          <w:rFonts w:ascii="Times New Roman" w:eastAsia="Times New Roman" w:hAnsi="Times New Roman" w:cs="Times New Roman"/>
          <w:sz w:val="24"/>
          <w:szCs w:val="24"/>
        </w:rPr>
        <w:t xml:space="preserve"> minute</w:t>
      </w:r>
      <w:r w:rsidR="004D0971" w:rsidRPr="0009450C">
        <w:rPr>
          <w:rFonts w:ascii="Times New Roman" w:eastAsia="Times New Roman" w:hAnsi="Times New Roman" w:cs="Times New Roman"/>
          <w:sz w:val="24"/>
          <w:szCs w:val="24"/>
        </w:rPr>
        <w:t> ;</w:t>
      </w:r>
    </w:p>
    <w:p w:rsidR="00551619" w:rsidRPr="0009450C" w:rsidRDefault="004D0971"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 P</w:t>
      </w:r>
      <w:r w:rsidR="00BD50EF" w:rsidRPr="0009450C">
        <w:rPr>
          <w:rFonts w:ascii="Times New Roman" w:eastAsia="Times New Roman" w:hAnsi="Times New Roman" w:cs="Times New Roman"/>
          <w:sz w:val="24"/>
          <w:szCs w:val="24"/>
        </w:rPr>
        <w:t>uis r</w:t>
      </w:r>
      <w:r w:rsidRPr="0009450C">
        <w:rPr>
          <w:rFonts w:ascii="Times New Roman" w:eastAsia="Times New Roman" w:hAnsi="Times New Roman" w:cs="Times New Roman"/>
          <w:sz w:val="24"/>
          <w:szCs w:val="24"/>
        </w:rPr>
        <w:t>in</w:t>
      </w:r>
      <w:r w:rsidR="0071003C" w:rsidRPr="0009450C">
        <w:rPr>
          <w:rFonts w:ascii="Times New Roman" w:eastAsia="Times New Roman" w:hAnsi="Times New Roman" w:cs="Times New Roman"/>
          <w:sz w:val="24"/>
          <w:szCs w:val="24"/>
        </w:rPr>
        <w:t>cer</w:t>
      </w:r>
      <w:r w:rsidR="00551619" w:rsidRPr="0009450C">
        <w:rPr>
          <w:rFonts w:ascii="Times New Roman" w:eastAsia="Times New Roman" w:hAnsi="Times New Roman" w:cs="Times New Roman"/>
          <w:sz w:val="24"/>
          <w:szCs w:val="24"/>
        </w:rPr>
        <w:t xml:space="preserve"> à l'</w:t>
      </w:r>
      <w:r w:rsidR="004C7EA1" w:rsidRPr="0009450C">
        <w:rPr>
          <w:rFonts w:ascii="Times New Roman" w:eastAsia="Times New Roman" w:hAnsi="Times New Roman" w:cs="Times New Roman"/>
          <w:sz w:val="24"/>
          <w:szCs w:val="24"/>
        </w:rPr>
        <w:t>eau</w:t>
      </w:r>
      <w:r w:rsidR="006962FF" w:rsidRPr="0009450C">
        <w:rPr>
          <w:rFonts w:ascii="Times New Roman" w:eastAsia="Times New Roman" w:hAnsi="Times New Roman" w:cs="Times New Roman"/>
          <w:sz w:val="24"/>
          <w:szCs w:val="24"/>
        </w:rPr>
        <w:t> ;</w:t>
      </w:r>
    </w:p>
    <w:p w:rsidR="0071003C" w:rsidRPr="0009450C" w:rsidRDefault="0071003C"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Déposer quelques gouttes de lugol sur le frottis. Le lugol (composé iodé) est un mordant qui permet de fixer le violet dans les bactéries ;</w:t>
      </w:r>
    </w:p>
    <w:p w:rsidR="006962FF" w:rsidRPr="0009450C" w:rsidRDefault="0071003C"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Laisser agir </w:t>
      </w:r>
      <w:r w:rsidR="00BD50EF" w:rsidRPr="0009450C">
        <w:rPr>
          <w:rFonts w:ascii="Times New Roman" w:eastAsia="Times New Roman" w:hAnsi="Times New Roman" w:cs="Times New Roman"/>
          <w:sz w:val="24"/>
          <w:szCs w:val="24"/>
        </w:rPr>
        <w:t>1minute</w:t>
      </w:r>
      <w:r w:rsidR="006962FF" w:rsidRPr="0009450C">
        <w:rPr>
          <w:rFonts w:ascii="Times New Roman" w:eastAsia="Times New Roman" w:hAnsi="Times New Roman" w:cs="Times New Roman"/>
          <w:sz w:val="24"/>
          <w:szCs w:val="24"/>
        </w:rPr>
        <w:t> ;</w:t>
      </w:r>
    </w:p>
    <w:p w:rsidR="00551619"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 R</w:t>
      </w:r>
      <w:r w:rsidR="004D0971" w:rsidRPr="0009450C">
        <w:rPr>
          <w:rFonts w:ascii="Times New Roman" w:eastAsia="Times New Roman" w:hAnsi="Times New Roman" w:cs="Times New Roman"/>
          <w:sz w:val="24"/>
          <w:szCs w:val="24"/>
        </w:rPr>
        <w:t>in</w:t>
      </w:r>
      <w:r w:rsidR="0071003C" w:rsidRPr="0009450C">
        <w:rPr>
          <w:rFonts w:ascii="Times New Roman" w:eastAsia="Times New Roman" w:hAnsi="Times New Roman" w:cs="Times New Roman"/>
          <w:sz w:val="24"/>
          <w:szCs w:val="24"/>
        </w:rPr>
        <w:t>cer</w:t>
      </w:r>
      <w:r w:rsidRPr="0009450C">
        <w:rPr>
          <w:rFonts w:ascii="Times New Roman" w:eastAsia="Times New Roman" w:hAnsi="Times New Roman" w:cs="Times New Roman"/>
          <w:sz w:val="24"/>
          <w:szCs w:val="24"/>
        </w:rPr>
        <w:t xml:space="preserve"> à</w:t>
      </w:r>
      <w:r w:rsidR="00551619" w:rsidRPr="0009450C">
        <w:rPr>
          <w:rFonts w:ascii="Times New Roman" w:eastAsia="Times New Roman" w:hAnsi="Times New Roman" w:cs="Times New Roman"/>
          <w:sz w:val="24"/>
          <w:szCs w:val="24"/>
        </w:rPr>
        <w:t xml:space="preserve">l'eau </w:t>
      </w:r>
      <w:r w:rsidR="004C7EA1" w:rsidRPr="0009450C">
        <w:rPr>
          <w:rFonts w:ascii="Times New Roman" w:eastAsia="Times New Roman" w:hAnsi="Times New Roman" w:cs="Times New Roman"/>
          <w:sz w:val="24"/>
          <w:szCs w:val="24"/>
        </w:rPr>
        <w:t>déminéralisée</w:t>
      </w:r>
      <w:r w:rsidRPr="0009450C">
        <w:rPr>
          <w:rFonts w:ascii="Times New Roman" w:eastAsia="Times New Roman" w:hAnsi="Times New Roman" w:cs="Times New Roman"/>
          <w:sz w:val="24"/>
          <w:szCs w:val="24"/>
        </w:rPr>
        <w:t> ;</w:t>
      </w:r>
    </w:p>
    <w:p w:rsidR="006962FF" w:rsidRPr="0009450C" w:rsidRDefault="0071003C"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Décolorer</w:t>
      </w:r>
      <w:r w:rsidR="00BD50EF" w:rsidRPr="0009450C">
        <w:rPr>
          <w:rFonts w:ascii="Times New Roman" w:eastAsia="Times New Roman" w:hAnsi="Times New Roman" w:cs="Times New Roman"/>
          <w:sz w:val="24"/>
          <w:szCs w:val="24"/>
        </w:rPr>
        <w:t xml:space="preserve"> en utilisant</w:t>
      </w:r>
      <w:r w:rsidR="00551619" w:rsidRPr="0009450C">
        <w:rPr>
          <w:rFonts w:ascii="Times New Roman" w:eastAsia="Times New Roman" w:hAnsi="Times New Roman" w:cs="Times New Roman"/>
          <w:sz w:val="24"/>
          <w:szCs w:val="24"/>
        </w:rPr>
        <w:t xml:space="preserve"> l'</w:t>
      </w:r>
      <w:r w:rsidR="006962FF" w:rsidRPr="0009450C">
        <w:rPr>
          <w:rFonts w:ascii="Times New Roman" w:eastAsia="Times New Roman" w:hAnsi="Times New Roman" w:cs="Times New Roman"/>
          <w:sz w:val="24"/>
          <w:szCs w:val="24"/>
        </w:rPr>
        <w:t>alcool: le</w:t>
      </w:r>
      <w:r w:rsidR="00551619" w:rsidRPr="0009450C">
        <w:rPr>
          <w:rFonts w:ascii="Times New Roman" w:eastAsia="Times New Roman" w:hAnsi="Times New Roman" w:cs="Times New Roman"/>
          <w:sz w:val="24"/>
          <w:szCs w:val="24"/>
        </w:rPr>
        <w:t xml:space="preserve"> frottis est </w:t>
      </w:r>
      <w:r w:rsidR="004C7EA1" w:rsidRPr="0009450C">
        <w:rPr>
          <w:rFonts w:ascii="Times New Roman" w:eastAsia="Times New Roman" w:hAnsi="Times New Roman" w:cs="Times New Roman"/>
          <w:sz w:val="24"/>
          <w:szCs w:val="24"/>
        </w:rPr>
        <w:t>recouvert</w:t>
      </w:r>
      <w:r w:rsidR="00551619" w:rsidRPr="0009450C">
        <w:rPr>
          <w:rFonts w:ascii="Times New Roman" w:eastAsia="Times New Roman" w:hAnsi="Times New Roman" w:cs="Times New Roman"/>
          <w:sz w:val="24"/>
          <w:szCs w:val="24"/>
        </w:rPr>
        <w:t xml:space="preserve"> d'alcoo</w:t>
      </w:r>
      <w:r w:rsidR="00BD50EF" w:rsidRPr="0009450C">
        <w:rPr>
          <w:rFonts w:ascii="Times New Roman" w:eastAsia="Times New Roman" w:hAnsi="Times New Roman" w:cs="Times New Roman"/>
          <w:sz w:val="24"/>
          <w:szCs w:val="24"/>
        </w:rPr>
        <w:t>l 1minute</w:t>
      </w:r>
    </w:p>
    <w:p w:rsidR="00551619"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lav</w:t>
      </w:r>
      <w:r w:rsidR="0071003C" w:rsidRPr="0009450C">
        <w:rPr>
          <w:rFonts w:ascii="Times New Roman" w:eastAsia="Times New Roman" w:hAnsi="Times New Roman" w:cs="Times New Roman"/>
          <w:sz w:val="24"/>
          <w:szCs w:val="24"/>
        </w:rPr>
        <w:t>er</w:t>
      </w:r>
      <w:r w:rsidRPr="0009450C">
        <w:rPr>
          <w:rFonts w:ascii="Times New Roman" w:eastAsia="Times New Roman" w:hAnsi="Times New Roman" w:cs="Times New Roman"/>
          <w:sz w:val="24"/>
          <w:szCs w:val="24"/>
        </w:rPr>
        <w:t xml:space="preserve"> soign</w:t>
      </w:r>
      <w:r w:rsidR="004D0971" w:rsidRPr="0009450C">
        <w:rPr>
          <w:rFonts w:ascii="Times New Roman" w:eastAsia="Times New Roman" w:hAnsi="Times New Roman" w:cs="Times New Roman"/>
          <w:sz w:val="24"/>
          <w:szCs w:val="24"/>
        </w:rPr>
        <w:t>e</w:t>
      </w:r>
      <w:r w:rsidR="0071003C" w:rsidRPr="0009450C">
        <w:rPr>
          <w:rFonts w:ascii="Times New Roman" w:eastAsia="Times New Roman" w:hAnsi="Times New Roman" w:cs="Times New Roman"/>
          <w:sz w:val="24"/>
          <w:szCs w:val="24"/>
        </w:rPr>
        <w:t>usement</w:t>
      </w:r>
      <w:r w:rsidRPr="0009450C">
        <w:rPr>
          <w:rFonts w:ascii="Times New Roman" w:eastAsia="Times New Roman" w:hAnsi="Times New Roman" w:cs="Times New Roman"/>
          <w:sz w:val="24"/>
          <w:szCs w:val="24"/>
        </w:rPr>
        <w:t xml:space="preserve">à </w:t>
      </w:r>
      <w:r w:rsidR="00551619" w:rsidRPr="0009450C">
        <w:rPr>
          <w:rFonts w:ascii="Times New Roman" w:eastAsia="Times New Roman" w:hAnsi="Times New Roman" w:cs="Times New Roman"/>
          <w:sz w:val="24"/>
          <w:szCs w:val="24"/>
        </w:rPr>
        <w:t>l'eau</w:t>
      </w:r>
      <w:r w:rsidRPr="0009450C">
        <w:rPr>
          <w:rFonts w:ascii="Times New Roman" w:eastAsia="Times New Roman" w:hAnsi="Times New Roman" w:cs="Times New Roman"/>
          <w:sz w:val="24"/>
          <w:szCs w:val="24"/>
        </w:rPr>
        <w:t> ;</w:t>
      </w:r>
    </w:p>
    <w:p w:rsidR="006962FF"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Recolor</w:t>
      </w:r>
      <w:r w:rsidR="0071003C" w:rsidRPr="0009450C">
        <w:rPr>
          <w:rFonts w:ascii="Times New Roman" w:eastAsia="Times New Roman" w:hAnsi="Times New Roman" w:cs="Times New Roman"/>
          <w:sz w:val="24"/>
          <w:szCs w:val="24"/>
        </w:rPr>
        <w:t>er</w:t>
      </w:r>
      <w:r w:rsidR="004D0971" w:rsidRPr="0009450C">
        <w:rPr>
          <w:rFonts w:ascii="Times New Roman" w:eastAsia="Times New Roman" w:hAnsi="Times New Roman" w:cs="Times New Roman"/>
          <w:sz w:val="24"/>
          <w:szCs w:val="24"/>
        </w:rPr>
        <w:t xml:space="preserve">  avec</w:t>
      </w:r>
      <w:r w:rsidR="00551619" w:rsidRPr="0009450C">
        <w:rPr>
          <w:rFonts w:ascii="Times New Roman" w:eastAsia="Times New Roman" w:hAnsi="Times New Roman" w:cs="Times New Roman"/>
          <w:sz w:val="24"/>
          <w:szCs w:val="24"/>
        </w:rPr>
        <w:t xml:space="preserve"> la fu</w:t>
      </w:r>
      <w:r w:rsidRPr="0009450C">
        <w:rPr>
          <w:rFonts w:ascii="Times New Roman" w:eastAsia="Times New Roman" w:hAnsi="Times New Roman" w:cs="Times New Roman"/>
          <w:sz w:val="24"/>
          <w:szCs w:val="24"/>
        </w:rPr>
        <w:t>chsine et laisser agir 1minute ;</w:t>
      </w:r>
    </w:p>
    <w:p w:rsidR="00551619"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 lav</w:t>
      </w:r>
      <w:r w:rsidR="0071003C" w:rsidRPr="0009450C">
        <w:rPr>
          <w:rFonts w:ascii="Times New Roman" w:eastAsia="Times New Roman" w:hAnsi="Times New Roman" w:cs="Times New Roman"/>
          <w:sz w:val="24"/>
          <w:szCs w:val="24"/>
        </w:rPr>
        <w:t>er</w:t>
      </w:r>
      <w:r w:rsidR="00551619" w:rsidRPr="0009450C">
        <w:rPr>
          <w:rFonts w:ascii="Times New Roman" w:eastAsia="Times New Roman" w:hAnsi="Times New Roman" w:cs="Times New Roman"/>
          <w:sz w:val="24"/>
          <w:szCs w:val="24"/>
        </w:rPr>
        <w:t xml:space="preserve"> à l'eau distillé</w:t>
      </w:r>
      <w:r w:rsidRPr="0009450C">
        <w:rPr>
          <w:rFonts w:ascii="Times New Roman" w:eastAsia="Times New Roman" w:hAnsi="Times New Roman" w:cs="Times New Roman"/>
          <w:sz w:val="24"/>
          <w:szCs w:val="24"/>
        </w:rPr>
        <w:t> ;</w:t>
      </w:r>
    </w:p>
    <w:p w:rsidR="00814533" w:rsidRPr="0009450C" w:rsidRDefault="006962FF" w:rsidP="00013A87">
      <w:pPr>
        <w:pStyle w:val="Paragraphedeliste"/>
        <w:numPr>
          <w:ilvl w:val="0"/>
          <w:numId w:val="19"/>
        </w:num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Séch</w:t>
      </w:r>
      <w:r w:rsidR="0071003C" w:rsidRPr="0009450C">
        <w:rPr>
          <w:rFonts w:ascii="Times New Roman" w:eastAsia="Times New Roman" w:hAnsi="Times New Roman" w:cs="Times New Roman"/>
          <w:sz w:val="24"/>
          <w:szCs w:val="24"/>
        </w:rPr>
        <w:t>er</w:t>
      </w:r>
      <w:r w:rsidR="00551619" w:rsidRPr="0009450C">
        <w:rPr>
          <w:rFonts w:ascii="Times New Roman" w:eastAsia="Times New Roman" w:hAnsi="Times New Roman" w:cs="Times New Roman"/>
          <w:sz w:val="24"/>
          <w:szCs w:val="24"/>
        </w:rPr>
        <w:t xml:space="preserve"> entre 2feuilles de </w:t>
      </w:r>
      <w:r w:rsidR="004C7EA1" w:rsidRPr="0009450C">
        <w:rPr>
          <w:rFonts w:ascii="Times New Roman" w:eastAsia="Times New Roman" w:hAnsi="Times New Roman" w:cs="Times New Roman"/>
          <w:sz w:val="24"/>
          <w:szCs w:val="24"/>
        </w:rPr>
        <w:t>papier</w:t>
      </w:r>
      <w:r w:rsidR="00551619" w:rsidRPr="0009450C">
        <w:rPr>
          <w:rFonts w:ascii="Times New Roman" w:eastAsia="Times New Roman" w:hAnsi="Times New Roman" w:cs="Times New Roman"/>
          <w:sz w:val="24"/>
          <w:szCs w:val="24"/>
        </w:rPr>
        <w:t xml:space="preserve"> absorbant avant </w:t>
      </w:r>
      <w:r w:rsidR="004C7EA1" w:rsidRPr="0009450C">
        <w:rPr>
          <w:rFonts w:ascii="Times New Roman" w:eastAsia="Times New Roman" w:hAnsi="Times New Roman" w:cs="Times New Roman"/>
          <w:sz w:val="24"/>
          <w:szCs w:val="24"/>
        </w:rPr>
        <w:t>observation</w:t>
      </w:r>
      <w:r w:rsidR="00551619" w:rsidRPr="0009450C">
        <w:rPr>
          <w:rFonts w:ascii="Times New Roman" w:eastAsia="Times New Roman" w:hAnsi="Times New Roman" w:cs="Times New Roman"/>
          <w:sz w:val="24"/>
          <w:szCs w:val="24"/>
        </w:rPr>
        <w:t xml:space="preserve"> au microscope optique (</w:t>
      </w:r>
      <w:r w:rsidRPr="0009450C">
        <w:rPr>
          <w:rFonts w:ascii="Times New Roman" w:eastAsia="Times New Roman" w:hAnsi="Times New Roman" w:cs="Times New Roman"/>
          <w:sz w:val="24"/>
          <w:szCs w:val="24"/>
        </w:rPr>
        <w:t>Grossissement 10 ⃰100) en ajouta</w:t>
      </w:r>
      <w:r w:rsidR="00551619" w:rsidRPr="0009450C">
        <w:rPr>
          <w:rFonts w:ascii="Times New Roman" w:eastAsia="Times New Roman" w:hAnsi="Times New Roman" w:cs="Times New Roman"/>
          <w:sz w:val="24"/>
          <w:szCs w:val="24"/>
        </w:rPr>
        <w:t xml:space="preserve">nt une goutte d'huile à </w:t>
      </w:r>
      <w:r w:rsidR="00C94EFF" w:rsidRPr="0009450C">
        <w:rPr>
          <w:rFonts w:ascii="Times New Roman" w:eastAsia="Times New Roman" w:hAnsi="Times New Roman" w:cs="Times New Roman"/>
          <w:sz w:val="24"/>
          <w:szCs w:val="24"/>
        </w:rPr>
        <w:t>immersion.</w:t>
      </w:r>
    </w:p>
    <w:p w:rsidR="003E7A6A" w:rsidRPr="0009450C" w:rsidRDefault="003E7A6A" w:rsidP="003E7A6A">
      <w:pPr>
        <w:spacing w:after="0" w:line="360" w:lineRule="auto"/>
        <w:ind w:left="360"/>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Le protocole de la coloration de Gram est présenté dans la figure 05.</w:t>
      </w:r>
    </w:p>
    <w:p w:rsidR="00565B23" w:rsidRPr="0009450C" w:rsidRDefault="00565B23" w:rsidP="00565B23">
      <w:pPr>
        <w:spacing w:after="0" w:line="360" w:lineRule="auto"/>
        <w:ind w:left="360"/>
        <w:jc w:val="both"/>
        <w:rPr>
          <w:rFonts w:ascii="Times New Roman" w:eastAsia="Times New Roman" w:hAnsi="Times New Roman" w:cs="Times New Roman"/>
          <w:sz w:val="24"/>
          <w:szCs w:val="24"/>
        </w:rPr>
      </w:pPr>
    </w:p>
    <w:p w:rsidR="00565B23" w:rsidRPr="0009450C" w:rsidRDefault="00565B23" w:rsidP="00565B23">
      <w:pPr>
        <w:spacing w:after="0" w:line="360" w:lineRule="auto"/>
        <w:ind w:left="360"/>
        <w:jc w:val="both"/>
        <w:rPr>
          <w:rFonts w:ascii="Times New Roman" w:eastAsia="Times New Roman" w:hAnsi="Times New Roman" w:cs="Times New Roman"/>
          <w:sz w:val="24"/>
          <w:szCs w:val="24"/>
        </w:rPr>
      </w:pPr>
    </w:p>
    <w:p w:rsidR="00814533" w:rsidRPr="0009450C" w:rsidRDefault="00565B23" w:rsidP="00BC21B5">
      <w:pPr>
        <w:spacing w:after="0" w:line="360" w:lineRule="auto"/>
        <w:ind w:left="360"/>
        <w:jc w:val="center"/>
        <w:rPr>
          <w:rFonts w:ascii="Times New Roman" w:eastAsia="Times New Roman" w:hAnsi="Times New Roman" w:cs="Times New Roman"/>
          <w:sz w:val="24"/>
          <w:szCs w:val="24"/>
        </w:rPr>
      </w:pPr>
      <w:r w:rsidRPr="0009450C">
        <w:rPr>
          <w:rFonts w:ascii="Times New Roman" w:eastAsia="Times New Roman" w:hAnsi="Times New Roman" w:cs="Times New Roman"/>
          <w:noProof/>
          <w:sz w:val="24"/>
          <w:szCs w:val="24"/>
          <w:lang w:val="en-US"/>
        </w:rPr>
        <w:lastRenderedPageBreak/>
        <w:drawing>
          <wp:inline distT="0" distB="0" distL="0" distR="0">
            <wp:extent cx="5254699" cy="3135203"/>
            <wp:effectExtent l="19050" t="0" r="3101" b="0"/>
            <wp:docPr id="7" name="Image 6" descr="images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jpeg"/>
                    <pic:cNvPicPr/>
                  </pic:nvPicPr>
                  <pic:blipFill>
                    <a:blip r:embed="rId26" cstate="print"/>
                    <a:stretch>
                      <a:fillRect/>
                    </a:stretch>
                  </pic:blipFill>
                  <pic:spPr>
                    <a:xfrm>
                      <a:off x="0" y="0"/>
                      <a:ext cx="5268930" cy="3143694"/>
                    </a:xfrm>
                    <a:prstGeom prst="rect">
                      <a:avLst/>
                    </a:prstGeom>
                  </pic:spPr>
                </pic:pic>
              </a:graphicData>
            </a:graphic>
          </wp:inline>
        </w:drawing>
      </w:r>
    </w:p>
    <w:p w:rsidR="00013A87" w:rsidRPr="0009450C" w:rsidRDefault="00013A87" w:rsidP="00013A87">
      <w:pPr>
        <w:spacing w:after="0" w:line="360" w:lineRule="auto"/>
        <w:jc w:val="center"/>
        <w:rPr>
          <w:rFonts w:ascii="Times New Roman" w:eastAsia="Times New Roman" w:hAnsi="Times New Roman" w:cs="Times New Roman"/>
          <w:b/>
          <w:bCs/>
          <w:sz w:val="24"/>
          <w:szCs w:val="24"/>
        </w:rPr>
      </w:pPr>
    </w:p>
    <w:p w:rsidR="00CE57E1" w:rsidRPr="0009450C" w:rsidRDefault="00565B23" w:rsidP="003E7A6A">
      <w:pPr>
        <w:spacing w:after="0" w:line="360" w:lineRule="auto"/>
        <w:jc w:val="center"/>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Figure </w:t>
      </w:r>
      <w:r w:rsidR="003E7A6A" w:rsidRPr="0009450C">
        <w:rPr>
          <w:rFonts w:ascii="Times New Roman" w:eastAsia="Times New Roman" w:hAnsi="Times New Roman" w:cs="Times New Roman"/>
          <w:b/>
          <w:bCs/>
          <w:sz w:val="24"/>
          <w:szCs w:val="24"/>
        </w:rPr>
        <w:t>05</w:t>
      </w:r>
      <w:r w:rsidRPr="0009450C">
        <w:rPr>
          <w:rFonts w:ascii="Times New Roman" w:eastAsia="Times New Roman" w:hAnsi="Times New Roman" w:cs="Times New Roman"/>
          <w:b/>
          <w:bCs/>
          <w:sz w:val="24"/>
          <w:szCs w:val="24"/>
        </w:rPr>
        <w:t xml:space="preserve"> : </w:t>
      </w:r>
      <w:r w:rsidRPr="0009450C">
        <w:rPr>
          <w:rFonts w:ascii="Times New Roman" w:eastAsia="Times New Roman" w:hAnsi="Times New Roman" w:cs="Times New Roman"/>
          <w:sz w:val="24"/>
          <w:szCs w:val="24"/>
        </w:rPr>
        <w:t>Protocole pour la coloration de Gram (Heia-fr.ch)</w:t>
      </w:r>
    </w:p>
    <w:p w:rsidR="00565B23" w:rsidRPr="0009450C" w:rsidRDefault="00565B23" w:rsidP="00CE57E1">
      <w:pPr>
        <w:spacing w:after="0" w:line="360" w:lineRule="auto"/>
        <w:jc w:val="both"/>
        <w:rPr>
          <w:rFonts w:ascii="Times New Roman" w:eastAsia="Times New Roman" w:hAnsi="Times New Roman" w:cs="Times New Roman"/>
          <w:sz w:val="24"/>
          <w:szCs w:val="24"/>
        </w:rPr>
      </w:pPr>
    </w:p>
    <w:p w:rsidR="00AA5573" w:rsidRPr="0009450C" w:rsidRDefault="00AA5573" w:rsidP="005A2EA4">
      <w:pPr>
        <w:pStyle w:val="Titre2"/>
        <w:spacing w:line="360" w:lineRule="auto"/>
        <w:jc w:val="both"/>
        <w:rPr>
          <w:rFonts w:ascii="Times New Roman" w:eastAsia="Times New Roman" w:hAnsi="Times New Roman" w:cs="Times New Roman"/>
          <w:rtl/>
        </w:rPr>
      </w:pPr>
      <w:bookmarkStart w:id="34" w:name="_Toc104156272"/>
      <w:r w:rsidRPr="0009450C">
        <w:rPr>
          <w:rFonts w:ascii="Times New Roman" w:eastAsia="Times New Roman" w:hAnsi="Times New Roman" w:cs="Times New Roman"/>
        </w:rPr>
        <w:t xml:space="preserve">II.1.3. </w:t>
      </w:r>
      <w:r w:rsidR="00F64131" w:rsidRPr="0009450C">
        <w:rPr>
          <w:rFonts w:ascii="Times New Roman" w:eastAsia="Times New Roman" w:hAnsi="Times New Roman" w:cs="Times New Roman"/>
        </w:rPr>
        <w:t>Caractérisation physiologique</w:t>
      </w:r>
      <w:bookmarkEnd w:id="34"/>
      <w:r w:rsidR="00F64131" w:rsidRPr="0009450C">
        <w:rPr>
          <w:rFonts w:ascii="Times New Roman" w:eastAsia="Times New Roman" w:hAnsi="Times New Roman" w:cs="Times New Roman"/>
        </w:rPr>
        <w:t xml:space="preserve">  </w:t>
      </w:r>
    </w:p>
    <w:p w:rsidR="00AA5573" w:rsidRPr="0009450C" w:rsidRDefault="00AA5573" w:rsidP="0036000A">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color w:val="000000" w:themeColor="text1"/>
          <w:sz w:val="24"/>
          <w:szCs w:val="24"/>
        </w:rPr>
        <w:t xml:space="preserve">      Afin d'évaluer l'aptitude des souches de rhizobia isolé</w:t>
      </w:r>
      <w:r w:rsidR="00D97440">
        <w:rPr>
          <w:rFonts w:ascii="Times New Roman" w:eastAsia="Times New Roman" w:hAnsi="Times New Roman" w:cs="Times New Roman"/>
          <w:color w:val="000000" w:themeColor="text1"/>
          <w:sz w:val="24"/>
          <w:szCs w:val="24"/>
        </w:rPr>
        <w:t>e</w:t>
      </w:r>
      <w:r w:rsidRPr="0009450C">
        <w:rPr>
          <w:rFonts w:ascii="Times New Roman" w:eastAsia="Times New Roman" w:hAnsi="Times New Roman" w:cs="Times New Roman"/>
          <w:color w:val="000000" w:themeColor="text1"/>
          <w:sz w:val="24"/>
          <w:szCs w:val="24"/>
        </w:rPr>
        <w:t xml:space="preserve">s </w:t>
      </w:r>
      <w:r w:rsidR="00C94EFF">
        <w:rPr>
          <w:rFonts w:ascii="Times New Roman" w:eastAsia="Times New Roman" w:hAnsi="Times New Roman" w:cs="Times New Roman"/>
          <w:color w:val="000000" w:themeColor="text1"/>
          <w:sz w:val="24"/>
          <w:szCs w:val="24"/>
        </w:rPr>
        <w:t xml:space="preserve">des zones arides </w:t>
      </w:r>
      <w:r w:rsidR="00D97440">
        <w:rPr>
          <w:rFonts w:ascii="Times New Roman" w:eastAsia="Times New Roman" w:hAnsi="Times New Roman" w:cs="Times New Roman"/>
          <w:color w:val="000000" w:themeColor="text1"/>
          <w:sz w:val="24"/>
          <w:szCs w:val="24"/>
        </w:rPr>
        <w:t>à</w:t>
      </w:r>
      <w:r w:rsidR="00C94EFF">
        <w:rPr>
          <w:rFonts w:ascii="Times New Roman" w:eastAsia="Times New Roman" w:hAnsi="Times New Roman" w:cs="Times New Roman"/>
          <w:color w:val="000000" w:themeColor="text1"/>
          <w:sz w:val="24"/>
          <w:szCs w:val="24"/>
        </w:rPr>
        <w:t xml:space="preserve"> se </w:t>
      </w:r>
      <w:r w:rsidR="00D97440">
        <w:rPr>
          <w:rFonts w:ascii="Times New Roman" w:eastAsia="Times New Roman" w:hAnsi="Times New Roman" w:cs="Times New Roman"/>
          <w:color w:val="000000" w:themeColor="text1"/>
          <w:sz w:val="24"/>
          <w:szCs w:val="24"/>
        </w:rPr>
        <w:t>développer dans</w:t>
      </w:r>
      <w:r w:rsidRPr="0009450C">
        <w:rPr>
          <w:rFonts w:ascii="Times New Roman" w:eastAsia="Times New Roman" w:hAnsi="Times New Roman" w:cs="Times New Roman"/>
          <w:color w:val="000000" w:themeColor="text1"/>
          <w:sz w:val="24"/>
          <w:szCs w:val="24"/>
        </w:rPr>
        <w:t xml:space="preserve"> des conditions de</w:t>
      </w:r>
      <w:r w:rsidR="002D69BD">
        <w:rPr>
          <w:rFonts w:ascii="Times New Roman" w:eastAsia="Times New Roman" w:hAnsi="Times New Roman" w:cs="Times New Roman"/>
          <w:color w:val="000000" w:themeColor="text1"/>
          <w:sz w:val="24"/>
          <w:szCs w:val="24"/>
        </w:rPr>
        <w:t xml:space="preserve"> pH et </w:t>
      </w:r>
      <w:r w:rsidR="00094505">
        <w:rPr>
          <w:rFonts w:ascii="Times New Roman" w:eastAsia="Times New Roman" w:hAnsi="Times New Roman" w:cs="Times New Roman"/>
          <w:color w:val="000000" w:themeColor="text1"/>
          <w:sz w:val="24"/>
          <w:szCs w:val="24"/>
        </w:rPr>
        <w:t>différentes</w:t>
      </w:r>
      <w:r w:rsidR="00094505">
        <w:rPr>
          <w:rFonts w:ascii="Times New Roman" w:eastAsia="Times New Roman" w:hAnsi="Times New Roman" w:cs="Times New Roman"/>
          <w:sz w:val="24"/>
          <w:szCs w:val="24"/>
        </w:rPr>
        <w:t xml:space="preserve"> concentrations</w:t>
      </w:r>
      <w:r w:rsidR="002D69BD">
        <w:rPr>
          <w:rFonts w:ascii="Times New Roman" w:eastAsia="Times New Roman" w:hAnsi="Times New Roman" w:cs="Times New Roman"/>
          <w:sz w:val="24"/>
          <w:szCs w:val="24"/>
        </w:rPr>
        <w:t xml:space="preserve"> de</w:t>
      </w:r>
      <w:r w:rsidRPr="0009450C">
        <w:rPr>
          <w:rFonts w:ascii="Times New Roman" w:eastAsia="Times New Roman" w:hAnsi="Times New Roman" w:cs="Times New Roman"/>
          <w:sz w:val="24"/>
          <w:szCs w:val="24"/>
        </w:rPr>
        <w:t>NaCl</w:t>
      </w:r>
      <w:r w:rsidR="0036000A">
        <w:rPr>
          <w:rFonts w:ascii="Times New Roman" w:eastAsia="Times New Roman" w:hAnsi="Times New Roman" w:cs="Times New Roman"/>
          <w:sz w:val="24"/>
          <w:szCs w:val="24"/>
        </w:rPr>
        <w:t xml:space="preserve">. </w:t>
      </w:r>
      <w:r w:rsidRPr="0009450C">
        <w:rPr>
          <w:rFonts w:ascii="Times New Roman" w:eastAsia="Times New Roman" w:hAnsi="Times New Roman" w:cs="Times New Roman"/>
          <w:sz w:val="24"/>
          <w:szCs w:val="24"/>
        </w:rPr>
        <w:t>Nous avons effectué une série de tests</w:t>
      </w:r>
      <w:r w:rsidR="0036000A">
        <w:rPr>
          <w:rFonts w:ascii="Times New Roman" w:eastAsia="Times New Roman" w:hAnsi="Times New Roman" w:cs="Times New Roman"/>
          <w:sz w:val="24"/>
          <w:szCs w:val="24"/>
        </w:rPr>
        <w:t>.</w:t>
      </w:r>
    </w:p>
    <w:p w:rsidR="007E20CC" w:rsidRPr="0009450C" w:rsidRDefault="007E20CC" w:rsidP="005A2EA4">
      <w:pPr>
        <w:pStyle w:val="Titre2"/>
        <w:spacing w:line="360" w:lineRule="auto"/>
        <w:jc w:val="both"/>
        <w:rPr>
          <w:rFonts w:ascii="Times New Roman" w:eastAsia="Times New Roman" w:hAnsi="Times New Roman" w:cs="Times New Roman"/>
        </w:rPr>
      </w:pPr>
      <w:bookmarkStart w:id="35" w:name="_Toc104156273"/>
      <w:r w:rsidRPr="0009450C">
        <w:rPr>
          <w:rFonts w:ascii="Times New Roman" w:eastAsia="Times New Roman" w:hAnsi="Times New Roman" w:cs="Times New Roman"/>
        </w:rPr>
        <w:t>II.1.3.1.Effet du PH</w:t>
      </w:r>
      <w:r w:rsidR="00F64131" w:rsidRPr="0009450C">
        <w:rPr>
          <w:rFonts w:ascii="Times New Roman" w:eastAsia="Times New Roman" w:hAnsi="Times New Roman" w:cs="Times New Roman"/>
        </w:rPr>
        <w:t xml:space="preserve"> sur la croissance bactérienne</w:t>
      </w:r>
      <w:bookmarkEnd w:id="35"/>
      <w:r w:rsidR="00F64131" w:rsidRPr="0009450C">
        <w:rPr>
          <w:rFonts w:ascii="Times New Roman" w:eastAsia="Times New Roman" w:hAnsi="Times New Roman" w:cs="Times New Roman"/>
        </w:rPr>
        <w:t> </w:t>
      </w:r>
    </w:p>
    <w:p w:rsidR="00AA5573" w:rsidRPr="0009450C" w:rsidRDefault="00AA5573" w:rsidP="00013A87">
      <w:pPr>
        <w:spacing w:after="0" w:line="360" w:lineRule="auto"/>
        <w:jc w:val="both"/>
        <w:rPr>
          <w:rFonts w:ascii="Times New Roman" w:eastAsia="Times New Roman" w:hAnsi="Times New Roman" w:cs="Times New Roman"/>
          <w:b/>
          <w:bCs/>
          <w:sz w:val="24"/>
          <w:szCs w:val="24"/>
        </w:rPr>
      </w:pPr>
      <w:r w:rsidRPr="0009450C">
        <w:rPr>
          <w:rFonts w:ascii="Times New Roman" w:eastAsia="Times New Roman" w:hAnsi="Times New Roman" w:cs="Times New Roman"/>
          <w:sz w:val="24"/>
          <w:szCs w:val="24"/>
        </w:rPr>
        <w:t xml:space="preserve">      souches étudiées sont mises en culture dans des tubes contenant 5 ml de milieu YMB ajust</w:t>
      </w:r>
      <w:r w:rsidR="007E20CC" w:rsidRPr="0009450C">
        <w:rPr>
          <w:rFonts w:ascii="Times New Roman" w:eastAsia="Times New Roman" w:hAnsi="Times New Roman" w:cs="Times New Roman"/>
          <w:sz w:val="24"/>
          <w:szCs w:val="24"/>
        </w:rPr>
        <w:t>é à des différents pH (4-5-6</w:t>
      </w:r>
      <w:r w:rsidRPr="0009450C">
        <w:rPr>
          <w:rFonts w:ascii="Times New Roman" w:eastAsia="Times New Roman" w:hAnsi="Times New Roman" w:cs="Times New Roman"/>
          <w:sz w:val="24"/>
          <w:szCs w:val="24"/>
        </w:rPr>
        <w:t>-</w:t>
      </w:r>
      <w:r w:rsidR="00013A87" w:rsidRPr="0009450C">
        <w:rPr>
          <w:rFonts w:ascii="Times New Roman" w:eastAsia="Times New Roman" w:hAnsi="Times New Roman" w:cs="Times New Roman"/>
          <w:sz w:val="24"/>
          <w:szCs w:val="24"/>
        </w:rPr>
        <w:t>6.8-</w:t>
      </w:r>
      <w:r w:rsidRPr="0009450C">
        <w:rPr>
          <w:rFonts w:ascii="Times New Roman" w:eastAsia="Times New Roman" w:hAnsi="Times New Roman" w:cs="Times New Roman"/>
          <w:sz w:val="24"/>
          <w:szCs w:val="24"/>
        </w:rPr>
        <w:t>7-8-9</w:t>
      </w:r>
      <w:r w:rsidR="007E20CC" w:rsidRPr="0009450C">
        <w:rPr>
          <w:rFonts w:ascii="Times New Roman" w:eastAsia="Times New Roman" w:hAnsi="Times New Roman" w:cs="Times New Roman"/>
          <w:sz w:val="24"/>
          <w:szCs w:val="24"/>
        </w:rPr>
        <w:t>-10</w:t>
      </w:r>
      <w:r w:rsidRPr="0009450C">
        <w:rPr>
          <w:rFonts w:ascii="Times New Roman" w:eastAsia="Times New Roman" w:hAnsi="Times New Roman" w:cs="Times New Roman"/>
          <w:sz w:val="24"/>
          <w:szCs w:val="24"/>
        </w:rPr>
        <w:t>)trois répétitions ont été utilisées pour chaque souche.</w:t>
      </w:r>
    </w:p>
    <w:p w:rsidR="00AA5573" w:rsidRPr="0009450C" w:rsidRDefault="00AA5573" w:rsidP="002D69BD">
      <w:pPr>
        <w:spacing w:after="0" w:line="360" w:lineRule="auto"/>
        <w:jc w:val="both"/>
        <w:rPr>
          <w:rFonts w:ascii="Times New Roman" w:eastAsia="Times New Roman" w:hAnsi="Times New Roman" w:cs="Times New Roman"/>
          <w:sz w:val="24"/>
          <w:szCs w:val="24"/>
          <w:rtl/>
        </w:rPr>
      </w:pPr>
      <w:r w:rsidRPr="0009450C">
        <w:rPr>
          <w:rFonts w:ascii="Times New Roman" w:eastAsia="Times New Roman" w:hAnsi="Times New Roman" w:cs="Times New Roman"/>
          <w:sz w:val="24"/>
          <w:szCs w:val="24"/>
        </w:rPr>
        <w:t xml:space="preserve">      La croissance bactérienne est évaluée par mesure de la densité optique </w:t>
      </w:r>
      <w:r w:rsidR="002D69BD">
        <w:rPr>
          <w:rFonts w:ascii="Times New Roman" w:eastAsia="Times New Roman" w:hAnsi="Times New Roman" w:cs="Times New Roman"/>
          <w:sz w:val="24"/>
          <w:szCs w:val="24"/>
        </w:rPr>
        <w:t>(Do) à une longueur d'onde λ= 62</w:t>
      </w:r>
      <w:r w:rsidRPr="0009450C">
        <w:rPr>
          <w:rFonts w:ascii="Times New Roman" w:eastAsia="Times New Roman" w:hAnsi="Times New Roman" w:cs="Times New Roman"/>
          <w:sz w:val="24"/>
          <w:szCs w:val="24"/>
        </w:rPr>
        <w:t>0 nm. L’incubation à 28°C pendant 6 jours.</w:t>
      </w:r>
    </w:p>
    <w:p w:rsidR="00AA5573" w:rsidRPr="0009450C" w:rsidRDefault="00AA5573" w:rsidP="005A2EA4">
      <w:pPr>
        <w:pStyle w:val="Titre2"/>
        <w:spacing w:line="360" w:lineRule="auto"/>
        <w:jc w:val="both"/>
        <w:rPr>
          <w:rFonts w:ascii="Times New Roman" w:eastAsia="Times New Roman" w:hAnsi="Times New Roman" w:cs="Times New Roman"/>
          <w:rtl/>
        </w:rPr>
      </w:pPr>
      <w:bookmarkStart w:id="36" w:name="_Toc104156274"/>
      <w:r w:rsidRPr="0009450C">
        <w:rPr>
          <w:rFonts w:ascii="Times New Roman" w:eastAsia="Times New Roman" w:hAnsi="Times New Roman" w:cs="Times New Roman"/>
        </w:rPr>
        <w:t>II.1.3.2. Effet du NaCl</w:t>
      </w:r>
      <w:r w:rsidR="00F64131" w:rsidRPr="0009450C">
        <w:rPr>
          <w:rFonts w:ascii="Times New Roman" w:eastAsia="Times New Roman" w:hAnsi="Times New Roman" w:cs="Times New Roman"/>
        </w:rPr>
        <w:t xml:space="preserve"> sur la croissance bactérienne</w:t>
      </w:r>
      <w:bookmarkEnd w:id="36"/>
    </w:p>
    <w:p w:rsidR="00BC21B5" w:rsidRPr="0009450C" w:rsidRDefault="00013A87" w:rsidP="003B2532">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Les bactéries</w:t>
      </w:r>
      <w:r w:rsidR="00AA5573" w:rsidRPr="0009450C">
        <w:rPr>
          <w:rFonts w:ascii="Times New Roman" w:eastAsia="Times New Roman" w:hAnsi="Times New Roman" w:cs="Times New Roman"/>
          <w:sz w:val="24"/>
          <w:szCs w:val="24"/>
        </w:rPr>
        <w:t xml:space="preserve"> sont mises en culture dans des tubes contenant 5 ml du Milieu YMB, additionné de concentrations croissantes e</w:t>
      </w:r>
      <w:r w:rsidR="002D69BD">
        <w:rPr>
          <w:rFonts w:ascii="Times New Roman" w:eastAsia="Times New Roman" w:hAnsi="Times New Roman" w:cs="Times New Roman"/>
          <w:sz w:val="24"/>
          <w:szCs w:val="24"/>
        </w:rPr>
        <w:t>n NaCl : 100, 200, 300, 400</w:t>
      </w:r>
      <w:r w:rsidR="008940B9">
        <w:rPr>
          <w:rFonts w:ascii="Times New Roman" w:eastAsia="Times New Roman" w:hAnsi="Times New Roman" w:cs="Times New Roman"/>
          <w:sz w:val="24"/>
          <w:szCs w:val="24"/>
        </w:rPr>
        <w:t xml:space="preserve"> et 500</w:t>
      </w:r>
      <w:r w:rsidR="002D69BD">
        <w:rPr>
          <w:rFonts w:ascii="Times New Roman" w:eastAsia="Times New Roman" w:hAnsi="Times New Roman" w:cs="Times New Roman"/>
          <w:sz w:val="24"/>
          <w:szCs w:val="24"/>
        </w:rPr>
        <w:t xml:space="preserve"> mM</w:t>
      </w:r>
      <w:r w:rsidR="00AA5573" w:rsidRPr="0009450C">
        <w:rPr>
          <w:rFonts w:ascii="Times New Roman" w:eastAsia="Times New Roman" w:hAnsi="Times New Roman" w:cs="Times New Roman"/>
          <w:sz w:val="24"/>
          <w:szCs w:val="24"/>
        </w:rPr>
        <w:t xml:space="preserve"> à raison de 3 répétitions par souche. Les cultures sont incubées à 28°C pendant 06 jours. La valeur de la croissance est obtenue par lecture</w:t>
      </w:r>
      <w:r w:rsidR="002D69BD">
        <w:rPr>
          <w:rFonts w:ascii="Times New Roman" w:eastAsia="Times New Roman" w:hAnsi="Times New Roman" w:cs="Times New Roman"/>
          <w:sz w:val="24"/>
          <w:szCs w:val="24"/>
        </w:rPr>
        <w:t xml:space="preserve"> de la densité optique (DO) à 620 nm</w:t>
      </w:r>
      <w:r w:rsidR="00AA5573" w:rsidRPr="0009450C">
        <w:rPr>
          <w:rFonts w:ascii="Times New Roman" w:eastAsia="Times New Roman" w:hAnsi="Times New Roman" w:cs="Times New Roman"/>
          <w:sz w:val="24"/>
          <w:szCs w:val="24"/>
        </w:rPr>
        <w:t>.</w:t>
      </w:r>
    </w:p>
    <w:p w:rsidR="00191EEC" w:rsidRPr="0009450C" w:rsidRDefault="00013A87" w:rsidP="003B2532">
      <w:pPr>
        <w:pStyle w:val="Titre2"/>
        <w:spacing w:line="360" w:lineRule="auto"/>
        <w:jc w:val="both"/>
        <w:rPr>
          <w:rFonts w:ascii="Times New Roman" w:eastAsia="Times New Roman" w:hAnsi="Times New Roman" w:cs="Times New Roman"/>
          <w:sz w:val="24"/>
          <w:szCs w:val="24"/>
          <w:lang w:eastAsia="fr-FR"/>
        </w:rPr>
      </w:pPr>
      <w:bookmarkStart w:id="37" w:name="_Toc104156275"/>
      <w:r w:rsidRPr="0009450C">
        <w:rPr>
          <w:rFonts w:ascii="Times New Roman" w:eastAsia="Times New Roman" w:hAnsi="Times New Roman" w:cs="Times New Roman"/>
        </w:rPr>
        <w:lastRenderedPageBreak/>
        <w:t>II.</w:t>
      </w:r>
      <w:r w:rsidR="00BC21B5" w:rsidRPr="0009450C">
        <w:rPr>
          <w:rFonts w:ascii="Times New Roman" w:eastAsia="Times New Roman" w:hAnsi="Times New Roman" w:cs="Times New Roman"/>
        </w:rPr>
        <w:t>2</w:t>
      </w:r>
      <w:r w:rsidRPr="0009450C">
        <w:rPr>
          <w:rFonts w:ascii="Times New Roman" w:eastAsia="Times New Roman" w:hAnsi="Times New Roman" w:cs="Times New Roman"/>
        </w:rPr>
        <w:t>.</w:t>
      </w:r>
      <w:r w:rsidR="00191EEC" w:rsidRPr="0009450C">
        <w:rPr>
          <w:rFonts w:ascii="Times New Roman" w:eastAsia="Times New Roman" w:hAnsi="Times New Roman" w:cs="Times New Roman"/>
          <w:lang w:eastAsia="fr-FR"/>
        </w:rPr>
        <w:t>Etude de la Sensibilité des rhizobia aux antibiotiques</w:t>
      </w:r>
      <w:bookmarkEnd w:id="37"/>
    </w:p>
    <w:p w:rsidR="00191EEC" w:rsidRPr="0009450C" w:rsidRDefault="00191EEC" w:rsidP="00191EEC">
      <w:pPr>
        <w:spacing w:after="0" w:line="360" w:lineRule="auto"/>
        <w:ind w:firstLine="360"/>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 xml:space="preserve">      La résistance ou la sensibilité des souches aux antibiotiques est évaluée par la méthode de l’antibiogramme standard par diffusion sur milieu YMA selon les recommandations du comité français de l’antibiogramme de la société française de microbiologie (CA-SFM, 2010).Le procédé est le suivant:</w:t>
      </w:r>
    </w:p>
    <w:p w:rsidR="00191EEC" w:rsidRPr="0009450C" w:rsidRDefault="00191EEC" w:rsidP="00191EEC">
      <w:pPr>
        <w:spacing w:after="0" w:line="360" w:lineRule="auto"/>
        <w:ind w:firstLine="357"/>
        <w:jc w:val="both"/>
        <w:rPr>
          <w:rFonts w:ascii="Times New Roman" w:eastAsia="Times New Roman" w:hAnsi="Times New Roman" w:cs="Times New Roman"/>
          <w:color w:val="000000"/>
          <w:sz w:val="24"/>
          <w:szCs w:val="24"/>
          <w:lang w:eastAsia="fr-FR"/>
        </w:rPr>
      </w:pPr>
    </w:p>
    <w:p w:rsidR="00191EEC" w:rsidRPr="0009450C" w:rsidRDefault="00191EEC" w:rsidP="00191EEC">
      <w:pPr>
        <w:pStyle w:val="Paragraphedeliste"/>
        <w:numPr>
          <w:ilvl w:val="0"/>
          <w:numId w:val="22"/>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Inonder toute la surface de la gélose à l’aide de 1ml d'une suspension bactérienne ;</w:t>
      </w:r>
    </w:p>
    <w:p w:rsidR="00191EEC" w:rsidRPr="0009450C" w:rsidRDefault="00191EEC" w:rsidP="00191EEC">
      <w:pPr>
        <w:pStyle w:val="Paragraphedeliste"/>
        <w:numPr>
          <w:ilvl w:val="0"/>
          <w:numId w:val="22"/>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Supprimer l’excès du liquide et éliminer les gouttes qui restent coller au bord par aspiration à l’aide d’une pipette Pasteur stérile ;</w:t>
      </w:r>
    </w:p>
    <w:p w:rsidR="00191EEC" w:rsidRPr="0009450C" w:rsidRDefault="00191EEC" w:rsidP="00191EEC">
      <w:pPr>
        <w:pStyle w:val="Paragraphedeliste"/>
        <w:numPr>
          <w:ilvl w:val="0"/>
          <w:numId w:val="23"/>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Sécher les boîtes de Pétri à l’étuve à 28 °C pendant 5 minutes ;</w:t>
      </w:r>
    </w:p>
    <w:p w:rsidR="00191EEC" w:rsidRPr="0009450C" w:rsidRDefault="00191EEC" w:rsidP="00191EEC">
      <w:pPr>
        <w:pStyle w:val="Paragraphedeliste"/>
        <w:numPr>
          <w:ilvl w:val="0"/>
          <w:numId w:val="24"/>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Déposer les disques d’antibiotiques à l’aide d’un distributeur sur la surface de la gélose ;</w:t>
      </w:r>
    </w:p>
    <w:p w:rsidR="00191EEC" w:rsidRPr="0009450C" w:rsidRDefault="00191EEC" w:rsidP="00191EEC">
      <w:pPr>
        <w:pStyle w:val="Paragraphedeliste"/>
        <w:numPr>
          <w:ilvl w:val="0"/>
          <w:numId w:val="25"/>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Incuber à 28°C.</w:t>
      </w:r>
    </w:p>
    <w:p w:rsidR="00191EEC" w:rsidRPr="0009450C" w:rsidRDefault="00191EEC" w:rsidP="00191EEC">
      <w:pPr>
        <w:pStyle w:val="Paragraphedeliste"/>
        <w:numPr>
          <w:ilvl w:val="0"/>
          <w:numId w:val="26"/>
        </w:num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 xml:space="preserve">Quatre agents antimicrobiens de différentes familles, sont utilisés : </w:t>
      </w:r>
      <w:r w:rsidRPr="0009450C">
        <w:rPr>
          <w:rFonts w:ascii="Times New Roman" w:hAnsi="Times New Roman" w:cs="Times New Roman"/>
          <w:sz w:val="24"/>
          <w:szCs w:val="24"/>
        </w:rPr>
        <w:t>Gentamicine</w:t>
      </w:r>
      <w:r w:rsidRPr="0009450C">
        <w:rPr>
          <w:rFonts w:ascii="Times New Roman" w:eastAsia="Times New Roman" w:hAnsi="Times New Roman" w:cs="Times New Roman"/>
          <w:color w:val="000000"/>
          <w:sz w:val="24"/>
          <w:szCs w:val="24"/>
          <w:lang w:eastAsia="fr-FR"/>
        </w:rPr>
        <w:t xml:space="preserve">, </w:t>
      </w:r>
      <w:r w:rsidRPr="0009450C">
        <w:rPr>
          <w:rFonts w:ascii="Times New Roman" w:hAnsi="Times New Roman" w:cs="Times New Roman"/>
          <w:sz w:val="24"/>
          <w:szCs w:val="24"/>
        </w:rPr>
        <w:t>Oxacilline</w:t>
      </w:r>
      <w:r w:rsidRPr="0009450C">
        <w:rPr>
          <w:rFonts w:ascii="Times New Roman" w:eastAsia="Times New Roman" w:hAnsi="Times New Roman" w:cs="Times New Roman"/>
          <w:color w:val="000000"/>
          <w:sz w:val="24"/>
          <w:szCs w:val="24"/>
          <w:lang w:eastAsia="fr-FR"/>
        </w:rPr>
        <w:t>, Érythromycine et Tétracycline.</w:t>
      </w:r>
    </w:p>
    <w:p w:rsidR="00191EEC" w:rsidRPr="0009450C" w:rsidRDefault="00191EEC" w:rsidP="00191EEC">
      <w:pPr>
        <w:spacing w:after="0" w:line="360" w:lineRule="auto"/>
        <w:jc w:val="both"/>
        <w:rPr>
          <w:rFonts w:ascii="Times New Roman" w:eastAsia="Times New Roman" w:hAnsi="Times New Roman" w:cs="Times New Roman"/>
          <w:color w:val="000000"/>
          <w:sz w:val="24"/>
          <w:szCs w:val="24"/>
          <w:lang w:eastAsia="fr-FR"/>
        </w:rPr>
      </w:pPr>
    </w:p>
    <w:p w:rsidR="00191EEC" w:rsidRPr="0009450C" w:rsidRDefault="00191EEC" w:rsidP="007B13DC">
      <w:pPr>
        <w:spacing w:after="0" w:line="360" w:lineRule="auto"/>
        <w:jc w:val="both"/>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b/>
          <w:bCs/>
          <w:color w:val="000000"/>
          <w:sz w:val="24"/>
          <w:szCs w:val="24"/>
          <w:lang w:eastAsia="fr-FR"/>
        </w:rPr>
        <w:t xml:space="preserve">Tableau </w:t>
      </w:r>
      <w:r w:rsidR="007B13DC" w:rsidRPr="0009450C">
        <w:rPr>
          <w:rFonts w:ascii="Times New Roman" w:eastAsia="Times New Roman" w:hAnsi="Times New Roman" w:cs="Times New Roman"/>
          <w:b/>
          <w:bCs/>
          <w:color w:val="000000"/>
          <w:sz w:val="24"/>
          <w:szCs w:val="24"/>
          <w:lang w:eastAsia="fr-FR"/>
        </w:rPr>
        <w:t>I</w:t>
      </w:r>
      <w:r w:rsidRPr="0009450C">
        <w:rPr>
          <w:rFonts w:ascii="Times New Roman" w:eastAsia="Times New Roman" w:hAnsi="Times New Roman" w:cs="Times New Roman"/>
          <w:b/>
          <w:bCs/>
          <w:color w:val="000000"/>
          <w:sz w:val="24"/>
          <w:szCs w:val="24"/>
          <w:lang w:eastAsia="fr-FR"/>
        </w:rPr>
        <w:t xml:space="preserve"> : </w:t>
      </w:r>
      <w:r w:rsidRPr="0009450C">
        <w:rPr>
          <w:rFonts w:ascii="Times New Roman" w:eastAsia="Times New Roman" w:hAnsi="Times New Roman" w:cs="Times New Roman"/>
          <w:color w:val="000000"/>
          <w:sz w:val="24"/>
          <w:szCs w:val="24"/>
          <w:lang w:eastAsia="fr-FR"/>
        </w:rPr>
        <w:t>D</w:t>
      </w:r>
      <w:r w:rsidR="006E498F" w:rsidRPr="0009450C">
        <w:rPr>
          <w:rFonts w:ascii="Times New Roman" w:eastAsia="Times New Roman" w:hAnsi="Times New Roman" w:cs="Times New Roman"/>
          <w:color w:val="000000"/>
          <w:sz w:val="24"/>
          <w:szCs w:val="24"/>
          <w:lang w:eastAsia="fr-FR"/>
        </w:rPr>
        <w:t>ifférents antibiotiques testés.</w:t>
      </w:r>
    </w:p>
    <w:p w:rsidR="00C0132F" w:rsidRPr="0009450C" w:rsidRDefault="00C0132F" w:rsidP="00C0132F">
      <w:pPr>
        <w:spacing w:after="0" w:line="240" w:lineRule="auto"/>
        <w:jc w:val="both"/>
        <w:rPr>
          <w:rFonts w:ascii="Times New Roman" w:eastAsia="Times New Roman" w:hAnsi="Times New Roman" w:cs="Times New Roman"/>
          <w:color w:val="000000"/>
          <w:sz w:val="24"/>
          <w:szCs w:val="24"/>
          <w:lang w:eastAsia="fr-FR"/>
        </w:rPr>
      </w:pPr>
    </w:p>
    <w:tbl>
      <w:tblPr>
        <w:tblStyle w:val="Grilledutableau"/>
        <w:tblW w:w="9464" w:type="dxa"/>
        <w:jc w:val="center"/>
        <w:tblLook w:val="04A0"/>
      </w:tblPr>
      <w:tblGrid>
        <w:gridCol w:w="1778"/>
        <w:gridCol w:w="1647"/>
        <w:gridCol w:w="1507"/>
        <w:gridCol w:w="1464"/>
        <w:gridCol w:w="1559"/>
        <w:gridCol w:w="1509"/>
      </w:tblGrid>
      <w:tr w:rsidR="00191EEC" w:rsidRPr="0009450C" w:rsidTr="00D467CD">
        <w:trPr>
          <w:trHeight w:val="402"/>
          <w:jc w:val="center"/>
        </w:trPr>
        <w:tc>
          <w:tcPr>
            <w:tcW w:w="1777" w:type="dxa"/>
            <w:vMerge w:val="restart"/>
          </w:tcPr>
          <w:p w:rsidR="00191EEC" w:rsidRPr="0009450C" w:rsidRDefault="00AC44A0" w:rsidP="00B7735D">
            <w:pPr>
              <w:spacing w:line="360" w:lineRule="auto"/>
              <w:jc w:val="center"/>
              <w:rPr>
                <w:rFonts w:ascii="Times New Roman" w:eastAsia="Times New Roman" w:hAnsi="Times New Roman" w:cs="Times New Roman"/>
                <w:b/>
                <w:bCs/>
                <w:color w:val="000000"/>
                <w:sz w:val="28"/>
                <w:szCs w:val="28"/>
                <w:lang w:eastAsia="fr-FR"/>
              </w:rPr>
            </w:pPr>
            <w:r w:rsidRPr="0009450C">
              <w:rPr>
                <w:rFonts w:ascii="Times New Roman" w:eastAsia="Times New Roman" w:hAnsi="Times New Roman" w:cs="Times New Roman"/>
                <w:b/>
                <w:bCs/>
                <w:color w:val="000000"/>
                <w:sz w:val="24"/>
                <w:szCs w:val="24"/>
                <w:lang w:eastAsia="fr-FR"/>
              </w:rPr>
              <w:t>Antibiotiques</w:t>
            </w:r>
          </w:p>
        </w:tc>
        <w:tc>
          <w:tcPr>
            <w:tcW w:w="1676" w:type="dxa"/>
            <w:vMerge w:val="restart"/>
          </w:tcPr>
          <w:p w:rsidR="00191EEC" w:rsidRPr="0009450C" w:rsidRDefault="00AC44A0"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Symboles</w:t>
            </w:r>
          </w:p>
        </w:tc>
        <w:tc>
          <w:tcPr>
            <w:tcW w:w="1535" w:type="dxa"/>
            <w:vMerge w:val="restart"/>
          </w:tcPr>
          <w:p w:rsidR="00AC44A0" w:rsidRPr="0009450C" w:rsidRDefault="00AC44A0"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Charges</w:t>
            </w:r>
          </w:p>
        </w:tc>
        <w:tc>
          <w:tcPr>
            <w:tcW w:w="3074" w:type="dxa"/>
            <w:gridSpan w:val="2"/>
          </w:tcPr>
          <w:p w:rsidR="00191EEC" w:rsidRPr="0009450C" w:rsidRDefault="00AC44A0"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Diamètres critiques</w:t>
            </w:r>
          </w:p>
        </w:tc>
        <w:tc>
          <w:tcPr>
            <w:tcW w:w="1402" w:type="dxa"/>
            <w:vMerge w:val="restart"/>
          </w:tcPr>
          <w:p w:rsidR="00191EEC" w:rsidRPr="0009450C" w:rsidRDefault="00AC44A0"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Familles</w:t>
            </w:r>
          </w:p>
        </w:tc>
      </w:tr>
      <w:tr w:rsidR="00D467CD" w:rsidRPr="0009450C" w:rsidTr="00D467CD">
        <w:trPr>
          <w:trHeight w:val="409"/>
          <w:jc w:val="center"/>
        </w:trPr>
        <w:tc>
          <w:tcPr>
            <w:tcW w:w="1777" w:type="dxa"/>
            <w:vMerge/>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p>
        </w:tc>
        <w:tc>
          <w:tcPr>
            <w:tcW w:w="1676" w:type="dxa"/>
            <w:vMerge/>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p>
        </w:tc>
        <w:tc>
          <w:tcPr>
            <w:tcW w:w="1535" w:type="dxa"/>
            <w:vMerge/>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p>
        </w:tc>
        <w:tc>
          <w:tcPr>
            <w:tcW w:w="1490"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Sensible (S)</w:t>
            </w:r>
          </w:p>
        </w:tc>
        <w:tc>
          <w:tcPr>
            <w:tcW w:w="1584"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Résistant (R)</w:t>
            </w:r>
          </w:p>
        </w:tc>
        <w:tc>
          <w:tcPr>
            <w:tcW w:w="1402" w:type="dxa"/>
            <w:vMerge/>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p>
        </w:tc>
      </w:tr>
      <w:tr w:rsidR="00D467CD" w:rsidRPr="0009450C" w:rsidTr="00D467CD">
        <w:trPr>
          <w:jc w:val="center"/>
        </w:trPr>
        <w:tc>
          <w:tcPr>
            <w:tcW w:w="1777"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Gentamicine</w:t>
            </w:r>
          </w:p>
        </w:tc>
        <w:tc>
          <w:tcPr>
            <w:tcW w:w="1676"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Gen</w:t>
            </w:r>
          </w:p>
        </w:tc>
        <w:tc>
          <w:tcPr>
            <w:tcW w:w="1535"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10µg</w:t>
            </w:r>
          </w:p>
        </w:tc>
        <w:tc>
          <w:tcPr>
            <w:tcW w:w="1490"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≥18</w:t>
            </w:r>
          </w:p>
        </w:tc>
        <w:tc>
          <w:tcPr>
            <w:tcW w:w="1584"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&lt;</w:t>
            </w:r>
            <w:r w:rsidR="002E55ED" w:rsidRPr="0009450C">
              <w:rPr>
                <w:rFonts w:ascii="Times New Roman" w:eastAsia="Times New Roman" w:hAnsi="Times New Roman" w:cs="Times New Roman"/>
                <w:color w:val="000000"/>
                <w:sz w:val="24"/>
                <w:szCs w:val="24"/>
                <w:lang w:eastAsia="fr-FR"/>
              </w:rPr>
              <w:t>16</w:t>
            </w:r>
          </w:p>
        </w:tc>
        <w:tc>
          <w:tcPr>
            <w:tcW w:w="1402" w:type="dxa"/>
          </w:tcPr>
          <w:p w:rsidR="00D467CD" w:rsidRPr="0009450C" w:rsidRDefault="00D97335"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Aminosides</w:t>
            </w:r>
          </w:p>
        </w:tc>
      </w:tr>
      <w:tr w:rsidR="00D467CD" w:rsidRPr="0009450C" w:rsidTr="00D467CD">
        <w:trPr>
          <w:jc w:val="center"/>
        </w:trPr>
        <w:tc>
          <w:tcPr>
            <w:tcW w:w="1777"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Oxacilline</w:t>
            </w:r>
          </w:p>
        </w:tc>
        <w:tc>
          <w:tcPr>
            <w:tcW w:w="1676"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Ox</w:t>
            </w:r>
          </w:p>
        </w:tc>
        <w:tc>
          <w:tcPr>
            <w:tcW w:w="1535"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5µg</w:t>
            </w:r>
          </w:p>
        </w:tc>
        <w:tc>
          <w:tcPr>
            <w:tcW w:w="1490"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≥20</w:t>
            </w:r>
          </w:p>
        </w:tc>
        <w:tc>
          <w:tcPr>
            <w:tcW w:w="1584"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&lt;</w:t>
            </w:r>
            <w:r w:rsidR="002E55ED" w:rsidRPr="0009450C">
              <w:rPr>
                <w:rFonts w:ascii="Times New Roman" w:eastAsia="Times New Roman" w:hAnsi="Times New Roman" w:cs="Times New Roman"/>
                <w:color w:val="000000"/>
                <w:sz w:val="24"/>
                <w:szCs w:val="24"/>
                <w:lang w:eastAsia="fr-FR"/>
              </w:rPr>
              <w:t>18</w:t>
            </w:r>
          </w:p>
        </w:tc>
        <w:tc>
          <w:tcPr>
            <w:tcW w:w="1402" w:type="dxa"/>
          </w:tcPr>
          <w:p w:rsidR="00D467CD" w:rsidRPr="0009450C" w:rsidRDefault="00D97335"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Tétracyclines</w:t>
            </w:r>
          </w:p>
        </w:tc>
      </w:tr>
      <w:tr w:rsidR="00D467CD" w:rsidRPr="0009450C" w:rsidTr="00D467CD">
        <w:trPr>
          <w:jc w:val="center"/>
        </w:trPr>
        <w:tc>
          <w:tcPr>
            <w:tcW w:w="1777"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Tétracycline</w:t>
            </w:r>
          </w:p>
        </w:tc>
        <w:tc>
          <w:tcPr>
            <w:tcW w:w="1676"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TE</w:t>
            </w:r>
          </w:p>
        </w:tc>
        <w:tc>
          <w:tcPr>
            <w:tcW w:w="1535"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30UI</w:t>
            </w:r>
          </w:p>
        </w:tc>
        <w:tc>
          <w:tcPr>
            <w:tcW w:w="1490"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≥19</w:t>
            </w:r>
          </w:p>
        </w:tc>
        <w:tc>
          <w:tcPr>
            <w:tcW w:w="1584"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&lt;</w:t>
            </w:r>
            <w:r w:rsidR="002E55ED" w:rsidRPr="0009450C">
              <w:rPr>
                <w:rFonts w:ascii="Times New Roman" w:eastAsia="Times New Roman" w:hAnsi="Times New Roman" w:cs="Times New Roman"/>
                <w:color w:val="000000"/>
                <w:sz w:val="24"/>
                <w:szCs w:val="24"/>
                <w:lang w:eastAsia="fr-FR"/>
              </w:rPr>
              <w:t>17</w:t>
            </w:r>
          </w:p>
        </w:tc>
        <w:tc>
          <w:tcPr>
            <w:tcW w:w="1402" w:type="dxa"/>
          </w:tcPr>
          <w:p w:rsidR="00D467CD" w:rsidRPr="0009450C" w:rsidRDefault="00D97335"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Tétracycline</w:t>
            </w:r>
          </w:p>
        </w:tc>
      </w:tr>
      <w:tr w:rsidR="00D467CD" w:rsidRPr="0009450C" w:rsidTr="00D467CD">
        <w:trPr>
          <w:jc w:val="center"/>
        </w:trPr>
        <w:tc>
          <w:tcPr>
            <w:tcW w:w="1777" w:type="dxa"/>
          </w:tcPr>
          <w:p w:rsidR="00D467CD" w:rsidRPr="0009450C" w:rsidRDefault="00D467CD" w:rsidP="00B7735D">
            <w:pPr>
              <w:spacing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Erythromycine</w:t>
            </w:r>
          </w:p>
        </w:tc>
        <w:tc>
          <w:tcPr>
            <w:tcW w:w="1676"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E</w:t>
            </w:r>
          </w:p>
        </w:tc>
        <w:tc>
          <w:tcPr>
            <w:tcW w:w="1535"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15µ</w:t>
            </w:r>
            <w:r w:rsidR="0057438A" w:rsidRPr="0009450C">
              <w:rPr>
                <w:rFonts w:ascii="Times New Roman" w:eastAsia="Times New Roman" w:hAnsi="Times New Roman" w:cs="Times New Roman"/>
                <w:color w:val="000000"/>
                <w:sz w:val="24"/>
                <w:szCs w:val="24"/>
                <w:lang w:eastAsia="fr-FR"/>
              </w:rPr>
              <w:t>g</w:t>
            </w:r>
          </w:p>
        </w:tc>
        <w:tc>
          <w:tcPr>
            <w:tcW w:w="1490"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≥22</w:t>
            </w:r>
          </w:p>
        </w:tc>
        <w:tc>
          <w:tcPr>
            <w:tcW w:w="1584" w:type="dxa"/>
          </w:tcPr>
          <w:p w:rsidR="00D467CD" w:rsidRPr="0009450C" w:rsidRDefault="00D467CD"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&lt;</w:t>
            </w:r>
            <w:r w:rsidR="002E55ED" w:rsidRPr="0009450C">
              <w:rPr>
                <w:rFonts w:ascii="Times New Roman" w:eastAsia="Times New Roman" w:hAnsi="Times New Roman" w:cs="Times New Roman"/>
                <w:color w:val="000000"/>
                <w:sz w:val="24"/>
                <w:szCs w:val="24"/>
                <w:lang w:eastAsia="fr-FR"/>
              </w:rPr>
              <w:t>19</w:t>
            </w:r>
          </w:p>
        </w:tc>
        <w:tc>
          <w:tcPr>
            <w:tcW w:w="1402" w:type="dxa"/>
          </w:tcPr>
          <w:p w:rsidR="00D467CD" w:rsidRPr="0009450C" w:rsidRDefault="00D97335" w:rsidP="00B7735D">
            <w:pPr>
              <w:spacing w:line="360" w:lineRule="auto"/>
              <w:jc w:val="center"/>
              <w:rPr>
                <w:rFonts w:ascii="Times New Roman" w:eastAsia="Times New Roman" w:hAnsi="Times New Roman" w:cs="Times New Roman"/>
                <w:color w:val="000000"/>
                <w:sz w:val="24"/>
                <w:szCs w:val="24"/>
                <w:lang w:eastAsia="fr-FR"/>
              </w:rPr>
            </w:pPr>
            <w:r w:rsidRPr="0009450C">
              <w:rPr>
                <w:rFonts w:ascii="Times New Roman" w:eastAsia="Times New Roman" w:hAnsi="Times New Roman" w:cs="Times New Roman"/>
                <w:color w:val="000000"/>
                <w:sz w:val="24"/>
                <w:szCs w:val="24"/>
                <w:lang w:eastAsia="fr-FR"/>
              </w:rPr>
              <w:t>Macrolides</w:t>
            </w:r>
          </w:p>
        </w:tc>
      </w:tr>
    </w:tbl>
    <w:p w:rsidR="00191EEC" w:rsidRPr="0009450C" w:rsidRDefault="00191EEC" w:rsidP="00C0132F">
      <w:pPr>
        <w:spacing w:after="0" w:line="360" w:lineRule="auto"/>
        <w:jc w:val="both"/>
        <w:rPr>
          <w:rFonts w:ascii="Times New Roman" w:eastAsia="Times New Roman" w:hAnsi="Times New Roman" w:cs="Times New Roman"/>
          <w:color w:val="000000"/>
          <w:sz w:val="24"/>
          <w:szCs w:val="24"/>
          <w:lang w:eastAsia="fr-FR"/>
        </w:rPr>
      </w:pPr>
    </w:p>
    <w:p w:rsidR="00013A87" w:rsidRPr="0009450C" w:rsidRDefault="00013A87"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Pr>
      </w:pPr>
    </w:p>
    <w:p w:rsidR="00A62E7B" w:rsidRPr="0009450C" w:rsidRDefault="00A62E7B" w:rsidP="00013A87">
      <w:pPr>
        <w:spacing w:after="0" w:line="360" w:lineRule="auto"/>
        <w:jc w:val="both"/>
        <w:rPr>
          <w:rFonts w:ascii="Times New Roman" w:eastAsia="Times New Roman" w:hAnsi="Times New Roman" w:cs="Times New Roman"/>
          <w:b/>
          <w:bCs/>
          <w:sz w:val="28"/>
          <w:szCs w:val="28"/>
          <w:rtl/>
        </w:rPr>
      </w:pPr>
    </w:p>
    <w:p w:rsidR="001E6447" w:rsidRPr="001E6447" w:rsidRDefault="001E6447" w:rsidP="001E6447">
      <w:pPr>
        <w:sectPr w:rsidR="001E6447" w:rsidRPr="001E6447" w:rsidSect="00094505">
          <w:headerReference w:type="default" r:id="rId27"/>
          <w:headerReference w:type="first" r:id="rId28"/>
          <w:footerReference w:type="first" r:id="rId29"/>
          <w:pgSz w:w="11906" w:h="16838" w:code="9"/>
          <w:pgMar w:top="1417" w:right="1417" w:bottom="1417" w:left="1417" w:header="709" w:footer="709" w:gutter="0"/>
          <w:pgNumType w:start="10"/>
          <w:cols w:space="708"/>
          <w:docGrid w:linePitch="360"/>
        </w:sectPr>
      </w:pPr>
      <w:bookmarkStart w:id="38" w:name="_Toc104156276"/>
    </w:p>
    <w:bookmarkEnd w:id="38"/>
    <w:p w:rsidR="00E44D1E" w:rsidRPr="0009450C" w:rsidRDefault="00E44D1E" w:rsidP="00CE57E1">
      <w:pPr>
        <w:spacing w:after="0" w:line="360" w:lineRule="auto"/>
        <w:jc w:val="both"/>
        <w:rPr>
          <w:rFonts w:ascii="Times New Roman" w:eastAsia="Times New Roman" w:hAnsi="Times New Roman" w:cs="Times New Roman"/>
          <w:b/>
          <w:bCs/>
          <w:sz w:val="26"/>
          <w:szCs w:val="26"/>
        </w:rPr>
      </w:pPr>
    </w:p>
    <w:p w:rsidR="005704C0" w:rsidRPr="0009450C" w:rsidRDefault="005704C0" w:rsidP="00CE57E1">
      <w:pPr>
        <w:spacing w:after="0" w:line="360" w:lineRule="auto"/>
        <w:jc w:val="both"/>
        <w:rPr>
          <w:rFonts w:ascii="Times New Roman" w:eastAsia="Times New Roman" w:hAnsi="Times New Roman" w:cs="Times New Roman"/>
          <w:b/>
          <w:bCs/>
          <w:sz w:val="26"/>
          <w:szCs w:val="26"/>
        </w:rPr>
      </w:pPr>
    </w:p>
    <w:p w:rsidR="00E44D1E" w:rsidRPr="0009450C" w:rsidRDefault="00E44D1E" w:rsidP="00CE57E1">
      <w:pPr>
        <w:spacing w:after="0" w:line="360" w:lineRule="auto"/>
        <w:jc w:val="both"/>
        <w:rPr>
          <w:rFonts w:ascii="Times New Roman" w:eastAsia="Times New Roman" w:hAnsi="Times New Roman" w:cs="Times New Roman"/>
          <w:b/>
          <w:bCs/>
          <w:sz w:val="26"/>
          <w:szCs w:val="26"/>
        </w:rPr>
      </w:pPr>
    </w:p>
    <w:p w:rsidR="00AA5573" w:rsidRPr="0009450C" w:rsidRDefault="00AA5573" w:rsidP="00CE57E1">
      <w:pPr>
        <w:spacing w:after="0" w:line="360" w:lineRule="auto"/>
        <w:jc w:val="both"/>
        <w:rPr>
          <w:rFonts w:ascii="Times New Roman" w:eastAsia="Times New Roman" w:hAnsi="Times New Roman" w:cs="Times New Roman"/>
          <w:b/>
          <w:bCs/>
          <w:sz w:val="26"/>
          <w:szCs w:val="26"/>
        </w:rPr>
      </w:pPr>
    </w:p>
    <w:p w:rsidR="00AA5573" w:rsidRPr="0009450C" w:rsidRDefault="00AA5573" w:rsidP="00CE57E1">
      <w:pPr>
        <w:spacing w:after="0" w:line="360" w:lineRule="auto"/>
        <w:jc w:val="both"/>
        <w:rPr>
          <w:rFonts w:ascii="Times New Roman" w:hAnsi="Times New Roman" w:cs="Times New Roman"/>
          <w:sz w:val="72"/>
          <w:szCs w:val="72"/>
        </w:rPr>
      </w:pPr>
    </w:p>
    <w:p w:rsidR="00AA5573" w:rsidRPr="0009450C" w:rsidRDefault="00AA5573" w:rsidP="00CE57E1">
      <w:pPr>
        <w:spacing w:after="0" w:line="360" w:lineRule="auto"/>
        <w:jc w:val="both"/>
        <w:rPr>
          <w:rFonts w:ascii="Times New Roman" w:hAnsi="Times New Roman" w:cs="Times New Roman"/>
          <w:sz w:val="36"/>
          <w:szCs w:val="36"/>
        </w:rPr>
      </w:pPr>
    </w:p>
    <w:p w:rsidR="00AA5573" w:rsidRPr="0009450C" w:rsidRDefault="00AA5573" w:rsidP="00CE57E1">
      <w:pPr>
        <w:spacing w:after="0" w:line="360" w:lineRule="auto"/>
        <w:jc w:val="both"/>
        <w:rPr>
          <w:rFonts w:ascii="Times New Roman" w:hAnsi="Times New Roman" w:cs="Times New Roman"/>
          <w:sz w:val="36"/>
          <w:szCs w:val="36"/>
        </w:rPr>
      </w:pPr>
    </w:p>
    <w:p w:rsidR="00AA5573" w:rsidRPr="0009450C" w:rsidRDefault="00AA5573" w:rsidP="00CE57E1">
      <w:pPr>
        <w:spacing w:after="0" w:line="360" w:lineRule="auto"/>
        <w:jc w:val="both"/>
        <w:rPr>
          <w:rFonts w:ascii="Times New Roman" w:hAnsi="Times New Roman" w:cs="Times New Roman"/>
          <w:sz w:val="36"/>
          <w:szCs w:val="36"/>
        </w:rPr>
      </w:pPr>
    </w:p>
    <w:p w:rsidR="00AA5573" w:rsidRPr="0009450C" w:rsidRDefault="00AA5573" w:rsidP="00CE57E1">
      <w:pPr>
        <w:spacing w:after="0" w:line="360" w:lineRule="auto"/>
        <w:jc w:val="both"/>
        <w:rPr>
          <w:rFonts w:ascii="Times New Roman" w:hAnsi="Times New Roman" w:cs="Times New Roman"/>
          <w:sz w:val="24"/>
          <w:szCs w:val="24"/>
        </w:rPr>
      </w:pPr>
    </w:p>
    <w:tbl>
      <w:tblPr>
        <w:tblStyle w:val="Tableausimple31"/>
        <w:tblpPr w:leftFromText="141" w:rightFromText="141" w:vertAnchor="text" w:horzAnchor="margin" w:tblpXSpec="center" w:tblpY="131"/>
        <w:tblW w:w="0" w:type="auto"/>
        <w:tblLook w:val="04A0"/>
      </w:tblPr>
      <w:tblGrid>
        <w:gridCol w:w="6999"/>
      </w:tblGrid>
      <w:tr w:rsidR="001E6447" w:rsidRPr="0009450C" w:rsidTr="001E6447">
        <w:trPr>
          <w:cnfStyle w:val="100000000000"/>
          <w:trHeight w:val="831"/>
        </w:trPr>
        <w:tc>
          <w:tcPr>
            <w:cnfStyle w:val="001000000100"/>
            <w:tcW w:w="6999" w:type="dxa"/>
          </w:tcPr>
          <w:p w:rsidR="001E6447" w:rsidRPr="0009450C" w:rsidRDefault="001E6447" w:rsidP="001E6447">
            <w:pPr>
              <w:pStyle w:val="Titre1"/>
              <w:numPr>
                <w:ilvl w:val="0"/>
                <w:numId w:val="0"/>
              </w:numPr>
              <w:jc w:val="center"/>
              <w:outlineLvl w:val="0"/>
              <w:rPr>
                <w:rFonts w:ascii="Times New Roman" w:eastAsia="Times New Roman" w:hAnsi="Times New Roman" w:cs="Times New Roman"/>
                <w:bCs w:val="0"/>
                <w:sz w:val="44"/>
                <w:szCs w:val="56"/>
              </w:rPr>
            </w:pPr>
            <w:r w:rsidRPr="0009450C">
              <w:rPr>
                <w:rFonts w:ascii="Times New Roman" w:eastAsia="Times New Roman" w:hAnsi="Times New Roman" w:cs="Times New Roman"/>
                <w:bCs w:val="0"/>
                <w:sz w:val="44"/>
                <w:szCs w:val="56"/>
              </w:rPr>
              <w:t>Chapitre III</w:t>
            </w:r>
          </w:p>
          <w:p w:rsidR="001E6447" w:rsidRPr="0009450C" w:rsidRDefault="001E6447" w:rsidP="001E6447">
            <w:pPr>
              <w:pStyle w:val="Titre1"/>
              <w:numPr>
                <w:ilvl w:val="0"/>
                <w:numId w:val="0"/>
              </w:numPr>
              <w:jc w:val="center"/>
              <w:outlineLvl w:val="0"/>
              <w:rPr>
                <w:rFonts w:ascii="Times New Roman" w:hAnsi="Times New Roman" w:cs="Times New Roman"/>
                <w:bCs w:val="0"/>
                <w:sz w:val="44"/>
                <w:szCs w:val="56"/>
              </w:rPr>
            </w:pPr>
            <w:bookmarkStart w:id="39" w:name="_Toc104156277"/>
            <w:r w:rsidRPr="0009450C">
              <w:rPr>
                <w:rFonts w:ascii="Times New Roman" w:eastAsia="Times New Roman" w:hAnsi="Times New Roman" w:cs="Times New Roman"/>
                <w:sz w:val="44"/>
                <w:szCs w:val="56"/>
              </w:rPr>
              <w:t>Résultats et discussion</w:t>
            </w:r>
            <w:bookmarkEnd w:id="39"/>
          </w:p>
        </w:tc>
      </w:tr>
    </w:tbl>
    <w:p w:rsidR="00AA5573" w:rsidRPr="0009450C" w:rsidRDefault="00AA5573" w:rsidP="00CE57E1">
      <w:pPr>
        <w:spacing w:after="0" w:line="360" w:lineRule="auto"/>
        <w:jc w:val="both"/>
        <w:rPr>
          <w:rFonts w:ascii="Times New Roman" w:hAnsi="Times New Roman" w:cs="Times New Roman"/>
          <w:b/>
          <w:bCs/>
          <w:sz w:val="36"/>
          <w:szCs w:val="36"/>
        </w:rPr>
      </w:pPr>
    </w:p>
    <w:p w:rsidR="00AA5573" w:rsidRPr="0009450C" w:rsidRDefault="00AA5573" w:rsidP="00CE57E1">
      <w:pPr>
        <w:spacing w:after="0" w:line="360" w:lineRule="auto"/>
        <w:jc w:val="both"/>
        <w:rPr>
          <w:rFonts w:ascii="Times New Roman" w:hAnsi="Times New Roman" w:cs="Times New Roman"/>
          <w:sz w:val="24"/>
          <w:szCs w:val="24"/>
        </w:rPr>
      </w:pPr>
    </w:p>
    <w:p w:rsidR="00AA5573" w:rsidRPr="0009450C" w:rsidRDefault="00AA5573" w:rsidP="00CE57E1">
      <w:pPr>
        <w:spacing w:after="0" w:line="360" w:lineRule="auto"/>
        <w:jc w:val="both"/>
        <w:rPr>
          <w:rFonts w:ascii="Times New Roman" w:hAnsi="Times New Roman" w:cs="Times New Roman"/>
          <w:sz w:val="24"/>
          <w:szCs w:val="24"/>
        </w:rPr>
      </w:pPr>
    </w:p>
    <w:p w:rsidR="00AA5573" w:rsidRPr="0009450C" w:rsidRDefault="00AA5573" w:rsidP="00CE57E1">
      <w:pPr>
        <w:spacing w:after="0" w:line="360" w:lineRule="auto"/>
        <w:jc w:val="both"/>
        <w:rPr>
          <w:rFonts w:ascii="Times New Roman" w:eastAsia="Times New Roman" w:hAnsi="Times New Roman" w:cs="Times New Roman"/>
          <w:b/>
          <w:bCs/>
          <w:sz w:val="28"/>
          <w:szCs w:val="28"/>
          <w:rtl/>
        </w:rPr>
      </w:pPr>
    </w:p>
    <w:p w:rsidR="00F16008" w:rsidRDefault="00F16008" w:rsidP="003B2532">
      <w:pPr>
        <w:pStyle w:val="Titre2"/>
        <w:spacing w:line="360" w:lineRule="auto"/>
        <w:jc w:val="both"/>
        <w:rPr>
          <w:rFonts w:ascii="Times New Roman" w:eastAsia="Times New Roman" w:hAnsi="Times New Roman" w:cs="Times New Roman"/>
        </w:rPr>
        <w:sectPr w:rsidR="00F16008" w:rsidSect="001E6447">
          <w:headerReference w:type="default" r:id="rId30"/>
          <w:footerReference w:type="default" r:id="rId31"/>
          <w:pgSz w:w="11906" w:h="16838" w:code="9"/>
          <w:pgMar w:top="1417" w:right="1417" w:bottom="1417" w:left="1417" w:header="709" w:footer="709" w:gutter="0"/>
          <w:pgNumType w:start="13"/>
          <w:cols w:space="708"/>
          <w:docGrid w:linePitch="360"/>
        </w:sectPr>
      </w:pPr>
      <w:bookmarkStart w:id="40" w:name="_Toc104156278"/>
    </w:p>
    <w:p w:rsidR="00446391" w:rsidRPr="0009450C" w:rsidRDefault="00AA5573" w:rsidP="003B2532">
      <w:pPr>
        <w:pStyle w:val="Titre2"/>
        <w:spacing w:line="360" w:lineRule="auto"/>
        <w:jc w:val="both"/>
        <w:rPr>
          <w:rFonts w:ascii="Times New Roman" w:eastAsia="Times New Roman" w:hAnsi="Times New Roman" w:cs="Times New Roman"/>
        </w:rPr>
      </w:pPr>
      <w:r w:rsidRPr="0009450C">
        <w:rPr>
          <w:rFonts w:ascii="Times New Roman" w:eastAsia="Times New Roman" w:hAnsi="Times New Roman" w:cs="Times New Roman"/>
        </w:rPr>
        <w:lastRenderedPageBreak/>
        <w:t>III.1. Caractéri</w:t>
      </w:r>
      <w:r w:rsidR="009D65A5" w:rsidRPr="0009450C">
        <w:rPr>
          <w:rFonts w:ascii="Times New Roman" w:eastAsia="Times New Roman" w:hAnsi="Times New Roman" w:cs="Times New Roman"/>
        </w:rPr>
        <w:t>sation phénotypique des souches</w:t>
      </w:r>
      <w:bookmarkEnd w:id="40"/>
    </w:p>
    <w:p w:rsidR="00AA5573" w:rsidRPr="0009450C" w:rsidRDefault="00AA5573" w:rsidP="003B2532">
      <w:pPr>
        <w:pStyle w:val="Titre2"/>
        <w:spacing w:line="360" w:lineRule="auto"/>
        <w:jc w:val="both"/>
        <w:rPr>
          <w:rFonts w:ascii="Times New Roman" w:eastAsia="Times New Roman" w:hAnsi="Times New Roman" w:cs="Times New Roman"/>
        </w:rPr>
      </w:pPr>
      <w:bookmarkStart w:id="41" w:name="_Toc104156279"/>
      <w:r w:rsidRPr="0009450C">
        <w:rPr>
          <w:rFonts w:ascii="Times New Roman" w:eastAsia="Times New Roman" w:hAnsi="Times New Roman" w:cs="Times New Roman"/>
        </w:rPr>
        <w:t>III.1.1. Caractérisation culturale des souches</w:t>
      </w:r>
      <w:bookmarkEnd w:id="41"/>
    </w:p>
    <w:p w:rsidR="001772F4" w:rsidRDefault="001772F4" w:rsidP="001772F4">
      <w:pPr>
        <w:spacing w:after="0" w:line="360" w:lineRule="auto"/>
        <w:ind w:firstLine="708"/>
        <w:jc w:val="both"/>
        <w:rPr>
          <w:rFonts w:ascii="Times New Roman" w:eastAsia="Times New Roman" w:hAnsi="Times New Roman" w:cs="Times New Roman"/>
          <w:sz w:val="24"/>
          <w:szCs w:val="24"/>
        </w:rPr>
      </w:pPr>
      <w:r w:rsidRPr="00587F85">
        <w:rPr>
          <w:rFonts w:ascii="Times New Roman" w:eastAsia="Times New Roman" w:hAnsi="Times New Roman" w:cs="Times New Roman"/>
          <w:sz w:val="24"/>
          <w:szCs w:val="24"/>
        </w:rPr>
        <w:t xml:space="preserve">Les résultats obtenus de la caractérisation culturale des isolats sur milieu YMA </w:t>
      </w:r>
      <w:r w:rsidR="00AA5573" w:rsidRPr="00587F85">
        <w:rPr>
          <w:rFonts w:ascii="Times New Roman" w:eastAsia="Times New Roman" w:hAnsi="Times New Roman" w:cs="Times New Roman"/>
          <w:sz w:val="24"/>
          <w:szCs w:val="24"/>
        </w:rPr>
        <w:t xml:space="preserve">nous </w:t>
      </w:r>
      <w:r w:rsidRPr="00587F85">
        <w:rPr>
          <w:rFonts w:ascii="Times New Roman" w:eastAsia="Times New Roman" w:hAnsi="Times New Roman" w:cs="Times New Roman"/>
          <w:sz w:val="24"/>
          <w:szCs w:val="24"/>
        </w:rPr>
        <w:t>montrent</w:t>
      </w:r>
      <w:r w:rsidR="00AA5573" w:rsidRPr="00587F85">
        <w:rPr>
          <w:rFonts w:ascii="Times New Roman" w:eastAsia="Times New Roman" w:hAnsi="Times New Roman" w:cs="Times New Roman"/>
          <w:sz w:val="24"/>
          <w:szCs w:val="24"/>
        </w:rPr>
        <w:t xml:space="preserve"> des colo</w:t>
      </w:r>
      <w:r w:rsidR="007E20CC" w:rsidRPr="00587F85">
        <w:rPr>
          <w:rFonts w:ascii="Times New Roman" w:eastAsia="Times New Roman" w:hAnsi="Times New Roman" w:cs="Times New Roman"/>
          <w:sz w:val="24"/>
          <w:szCs w:val="24"/>
        </w:rPr>
        <w:t>nies de couleur blanche</w:t>
      </w:r>
      <w:r w:rsidR="00AA5573" w:rsidRPr="00587F85">
        <w:rPr>
          <w:rFonts w:ascii="Times New Roman" w:eastAsia="Times New Roman" w:hAnsi="Times New Roman" w:cs="Times New Roman"/>
          <w:sz w:val="24"/>
          <w:szCs w:val="24"/>
        </w:rPr>
        <w:t>, de forme arrondies</w:t>
      </w:r>
      <w:r w:rsidR="00446391" w:rsidRPr="00587F85">
        <w:rPr>
          <w:rFonts w:ascii="Times New Roman" w:eastAsia="Times New Roman" w:hAnsi="Times New Roman" w:cs="Times New Roman"/>
          <w:sz w:val="24"/>
          <w:szCs w:val="24"/>
        </w:rPr>
        <w:t>,</w:t>
      </w:r>
      <w:r w:rsidR="00587F85">
        <w:rPr>
          <w:rFonts w:ascii="Times New Roman" w:eastAsia="Times New Roman" w:hAnsi="Times New Roman" w:cs="Times New Roman"/>
          <w:sz w:val="24"/>
          <w:szCs w:val="24"/>
        </w:rPr>
        <w:t xml:space="preserve"> de taille qui variée de 0.5mm à</w:t>
      </w:r>
      <w:r w:rsidR="00446391" w:rsidRPr="00587F85">
        <w:rPr>
          <w:rFonts w:ascii="Times New Roman" w:eastAsia="Times New Roman" w:hAnsi="Times New Roman" w:cs="Times New Roman"/>
          <w:sz w:val="24"/>
          <w:szCs w:val="24"/>
        </w:rPr>
        <w:t>3mm,</w:t>
      </w:r>
      <w:r w:rsidR="00AA5573" w:rsidRPr="00587F85">
        <w:rPr>
          <w:rFonts w:ascii="Times New Roman" w:eastAsia="Times New Roman" w:hAnsi="Times New Roman" w:cs="Times New Roman"/>
          <w:sz w:val="24"/>
          <w:szCs w:val="24"/>
        </w:rPr>
        <w:t>opaques ou translucid</w:t>
      </w:r>
      <w:r w:rsidR="007E20CC" w:rsidRPr="00587F85">
        <w:rPr>
          <w:rFonts w:ascii="Times New Roman" w:eastAsia="Times New Roman" w:hAnsi="Times New Roman" w:cs="Times New Roman"/>
          <w:sz w:val="24"/>
          <w:szCs w:val="24"/>
        </w:rPr>
        <w:t>es et d’un aspect lisse ou gluant</w:t>
      </w:r>
      <w:r w:rsidRPr="00587F85">
        <w:rPr>
          <w:rFonts w:ascii="Times New Roman" w:eastAsia="Times New Roman" w:hAnsi="Times New Roman" w:cs="Times New Roman"/>
          <w:sz w:val="24"/>
          <w:szCs w:val="24"/>
        </w:rPr>
        <w:t xml:space="preserve"> (photo</w:t>
      </w:r>
      <w:r w:rsidR="00561C1D">
        <w:rPr>
          <w:rFonts w:ascii="Times New Roman" w:eastAsia="Times New Roman" w:hAnsi="Times New Roman" w:cs="Times New Roman"/>
          <w:sz w:val="24"/>
          <w:szCs w:val="24"/>
        </w:rPr>
        <w:t>1</w:t>
      </w:r>
      <w:r w:rsidRPr="00587F85">
        <w:rPr>
          <w:rFonts w:ascii="Times New Roman" w:eastAsia="Times New Roman" w:hAnsi="Times New Roman" w:cs="Times New Roman"/>
          <w:sz w:val="24"/>
          <w:szCs w:val="24"/>
        </w:rPr>
        <w:t>)</w:t>
      </w:r>
      <w:r w:rsidR="00AA5573" w:rsidRPr="00587F85">
        <w:rPr>
          <w:rFonts w:ascii="Times New Roman" w:eastAsia="Times New Roman" w:hAnsi="Times New Roman" w:cs="Times New Roman"/>
          <w:sz w:val="24"/>
          <w:szCs w:val="24"/>
        </w:rPr>
        <w:t xml:space="preserve">.Toutes les souches étudiées possèdent des </w:t>
      </w:r>
      <w:r w:rsidR="00446391" w:rsidRPr="00587F85">
        <w:rPr>
          <w:rFonts w:ascii="Times New Roman" w:eastAsia="Times New Roman" w:hAnsi="Times New Roman" w:cs="Times New Roman"/>
          <w:sz w:val="24"/>
          <w:szCs w:val="24"/>
        </w:rPr>
        <w:t>exo</w:t>
      </w:r>
      <w:r w:rsidR="00E44D1E" w:rsidRPr="00587F85">
        <w:rPr>
          <w:rFonts w:ascii="Times New Roman" w:eastAsia="Times New Roman" w:hAnsi="Times New Roman" w:cs="Times New Roman"/>
          <w:sz w:val="24"/>
          <w:szCs w:val="24"/>
        </w:rPr>
        <w:t>polysaccharides</w:t>
      </w:r>
      <w:r w:rsidR="00AA5573" w:rsidRPr="00587F85">
        <w:rPr>
          <w:rFonts w:ascii="Times New Roman" w:eastAsia="Times New Roman" w:hAnsi="Times New Roman" w:cs="Times New Roman"/>
          <w:sz w:val="24"/>
          <w:szCs w:val="24"/>
        </w:rPr>
        <w:t xml:space="preserve"> à </w:t>
      </w:r>
      <w:r w:rsidR="007E20CC" w:rsidRPr="00587F85">
        <w:rPr>
          <w:rFonts w:ascii="Times New Roman" w:eastAsia="Times New Roman" w:hAnsi="Times New Roman" w:cs="Times New Roman"/>
          <w:sz w:val="24"/>
          <w:szCs w:val="24"/>
        </w:rPr>
        <w:t xml:space="preserve">l'exception </w:t>
      </w:r>
      <w:r w:rsidRPr="00587F85">
        <w:rPr>
          <w:rFonts w:ascii="Times New Roman" w:eastAsia="Times New Roman" w:hAnsi="Times New Roman" w:cs="Times New Roman"/>
          <w:sz w:val="24"/>
          <w:szCs w:val="24"/>
        </w:rPr>
        <w:t xml:space="preserve">de </w:t>
      </w:r>
      <w:r w:rsidR="007E20CC" w:rsidRPr="00587F85">
        <w:rPr>
          <w:rFonts w:ascii="Times New Roman" w:eastAsia="Times New Roman" w:hAnsi="Times New Roman" w:cs="Times New Roman"/>
          <w:sz w:val="24"/>
          <w:szCs w:val="24"/>
        </w:rPr>
        <w:t>la souche S2, S5</w:t>
      </w:r>
      <w:r w:rsidR="00AA5573" w:rsidRPr="00587F85">
        <w:rPr>
          <w:rFonts w:ascii="Times New Roman" w:eastAsia="Times New Roman" w:hAnsi="Times New Roman" w:cs="Times New Roman"/>
          <w:sz w:val="24"/>
          <w:szCs w:val="24"/>
        </w:rPr>
        <w:t>.</w:t>
      </w:r>
    </w:p>
    <w:p w:rsidR="00446391" w:rsidRPr="0009450C" w:rsidRDefault="005A000C" w:rsidP="001772F4">
      <w:pPr>
        <w:spacing w:after="0" w:line="360" w:lineRule="auto"/>
        <w:jc w:val="both"/>
        <w:rPr>
          <w:rFonts w:ascii="Times New Roman" w:eastAsia="Times New Roman" w:hAnsi="Times New Roman" w:cs="Times New Roman"/>
          <w:sz w:val="24"/>
          <w:szCs w:val="24"/>
          <w:rtl/>
        </w:rPr>
      </w:pPr>
      <w:r>
        <w:rPr>
          <w:rFonts w:ascii="Times New Roman" w:eastAsia="Times New Roman" w:hAnsi="Times New Roman" w:cs="Times New Roman"/>
          <w:b/>
          <w:bCs/>
          <w:noProof/>
          <w:sz w:val="28"/>
          <w:szCs w:val="28"/>
          <w:lang w:val="en-US"/>
        </w:rPr>
        <w:drawing>
          <wp:anchor distT="0" distB="0" distL="114300" distR="114300" simplePos="0" relativeHeight="251677696" behindDoc="0" locked="0" layoutInCell="1" allowOverlap="1">
            <wp:simplePos x="0" y="0"/>
            <wp:positionH relativeFrom="column">
              <wp:posOffset>157480</wp:posOffset>
            </wp:positionH>
            <wp:positionV relativeFrom="paragraph">
              <wp:posOffset>570865</wp:posOffset>
            </wp:positionV>
            <wp:extent cx="2552065" cy="2352040"/>
            <wp:effectExtent l="190500" t="152400" r="172085" b="124460"/>
            <wp:wrapTopAndBottom/>
            <wp:docPr id="1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552065" cy="2352040"/>
                    </a:xfrm>
                    <a:prstGeom prst="rect">
                      <a:avLst/>
                    </a:prstGeom>
                    <a:ln>
                      <a:noFill/>
                    </a:ln>
                    <a:effectLst>
                      <a:outerShdw blurRad="190500" algn="tl" rotWithShape="0">
                        <a:srgbClr val="000000">
                          <a:alpha val="70000"/>
                        </a:srgbClr>
                      </a:outerShdw>
                    </a:effectLst>
                  </pic:spPr>
                </pic:pic>
              </a:graphicData>
            </a:graphic>
          </wp:anchor>
        </w:drawing>
      </w:r>
      <w:r>
        <w:rPr>
          <w:rFonts w:ascii="Times New Roman" w:eastAsia="Times New Roman" w:hAnsi="Times New Roman" w:cs="Times New Roman"/>
          <w:b/>
          <w:bCs/>
          <w:noProof/>
          <w:sz w:val="28"/>
          <w:szCs w:val="28"/>
          <w:lang w:val="en-US"/>
        </w:rPr>
        <w:drawing>
          <wp:anchor distT="0" distB="0" distL="114300" distR="114300" simplePos="0" relativeHeight="251678720" behindDoc="0" locked="0" layoutInCell="1" allowOverlap="1">
            <wp:simplePos x="0" y="0"/>
            <wp:positionH relativeFrom="column">
              <wp:posOffset>2710180</wp:posOffset>
            </wp:positionH>
            <wp:positionV relativeFrom="paragraph">
              <wp:posOffset>568960</wp:posOffset>
            </wp:positionV>
            <wp:extent cx="2592705" cy="2407285"/>
            <wp:effectExtent l="190500" t="152400" r="131445" b="50165"/>
            <wp:wrapTopAndBottom/>
            <wp:docPr id="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rotWithShape="1">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 t="1" r="-1692" b="-2906"/>
                    <a:stretch/>
                  </pic:blipFill>
                  <pic:spPr bwMode="auto">
                    <a:xfrm>
                      <a:off x="0" y="0"/>
                      <a:ext cx="2592705" cy="240728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446391" w:rsidRPr="0009450C" w:rsidRDefault="00561C1D" w:rsidP="00446391">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bCs/>
          <w:sz w:val="28"/>
          <w:szCs w:val="28"/>
        </w:rPr>
        <w:t>Photo 1</w:t>
      </w:r>
      <w:r w:rsidR="00446391" w:rsidRPr="0009450C">
        <w:rPr>
          <w:rFonts w:ascii="Times New Roman" w:eastAsia="Times New Roman" w:hAnsi="Times New Roman" w:cs="Times New Roman"/>
          <w:b/>
          <w:bCs/>
          <w:sz w:val="28"/>
          <w:szCs w:val="28"/>
        </w:rPr>
        <w:t xml:space="preserve"> :</w:t>
      </w:r>
      <w:r w:rsidR="00446391" w:rsidRPr="0009450C">
        <w:rPr>
          <w:rFonts w:ascii="Times New Roman" w:eastAsia="Times New Roman" w:hAnsi="Times New Roman" w:cs="Times New Roman"/>
          <w:sz w:val="24"/>
          <w:szCs w:val="24"/>
        </w:rPr>
        <w:t>Aspect des colonnes bactériennes obtenues sur milieu YMA</w:t>
      </w:r>
    </w:p>
    <w:p w:rsidR="00B81F8F" w:rsidRPr="0009450C" w:rsidRDefault="00AA5573" w:rsidP="003B2532">
      <w:pPr>
        <w:pStyle w:val="Titre2"/>
        <w:spacing w:line="360" w:lineRule="auto"/>
        <w:jc w:val="both"/>
        <w:rPr>
          <w:rFonts w:ascii="Times New Roman" w:eastAsia="Times New Roman" w:hAnsi="Times New Roman" w:cs="Times New Roman"/>
        </w:rPr>
      </w:pPr>
      <w:bookmarkStart w:id="42" w:name="_Toc104156280"/>
      <w:r w:rsidRPr="0009450C">
        <w:rPr>
          <w:rFonts w:ascii="Times New Roman" w:eastAsia="Times New Roman" w:hAnsi="Times New Roman" w:cs="Times New Roman"/>
        </w:rPr>
        <w:t>III.1.2.Morphologie des bact</w:t>
      </w:r>
      <w:r w:rsidR="001772F4">
        <w:rPr>
          <w:rFonts w:ascii="Times New Roman" w:eastAsia="Times New Roman" w:hAnsi="Times New Roman" w:cs="Times New Roman"/>
        </w:rPr>
        <w:t>éries -coloration de G</w:t>
      </w:r>
      <w:r w:rsidR="00F64131" w:rsidRPr="0009450C">
        <w:rPr>
          <w:rFonts w:ascii="Times New Roman" w:eastAsia="Times New Roman" w:hAnsi="Times New Roman" w:cs="Times New Roman"/>
        </w:rPr>
        <w:t>ram</w:t>
      </w:r>
      <w:bookmarkEnd w:id="42"/>
    </w:p>
    <w:p w:rsidR="00BD7D4A" w:rsidRDefault="00CB2F1F" w:rsidP="00CB2F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L’observation microscopique des bactéries à l’état frais  montre</w:t>
      </w:r>
      <w:r w:rsidR="00AA5573" w:rsidRPr="0009450C">
        <w:rPr>
          <w:rFonts w:ascii="Times New Roman" w:eastAsia="Times New Roman" w:hAnsi="Times New Roman" w:cs="Times New Roman"/>
          <w:sz w:val="24"/>
          <w:szCs w:val="24"/>
        </w:rPr>
        <w:t xml:space="preserve"> des cellules en forme de bâtonnets aux extrémités arrondies et </w:t>
      </w:r>
      <w:r w:rsidR="00203463" w:rsidRPr="0009450C">
        <w:rPr>
          <w:rFonts w:ascii="Times New Roman" w:eastAsia="Times New Roman" w:hAnsi="Times New Roman" w:cs="Times New Roman"/>
          <w:sz w:val="24"/>
          <w:szCs w:val="24"/>
        </w:rPr>
        <w:t>mobiles,</w:t>
      </w:r>
      <w:r w:rsidR="009A3F7F" w:rsidRPr="0009450C">
        <w:rPr>
          <w:rFonts w:ascii="Times New Roman" w:eastAsia="Times New Roman" w:hAnsi="Times New Roman" w:cs="Times New Roman"/>
          <w:sz w:val="24"/>
          <w:szCs w:val="24"/>
        </w:rPr>
        <w:t xml:space="preserve"> les résultats de coloration d</w:t>
      </w:r>
      <w:r>
        <w:rPr>
          <w:rFonts w:ascii="Times New Roman" w:eastAsia="Times New Roman" w:hAnsi="Times New Roman" w:cs="Times New Roman"/>
          <w:sz w:val="24"/>
          <w:szCs w:val="24"/>
        </w:rPr>
        <w:t>e Gram ont également montré</w:t>
      </w:r>
      <w:r w:rsidR="009A3F7F" w:rsidRPr="0009450C">
        <w:rPr>
          <w:rFonts w:ascii="Times New Roman" w:eastAsia="Times New Roman" w:hAnsi="Times New Roman" w:cs="Times New Roman"/>
          <w:sz w:val="24"/>
          <w:szCs w:val="24"/>
        </w:rPr>
        <w:t xml:space="preserve"> leur appartenance au</w:t>
      </w:r>
      <w:r>
        <w:rPr>
          <w:rFonts w:ascii="Times New Roman" w:eastAsia="Times New Roman" w:hAnsi="Times New Roman" w:cs="Times New Roman"/>
          <w:sz w:val="24"/>
          <w:szCs w:val="24"/>
        </w:rPr>
        <w:t>x</w:t>
      </w:r>
      <w:r w:rsidR="009A3F7F" w:rsidRPr="0009450C">
        <w:rPr>
          <w:rFonts w:ascii="Times New Roman" w:eastAsia="Times New Roman" w:hAnsi="Times New Roman" w:cs="Times New Roman"/>
          <w:sz w:val="24"/>
          <w:szCs w:val="24"/>
        </w:rPr>
        <w:t xml:space="preserve"> bactérie</w:t>
      </w:r>
      <w:r>
        <w:rPr>
          <w:rFonts w:ascii="Times New Roman" w:eastAsia="Times New Roman" w:hAnsi="Times New Roman" w:cs="Times New Roman"/>
          <w:sz w:val="24"/>
          <w:szCs w:val="24"/>
        </w:rPr>
        <w:t>s</w:t>
      </w:r>
    </w:p>
    <w:p w:rsidR="00B81F8F" w:rsidRPr="0009450C" w:rsidRDefault="009A3F7F" w:rsidP="00CB2F1F">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 Gram négatif</w:t>
      </w:r>
      <w:r w:rsidR="00AA5573" w:rsidRPr="0009450C">
        <w:rPr>
          <w:rFonts w:ascii="Times New Roman" w:eastAsia="Times New Roman" w:hAnsi="Times New Roman" w:cs="Times New Roman"/>
          <w:sz w:val="24"/>
          <w:szCs w:val="24"/>
        </w:rPr>
        <w:t xml:space="preserve">.(photo </w:t>
      </w:r>
      <w:r w:rsidRPr="0009450C">
        <w:rPr>
          <w:rFonts w:ascii="Times New Roman" w:eastAsia="Times New Roman" w:hAnsi="Times New Roman" w:cs="Times New Roman"/>
          <w:sz w:val="24"/>
          <w:szCs w:val="24"/>
        </w:rPr>
        <w:t>2</w:t>
      </w:r>
      <w:r w:rsidR="00AA5573" w:rsidRPr="0009450C">
        <w:rPr>
          <w:rFonts w:ascii="Times New Roman" w:eastAsia="Times New Roman" w:hAnsi="Times New Roman" w:cs="Times New Roman"/>
          <w:sz w:val="24"/>
          <w:szCs w:val="24"/>
        </w:rPr>
        <w:t>).</w:t>
      </w: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spacing w:after="0" w:line="360" w:lineRule="auto"/>
        <w:jc w:val="center"/>
        <w:rPr>
          <w:rFonts w:ascii="Times New Roman" w:eastAsia="Times New Roman" w:hAnsi="Times New Roman" w:cs="Times New Roman"/>
          <w:sz w:val="24"/>
          <w:szCs w:val="24"/>
        </w:rPr>
      </w:pPr>
    </w:p>
    <w:p w:rsidR="00D56A35" w:rsidRPr="0009450C" w:rsidRDefault="00D56A35" w:rsidP="00D56A35">
      <w:pPr>
        <w:tabs>
          <w:tab w:val="left" w:pos="2913"/>
        </w:tabs>
        <w:spacing w:after="0" w:line="240" w:lineRule="auto"/>
        <w:ind w:left="851"/>
        <w:rPr>
          <w:rFonts w:ascii="Times New Roman" w:eastAsia="Times New Roman" w:hAnsi="Times New Roman" w:cs="Times New Roman"/>
          <w:b/>
          <w:bCs/>
          <w:sz w:val="28"/>
          <w:szCs w:val="28"/>
        </w:rPr>
      </w:pPr>
      <w:r w:rsidRPr="0009450C">
        <w:rPr>
          <w:rFonts w:ascii="Times New Roman" w:eastAsia="Times New Roman" w:hAnsi="Times New Roman" w:cs="Times New Roman"/>
          <w:b/>
          <w:bCs/>
          <w:noProof/>
          <w:sz w:val="28"/>
          <w:szCs w:val="28"/>
          <w:lang w:val="en-US"/>
        </w:rPr>
        <w:lastRenderedPageBreak/>
        <w:drawing>
          <wp:anchor distT="0" distB="0" distL="114300" distR="114300" simplePos="0" relativeHeight="251680768" behindDoc="0" locked="0" layoutInCell="1" allowOverlap="1">
            <wp:simplePos x="0" y="0"/>
            <wp:positionH relativeFrom="column">
              <wp:posOffset>1143000</wp:posOffset>
            </wp:positionH>
            <wp:positionV relativeFrom="paragraph">
              <wp:posOffset>46355</wp:posOffset>
            </wp:positionV>
            <wp:extent cx="3514090" cy="2000885"/>
            <wp:effectExtent l="190500" t="152400" r="162560" b="132715"/>
            <wp:wrapTopAndBottom/>
            <wp:docPr id="14"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5"/>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908" t="12328" r="4393" b="16838"/>
                    <a:stretch/>
                  </pic:blipFill>
                  <pic:spPr bwMode="auto">
                    <a:xfrm>
                      <a:off x="0" y="0"/>
                      <a:ext cx="3514090" cy="200088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Pr="0009450C">
        <w:rPr>
          <w:rFonts w:ascii="Times New Roman" w:eastAsia="Times New Roman" w:hAnsi="Times New Roman" w:cs="Times New Roman"/>
          <w:b/>
          <w:bCs/>
          <w:sz w:val="28"/>
          <w:szCs w:val="28"/>
        </w:rPr>
        <w:tab/>
      </w:r>
    </w:p>
    <w:p w:rsidR="00AA5573" w:rsidRPr="0009450C" w:rsidRDefault="00D56A35" w:rsidP="00E47EA1">
      <w:pPr>
        <w:spacing w:after="0" w:line="360" w:lineRule="auto"/>
        <w:ind w:left="851"/>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Photo 2 : </w:t>
      </w:r>
      <w:r w:rsidRPr="0009450C">
        <w:rPr>
          <w:rFonts w:ascii="Times New Roman" w:eastAsia="Times New Roman" w:hAnsi="Times New Roman" w:cs="Times New Roman"/>
          <w:sz w:val="24"/>
          <w:szCs w:val="24"/>
        </w:rPr>
        <w:t>Observation microscopique des bactéries (G×100)</w:t>
      </w:r>
    </w:p>
    <w:p w:rsidR="00D56A35" w:rsidRPr="0009450C" w:rsidRDefault="00D56A35" w:rsidP="0053489A">
      <w:pPr>
        <w:pStyle w:val="Titre2"/>
        <w:spacing w:line="360" w:lineRule="auto"/>
        <w:jc w:val="both"/>
        <w:rPr>
          <w:rFonts w:ascii="Times New Roman" w:eastAsia="Times New Roman" w:hAnsi="Times New Roman" w:cs="Times New Roman"/>
        </w:rPr>
      </w:pPr>
      <w:bookmarkStart w:id="43" w:name="_Toc104156281"/>
      <w:r w:rsidRPr="0009450C">
        <w:rPr>
          <w:rFonts w:ascii="Times New Roman" w:eastAsia="Times New Roman" w:hAnsi="Times New Roman" w:cs="Times New Roman"/>
        </w:rPr>
        <w:t xml:space="preserve">III.1.3. </w:t>
      </w:r>
      <w:r w:rsidR="00F64131" w:rsidRPr="0009450C">
        <w:rPr>
          <w:rFonts w:ascii="Times New Roman" w:eastAsia="Times New Roman" w:hAnsi="Times New Roman" w:cs="Times New Roman"/>
        </w:rPr>
        <w:t>Caractérisation physiologique</w:t>
      </w:r>
      <w:bookmarkEnd w:id="43"/>
      <w:r w:rsidR="00F64131" w:rsidRPr="0009450C">
        <w:rPr>
          <w:rFonts w:ascii="Times New Roman" w:eastAsia="Times New Roman" w:hAnsi="Times New Roman" w:cs="Times New Roman"/>
        </w:rPr>
        <w:t xml:space="preserve">  </w:t>
      </w:r>
    </w:p>
    <w:p w:rsidR="00F5687B" w:rsidRPr="0009450C" w:rsidRDefault="00F5687B" w:rsidP="00BD7D4A">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Dans cette partie,</w:t>
      </w:r>
      <w:r w:rsidR="00BD7D4A">
        <w:rPr>
          <w:rFonts w:ascii="Times New Roman" w:eastAsia="Times New Roman" w:hAnsi="Times New Roman" w:cs="Times New Roman"/>
          <w:sz w:val="24"/>
          <w:szCs w:val="24"/>
        </w:rPr>
        <w:t xml:space="preserve"> nous avons étudié l’effet du pH</w:t>
      </w:r>
      <w:r w:rsidRPr="0009450C">
        <w:rPr>
          <w:rFonts w:ascii="Times New Roman" w:eastAsia="Times New Roman" w:hAnsi="Times New Roman" w:cs="Times New Roman"/>
          <w:sz w:val="24"/>
          <w:szCs w:val="24"/>
        </w:rPr>
        <w:t xml:space="preserve"> et de la salinité sur la crois</w:t>
      </w:r>
      <w:r w:rsidR="00BD7D4A">
        <w:rPr>
          <w:rFonts w:ascii="Times New Roman" w:eastAsia="Times New Roman" w:hAnsi="Times New Roman" w:cs="Times New Roman"/>
          <w:sz w:val="24"/>
          <w:szCs w:val="24"/>
        </w:rPr>
        <w:t>sance des souches bactériennes.</w:t>
      </w:r>
    </w:p>
    <w:p w:rsidR="00D56A35" w:rsidRPr="0009450C" w:rsidRDefault="00F5687B" w:rsidP="0053489A">
      <w:pPr>
        <w:pStyle w:val="Titre2"/>
        <w:spacing w:line="360" w:lineRule="auto"/>
        <w:jc w:val="both"/>
        <w:rPr>
          <w:rFonts w:ascii="Times New Roman" w:eastAsia="Times New Roman" w:hAnsi="Times New Roman" w:cs="Times New Roman"/>
        </w:rPr>
      </w:pPr>
      <w:bookmarkStart w:id="44" w:name="_Toc104156282"/>
      <w:r w:rsidRPr="0009450C">
        <w:rPr>
          <w:rFonts w:ascii="Times New Roman" w:eastAsia="Times New Roman" w:hAnsi="Times New Roman" w:cs="Times New Roman"/>
        </w:rPr>
        <w:t>III.1.3.1. Effet du PH</w:t>
      </w:r>
      <w:r w:rsidR="00F64131" w:rsidRPr="0009450C">
        <w:rPr>
          <w:rFonts w:ascii="Times New Roman" w:eastAsia="Times New Roman" w:hAnsi="Times New Roman" w:cs="Times New Roman"/>
        </w:rPr>
        <w:t xml:space="preserve"> sur la croissance bactérienne</w:t>
      </w:r>
      <w:bookmarkEnd w:id="44"/>
    </w:p>
    <w:p w:rsidR="00F5687B" w:rsidRPr="0009450C" w:rsidRDefault="00F5687B" w:rsidP="00BD7D4A">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      Les résultats </w:t>
      </w:r>
      <w:r w:rsidR="00BD7D4A">
        <w:rPr>
          <w:rFonts w:ascii="Times New Roman" w:eastAsia="Times New Roman" w:hAnsi="Times New Roman" w:cs="Times New Roman"/>
          <w:sz w:val="24"/>
          <w:szCs w:val="24"/>
        </w:rPr>
        <w:t xml:space="preserve">obtenus </w:t>
      </w:r>
      <w:r w:rsidRPr="0009450C">
        <w:rPr>
          <w:rFonts w:ascii="Times New Roman" w:eastAsia="Times New Roman" w:hAnsi="Times New Roman" w:cs="Times New Roman"/>
          <w:sz w:val="24"/>
          <w:szCs w:val="24"/>
        </w:rPr>
        <w:t xml:space="preserve">de l’effet des </w:t>
      </w:r>
      <w:r w:rsidR="00BD7D4A">
        <w:rPr>
          <w:rFonts w:ascii="Times New Roman" w:eastAsia="Times New Roman" w:hAnsi="Times New Roman" w:cs="Times New Roman"/>
          <w:sz w:val="24"/>
          <w:szCs w:val="24"/>
        </w:rPr>
        <w:t xml:space="preserve">différents pH sur la </w:t>
      </w:r>
      <w:r w:rsidRPr="0009450C">
        <w:rPr>
          <w:rFonts w:ascii="Times New Roman" w:eastAsia="Times New Roman" w:hAnsi="Times New Roman" w:cs="Times New Roman"/>
          <w:sz w:val="24"/>
          <w:szCs w:val="24"/>
        </w:rPr>
        <w:t xml:space="preserve">croissance des souches sont présenté dans la </w:t>
      </w:r>
      <w:r w:rsidR="00C44E8B" w:rsidRPr="0009450C">
        <w:rPr>
          <w:rFonts w:ascii="Times New Roman" w:eastAsia="Times New Roman" w:hAnsi="Times New Roman" w:cs="Times New Roman"/>
          <w:sz w:val="24"/>
          <w:szCs w:val="24"/>
        </w:rPr>
        <w:t>f</w:t>
      </w:r>
      <w:r w:rsidRPr="0009450C">
        <w:rPr>
          <w:rFonts w:ascii="Times New Roman" w:eastAsia="Times New Roman" w:hAnsi="Times New Roman" w:cs="Times New Roman"/>
          <w:sz w:val="24"/>
          <w:szCs w:val="24"/>
        </w:rPr>
        <w:t xml:space="preserve">igure </w:t>
      </w:r>
      <w:r w:rsidR="003E7A6A" w:rsidRPr="0009450C">
        <w:rPr>
          <w:rFonts w:ascii="Times New Roman" w:eastAsia="Times New Roman" w:hAnsi="Times New Roman" w:cs="Times New Roman"/>
          <w:sz w:val="24"/>
          <w:szCs w:val="24"/>
        </w:rPr>
        <w:t>06</w:t>
      </w:r>
      <w:r w:rsidR="00BD7D4A">
        <w:rPr>
          <w:rFonts w:ascii="Times New Roman" w:eastAsia="Times New Roman" w:hAnsi="Times New Roman" w:cs="Times New Roman"/>
          <w:sz w:val="24"/>
          <w:szCs w:val="24"/>
        </w:rPr>
        <w:t>. Ces résultats montrent</w:t>
      </w:r>
      <w:r w:rsidRPr="0009450C">
        <w:rPr>
          <w:rFonts w:ascii="Times New Roman" w:eastAsia="Times New Roman" w:hAnsi="Times New Roman" w:cs="Times New Roman"/>
          <w:sz w:val="24"/>
          <w:szCs w:val="24"/>
        </w:rPr>
        <w:t xml:space="preserve"> une bonne croiss</w:t>
      </w:r>
      <w:r w:rsidR="00BD7D4A">
        <w:rPr>
          <w:rFonts w:ascii="Times New Roman" w:eastAsia="Times New Roman" w:hAnsi="Times New Roman" w:cs="Times New Roman"/>
          <w:sz w:val="24"/>
          <w:szCs w:val="24"/>
        </w:rPr>
        <w:t>ance pour toutes les souches, entre pH 6 et pH 7, dont l’optimum de cette croissance est à pH6.8.</w:t>
      </w:r>
      <w:r w:rsidRPr="0009450C">
        <w:rPr>
          <w:rFonts w:ascii="Times New Roman" w:eastAsia="Times New Roman" w:hAnsi="Times New Roman" w:cs="Times New Roman"/>
          <w:sz w:val="24"/>
          <w:szCs w:val="24"/>
        </w:rPr>
        <w:t xml:space="preserve"> Cependant, </w:t>
      </w:r>
      <w:r w:rsidR="00C44E8B" w:rsidRPr="0009450C">
        <w:rPr>
          <w:rFonts w:ascii="Times New Roman" w:eastAsia="Times New Roman" w:hAnsi="Times New Roman" w:cs="Times New Roman"/>
          <w:sz w:val="24"/>
          <w:szCs w:val="24"/>
        </w:rPr>
        <w:t xml:space="preserve">toutes les souches étudiées ne présentent aucune croissance à </w:t>
      </w:r>
      <w:r w:rsidR="00BD7D4A">
        <w:rPr>
          <w:rFonts w:ascii="Times New Roman" w:eastAsia="Times New Roman" w:hAnsi="Times New Roman" w:cs="Times New Roman"/>
          <w:sz w:val="24"/>
          <w:szCs w:val="24"/>
        </w:rPr>
        <w:t>p</w:t>
      </w:r>
      <w:r w:rsidR="00D5438C" w:rsidRPr="0009450C">
        <w:rPr>
          <w:rFonts w:ascii="Times New Roman" w:eastAsia="Times New Roman" w:hAnsi="Times New Roman" w:cs="Times New Roman"/>
          <w:sz w:val="24"/>
          <w:szCs w:val="24"/>
        </w:rPr>
        <w:t>H 10</w:t>
      </w:r>
      <w:r w:rsidR="00BD7D4A">
        <w:rPr>
          <w:rFonts w:ascii="Times New Roman" w:eastAsia="Times New Roman" w:hAnsi="Times New Roman" w:cs="Times New Roman"/>
          <w:sz w:val="24"/>
          <w:szCs w:val="24"/>
        </w:rPr>
        <w:t>. C</w:t>
      </w:r>
      <w:r w:rsidR="00D5438C" w:rsidRPr="0009450C">
        <w:rPr>
          <w:rFonts w:ascii="Times New Roman" w:eastAsia="Times New Roman" w:hAnsi="Times New Roman" w:cs="Times New Roman"/>
          <w:sz w:val="24"/>
          <w:szCs w:val="24"/>
        </w:rPr>
        <w:t>es</w:t>
      </w:r>
      <w:r w:rsidR="00BD7D4A">
        <w:rPr>
          <w:rFonts w:ascii="Times New Roman" w:eastAsia="Times New Roman" w:hAnsi="Times New Roman" w:cs="Times New Roman"/>
          <w:sz w:val="24"/>
          <w:szCs w:val="24"/>
        </w:rPr>
        <w:t xml:space="preserve"> résultats permettent</w:t>
      </w:r>
      <w:r w:rsidR="00D5438C" w:rsidRPr="0009450C">
        <w:rPr>
          <w:rFonts w:ascii="Times New Roman" w:eastAsia="Times New Roman" w:hAnsi="Times New Roman" w:cs="Times New Roman"/>
          <w:sz w:val="24"/>
          <w:szCs w:val="24"/>
        </w:rPr>
        <w:t xml:space="preserve"> de voir que la croissance d</w:t>
      </w:r>
      <w:r w:rsidR="00BD7D4A">
        <w:rPr>
          <w:rFonts w:ascii="Times New Roman" w:eastAsia="Times New Roman" w:hAnsi="Times New Roman" w:cs="Times New Roman"/>
          <w:sz w:val="24"/>
          <w:szCs w:val="24"/>
        </w:rPr>
        <w:t>es souches est affectée par le p</w:t>
      </w:r>
      <w:r w:rsidR="00D5438C" w:rsidRPr="0009450C">
        <w:rPr>
          <w:rFonts w:ascii="Times New Roman" w:eastAsia="Times New Roman" w:hAnsi="Times New Roman" w:cs="Times New Roman"/>
          <w:sz w:val="24"/>
          <w:szCs w:val="24"/>
        </w:rPr>
        <w:t>H</w:t>
      </w:r>
      <w:r w:rsidR="00BD7D4A">
        <w:rPr>
          <w:rFonts w:ascii="Times New Roman" w:eastAsia="Times New Roman" w:hAnsi="Times New Roman" w:cs="Times New Roman"/>
          <w:sz w:val="24"/>
          <w:szCs w:val="24"/>
        </w:rPr>
        <w:t>.</w:t>
      </w:r>
    </w:p>
    <w:p w:rsidR="00C44E8B" w:rsidRPr="0009450C" w:rsidRDefault="00C44E8B" w:rsidP="0053489A">
      <w:pPr>
        <w:spacing w:after="0" w:line="360" w:lineRule="auto"/>
        <w:jc w:val="both"/>
        <w:rPr>
          <w:rFonts w:ascii="Times New Roman" w:eastAsia="Times New Roman" w:hAnsi="Times New Roman" w:cs="Times New Roman"/>
          <w:sz w:val="24"/>
          <w:szCs w:val="24"/>
        </w:rPr>
      </w:pPr>
    </w:p>
    <w:p w:rsidR="00C44E8B" w:rsidRPr="0009450C" w:rsidRDefault="00C44E8B" w:rsidP="00C44E8B">
      <w:pPr>
        <w:spacing w:after="0" w:line="480" w:lineRule="auto"/>
        <w:jc w:val="center"/>
        <w:rPr>
          <w:rFonts w:ascii="Times New Roman" w:eastAsia="Times New Roman" w:hAnsi="Times New Roman" w:cs="Times New Roman"/>
          <w:sz w:val="24"/>
          <w:szCs w:val="24"/>
        </w:rPr>
      </w:pPr>
      <w:r w:rsidRPr="0009450C">
        <w:rPr>
          <w:rFonts w:ascii="Times New Roman" w:eastAsia="Times New Roman" w:hAnsi="Times New Roman" w:cs="Times New Roman"/>
          <w:noProof/>
          <w:color w:val="FF0000"/>
          <w:sz w:val="24"/>
          <w:szCs w:val="24"/>
          <w:lang w:val="en-US"/>
        </w:rPr>
        <w:drawing>
          <wp:inline distT="0" distB="0" distL="0" distR="0">
            <wp:extent cx="4572000" cy="2419350"/>
            <wp:effectExtent l="0" t="0" r="19050" b="19050"/>
            <wp:docPr id="1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84229" w:rsidRPr="0009450C" w:rsidRDefault="00C44E8B" w:rsidP="002F057D">
      <w:pPr>
        <w:spacing w:after="0" w:line="360" w:lineRule="auto"/>
        <w:ind w:left="424"/>
        <w:jc w:val="center"/>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Figure </w:t>
      </w:r>
      <w:r w:rsidR="003E7A6A" w:rsidRPr="0009450C">
        <w:rPr>
          <w:rFonts w:ascii="Times New Roman" w:eastAsia="Times New Roman" w:hAnsi="Times New Roman" w:cs="Times New Roman"/>
          <w:b/>
          <w:bCs/>
          <w:sz w:val="24"/>
          <w:szCs w:val="24"/>
        </w:rPr>
        <w:t>06</w:t>
      </w:r>
      <w:r w:rsidRPr="0009450C">
        <w:rPr>
          <w:rFonts w:ascii="Times New Roman" w:eastAsia="Times New Roman" w:hAnsi="Times New Roman" w:cs="Times New Roman"/>
          <w:b/>
          <w:bCs/>
          <w:sz w:val="24"/>
          <w:szCs w:val="24"/>
        </w:rPr>
        <w:t xml:space="preserve"> : </w:t>
      </w:r>
      <w:r w:rsidR="00F73A83">
        <w:rPr>
          <w:rFonts w:ascii="Times New Roman" w:eastAsia="Times New Roman" w:hAnsi="Times New Roman" w:cs="Times New Roman"/>
          <w:sz w:val="24"/>
          <w:szCs w:val="24"/>
        </w:rPr>
        <w:t>Effet du p</w:t>
      </w:r>
      <w:r w:rsidRPr="0009450C">
        <w:rPr>
          <w:rFonts w:ascii="Times New Roman" w:eastAsia="Times New Roman" w:hAnsi="Times New Roman" w:cs="Times New Roman"/>
          <w:sz w:val="24"/>
          <w:szCs w:val="24"/>
        </w:rPr>
        <w:t>H sur les souches étudiées</w:t>
      </w:r>
    </w:p>
    <w:p w:rsidR="003B2532" w:rsidRPr="0009450C" w:rsidRDefault="00F84229" w:rsidP="00F73A83">
      <w:pPr>
        <w:autoSpaceDE w:val="0"/>
        <w:autoSpaceDN w:val="0"/>
        <w:adjustRightInd w:val="0"/>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lastRenderedPageBreak/>
        <w:t xml:space="preserve">      Ces ré</w:t>
      </w:r>
      <w:r w:rsidR="0029318E" w:rsidRPr="0009450C">
        <w:rPr>
          <w:rFonts w:ascii="Times New Roman" w:eastAsia="Times New Roman" w:hAnsi="Times New Roman" w:cs="Times New Roman"/>
          <w:sz w:val="24"/>
          <w:szCs w:val="24"/>
        </w:rPr>
        <w:t>sultats contrastent avec ceux d’</w:t>
      </w:r>
      <w:r w:rsidRPr="0009450C">
        <w:rPr>
          <w:rFonts w:ascii="Times New Roman" w:eastAsia="Times New Roman" w:hAnsi="Times New Roman" w:cs="Times New Roman"/>
          <w:sz w:val="24"/>
          <w:szCs w:val="24"/>
        </w:rPr>
        <w:t xml:space="preserve">El hilali (2006) </w:t>
      </w:r>
      <w:r w:rsidR="00F73A83">
        <w:rPr>
          <w:rFonts w:ascii="Times New Roman" w:eastAsia="Times New Roman" w:hAnsi="Times New Roman" w:cs="Times New Roman"/>
          <w:sz w:val="24"/>
          <w:szCs w:val="24"/>
        </w:rPr>
        <w:t>qui a</w:t>
      </w:r>
      <w:r w:rsidR="0029318E" w:rsidRPr="0009450C">
        <w:rPr>
          <w:rFonts w:ascii="Times New Roman" w:eastAsia="Times New Roman" w:hAnsi="Times New Roman" w:cs="Times New Roman"/>
          <w:sz w:val="24"/>
          <w:szCs w:val="24"/>
        </w:rPr>
        <w:t xml:space="preserve"> constaté</w:t>
      </w:r>
      <w:r w:rsidR="00F73A83">
        <w:rPr>
          <w:rFonts w:ascii="Times New Roman" w:eastAsia="Times New Roman" w:hAnsi="Times New Roman" w:cs="Times New Roman"/>
          <w:sz w:val="24"/>
          <w:szCs w:val="24"/>
        </w:rPr>
        <w:t xml:space="preserve"> que </w:t>
      </w:r>
      <w:r w:rsidRPr="0009450C">
        <w:rPr>
          <w:rFonts w:ascii="Times New Roman" w:eastAsia="Times New Roman" w:hAnsi="Times New Roman" w:cs="Times New Roman"/>
          <w:sz w:val="24"/>
          <w:szCs w:val="24"/>
        </w:rPr>
        <w:t>la majorité d</w:t>
      </w:r>
      <w:r w:rsidR="00F73A83">
        <w:rPr>
          <w:rFonts w:ascii="Times New Roman" w:eastAsia="Times New Roman" w:hAnsi="Times New Roman" w:cs="Times New Roman"/>
          <w:sz w:val="24"/>
          <w:szCs w:val="24"/>
        </w:rPr>
        <w:t>es souches peuvent tolérer des p</w:t>
      </w:r>
      <w:r w:rsidRPr="0009450C">
        <w:rPr>
          <w:rFonts w:ascii="Times New Roman" w:eastAsia="Times New Roman" w:hAnsi="Times New Roman" w:cs="Times New Roman"/>
          <w:sz w:val="24"/>
          <w:szCs w:val="24"/>
        </w:rPr>
        <w:t>H allant jusqu’à 9.</w:t>
      </w:r>
      <w:r w:rsidR="00F73A83">
        <w:rPr>
          <w:rFonts w:ascii="Times New Roman" w:hAnsi="Times New Roman" w:cs="Times New Roman"/>
          <w:sz w:val="24"/>
          <w:szCs w:val="24"/>
        </w:rPr>
        <w:t xml:space="preserve">Rasa et </w:t>
      </w:r>
      <w:r w:rsidR="00F73A83">
        <w:rPr>
          <w:rFonts w:ascii="Times New Roman" w:hAnsi="Times New Roman" w:cs="Times New Roman"/>
          <w:i/>
          <w:iCs/>
          <w:sz w:val="24"/>
          <w:szCs w:val="24"/>
        </w:rPr>
        <w:t xml:space="preserve">al. </w:t>
      </w:r>
      <w:r w:rsidR="00F73A83">
        <w:rPr>
          <w:rFonts w:ascii="Times New Roman" w:hAnsi="Times New Roman" w:cs="Times New Roman"/>
          <w:sz w:val="24"/>
          <w:szCs w:val="24"/>
        </w:rPr>
        <w:t xml:space="preserve">(2001) ont rapporté que les rhizobia de deux espèces </w:t>
      </w:r>
      <w:r w:rsidR="00F73A83">
        <w:rPr>
          <w:rFonts w:ascii="Times New Roman" w:hAnsi="Times New Roman" w:cs="Times New Roman"/>
          <w:i/>
          <w:iCs/>
          <w:sz w:val="24"/>
          <w:szCs w:val="24"/>
        </w:rPr>
        <w:t>L.luteus</w:t>
      </w:r>
      <w:r w:rsidR="00F73A83">
        <w:rPr>
          <w:rFonts w:ascii="Times New Roman" w:hAnsi="Times New Roman" w:cs="Times New Roman"/>
          <w:sz w:val="24"/>
          <w:szCs w:val="24"/>
        </w:rPr>
        <w:t>et</w:t>
      </w:r>
      <w:r w:rsidR="00F73A83">
        <w:rPr>
          <w:rFonts w:ascii="Times New Roman" w:hAnsi="Times New Roman" w:cs="Times New Roman"/>
          <w:i/>
          <w:iCs/>
          <w:sz w:val="24"/>
          <w:szCs w:val="24"/>
        </w:rPr>
        <w:t>L.angustifolius</w:t>
      </w:r>
      <w:r w:rsidR="00B57BCB">
        <w:rPr>
          <w:rFonts w:ascii="Times New Roman" w:hAnsi="Times New Roman" w:cs="Times New Roman"/>
          <w:sz w:val="24"/>
          <w:szCs w:val="24"/>
        </w:rPr>
        <w:t xml:space="preserve">tolèrent des pH  allant </w:t>
      </w:r>
      <w:r w:rsidR="00F73A83">
        <w:rPr>
          <w:rFonts w:ascii="Times New Roman" w:hAnsi="Times New Roman" w:cs="Times New Roman"/>
          <w:sz w:val="24"/>
          <w:szCs w:val="24"/>
        </w:rPr>
        <w:t>de 4 à 10.</w:t>
      </w:r>
    </w:p>
    <w:p w:rsidR="00F11C61" w:rsidRPr="0009450C" w:rsidRDefault="00F11C61" w:rsidP="003B2532">
      <w:pPr>
        <w:pStyle w:val="Titre2"/>
        <w:spacing w:line="360" w:lineRule="auto"/>
        <w:jc w:val="both"/>
        <w:rPr>
          <w:rFonts w:ascii="Times New Roman" w:eastAsia="Times New Roman" w:hAnsi="Times New Roman" w:cs="Times New Roman"/>
        </w:rPr>
      </w:pPr>
      <w:bookmarkStart w:id="45" w:name="_Toc104156283"/>
      <w:r w:rsidRPr="0009450C">
        <w:rPr>
          <w:rFonts w:ascii="Times New Roman" w:eastAsia="Times New Roman" w:hAnsi="Times New Roman" w:cs="Times New Roman"/>
        </w:rPr>
        <w:t>III.1.3.2. Effet du NaCl</w:t>
      </w:r>
      <w:r w:rsidR="00AA5573" w:rsidRPr="0009450C">
        <w:rPr>
          <w:rFonts w:ascii="Times New Roman" w:eastAsia="Times New Roman" w:hAnsi="Times New Roman" w:cs="Times New Roman"/>
        </w:rPr>
        <w:t xml:space="preserve"> sur la croissance bactérienne</w:t>
      </w:r>
      <w:bookmarkEnd w:id="45"/>
    </w:p>
    <w:p w:rsidR="004E5E8F" w:rsidRDefault="00F11C61" w:rsidP="004E5E8F">
      <w:pPr>
        <w:spacing w:after="0"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 xml:space="preserve">Les résultats de l'effet de NaCl sur la croissance des souches sont présentés dans la(Figure </w:t>
      </w:r>
      <w:r w:rsidR="003E7A6A" w:rsidRPr="0009450C">
        <w:rPr>
          <w:rFonts w:ascii="Times New Roman" w:eastAsia="Times New Roman" w:hAnsi="Times New Roman" w:cs="Times New Roman"/>
          <w:sz w:val="24"/>
          <w:szCs w:val="24"/>
        </w:rPr>
        <w:t>07</w:t>
      </w:r>
      <w:r w:rsidRPr="0009450C">
        <w:rPr>
          <w:rFonts w:ascii="Times New Roman" w:eastAsia="Times New Roman" w:hAnsi="Times New Roman" w:cs="Times New Roman"/>
          <w:sz w:val="24"/>
          <w:szCs w:val="24"/>
        </w:rPr>
        <w:t>)</w:t>
      </w:r>
      <w:r w:rsidR="00F73A83">
        <w:rPr>
          <w:rFonts w:ascii="Times New Roman" w:eastAsia="Times New Roman" w:hAnsi="Times New Roman" w:cs="Times New Roman"/>
          <w:sz w:val="24"/>
          <w:szCs w:val="24"/>
        </w:rPr>
        <w:t xml:space="preserve">. </w:t>
      </w:r>
      <w:r w:rsidR="00181847">
        <w:rPr>
          <w:rFonts w:ascii="Times New Roman" w:eastAsia="Times New Roman" w:hAnsi="Times New Roman" w:cs="Times New Roman"/>
          <w:sz w:val="24"/>
          <w:szCs w:val="24"/>
        </w:rPr>
        <w:t>Toutes les souches étudiées semblent être affectées par les différentes concentrations</w:t>
      </w:r>
      <w:r w:rsidR="004E5E8F">
        <w:rPr>
          <w:rFonts w:ascii="Times New Roman" w:eastAsia="Times New Roman" w:hAnsi="Times New Roman" w:cs="Times New Roman"/>
          <w:sz w:val="24"/>
          <w:szCs w:val="24"/>
        </w:rPr>
        <w:t xml:space="preserve"> du</w:t>
      </w:r>
      <w:r w:rsidR="00181847">
        <w:rPr>
          <w:rFonts w:ascii="Times New Roman" w:eastAsia="Times New Roman" w:hAnsi="Times New Roman" w:cs="Times New Roman"/>
          <w:sz w:val="24"/>
          <w:szCs w:val="24"/>
        </w:rPr>
        <w:t>NaCl</w:t>
      </w:r>
      <w:r w:rsidR="004E5E8F">
        <w:rPr>
          <w:rFonts w:ascii="Times New Roman" w:eastAsia="Times New Roman" w:hAnsi="Times New Roman" w:cs="Times New Roman"/>
          <w:sz w:val="24"/>
          <w:szCs w:val="24"/>
        </w:rPr>
        <w:t xml:space="preserve"> à l’exception de la souche S3 qui présente une croissance à 100mM</w:t>
      </w:r>
    </w:p>
    <w:p w:rsidR="00F11C61" w:rsidRPr="0009450C" w:rsidRDefault="004E5E8F" w:rsidP="004E5E8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F11C61" w:rsidRPr="0009450C" w:rsidRDefault="00F11C61" w:rsidP="00F11C61">
      <w:pPr>
        <w:spacing w:after="0" w:line="360" w:lineRule="auto"/>
        <w:jc w:val="center"/>
        <w:rPr>
          <w:rFonts w:ascii="Times New Roman" w:eastAsia="Times New Roman" w:hAnsi="Times New Roman" w:cs="Times New Roman"/>
          <w:sz w:val="24"/>
          <w:szCs w:val="24"/>
        </w:rPr>
      </w:pPr>
      <w:r w:rsidRPr="0009450C">
        <w:rPr>
          <w:rFonts w:ascii="Times New Roman" w:eastAsia="Times New Roman" w:hAnsi="Times New Roman" w:cs="Times New Roman"/>
          <w:noProof/>
          <w:sz w:val="24"/>
          <w:szCs w:val="24"/>
          <w:lang w:val="en-US"/>
        </w:rPr>
        <w:drawing>
          <wp:inline distT="0" distB="0" distL="0" distR="0">
            <wp:extent cx="4572000" cy="2743200"/>
            <wp:effectExtent l="0" t="0" r="19050" b="19050"/>
            <wp:docPr id="1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11C61" w:rsidRPr="0009450C" w:rsidRDefault="00F11C61" w:rsidP="003E7A6A">
      <w:pPr>
        <w:spacing w:after="0"/>
        <w:jc w:val="center"/>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Figure </w:t>
      </w:r>
      <w:r w:rsidR="003E7A6A" w:rsidRPr="0009450C">
        <w:rPr>
          <w:rFonts w:ascii="Times New Roman" w:eastAsia="Times New Roman" w:hAnsi="Times New Roman" w:cs="Times New Roman"/>
          <w:b/>
          <w:bCs/>
          <w:sz w:val="24"/>
          <w:szCs w:val="24"/>
        </w:rPr>
        <w:t>07</w:t>
      </w:r>
      <w:r w:rsidRPr="0009450C">
        <w:rPr>
          <w:rFonts w:ascii="Times New Roman" w:eastAsia="Times New Roman" w:hAnsi="Times New Roman" w:cs="Times New Roman"/>
          <w:b/>
          <w:bCs/>
          <w:sz w:val="24"/>
          <w:szCs w:val="24"/>
        </w:rPr>
        <w:t> :</w:t>
      </w:r>
      <w:r w:rsidRPr="0009450C">
        <w:rPr>
          <w:rFonts w:ascii="Times New Roman" w:eastAsia="Times New Roman" w:hAnsi="Times New Roman" w:cs="Times New Roman"/>
          <w:sz w:val="24"/>
          <w:szCs w:val="24"/>
        </w:rPr>
        <w:t xml:space="preserve"> Effet du NaCl sur les souches étudiées</w:t>
      </w:r>
    </w:p>
    <w:p w:rsidR="00F11C61" w:rsidRPr="0009450C" w:rsidRDefault="00F11C61" w:rsidP="00F11C61">
      <w:pPr>
        <w:spacing w:after="0"/>
        <w:jc w:val="center"/>
        <w:rPr>
          <w:rFonts w:ascii="Times New Roman" w:eastAsia="Times New Roman" w:hAnsi="Times New Roman" w:cs="Times New Roman"/>
          <w:sz w:val="24"/>
          <w:szCs w:val="24"/>
        </w:rPr>
      </w:pPr>
    </w:p>
    <w:p w:rsidR="007B13DC" w:rsidRPr="0009450C" w:rsidRDefault="00F11C61" w:rsidP="004E5E8F">
      <w:pPr>
        <w:spacing w:after="0" w:line="360" w:lineRule="auto"/>
        <w:ind w:firstLine="708"/>
        <w:jc w:val="both"/>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Miller et Wood (1996) ont rapporté que les rhizobia sont des bactéries sensibles à la salinité surtout durant le processus de la symbiose, mais elles peuvent tolérer des concentrations élevées. Cette tolérance est en rapport avec des mécanismes d'adaptation qui permettent de surmonter l'effet du stress salin.Certains auteurs ont rapporté aussi que les rhizobia sont plus tolérants au stress salin que leur plantes hôtes(Swaraj et Bishnoi, 1999).</w:t>
      </w:r>
    </w:p>
    <w:p w:rsidR="007B13DC" w:rsidRPr="0009450C" w:rsidRDefault="00E85246" w:rsidP="003B2532">
      <w:pPr>
        <w:pStyle w:val="Titre2"/>
        <w:spacing w:line="360" w:lineRule="auto"/>
        <w:jc w:val="both"/>
        <w:rPr>
          <w:rFonts w:ascii="Times New Roman" w:hAnsi="Times New Roman" w:cs="Times New Roman"/>
        </w:rPr>
      </w:pPr>
      <w:bookmarkStart w:id="46" w:name="_Toc104156284"/>
      <w:r>
        <w:rPr>
          <w:rFonts w:ascii="Times New Roman" w:eastAsia="Times New Roman" w:hAnsi="Times New Roman" w:cs="Times New Roman"/>
        </w:rPr>
        <w:t>I</w:t>
      </w:r>
      <w:r w:rsidR="007B13DC" w:rsidRPr="0009450C">
        <w:rPr>
          <w:rFonts w:ascii="Times New Roman" w:eastAsia="Times New Roman" w:hAnsi="Times New Roman" w:cs="Times New Roman"/>
        </w:rPr>
        <w:t>II.2.</w:t>
      </w:r>
      <w:r w:rsidR="007B13DC" w:rsidRPr="0009450C">
        <w:rPr>
          <w:rFonts w:ascii="Times New Roman" w:hAnsi="Times New Roman" w:cs="Times New Roman"/>
        </w:rPr>
        <w:t>Etude de la sensibilité des rhizobia aux antibiotiques</w:t>
      </w:r>
      <w:bookmarkEnd w:id="46"/>
    </w:p>
    <w:p w:rsidR="007B13DC" w:rsidRPr="0009450C" w:rsidRDefault="007B13DC" w:rsidP="002F057D">
      <w:pPr>
        <w:spacing w:after="0" w:line="360" w:lineRule="auto"/>
        <w:ind w:firstLine="708"/>
        <w:jc w:val="both"/>
        <w:rPr>
          <w:rFonts w:ascii="Times New Roman" w:hAnsi="Times New Roman" w:cs="Times New Roman"/>
          <w:sz w:val="24"/>
          <w:szCs w:val="24"/>
        </w:rPr>
      </w:pPr>
      <w:r w:rsidRPr="0009450C">
        <w:rPr>
          <w:rFonts w:ascii="Times New Roman" w:hAnsi="Times New Roman" w:cs="Times New Roman"/>
          <w:sz w:val="24"/>
          <w:szCs w:val="24"/>
        </w:rPr>
        <w:t>Le test de sensibilité ou de résistance aux antibiotiques sur milieu YMA a révélé que les souches présentent différentes réponses vis-à-vis des antibiotiques testés (</w:t>
      </w:r>
      <w:r w:rsidRPr="0009450C">
        <w:rPr>
          <w:rFonts w:ascii="Times New Roman" w:hAnsi="Times New Roman" w:cs="Times New Roman"/>
          <w:b/>
          <w:bCs/>
          <w:sz w:val="24"/>
          <w:szCs w:val="24"/>
        </w:rPr>
        <w:t>Tableau II</w:t>
      </w:r>
      <w:r w:rsidRPr="0009450C">
        <w:rPr>
          <w:rFonts w:ascii="Times New Roman" w:hAnsi="Times New Roman" w:cs="Times New Roman"/>
          <w:sz w:val="24"/>
          <w:szCs w:val="24"/>
        </w:rPr>
        <w:t>) à savoir : Gentamicine, Oxacilline, Tétracycline, Erythromycine. La lecture des tests est faite selon les critères définis par le comité Français de l’antibiogramme de la société Française de Microbiologie (CA-SFM, 2010).</w:t>
      </w:r>
    </w:p>
    <w:p w:rsidR="007B13DC" w:rsidRPr="0009450C" w:rsidRDefault="007B13DC" w:rsidP="0053489A">
      <w:pPr>
        <w:spacing w:after="0"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lastRenderedPageBreak/>
        <w:t xml:space="preserve">Tableau II : </w:t>
      </w:r>
      <w:r w:rsidRPr="0009450C">
        <w:rPr>
          <w:rFonts w:ascii="Times New Roman" w:hAnsi="Times New Roman" w:cs="Times New Roman"/>
          <w:sz w:val="24"/>
          <w:szCs w:val="24"/>
        </w:rPr>
        <w:t>Phénotype de résistance des souches testées.</w:t>
      </w:r>
    </w:p>
    <w:p w:rsidR="007B13DC" w:rsidRPr="0009450C" w:rsidRDefault="007B13DC" w:rsidP="0053489A">
      <w:pPr>
        <w:spacing w:after="0" w:line="360" w:lineRule="auto"/>
        <w:jc w:val="center"/>
        <w:rPr>
          <w:rFonts w:ascii="Times New Roman" w:hAnsi="Times New Roman" w:cs="Times New Roman"/>
          <w:sz w:val="24"/>
          <w:szCs w:val="24"/>
        </w:rPr>
      </w:pPr>
    </w:p>
    <w:tbl>
      <w:tblPr>
        <w:tblStyle w:val="Grilledutableau"/>
        <w:tblW w:w="0" w:type="auto"/>
        <w:jc w:val="center"/>
        <w:tblLook w:val="04A0"/>
      </w:tblPr>
      <w:tblGrid>
        <w:gridCol w:w="1656"/>
        <w:gridCol w:w="1272"/>
        <w:gridCol w:w="1272"/>
        <w:gridCol w:w="1272"/>
        <w:gridCol w:w="1272"/>
        <w:gridCol w:w="1272"/>
        <w:gridCol w:w="1272"/>
      </w:tblGrid>
      <w:tr w:rsidR="007B13DC" w:rsidRPr="0009450C" w:rsidTr="007B13DC">
        <w:trPr>
          <w:jc w:val="center"/>
        </w:trPr>
        <w:tc>
          <w:tcPr>
            <w:tcW w:w="1316" w:type="dxa"/>
            <w:tcBorders>
              <w:tl2br w:val="single" w:sz="4" w:space="0" w:color="auto"/>
            </w:tcBorders>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Souches </w:t>
            </w:r>
          </w:p>
          <w:p w:rsidR="007B13DC" w:rsidRPr="0009450C" w:rsidRDefault="007B13DC" w:rsidP="0053489A">
            <w:pPr>
              <w:spacing w:line="360" w:lineRule="auto"/>
              <w:rPr>
                <w:rFonts w:ascii="Times New Roman" w:hAnsi="Times New Roman" w:cs="Times New Roman"/>
                <w:sz w:val="24"/>
                <w:szCs w:val="24"/>
              </w:rPr>
            </w:pPr>
          </w:p>
          <w:p w:rsidR="007B13DC" w:rsidRPr="0009450C" w:rsidRDefault="007B13DC" w:rsidP="0053489A">
            <w:pPr>
              <w:spacing w:line="360" w:lineRule="auto"/>
              <w:rPr>
                <w:rFonts w:ascii="Times New Roman" w:hAnsi="Times New Roman" w:cs="Times New Roman"/>
                <w:sz w:val="24"/>
                <w:szCs w:val="24"/>
              </w:rPr>
            </w:pPr>
            <w:r w:rsidRPr="0009450C">
              <w:rPr>
                <w:rFonts w:ascii="Times New Roman" w:hAnsi="Times New Roman" w:cs="Times New Roman"/>
                <w:sz w:val="24"/>
                <w:szCs w:val="24"/>
              </w:rPr>
              <w:t xml:space="preserve">Antibiotiques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S1</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S2</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S3</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S4</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S5</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S6</w:t>
            </w:r>
          </w:p>
        </w:tc>
      </w:tr>
      <w:tr w:rsidR="007B13DC" w:rsidRPr="0009450C" w:rsidTr="007B13DC">
        <w:trPr>
          <w:jc w:val="center"/>
        </w:trPr>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Gentamicine</w:t>
            </w:r>
          </w:p>
        </w:tc>
        <w:tc>
          <w:tcPr>
            <w:tcW w:w="1316" w:type="dxa"/>
          </w:tcPr>
          <w:p w:rsidR="007B13DC" w:rsidRPr="0009450C" w:rsidRDefault="0059441E" w:rsidP="0053489A">
            <w:pPr>
              <w:spacing w:line="360" w:lineRule="auto"/>
              <w:jc w:val="center"/>
              <w:rPr>
                <w:rFonts w:ascii="Times New Roman" w:hAnsi="Times New Roman" w:cs="Times New Roman"/>
                <w:sz w:val="24"/>
                <w:szCs w:val="24"/>
              </w:rPr>
            </w:pPr>
            <w:r>
              <w:rPr>
                <w:rFonts w:ascii="Times New Roman" w:hAnsi="Times New Roman" w:cs="Times New Roman"/>
                <w:sz w:val="24"/>
                <w:szCs w:val="24"/>
              </w:rPr>
              <w:t>S</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w:t>
            </w:r>
          </w:p>
        </w:tc>
      </w:tr>
      <w:tr w:rsidR="007B13DC" w:rsidRPr="0009450C" w:rsidTr="007B13DC">
        <w:trPr>
          <w:jc w:val="center"/>
        </w:trPr>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Oxacilline</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R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R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r>
      <w:tr w:rsidR="007B13DC" w:rsidRPr="0009450C" w:rsidTr="007B13DC">
        <w:trPr>
          <w:jc w:val="center"/>
        </w:trPr>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Tétracycline</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R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S</w:t>
            </w:r>
          </w:p>
        </w:tc>
      </w:tr>
      <w:tr w:rsidR="007B13DC" w:rsidRPr="0009450C" w:rsidTr="007B13DC">
        <w:trPr>
          <w:jc w:val="center"/>
        </w:trPr>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Erythromycine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 xml:space="preserve">S </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W</w:t>
            </w:r>
          </w:p>
        </w:tc>
        <w:tc>
          <w:tcPr>
            <w:tcW w:w="1316" w:type="dxa"/>
          </w:tcPr>
          <w:p w:rsidR="007B13DC" w:rsidRPr="0009450C" w:rsidRDefault="007B13DC" w:rsidP="0053489A">
            <w:pPr>
              <w:spacing w:line="360" w:lineRule="auto"/>
              <w:jc w:val="center"/>
              <w:rPr>
                <w:rFonts w:ascii="Times New Roman" w:hAnsi="Times New Roman" w:cs="Times New Roman"/>
                <w:sz w:val="24"/>
                <w:szCs w:val="24"/>
              </w:rPr>
            </w:pPr>
            <w:r w:rsidRPr="0009450C">
              <w:rPr>
                <w:rFonts w:ascii="Times New Roman" w:hAnsi="Times New Roman" w:cs="Times New Roman"/>
                <w:sz w:val="24"/>
                <w:szCs w:val="24"/>
              </w:rPr>
              <w:t>R</w:t>
            </w:r>
          </w:p>
        </w:tc>
      </w:tr>
    </w:tbl>
    <w:p w:rsidR="007B13DC" w:rsidRPr="0009450C" w:rsidRDefault="007B13DC" w:rsidP="0053489A">
      <w:pPr>
        <w:spacing w:after="0" w:line="360" w:lineRule="auto"/>
        <w:rPr>
          <w:rFonts w:ascii="Times New Roman" w:hAnsi="Times New Roman" w:cs="Times New Roman"/>
          <w:b/>
          <w:bCs/>
          <w:sz w:val="24"/>
          <w:szCs w:val="24"/>
        </w:rPr>
      </w:pPr>
    </w:p>
    <w:p w:rsidR="007B13DC" w:rsidRPr="0009450C" w:rsidRDefault="007B13DC" w:rsidP="0053489A">
      <w:pPr>
        <w:spacing w:after="0" w:line="360" w:lineRule="auto"/>
        <w:rPr>
          <w:rFonts w:ascii="Times New Roman" w:hAnsi="Times New Roman" w:cs="Times New Roman"/>
          <w:b/>
          <w:bCs/>
          <w:sz w:val="24"/>
          <w:szCs w:val="24"/>
          <w:lang w:val="en-US"/>
        </w:rPr>
      </w:pPr>
      <w:r w:rsidRPr="0009450C">
        <w:rPr>
          <w:rFonts w:ascii="Times New Roman" w:hAnsi="Times New Roman" w:cs="Times New Roman"/>
          <w:b/>
          <w:bCs/>
          <w:sz w:val="24"/>
          <w:szCs w:val="24"/>
          <w:lang w:val="en-US"/>
        </w:rPr>
        <w:t>R : resistant   S : sensible    W :  weak</w:t>
      </w:r>
    </w:p>
    <w:p w:rsidR="007B13DC" w:rsidRPr="0009450C" w:rsidRDefault="007B13DC" w:rsidP="0053489A">
      <w:pPr>
        <w:spacing w:after="0" w:line="360" w:lineRule="auto"/>
        <w:ind w:firstLine="708"/>
        <w:jc w:val="both"/>
        <w:rPr>
          <w:rFonts w:ascii="Times New Roman" w:hAnsi="Times New Roman" w:cs="Times New Roman"/>
          <w:sz w:val="24"/>
          <w:szCs w:val="24"/>
          <w:lang w:val="en-US"/>
        </w:rPr>
      </w:pPr>
    </w:p>
    <w:p w:rsidR="007B13DC" w:rsidRPr="0009450C" w:rsidRDefault="007B13DC" w:rsidP="0053489A">
      <w:pPr>
        <w:spacing w:after="0" w:line="360" w:lineRule="auto"/>
        <w:ind w:firstLine="708"/>
        <w:jc w:val="both"/>
        <w:rPr>
          <w:rFonts w:ascii="Times New Roman" w:hAnsi="Times New Roman" w:cs="Times New Roman"/>
          <w:sz w:val="24"/>
          <w:szCs w:val="24"/>
        </w:rPr>
      </w:pPr>
      <w:r w:rsidRPr="0009450C">
        <w:rPr>
          <w:rFonts w:ascii="Times New Roman" w:hAnsi="Times New Roman" w:cs="Times New Roman"/>
          <w:sz w:val="24"/>
          <w:szCs w:val="24"/>
        </w:rPr>
        <w:t xml:space="preserve">La résistance aux antibiotiques est fréquemment utilisée dans les études rhizobia en tant que moyen d’identification des souches et est considérée comme un bon trait pour comparer les différentes souches (Beck et </w:t>
      </w:r>
      <w:r w:rsidRPr="0009450C">
        <w:rPr>
          <w:rFonts w:ascii="Times New Roman" w:hAnsi="Times New Roman" w:cs="Times New Roman"/>
          <w:i/>
          <w:iCs/>
          <w:sz w:val="24"/>
          <w:szCs w:val="24"/>
        </w:rPr>
        <w:t>al</w:t>
      </w:r>
      <w:r w:rsidRPr="0009450C">
        <w:rPr>
          <w:rFonts w:ascii="Times New Roman" w:hAnsi="Times New Roman" w:cs="Times New Roman"/>
          <w:sz w:val="24"/>
          <w:szCs w:val="24"/>
        </w:rPr>
        <w:t xml:space="preserve">., 1993). </w:t>
      </w:r>
    </w:p>
    <w:p w:rsidR="007B13DC" w:rsidRPr="0009450C" w:rsidRDefault="007B13DC" w:rsidP="0053489A">
      <w:pPr>
        <w:spacing w:after="0" w:line="360" w:lineRule="auto"/>
        <w:ind w:firstLine="708"/>
        <w:jc w:val="both"/>
        <w:rPr>
          <w:rFonts w:ascii="Times New Roman" w:hAnsi="Times New Roman" w:cs="Times New Roman"/>
          <w:sz w:val="24"/>
          <w:szCs w:val="24"/>
        </w:rPr>
      </w:pPr>
      <w:r w:rsidRPr="0009450C">
        <w:rPr>
          <w:rFonts w:ascii="Times New Roman" w:hAnsi="Times New Roman" w:cs="Times New Roman"/>
          <w:sz w:val="24"/>
          <w:szCs w:val="24"/>
        </w:rPr>
        <w:t>Jordan (1984) a montré que les souches à croissance rapide sont plus sensibles à la tétracycline et à la streptomyci</w:t>
      </w:r>
      <w:r w:rsidR="008F2C17">
        <w:rPr>
          <w:rFonts w:ascii="Times New Roman" w:hAnsi="Times New Roman" w:cs="Times New Roman"/>
          <w:sz w:val="24"/>
          <w:szCs w:val="24"/>
        </w:rPr>
        <w:t xml:space="preserve">ne alors que les </w:t>
      </w:r>
      <w:r w:rsidR="008F2C17" w:rsidRPr="008F2C17">
        <w:rPr>
          <w:rFonts w:ascii="Times New Roman" w:hAnsi="Times New Roman" w:cs="Times New Roman"/>
          <w:i/>
          <w:iCs/>
          <w:sz w:val="24"/>
          <w:szCs w:val="24"/>
        </w:rPr>
        <w:t>Bradyrhizobium</w:t>
      </w:r>
      <w:r w:rsidRPr="0009450C">
        <w:rPr>
          <w:rFonts w:ascii="Times New Roman" w:hAnsi="Times New Roman" w:cs="Times New Roman"/>
          <w:sz w:val="24"/>
          <w:szCs w:val="24"/>
        </w:rPr>
        <w:t>sont plus résistants aux antibiotiques.</w:t>
      </w:r>
    </w:p>
    <w:p w:rsidR="007B13DC" w:rsidRPr="0009450C" w:rsidRDefault="007B13DC" w:rsidP="0053489A">
      <w:pPr>
        <w:spacing w:after="0" w:line="360" w:lineRule="auto"/>
        <w:ind w:firstLine="708"/>
        <w:jc w:val="both"/>
        <w:rPr>
          <w:rFonts w:ascii="Times New Roman" w:hAnsi="Times New Roman" w:cs="Times New Roman"/>
          <w:b/>
          <w:bCs/>
          <w:sz w:val="24"/>
          <w:szCs w:val="24"/>
          <w:u w:val="single"/>
        </w:rPr>
      </w:pPr>
      <w:r w:rsidRPr="0009450C">
        <w:rPr>
          <w:rFonts w:ascii="Times New Roman" w:hAnsi="Times New Roman" w:cs="Times New Roman"/>
          <w:sz w:val="24"/>
          <w:szCs w:val="24"/>
        </w:rPr>
        <w:t xml:space="preserve">Le mécanisme de résistance aux antibiotiques le plus répandu chez les bactéries Gram négatif est l’inactivation extra ou intracellulaire de l’antibiotique, ce qui aboutit à la perte de l’affinité de l’antibiotique pour sa cible. </w:t>
      </w:r>
    </w:p>
    <w:p w:rsidR="007B13DC" w:rsidRPr="0009450C" w:rsidRDefault="007B13DC" w:rsidP="00F11C61">
      <w:pPr>
        <w:spacing w:after="0" w:line="360" w:lineRule="auto"/>
        <w:jc w:val="both"/>
        <w:rPr>
          <w:rFonts w:ascii="Times New Roman" w:eastAsia="Times New Roman" w:hAnsi="Times New Roman" w:cs="Times New Roman"/>
          <w:sz w:val="24"/>
          <w:szCs w:val="24"/>
        </w:rPr>
      </w:pPr>
    </w:p>
    <w:p w:rsidR="007B13DC" w:rsidRPr="0009450C" w:rsidRDefault="007B13DC" w:rsidP="00F11C61">
      <w:pPr>
        <w:spacing w:after="0" w:line="360" w:lineRule="auto"/>
        <w:jc w:val="both"/>
        <w:rPr>
          <w:rFonts w:ascii="Times New Roman" w:eastAsia="Times New Roman" w:hAnsi="Times New Roman" w:cs="Times New Roman"/>
          <w:sz w:val="24"/>
          <w:szCs w:val="24"/>
        </w:rPr>
      </w:pPr>
    </w:p>
    <w:p w:rsidR="00F11C61" w:rsidRPr="0009450C" w:rsidRDefault="00F11C61" w:rsidP="00F11C61">
      <w:pPr>
        <w:spacing w:after="0" w:line="360" w:lineRule="auto"/>
        <w:jc w:val="both"/>
        <w:rPr>
          <w:rFonts w:ascii="Times New Roman" w:eastAsia="Times New Roman" w:hAnsi="Times New Roman" w:cs="Times New Roman"/>
          <w:sz w:val="24"/>
          <w:szCs w:val="24"/>
        </w:rPr>
      </w:pPr>
    </w:p>
    <w:p w:rsidR="00AA5573" w:rsidRPr="0009450C" w:rsidRDefault="00AA5573" w:rsidP="00AA5573">
      <w:pPr>
        <w:spacing w:after="0"/>
        <w:ind w:left="424"/>
        <w:rPr>
          <w:rFonts w:ascii="Times New Roman" w:eastAsia="Times New Roman" w:hAnsi="Times New Roman" w:cs="Times New Roman"/>
          <w:b/>
          <w:bCs/>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1E6447" w:rsidRDefault="001E6447" w:rsidP="0047355B">
      <w:pPr>
        <w:pStyle w:val="Titre1"/>
        <w:numPr>
          <w:ilvl w:val="0"/>
          <w:numId w:val="0"/>
        </w:numPr>
        <w:rPr>
          <w:rFonts w:ascii="Times New Roman" w:eastAsia="Times New Roman" w:hAnsi="Times New Roman" w:cs="Times New Roman"/>
          <w:bCs/>
          <w:caps/>
          <w:sz w:val="44"/>
          <w:szCs w:val="56"/>
        </w:rPr>
        <w:sectPr w:rsidR="001E6447" w:rsidSect="00094505">
          <w:headerReference w:type="default" r:id="rId37"/>
          <w:footerReference w:type="default" r:id="rId38"/>
          <w:headerReference w:type="first" r:id="rId39"/>
          <w:footerReference w:type="first" r:id="rId40"/>
          <w:pgSz w:w="11906" w:h="16838" w:code="9"/>
          <w:pgMar w:top="1417" w:right="1417" w:bottom="1417" w:left="1417" w:header="709" w:footer="709" w:gutter="0"/>
          <w:pgNumType w:start="14"/>
          <w:cols w:space="708"/>
          <w:docGrid w:linePitch="360"/>
        </w:sectPr>
      </w:pPr>
      <w:bookmarkStart w:id="47" w:name="_Toc104156285"/>
    </w:p>
    <w:bookmarkEnd w:id="47"/>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Default="00DD4345" w:rsidP="00AA5573">
      <w:pPr>
        <w:spacing w:after="0"/>
        <w:jc w:val="both"/>
        <w:rPr>
          <w:rFonts w:ascii="Times New Roman" w:eastAsia="Times New Roman" w:hAnsi="Times New Roman" w:cs="Times New Roman"/>
          <w:sz w:val="28"/>
          <w:szCs w:val="28"/>
        </w:rPr>
      </w:pPr>
    </w:p>
    <w:p w:rsidR="00315F9C" w:rsidRPr="0009450C" w:rsidRDefault="00315F9C"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p w:rsidR="00DD4345" w:rsidRPr="0009450C" w:rsidRDefault="00DD4345" w:rsidP="00AA5573">
      <w:pPr>
        <w:spacing w:after="0"/>
        <w:jc w:val="both"/>
        <w:rPr>
          <w:rFonts w:ascii="Times New Roman" w:eastAsia="Times New Roman" w:hAnsi="Times New Roman" w:cs="Times New Roman"/>
          <w:sz w:val="28"/>
          <w:szCs w:val="28"/>
        </w:rPr>
      </w:pPr>
    </w:p>
    <w:tbl>
      <w:tblPr>
        <w:tblStyle w:val="Tableausimple31"/>
        <w:tblpPr w:leftFromText="141" w:rightFromText="141" w:vertAnchor="text" w:horzAnchor="margin" w:tblpXSpec="center" w:tblpY="13"/>
        <w:tblW w:w="0" w:type="auto"/>
        <w:tblLook w:val="04A0"/>
      </w:tblPr>
      <w:tblGrid>
        <w:gridCol w:w="3344"/>
      </w:tblGrid>
      <w:tr w:rsidR="00014944" w:rsidRPr="0009450C" w:rsidTr="00014944">
        <w:trPr>
          <w:cnfStyle w:val="100000000000"/>
          <w:trHeight w:val="584"/>
        </w:trPr>
        <w:tc>
          <w:tcPr>
            <w:cnfStyle w:val="001000000100"/>
            <w:tcW w:w="3344" w:type="dxa"/>
          </w:tcPr>
          <w:p w:rsidR="00014944" w:rsidRPr="0009450C" w:rsidRDefault="00014944" w:rsidP="00014944">
            <w:pPr>
              <w:pStyle w:val="Titre1"/>
              <w:numPr>
                <w:ilvl w:val="0"/>
                <w:numId w:val="0"/>
              </w:numPr>
              <w:outlineLvl w:val="0"/>
              <w:rPr>
                <w:rFonts w:ascii="Times New Roman" w:eastAsia="Times New Roman" w:hAnsi="Times New Roman" w:cs="Times New Roman"/>
                <w:sz w:val="44"/>
                <w:szCs w:val="56"/>
              </w:rPr>
            </w:pPr>
            <w:r w:rsidRPr="0009450C">
              <w:rPr>
                <w:rFonts w:ascii="Times New Roman" w:eastAsia="Times New Roman" w:hAnsi="Times New Roman" w:cs="Times New Roman"/>
                <w:sz w:val="44"/>
                <w:szCs w:val="56"/>
              </w:rPr>
              <w:t>Conclusion</w:t>
            </w:r>
          </w:p>
        </w:tc>
      </w:tr>
    </w:tbl>
    <w:p w:rsidR="00DD4345" w:rsidRPr="0009450C" w:rsidRDefault="00DD4345" w:rsidP="00AA5573">
      <w:pPr>
        <w:spacing w:after="0"/>
        <w:jc w:val="both"/>
        <w:rPr>
          <w:rFonts w:ascii="Times New Roman" w:eastAsia="Times New Roman" w:hAnsi="Times New Roman" w:cs="Times New Roman"/>
          <w:sz w:val="28"/>
          <w:szCs w:val="28"/>
        </w:rPr>
      </w:pPr>
    </w:p>
    <w:p w:rsidR="00AA5573" w:rsidRPr="0009450C" w:rsidRDefault="00AA5573" w:rsidP="00AA5573">
      <w:pPr>
        <w:spacing w:after="0"/>
        <w:jc w:val="both"/>
        <w:rPr>
          <w:rFonts w:ascii="Times New Roman" w:eastAsia="Times New Roman" w:hAnsi="Times New Roman" w:cs="Times New Roman"/>
          <w:sz w:val="28"/>
          <w:szCs w:val="28"/>
        </w:rPr>
      </w:pPr>
    </w:p>
    <w:p w:rsidR="00192386" w:rsidRDefault="00192386" w:rsidP="00AA5573">
      <w:pPr>
        <w:spacing w:after="0"/>
        <w:jc w:val="both"/>
        <w:rPr>
          <w:rFonts w:ascii="Times New Roman" w:eastAsia="Times New Roman" w:hAnsi="Times New Roman" w:cs="Times New Roman"/>
          <w:sz w:val="28"/>
          <w:szCs w:val="28"/>
        </w:rPr>
      </w:pPr>
    </w:p>
    <w:p w:rsidR="00F43599" w:rsidRPr="0009450C" w:rsidRDefault="00F43599" w:rsidP="00AA5573">
      <w:pPr>
        <w:spacing w:after="0"/>
        <w:jc w:val="both"/>
        <w:rPr>
          <w:rFonts w:ascii="Times New Roman" w:eastAsia="Times New Roman" w:hAnsi="Times New Roman" w:cs="Times New Roman"/>
          <w:sz w:val="28"/>
          <w:szCs w:val="28"/>
        </w:rPr>
      </w:pPr>
    </w:p>
    <w:p w:rsidR="00F16008" w:rsidRDefault="00F16008" w:rsidP="00587F85">
      <w:pPr>
        <w:spacing w:after="0" w:line="480" w:lineRule="auto"/>
        <w:jc w:val="both"/>
        <w:rPr>
          <w:rFonts w:ascii="Times New Roman" w:eastAsia="Times New Roman" w:hAnsi="Times New Roman" w:cs="Times New Roman"/>
          <w:b/>
          <w:bCs/>
          <w:sz w:val="28"/>
          <w:szCs w:val="28"/>
        </w:rPr>
        <w:sectPr w:rsidR="00F16008" w:rsidSect="001E6447">
          <w:headerReference w:type="first" r:id="rId41"/>
          <w:footerReference w:type="first" r:id="rId42"/>
          <w:pgSz w:w="11906" w:h="16838" w:code="9"/>
          <w:pgMar w:top="1417" w:right="1417" w:bottom="1417" w:left="1417" w:header="709" w:footer="709" w:gutter="0"/>
          <w:pgNumType w:start="18"/>
          <w:cols w:space="708"/>
          <w:titlePg/>
          <w:docGrid w:linePitch="360"/>
        </w:sectPr>
      </w:pPr>
    </w:p>
    <w:p w:rsidR="00587F85" w:rsidRDefault="00DD4345" w:rsidP="00587F85">
      <w:pPr>
        <w:spacing w:after="0" w:line="480" w:lineRule="auto"/>
        <w:jc w:val="both"/>
        <w:rPr>
          <w:rFonts w:ascii="Times New Roman" w:eastAsia="Times New Roman" w:hAnsi="Times New Roman" w:cs="Times New Roman"/>
          <w:b/>
          <w:bCs/>
          <w:sz w:val="28"/>
          <w:szCs w:val="28"/>
        </w:rPr>
      </w:pPr>
      <w:r w:rsidRPr="0009450C">
        <w:rPr>
          <w:rFonts w:ascii="Times New Roman" w:eastAsia="Times New Roman" w:hAnsi="Times New Roman" w:cs="Times New Roman"/>
          <w:b/>
          <w:bCs/>
          <w:sz w:val="28"/>
          <w:szCs w:val="28"/>
        </w:rPr>
        <w:lastRenderedPageBreak/>
        <w:t>Conclusion</w:t>
      </w:r>
    </w:p>
    <w:p w:rsidR="00DD4345" w:rsidRPr="0023369B" w:rsidRDefault="00DD4345" w:rsidP="00AC688A">
      <w:pPr>
        <w:spacing w:after="0" w:line="360" w:lineRule="auto"/>
        <w:ind w:firstLine="708"/>
        <w:jc w:val="both"/>
        <w:rPr>
          <w:rFonts w:ascii="Times New Roman" w:eastAsia="Times New Roman" w:hAnsi="Times New Roman" w:cs="Times New Roman"/>
          <w:b/>
          <w:bCs/>
          <w:sz w:val="24"/>
          <w:szCs w:val="24"/>
        </w:rPr>
      </w:pPr>
      <w:r w:rsidRPr="0023369B">
        <w:rPr>
          <w:rFonts w:ascii="Times New Roman" w:eastAsia="Times New Roman" w:hAnsi="Times New Roman" w:cs="Times New Roman"/>
          <w:sz w:val="24"/>
          <w:szCs w:val="24"/>
        </w:rPr>
        <w:t>Dans le cadre de cette étude, nous avons contribué à la caractérisation phénotypique de</w:t>
      </w:r>
      <w:r w:rsidR="00F43599" w:rsidRPr="0023369B">
        <w:rPr>
          <w:rFonts w:ascii="Times New Roman" w:eastAsia="Times New Roman" w:hAnsi="Times New Roman" w:cs="Times New Roman"/>
          <w:sz w:val="24"/>
          <w:szCs w:val="24"/>
        </w:rPr>
        <w:t>06</w:t>
      </w:r>
      <w:r w:rsidRPr="0023369B">
        <w:rPr>
          <w:rFonts w:ascii="Times New Roman" w:eastAsia="Times New Roman" w:hAnsi="Times New Roman" w:cs="Times New Roman"/>
          <w:sz w:val="24"/>
          <w:szCs w:val="24"/>
        </w:rPr>
        <w:t xml:space="preserve"> souches représentatives de collection de rhizobia apparte</w:t>
      </w:r>
      <w:r w:rsidR="00567764">
        <w:rPr>
          <w:rFonts w:ascii="Times New Roman" w:eastAsia="Times New Roman" w:hAnsi="Times New Roman" w:cs="Times New Roman"/>
          <w:sz w:val="24"/>
          <w:szCs w:val="24"/>
        </w:rPr>
        <w:t>nant au Laboratoire d'Ecologie M</w:t>
      </w:r>
      <w:r w:rsidRPr="0023369B">
        <w:rPr>
          <w:rFonts w:ascii="Times New Roman" w:eastAsia="Times New Roman" w:hAnsi="Times New Roman" w:cs="Times New Roman"/>
          <w:sz w:val="24"/>
          <w:szCs w:val="24"/>
        </w:rPr>
        <w:t>icrobienne</w:t>
      </w:r>
      <w:r w:rsidR="00567764">
        <w:rPr>
          <w:rFonts w:ascii="Times New Roman" w:eastAsia="Times New Roman" w:hAnsi="Times New Roman" w:cs="Times New Roman"/>
          <w:sz w:val="24"/>
          <w:szCs w:val="24"/>
        </w:rPr>
        <w:t xml:space="preserve"> de l’Université de Bejaia,</w:t>
      </w:r>
      <w:r w:rsidR="00D00E4D">
        <w:rPr>
          <w:rFonts w:ascii="Times New Roman" w:eastAsia="Times New Roman" w:hAnsi="Times New Roman" w:cs="Times New Roman"/>
          <w:sz w:val="24"/>
          <w:szCs w:val="24"/>
        </w:rPr>
        <w:t xml:space="preserve">dont trois souches </w:t>
      </w:r>
      <w:r w:rsidR="00D00E4D" w:rsidRPr="0023369B">
        <w:rPr>
          <w:rFonts w:ascii="Times New Roman" w:eastAsia="Times New Roman" w:hAnsi="Times New Roman" w:cs="Times New Roman"/>
          <w:sz w:val="24"/>
          <w:szCs w:val="24"/>
        </w:rPr>
        <w:t xml:space="preserve">appartenant </w:t>
      </w:r>
      <w:r w:rsidRPr="0023369B">
        <w:rPr>
          <w:rFonts w:ascii="Times New Roman" w:eastAsia="Times New Roman" w:hAnsi="Times New Roman" w:cs="Times New Roman"/>
          <w:sz w:val="24"/>
          <w:szCs w:val="24"/>
        </w:rPr>
        <w:t>au genre</w:t>
      </w:r>
      <w:r w:rsidR="00B57BCB" w:rsidRPr="00B57BCB">
        <w:rPr>
          <w:rFonts w:ascii="Times New Roman" w:eastAsia="Times New Roman" w:hAnsi="Times New Roman" w:cs="Times New Roman"/>
          <w:i/>
          <w:iCs/>
          <w:sz w:val="24"/>
          <w:szCs w:val="24"/>
        </w:rPr>
        <w:t>Bradyrhizobium</w:t>
      </w:r>
      <w:r w:rsidR="00D00E4D">
        <w:rPr>
          <w:rFonts w:ascii="Times New Roman" w:eastAsia="Times New Roman" w:hAnsi="Times New Roman" w:cs="Times New Roman"/>
          <w:sz w:val="24"/>
          <w:szCs w:val="24"/>
        </w:rPr>
        <w:t>.</w:t>
      </w:r>
    </w:p>
    <w:p w:rsidR="00587F85" w:rsidRPr="0023369B" w:rsidRDefault="00587F85" w:rsidP="00AC688A">
      <w:pPr>
        <w:spacing w:after="0" w:line="360" w:lineRule="auto"/>
        <w:jc w:val="both"/>
        <w:rPr>
          <w:rFonts w:ascii="Times New Roman" w:eastAsia="Times New Roman" w:hAnsi="Times New Roman" w:cs="Times New Roman"/>
          <w:sz w:val="24"/>
          <w:szCs w:val="24"/>
        </w:rPr>
      </w:pPr>
    </w:p>
    <w:p w:rsidR="00DD4345" w:rsidRPr="0023369B" w:rsidRDefault="00DD4345" w:rsidP="00AC688A">
      <w:pPr>
        <w:spacing w:after="0" w:line="360" w:lineRule="auto"/>
        <w:ind w:firstLine="708"/>
        <w:jc w:val="both"/>
        <w:rPr>
          <w:rFonts w:ascii="Times New Roman" w:eastAsia="Times New Roman" w:hAnsi="Times New Roman" w:cs="Times New Roman"/>
          <w:sz w:val="24"/>
          <w:szCs w:val="24"/>
        </w:rPr>
      </w:pPr>
      <w:r w:rsidRPr="0023369B">
        <w:rPr>
          <w:rFonts w:ascii="Times New Roman" w:eastAsia="Times New Roman" w:hAnsi="Times New Roman" w:cs="Times New Roman"/>
          <w:sz w:val="24"/>
          <w:szCs w:val="24"/>
        </w:rPr>
        <w:t>Une diversi</w:t>
      </w:r>
      <w:r w:rsidR="00F43599" w:rsidRPr="0023369B">
        <w:rPr>
          <w:rFonts w:ascii="Times New Roman" w:eastAsia="Times New Roman" w:hAnsi="Times New Roman" w:cs="Times New Roman"/>
          <w:sz w:val="24"/>
          <w:szCs w:val="24"/>
        </w:rPr>
        <w:t>té au sein de cette population a été montrée</w:t>
      </w:r>
      <w:r w:rsidRPr="0023369B">
        <w:rPr>
          <w:rFonts w:ascii="Times New Roman" w:eastAsia="Times New Roman" w:hAnsi="Times New Roman" w:cs="Times New Roman"/>
          <w:sz w:val="24"/>
          <w:szCs w:val="24"/>
        </w:rPr>
        <w:t xml:space="preserve"> par cette étude phénotypique des souches basée sur</w:t>
      </w:r>
      <w:r w:rsidR="00F43599" w:rsidRPr="0023369B">
        <w:rPr>
          <w:rFonts w:ascii="Times New Roman" w:eastAsia="Times New Roman" w:hAnsi="Times New Roman" w:cs="Times New Roman"/>
          <w:sz w:val="24"/>
          <w:szCs w:val="24"/>
        </w:rPr>
        <w:t xml:space="preserve"> les caractères morphologique, physiologique et aussi la résistance ou sensibilité aux antibiotiques. </w:t>
      </w:r>
    </w:p>
    <w:p w:rsidR="00DD4345" w:rsidRPr="0023369B" w:rsidRDefault="00DD4345" w:rsidP="00AC688A">
      <w:pPr>
        <w:spacing w:after="0" w:line="360" w:lineRule="auto"/>
        <w:jc w:val="both"/>
        <w:rPr>
          <w:rFonts w:ascii="Times New Roman" w:eastAsia="Times New Roman" w:hAnsi="Times New Roman" w:cs="Times New Roman"/>
          <w:sz w:val="24"/>
          <w:szCs w:val="24"/>
          <w:rtl/>
        </w:rPr>
      </w:pPr>
    </w:p>
    <w:p w:rsidR="00DD4345" w:rsidRPr="0023369B" w:rsidRDefault="00587F85" w:rsidP="00AC688A">
      <w:pPr>
        <w:autoSpaceDE w:val="0"/>
        <w:autoSpaceDN w:val="0"/>
        <w:adjustRightInd w:val="0"/>
        <w:spacing w:after="0" w:line="360" w:lineRule="auto"/>
        <w:ind w:firstLine="708"/>
        <w:jc w:val="both"/>
        <w:rPr>
          <w:rFonts w:ascii="Times New Roman" w:eastAsia="Times New Roman" w:hAnsi="Times New Roman" w:cs="Times New Roman"/>
          <w:sz w:val="24"/>
          <w:szCs w:val="24"/>
          <w:rtl/>
        </w:rPr>
      </w:pPr>
      <w:r w:rsidRPr="0023369B">
        <w:rPr>
          <w:rFonts w:ascii="Times New Roman" w:hAnsi="Times New Roman" w:cs="Times New Roman"/>
          <w:sz w:val="24"/>
          <w:szCs w:val="24"/>
        </w:rPr>
        <w:t xml:space="preserve">La caractérisation culturale et cellulaire montre </w:t>
      </w:r>
      <w:r w:rsidR="00177265">
        <w:rPr>
          <w:rFonts w:ascii="Times New Roman" w:hAnsi="Times New Roman" w:cs="Times New Roman"/>
          <w:sz w:val="24"/>
          <w:szCs w:val="24"/>
        </w:rPr>
        <w:t>que toutes les souches sont de</w:t>
      </w:r>
      <w:r w:rsidR="00567764">
        <w:rPr>
          <w:rFonts w:ascii="Times New Roman" w:hAnsi="Times New Roman" w:cs="Times New Roman"/>
          <w:sz w:val="24"/>
          <w:szCs w:val="24"/>
        </w:rPr>
        <w:t>s</w:t>
      </w:r>
      <w:r w:rsidRPr="0023369B">
        <w:rPr>
          <w:rFonts w:ascii="Times New Roman" w:hAnsi="Times New Roman" w:cs="Times New Roman"/>
          <w:sz w:val="24"/>
          <w:szCs w:val="24"/>
        </w:rPr>
        <w:t xml:space="preserve"> colonies blanches, opaques ou translucides. Ces souches s</w:t>
      </w:r>
      <w:r w:rsidR="00177265">
        <w:rPr>
          <w:rFonts w:ascii="Times New Roman" w:hAnsi="Times New Roman" w:cs="Times New Roman"/>
          <w:sz w:val="24"/>
          <w:szCs w:val="24"/>
        </w:rPr>
        <w:t>ont de forme bâtonnet</w:t>
      </w:r>
      <w:r w:rsidRPr="0023369B">
        <w:rPr>
          <w:rFonts w:ascii="Times New Roman" w:hAnsi="Times New Roman" w:cs="Times New Roman"/>
          <w:sz w:val="24"/>
          <w:szCs w:val="24"/>
        </w:rPr>
        <w:t xml:space="preserve">, mobiles, à Gram négatif. </w:t>
      </w:r>
      <w:r w:rsidRPr="0023369B">
        <w:rPr>
          <w:rFonts w:ascii="Times New Roman" w:eastAsia="Times New Roman" w:hAnsi="Times New Roman" w:cs="Times New Roman"/>
          <w:sz w:val="24"/>
          <w:szCs w:val="24"/>
        </w:rPr>
        <w:t>C</w:t>
      </w:r>
      <w:r w:rsidR="00DD4345" w:rsidRPr="0023369B">
        <w:rPr>
          <w:rFonts w:ascii="Times New Roman" w:eastAsia="Times New Roman" w:hAnsi="Times New Roman" w:cs="Times New Roman"/>
          <w:sz w:val="24"/>
          <w:szCs w:val="24"/>
        </w:rPr>
        <w:t>es aspects suggéra</w:t>
      </w:r>
      <w:r w:rsidR="00DB1F1A">
        <w:rPr>
          <w:rFonts w:ascii="Times New Roman" w:eastAsia="Times New Roman" w:hAnsi="Times New Roman" w:cs="Times New Roman"/>
          <w:sz w:val="24"/>
          <w:szCs w:val="24"/>
        </w:rPr>
        <w:t>nt leur appartenance au genre</w:t>
      </w:r>
      <w:r w:rsidR="00DD4345" w:rsidRPr="00B57BCB">
        <w:rPr>
          <w:rFonts w:ascii="Times New Roman" w:eastAsia="Times New Roman" w:hAnsi="Times New Roman" w:cs="Times New Roman"/>
          <w:i/>
          <w:iCs/>
          <w:sz w:val="24"/>
          <w:szCs w:val="24"/>
        </w:rPr>
        <w:t>Bradyrhizobium</w:t>
      </w:r>
      <w:r w:rsidRPr="00B57BCB">
        <w:rPr>
          <w:rFonts w:ascii="Times New Roman" w:eastAsia="Times New Roman" w:hAnsi="Times New Roman" w:cs="Times New Roman"/>
          <w:i/>
          <w:iCs/>
          <w:sz w:val="24"/>
          <w:szCs w:val="24"/>
        </w:rPr>
        <w:t>.</w:t>
      </w:r>
    </w:p>
    <w:p w:rsidR="003D4097" w:rsidRPr="0023369B" w:rsidRDefault="003D4097" w:rsidP="00AC688A">
      <w:pPr>
        <w:spacing w:after="0" w:line="360" w:lineRule="auto"/>
        <w:jc w:val="both"/>
        <w:rPr>
          <w:rFonts w:ascii="Times New Roman" w:eastAsia="Times New Roman" w:hAnsi="Times New Roman" w:cs="Times New Roman"/>
          <w:sz w:val="24"/>
          <w:szCs w:val="24"/>
        </w:rPr>
      </w:pPr>
    </w:p>
    <w:p w:rsidR="00DD4345" w:rsidRPr="0023369B" w:rsidRDefault="00DD4345" w:rsidP="00AC688A">
      <w:pPr>
        <w:spacing w:after="0" w:line="360" w:lineRule="auto"/>
        <w:ind w:firstLine="708"/>
        <w:jc w:val="both"/>
        <w:rPr>
          <w:rFonts w:ascii="Times New Roman" w:eastAsia="Times New Roman" w:hAnsi="Times New Roman" w:cs="Times New Roman"/>
          <w:sz w:val="24"/>
          <w:szCs w:val="24"/>
        </w:rPr>
      </w:pPr>
      <w:r w:rsidRPr="0023369B">
        <w:rPr>
          <w:rFonts w:ascii="Times New Roman" w:eastAsia="Times New Roman" w:hAnsi="Times New Roman" w:cs="Times New Roman"/>
          <w:sz w:val="24"/>
          <w:szCs w:val="24"/>
        </w:rPr>
        <w:t>Les tests physiologiques des souches de rhizobia is</w:t>
      </w:r>
      <w:r w:rsidR="00F431EE" w:rsidRPr="0023369B">
        <w:rPr>
          <w:rFonts w:ascii="Times New Roman" w:eastAsia="Times New Roman" w:hAnsi="Times New Roman" w:cs="Times New Roman"/>
          <w:sz w:val="24"/>
          <w:szCs w:val="24"/>
        </w:rPr>
        <w:t>olées de légumineuses des zones arides montrent que l’optimum de croissance est entre pH6 et pH7. Ces souches ne présentent aucune tolérance à la salinité à l’exception de la souche S3 qui marque une croissance à 100mM</w:t>
      </w:r>
      <w:r w:rsidRPr="0023369B">
        <w:rPr>
          <w:rFonts w:ascii="Times New Roman" w:eastAsia="Times New Roman" w:hAnsi="Times New Roman" w:cs="Times New Roman"/>
          <w:sz w:val="24"/>
          <w:szCs w:val="24"/>
        </w:rPr>
        <w:t xml:space="preserve">. </w:t>
      </w:r>
    </w:p>
    <w:p w:rsidR="0059441E" w:rsidRDefault="003D4097" w:rsidP="00AC688A">
      <w:pPr>
        <w:spacing w:after="0" w:line="360" w:lineRule="auto"/>
        <w:ind w:firstLine="708"/>
        <w:jc w:val="both"/>
        <w:rPr>
          <w:rFonts w:ascii="Times New Roman" w:hAnsi="Times New Roman" w:cs="Times New Roman"/>
          <w:sz w:val="24"/>
          <w:szCs w:val="24"/>
        </w:rPr>
      </w:pPr>
      <w:r w:rsidRPr="0023369B">
        <w:rPr>
          <w:rFonts w:ascii="Times New Roman" w:hAnsi="Times New Roman" w:cs="Times New Roman"/>
          <w:sz w:val="24"/>
          <w:szCs w:val="24"/>
        </w:rPr>
        <w:t>L</w:t>
      </w:r>
      <w:r w:rsidR="00AC7624" w:rsidRPr="0023369B">
        <w:rPr>
          <w:rFonts w:ascii="Times New Roman" w:hAnsi="Times New Roman" w:cs="Times New Roman"/>
          <w:sz w:val="24"/>
          <w:szCs w:val="24"/>
        </w:rPr>
        <w:t>es résultats</w:t>
      </w:r>
      <w:r w:rsidR="0059441E" w:rsidRPr="0023369B">
        <w:rPr>
          <w:rFonts w:ascii="Times New Roman" w:hAnsi="Times New Roman" w:cs="Times New Roman"/>
          <w:sz w:val="24"/>
          <w:szCs w:val="24"/>
        </w:rPr>
        <w:t xml:space="preserve"> obtenus de l’</w:t>
      </w:r>
      <w:r w:rsidR="00567764">
        <w:rPr>
          <w:rFonts w:ascii="Times New Roman" w:hAnsi="Times New Roman" w:cs="Times New Roman"/>
          <w:sz w:val="24"/>
          <w:szCs w:val="24"/>
        </w:rPr>
        <w:t>anti</w:t>
      </w:r>
      <w:r w:rsidR="00B57BCB" w:rsidRPr="0023369B">
        <w:rPr>
          <w:rFonts w:ascii="Times New Roman" w:hAnsi="Times New Roman" w:cs="Times New Roman"/>
          <w:sz w:val="24"/>
          <w:szCs w:val="24"/>
        </w:rPr>
        <w:t>bio</w:t>
      </w:r>
      <w:r w:rsidR="0059441E" w:rsidRPr="0023369B">
        <w:rPr>
          <w:rFonts w:ascii="Times New Roman" w:hAnsi="Times New Roman" w:cs="Times New Roman"/>
          <w:sz w:val="24"/>
          <w:szCs w:val="24"/>
        </w:rPr>
        <w:t>grammemontrent que toutes les souches</w:t>
      </w:r>
      <w:r w:rsidR="001E1FFE" w:rsidRPr="0023369B">
        <w:rPr>
          <w:rFonts w:ascii="Times New Roman" w:hAnsi="Times New Roman" w:cs="Times New Roman"/>
          <w:sz w:val="24"/>
          <w:szCs w:val="24"/>
        </w:rPr>
        <w:t xml:space="preserve"> testées </w:t>
      </w:r>
      <w:r w:rsidR="00112BA2">
        <w:rPr>
          <w:rFonts w:ascii="Times New Roman" w:hAnsi="Times New Roman" w:cs="Times New Roman"/>
          <w:sz w:val="24"/>
          <w:szCs w:val="24"/>
        </w:rPr>
        <w:t xml:space="preserve"> résistent</w:t>
      </w:r>
      <w:r w:rsidR="001E1FFE" w:rsidRPr="0023369B">
        <w:rPr>
          <w:rFonts w:ascii="Times New Roman" w:hAnsi="Times New Roman" w:cs="Times New Roman"/>
          <w:sz w:val="24"/>
          <w:szCs w:val="24"/>
        </w:rPr>
        <w:t xml:space="preserve"> à l’Oxacilline</w:t>
      </w:r>
      <w:r w:rsidR="00AC7624" w:rsidRPr="0023369B">
        <w:rPr>
          <w:rFonts w:ascii="Times New Roman" w:hAnsi="Times New Roman" w:cs="Times New Roman"/>
          <w:sz w:val="24"/>
          <w:szCs w:val="24"/>
        </w:rPr>
        <w:t>,</w:t>
      </w:r>
      <w:r w:rsidR="001E1FFE" w:rsidRPr="0023369B">
        <w:rPr>
          <w:rFonts w:ascii="Times New Roman" w:hAnsi="Times New Roman" w:cs="Times New Roman"/>
          <w:sz w:val="24"/>
          <w:szCs w:val="24"/>
        </w:rPr>
        <w:t xml:space="preserve"> contrairement à la Gentamicine </w:t>
      </w:r>
      <w:r w:rsidR="00AC7624" w:rsidRPr="0023369B">
        <w:rPr>
          <w:rFonts w:ascii="Times New Roman" w:hAnsi="Times New Roman" w:cs="Times New Roman"/>
          <w:sz w:val="24"/>
          <w:szCs w:val="24"/>
        </w:rPr>
        <w:t>qui semble inhiber la croissance de toutes les souchestestées.</w:t>
      </w:r>
    </w:p>
    <w:p w:rsidR="00290CBB" w:rsidRPr="0023369B" w:rsidRDefault="00290CBB" w:rsidP="00AC688A">
      <w:pPr>
        <w:spacing w:after="0" w:line="360" w:lineRule="auto"/>
        <w:ind w:firstLine="708"/>
        <w:jc w:val="both"/>
        <w:rPr>
          <w:rFonts w:ascii="Times New Roman" w:hAnsi="Times New Roman" w:cs="Times New Roman"/>
          <w:sz w:val="24"/>
          <w:szCs w:val="24"/>
        </w:rPr>
      </w:pPr>
    </w:p>
    <w:p w:rsidR="00290CBB" w:rsidRPr="0023369B" w:rsidRDefault="001E1FFE" w:rsidP="00AC688A">
      <w:pPr>
        <w:spacing w:after="0" w:line="360" w:lineRule="auto"/>
        <w:jc w:val="both"/>
        <w:rPr>
          <w:rFonts w:ascii="Times New Roman" w:eastAsia="Times New Roman" w:hAnsi="Times New Roman" w:cs="Times New Roman"/>
          <w:sz w:val="24"/>
          <w:szCs w:val="24"/>
        </w:rPr>
      </w:pPr>
      <w:r w:rsidRPr="0023369B">
        <w:rPr>
          <w:rFonts w:ascii="Times New Roman" w:eastAsia="Times New Roman" w:hAnsi="Times New Roman" w:cs="Times New Roman"/>
          <w:sz w:val="24"/>
          <w:szCs w:val="24"/>
        </w:rPr>
        <w:t>En perspective, i</w:t>
      </w:r>
      <w:r w:rsidR="00440055" w:rsidRPr="0023369B">
        <w:rPr>
          <w:rFonts w:ascii="Times New Roman" w:eastAsia="Times New Roman" w:hAnsi="Times New Roman" w:cs="Times New Roman"/>
          <w:sz w:val="24"/>
          <w:szCs w:val="24"/>
        </w:rPr>
        <w:t>l serait préférable :</w:t>
      </w:r>
    </w:p>
    <w:p w:rsidR="00440055" w:rsidRPr="0023369B" w:rsidRDefault="00440055" w:rsidP="00AC688A">
      <w:pPr>
        <w:pStyle w:val="Paragraphedeliste"/>
        <w:numPr>
          <w:ilvl w:val="0"/>
          <w:numId w:val="40"/>
        </w:numPr>
        <w:spacing w:after="0" w:line="360" w:lineRule="auto"/>
        <w:jc w:val="both"/>
        <w:rPr>
          <w:rFonts w:ascii="Times New Roman" w:eastAsia="Times New Roman" w:hAnsi="Times New Roman" w:cs="Times New Roman"/>
          <w:sz w:val="24"/>
          <w:szCs w:val="24"/>
        </w:rPr>
      </w:pPr>
      <w:r w:rsidRPr="0023369B">
        <w:rPr>
          <w:rFonts w:ascii="Times New Roman" w:eastAsia="Times New Roman" w:hAnsi="Times New Roman" w:cs="Times New Roman"/>
          <w:sz w:val="24"/>
          <w:szCs w:val="24"/>
        </w:rPr>
        <w:t>D’enrichir cette collection avec d’autres souches de diverses régions algériennes.</w:t>
      </w:r>
    </w:p>
    <w:p w:rsidR="009230B2" w:rsidRDefault="001E1FFE" w:rsidP="005F59ED">
      <w:pPr>
        <w:pStyle w:val="Paragraphedeliste"/>
        <w:numPr>
          <w:ilvl w:val="0"/>
          <w:numId w:val="40"/>
        </w:numPr>
        <w:spacing w:after="0" w:line="360" w:lineRule="auto"/>
        <w:rPr>
          <w:rFonts w:ascii="Times New Roman" w:eastAsia="Times New Roman" w:hAnsi="Times New Roman" w:cs="Times New Roman"/>
          <w:sz w:val="24"/>
          <w:szCs w:val="24"/>
        </w:rPr>
        <w:sectPr w:rsidR="009230B2" w:rsidSect="00B627D0">
          <w:headerReference w:type="default" r:id="rId43"/>
          <w:headerReference w:type="first" r:id="rId44"/>
          <w:footerReference w:type="first" r:id="rId45"/>
          <w:pgSz w:w="11906" w:h="16838" w:code="9"/>
          <w:pgMar w:top="1417" w:right="1417" w:bottom="1417" w:left="1417" w:header="709" w:footer="709" w:gutter="0"/>
          <w:pgNumType w:start="18"/>
          <w:cols w:space="708"/>
          <w:titlePg/>
          <w:docGrid w:linePitch="360"/>
        </w:sectPr>
      </w:pPr>
      <w:r w:rsidRPr="0023369B">
        <w:rPr>
          <w:rFonts w:ascii="Times New Roman" w:eastAsia="Times New Roman" w:hAnsi="Times New Roman" w:cs="Times New Roman"/>
          <w:sz w:val="24"/>
          <w:szCs w:val="24"/>
        </w:rPr>
        <w:t>Réaliser des tests sur le partenaire</w:t>
      </w:r>
      <w:r w:rsidR="00440055" w:rsidRPr="0023369B">
        <w:rPr>
          <w:rFonts w:ascii="Times New Roman" w:eastAsia="Times New Roman" w:hAnsi="Times New Roman" w:cs="Times New Roman"/>
          <w:sz w:val="24"/>
          <w:szCs w:val="24"/>
        </w:rPr>
        <w:t xml:space="preserve"> plante et</w:t>
      </w:r>
      <w:r w:rsidRPr="0023369B">
        <w:rPr>
          <w:rFonts w:ascii="Times New Roman" w:eastAsia="Times New Roman" w:hAnsi="Times New Roman" w:cs="Times New Roman"/>
          <w:sz w:val="24"/>
          <w:szCs w:val="24"/>
        </w:rPr>
        <w:t xml:space="preserve"> micro-organisme.</w:t>
      </w:r>
    </w:p>
    <w:p w:rsidR="00EF688D" w:rsidRPr="0009450C" w:rsidRDefault="00EF688D" w:rsidP="00AC688A">
      <w:pPr>
        <w:spacing w:after="0" w:line="360" w:lineRule="auto"/>
        <w:jc w:val="both"/>
        <w:rPr>
          <w:rFonts w:ascii="Times New Roman" w:eastAsia="Times New Roman" w:hAnsi="Times New Roman" w:cs="Times New Roman"/>
          <w:sz w:val="28"/>
          <w:szCs w:val="28"/>
        </w:rPr>
      </w:pPr>
    </w:p>
    <w:p w:rsidR="009E7ED7" w:rsidRDefault="009E7ED7" w:rsidP="009E7ED7">
      <w:pPr>
        <w:rPr>
          <w:rFonts w:ascii="Times New Roman" w:eastAsia="Times New Roman" w:hAnsi="Times New Roman" w:cs="Times New Roman"/>
          <w:sz w:val="28"/>
          <w:szCs w:val="28"/>
        </w:rPr>
      </w:pPr>
    </w:p>
    <w:p w:rsidR="00D820A0" w:rsidRDefault="006B59C3" w:rsidP="006B59C3">
      <w:pPr>
        <w:tabs>
          <w:tab w:val="left" w:pos="7155"/>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D820A0" w:rsidRDefault="00D820A0" w:rsidP="009E7ED7">
      <w:pPr>
        <w:rPr>
          <w:rFonts w:ascii="Times New Roman" w:eastAsia="Times New Roman" w:hAnsi="Times New Roman" w:cs="Times New Roman"/>
          <w:sz w:val="28"/>
          <w:szCs w:val="28"/>
        </w:rPr>
      </w:pPr>
    </w:p>
    <w:p w:rsidR="00D820A0" w:rsidRDefault="00D820A0" w:rsidP="009E7ED7">
      <w:pPr>
        <w:rPr>
          <w:rFonts w:ascii="Times New Roman" w:eastAsia="Times New Roman" w:hAnsi="Times New Roman" w:cs="Times New Roman"/>
          <w:sz w:val="28"/>
          <w:szCs w:val="28"/>
        </w:rPr>
      </w:pPr>
    </w:p>
    <w:p w:rsidR="00315F9C" w:rsidRDefault="00315F9C" w:rsidP="009E7ED7">
      <w:pPr>
        <w:rPr>
          <w:rFonts w:ascii="Times New Roman" w:eastAsia="Times New Roman" w:hAnsi="Times New Roman" w:cs="Times New Roman"/>
          <w:sz w:val="28"/>
          <w:szCs w:val="28"/>
        </w:rPr>
      </w:pPr>
    </w:p>
    <w:p w:rsidR="00B627D0" w:rsidRDefault="00B627D0" w:rsidP="009E7ED7">
      <w:pPr>
        <w:rPr>
          <w:rFonts w:ascii="Times New Roman" w:eastAsia="Times New Roman" w:hAnsi="Times New Roman" w:cs="Times New Roman"/>
          <w:sz w:val="28"/>
          <w:szCs w:val="28"/>
        </w:rPr>
      </w:pPr>
    </w:p>
    <w:p w:rsidR="00B627D0" w:rsidRDefault="00B627D0" w:rsidP="009E7ED7">
      <w:pPr>
        <w:rPr>
          <w:rFonts w:ascii="Times New Roman" w:eastAsia="Times New Roman" w:hAnsi="Times New Roman" w:cs="Times New Roman"/>
          <w:sz w:val="28"/>
          <w:szCs w:val="28"/>
        </w:rPr>
      </w:pPr>
    </w:p>
    <w:p w:rsidR="00B627D0" w:rsidRDefault="00B627D0" w:rsidP="009E7ED7">
      <w:pPr>
        <w:rPr>
          <w:rFonts w:ascii="Times New Roman" w:eastAsia="Times New Roman" w:hAnsi="Times New Roman" w:cs="Times New Roman"/>
          <w:sz w:val="28"/>
          <w:szCs w:val="28"/>
        </w:rPr>
      </w:pPr>
    </w:p>
    <w:p w:rsidR="00B627D0" w:rsidRDefault="00B627D0" w:rsidP="009E7ED7">
      <w:pPr>
        <w:rPr>
          <w:rFonts w:ascii="Times New Roman" w:eastAsia="Times New Roman" w:hAnsi="Times New Roman" w:cs="Times New Roman"/>
          <w:sz w:val="28"/>
          <w:szCs w:val="28"/>
        </w:rPr>
      </w:pPr>
    </w:p>
    <w:p w:rsidR="00B627D0" w:rsidRDefault="00B627D0" w:rsidP="009E7ED7">
      <w:pPr>
        <w:rPr>
          <w:rFonts w:ascii="Times New Roman" w:eastAsia="Times New Roman" w:hAnsi="Times New Roman" w:cs="Times New Roman"/>
          <w:sz w:val="28"/>
          <w:szCs w:val="28"/>
        </w:rPr>
      </w:pPr>
    </w:p>
    <w:p w:rsidR="00D820A0" w:rsidRPr="0009450C" w:rsidRDefault="00D820A0" w:rsidP="009E7ED7">
      <w:pPr>
        <w:rPr>
          <w:rFonts w:ascii="Times New Roman" w:eastAsia="Times New Roman" w:hAnsi="Times New Roman" w:cs="Times New Roman"/>
          <w:sz w:val="28"/>
          <w:szCs w:val="28"/>
        </w:rPr>
      </w:pPr>
    </w:p>
    <w:tbl>
      <w:tblPr>
        <w:tblStyle w:val="Tableausimple31"/>
        <w:tblW w:w="0" w:type="auto"/>
        <w:tblInd w:w="737" w:type="dxa"/>
        <w:tblLook w:val="04A0"/>
      </w:tblPr>
      <w:tblGrid>
        <w:gridCol w:w="7670"/>
      </w:tblGrid>
      <w:tr w:rsidR="009E7ED7" w:rsidRPr="0009450C" w:rsidTr="0047355B">
        <w:trPr>
          <w:cnfStyle w:val="100000000000"/>
          <w:trHeight w:val="908"/>
        </w:trPr>
        <w:tc>
          <w:tcPr>
            <w:cnfStyle w:val="001000000100"/>
            <w:tcW w:w="7670" w:type="dxa"/>
          </w:tcPr>
          <w:p w:rsidR="009E7ED7" w:rsidRPr="0009450C" w:rsidRDefault="009E7ED7" w:rsidP="00CA2DF3">
            <w:pPr>
              <w:pStyle w:val="Titre1"/>
              <w:numPr>
                <w:ilvl w:val="0"/>
                <w:numId w:val="0"/>
              </w:numPr>
              <w:jc w:val="center"/>
              <w:outlineLvl w:val="0"/>
              <w:rPr>
                <w:rFonts w:ascii="Times New Roman" w:eastAsia="Times New Roman" w:hAnsi="Times New Roman" w:cs="Times New Roman"/>
                <w:bCs w:val="0"/>
              </w:rPr>
            </w:pPr>
            <w:bookmarkStart w:id="48" w:name="_Toc104156286"/>
            <w:r w:rsidRPr="0009450C">
              <w:rPr>
                <w:rFonts w:ascii="Times New Roman" w:eastAsia="Times New Roman" w:hAnsi="Times New Roman" w:cs="Times New Roman"/>
                <w:sz w:val="44"/>
                <w:szCs w:val="56"/>
              </w:rPr>
              <w:t>Référence bibliographique</w:t>
            </w:r>
            <w:bookmarkEnd w:id="48"/>
          </w:p>
        </w:tc>
      </w:tr>
    </w:tbl>
    <w:p w:rsidR="009E7ED7" w:rsidRPr="0009450C" w:rsidRDefault="009E7ED7" w:rsidP="009E7ED7">
      <w:pPr>
        <w:jc w:val="center"/>
        <w:rPr>
          <w:rFonts w:ascii="Times New Roman" w:eastAsia="Times New Roman" w:hAnsi="Times New Roman" w:cs="Times New Roman"/>
          <w:sz w:val="28"/>
          <w:szCs w:val="28"/>
        </w:rPr>
      </w:pPr>
    </w:p>
    <w:p w:rsidR="009E7ED7" w:rsidRPr="0009450C" w:rsidRDefault="009E7ED7" w:rsidP="009E7ED7">
      <w:pPr>
        <w:rPr>
          <w:rFonts w:ascii="Times New Roman" w:eastAsia="Times New Roman" w:hAnsi="Times New Roman" w:cs="Times New Roman"/>
          <w:sz w:val="28"/>
          <w:szCs w:val="28"/>
        </w:rPr>
      </w:pPr>
    </w:p>
    <w:p w:rsidR="009E7ED7" w:rsidRPr="0009450C" w:rsidRDefault="009E7ED7" w:rsidP="009E7ED7">
      <w:pPr>
        <w:rPr>
          <w:rFonts w:ascii="Times New Roman" w:eastAsia="Times New Roman" w:hAnsi="Times New Roman" w:cs="Times New Roman"/>
          <w:sz w:val="28"/>
          <w:szCs w:val="28"/>
        </w:rPr>
      </w:pPr>
    </w:p>
    <w:p w:rsidR="009E7ED7" w:rsidRPr="0009450C" w:rsidRDefault="009E7ED7" w:rsidP="009E7ED7">
      <w:pPr>
        <w:rPr>
          <w:rFonts w:ascii="Times New Roman" w:eastAsia="Times New Roman" w:hAnsi="Times New Roman" w:cs="Times New Roman"/>
          <w:sz w:val="28"/>
          <w:szCs w:val="28"/>
        </w:rPr>
      </w:pPr>
    </w:p>
    <w:p w:rsidR="009E7ED7" w:rsidRPr="0009450C" w:rsidRDefault="009E7ED7" w:rsidP="009E7ED7">
      <w:pPr>
        <w:rPr>
          <w:rFonts w:ascii="Times New Roman" w:eastAsia="Times New Roman" w:hAnsi="Times New Roman" w:cs="Times New Roman"/>
          <w:sz w:val="28"/>
          <w:szCs w:val="28"/>
        </w:rPr>
      </w:pPr>
    </w:p>
    <w:p w:rsidR="006B59C3" w:rsidRDefault="006B59C3" w:rsidP="009E7ED7">
      <w:pPr>
        <w:rPr>
          <w:rFonts w:ascii="Times New Roman" w:eastAsia="Times New Roman" w:hAnsi="Times New Roman" w:cs="Times New Roman"/>
          <w:sz w:val="28"/>
          <w:szCs w:val="28"/>
        </w:rPr>
        <w:sectPr w:rsidR="006B59C3" w:rsidSect="00D820A0">
          <w:footerReference w:type="default" r:id="rId46"/>
          <w:headerReference w:type="first" r:id="rId47"/>
          <w:footerReference w:type="first" r:id="rId48"/>
          <w:pgSz w:w="11906" w:h="16838" w:code="9"/>
          <w:pgMar w:top="1417" w:right="1417" w:bottom="1417" w:left="1417" w:header="709" w:footer="709" w:gutter="0"/>
          <w:pgNumType w:start="21"/>
          <w:cols w:space="708"/>
          <w:titlePg/>
          <w:docGrid w:linePitch="360"/>
        </w:sectPr>
      </w:pPr>
    </w:p>
    <w:p w:rsidR="00846E4D" w:rsidRPr="0009450C" w:rsidRDefault="00846E4D" w:rsidP="008C2984">
      <w:pPr>
        <w:spacing w:line="360"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lastRenderedPageBreak/>
        <w:t>A</w:t>
      </w:r>
    </w:p>
    <w:p w:rsidR="004C3BC6" w:rsidRPr="0009450C" w:rsidRDefault="008D7F35" w:rsidP="008C2984">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Andrew M., Andrews M.E. (2016).</w:t>
      </w:r>
      <w:r w:rsidRPr="0009450C">
        <w:rPr>
          <w:rFonts w:ascii="Times New Roman" w:eastAsia="Times New Roman" w:hAnsi="Times New Roman" w:cs="Times New Roman"/>
          <w:i/>
          <w:iCs/>
          <w:sz w:val="24"/>
          <w:szCs w:val="24"/>
          <w:lang w:val="en-GB"/>
        </w:rPr>
        <w:t xml:space="preserve"> Specify in Legume-rhizobia Symbiosis. </w:t>
      </w:r>
      <w:r w:rsidRPr="0009450C">
        <w:rPr>
          <w:rFonts w:ascii="Times New Roman" w:eastAsia="Times New Roman" w:hAnsi="Times New Roman" w:cs="Times New Roman"/>
          <w:sz w:val="24"/>
          <w:szCs w:val="24"/>
          <w:lang w:val="en-GB"/>
        </w:rPr>
        <w:t>Faculty of agriculture  and life sciences 1.pp.1-7.</w:t>
      </w:r>
    </w:p>
    <w:p w:rsidR="004C3BC6" w:rsidRPr="0009450C" w:rsidRDefault="008D7F35" w:rsidP="008C2984">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 xml:space="preserve">Appum, </w:t>
      </w:r>
      <w:r w:rsidR="00B255F5" w:rsidRPr="0009450C">
        <w:rPr>
          <w:rFonts w:ascii="Times New Roman" w:eastAsia="Times New Roman" w:hAnsi="Times New Roman" w:cs="Times New Roman"/>
          <w:b/>
          <w:bCs/>
          <w:sz w:val="24"/>
          <w:szCs w:val="24"/>
          <w:lang w:val="en-GB"/>
        </w:rPr>
        <w:t>Cet Dhar</w:t>
      </w:r>
      <w:r w:rsidR="009D610A" w:rsidRPr="0009450C">
        <w:rPr>
          <w:rFonts w:ascii="Times New Roman" w:eastAsia="Times New Roman" w:hAnsi="Times New Roman" w:cs="Times New Roman"/>
          <w:b/>
          <w:bCs/>
          <w:sz w:val="24"/>
          <w:szCs w:val="24"/>
          <w:lang w:val="en-GB"/>
        </w:rPr>
        <w:t>, B-(2006).</w:t>
      </w:r>
      <w:r w:rsidR="009D610A" w:rsidRPr="0009450C">
        <w:rPr>
          <w:rFonts w:ascii="Times New Roman" w:eastAsia="Times New Roman" w:hAnsi="Times New Roman" w:cs="Times New Roman"/>
          <w:i/>
          <w:iCs/>
          <w:sz w:val="24"/>
          <w:szCs w:val="24"/>
          <w:lang w:val="en-GB"/>
        </w:rPr>
        <w:t xml:space="preserve">Symbiotic effectiveness of acid-tolerant Brady rhizobium strains with soybean in low PH soil </w:t>
      </w:r>
      <w:r w:rsidR="009D610A" w:rsidRPr="0009450C">
        <w:rPr>
          <w:rFonts w:ascii="Times New Roman" w:eastAsia="Times New Roman" w:hAnsi="Times New Roman" w:cs="Times New Roman"/>
          <w:sz w:val="24"/>
          <w:szCs w:val="24"/>
          <w:lang w:val="en-GB"/>
        </w:rPr>
        <w:t>Africa journal of Biotechnology.5(10)-842-845.</w:t>
      </w:r>
    </w:p>
    <w:p w:rsidR="00846E4D" w:rsidRPr="0009450C" w:rsidRDefault="00AA0B17" w:rsidP="008C2984">
      <w:pPr>
        <w:spacing w:line="360" w:lineRule="auto"/>
        <w:jc w:val="both"/>
        <w:rPr>
          <w:rFonts w:ascii="Times New Roman" w:eastAsia="Times New Roman" w:hAnsi="Times New Roman" w:cs="Times New Roman"/>
          <w:sz w:val="24"/>
          <w:szCs w:val="24"/>
          <w:lang w:val="en-GB"/>
        </w:rPr>
      </w:pPr>
      <w:r w:rsidRPr="0009450C">
        <w:rPr>
          <w:rFonts w:ascii="Times New Roman" w:hAnsi="Times New Roman" w:cs="Times New Roman"/>
          <w:b/>
          <w:bCs/>
          <w:sz w:val="24"/>
          <w:szCs w:val="24"/>
          <w:lang w:val="en-GB"/>
        </w:rPr>
        <w:t>Asami S, Kiwamu M</w:t>
      </w:r>
      <w:r w:rsidRPr="009501FE">
        <w:rPr>
          <w:rFonts w:ascii="Times New Roman" w:hAnsi="Times New Roman" w:cs="Times New Roman"/>
          <w:b/>
          <w:bCs/>
          <w:sz w:val="24"/>
          <w:szCs w:val="24"/>
          <w:lang w:val="en-GB"/>
        </w:rPr>
        <w:t>,</w:t>
      </w:r>
      <w:r w:rsidR="000C141F" w:rsidRPr="009501FE">
        <w:rPr>
          <w:rFonts w:ascii="Times New Roman" w:hAnsi="Times New Roman" w:cs="Times New Roman"/>
          <w:b/>
          <w:bCs/>
          <w:sz w:val="24"/>
          <w:szCs w:val="24"/>
          <w:lang w:val="en-GB"/>
        </w:rPr>
        <w:t>(</w:t>
      </w:r>
      <w:r w:rsidRPr="009501FE">
        <w:rPr>
          <w:rFonts w:ascii="Times New Roman" w:hAnsi="Times New Roman" w:cs="Times New Roman"/>
          <w:b/>
          <w:bCs/>
          <w:sz w:val="24"/>
          <w:szCs w:val="24"/>
          <w:lang w:val="en-GB"/>
        </w:rPr>
        <w:t>2006</w:t>
      </w:r>
      <w:r w:rsidR="000C141F" w:rsidRPr="009501FE">
        <w:rPr>
          <w:rFonts w:ascii="Times New Roman" w:hAnsi="Times New Roman" w:cs="Times New Roman"/>
          <w:b/>
          <w:bCs/>
          <w:sz w:val="24"/>
          <w:szCs w:val="24"/>
          <w:lang w:val="en-GB"/>
        </w:rPr>
        <w:t>)</w:t>
      </w:r>
      <w:r w:rsidRPr="009501FE">
        <w:rPr>
          <w:rFonts w:ascii="Times New Roman" w:hAnsi="Times New Roman" w:cs="Times New Roman"/>
          <w:b/>
          <w:bCs/>
          <w:sz w:val="24"/>
          <w:szCs w:val="24"/>
          <w:lang w:val="en-GB"/>
        </w:rPr>
        <w:t>.</w:t>
      </w:r>
      <w:r w:rsidRPr="0009450C">
        <w:rPr>
          <w:rFonts w:ascii="Times New Roman" w:hAnsi="Times New Roman" w:cs="Times New Roman"/>
          <w:i/>
          <w:iCs/>
          <w:sz w:val="24"/>
          <w:szCs w:val="24"/>
          <w:lang w:val="en-GB"/>
        </w:rPr>
        <w:t>Evaluation of the Nitrogen-fixing Ability of Endophytic Clostridia based on Acetylene Reduction and ReverseTranscription-PCR targeting the nifH Transcript and Ribosomal RNA</w:t>
      </w:r>
      <w:r w:rsidRPr="0009450C">
        <w:rPr>
          <w:rFonts w:ascii="Times New Roman" w:hAnsi="Times New Roman" w:cs="Times New Roman"/>
          <w:sz w:val="24"/>
          <w:szCs w:val="24"/>
          <w:lang w:val="en-GB"/>
        </w:rPr>
        <w:t>. Microbes and Environments. 21: 23–35.</w:t>
      </w:r>
    </w:p>
    <w:p w:rsidR="00846E4D" w:rsidRPr="0009450C" w:rsidRDefault="00846E4D" w:rsidP="008C2984">
      <w:pPr>
        <w:spacing w:line="360"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B</w:t>
      </w:r>
    </w:p>
    <w:p w:rsidR="004C3BC6" w:rsidRPr="0009450C" w:rsidRDefault="004C3BC6" w:rsidP="008C2984">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Becking</w:t>
      </w:r>
      <w:r w:rsidR="009D610A" w:rsidRPr="0009450C">
        <w:rPr>
          <w:rFonts w:ascii="Times New Roman" w:eastAsia="Times New Roman" w:hAnsi="Times New Roman" w:cs="Times New Roman"/>
          <w:b/>
          <w:bCs/>
          <w:sz w:val="24"/>
          <w:szCs w:val="24"/>
          <w:lang w:val="en-GB"/>
        </w:rPr>
        <w:t xml:space="preserve"> J.2006-</w:t>
      </w:r>
      <w:r w:rsidR="009D610A" w:rsidRPr="0009450C">
        <w:rPr>
          <w:rFonts w:ascii="Times New Roman" w:eastAsia="Times New Roman" w:hAnsi="Times New Roman" w:cs="Times New Roman"/>
          <w:i/>
          <w:iCs/>
          <w:sz w:val="24"/>
          <w:szCs w:val="24"/>
          <w:lang w:val="en-GB"/>
        </w:rPr>
        <w:t>The family Azotobacteraceae-Prokaryotes-</w:t>
      </w:r>
      <w:r w:rsidR="009D610A" w:rsidRPr="0009450C">
        <w:rPr>
          <w:rFonts w:ascii="Times New Roman" w:eastAsia="Times New Roman" w:hAnsi="Times New Roman" w:cs="Times New Roman"/>
          <w:sz w:val="24"/>
          <w:szCs w:val="24"/>
          <w:lang w:val="en-GB"/>
        </w:rPr>
        <w:t>6:759-783.</w:t>
      </w:r>
    </w:p>
    <w:p w:rsidR="00846E4D" w:rsidRPr="0009450C" w:rsidRDefault="00846E4D" w:rsidP="008C2984">
      <w:pPr>
        <w:spacing w:line="360"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D</w:t>
      </w:r>
    </w:p>
    <w:p w:rsidR="004C3BC6" w:rsidRPr="0009450C" w:rsidRDefault="004C3BC6"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lang w:val="en-GB"/>
        </w:rPr>
        <w:t>Danso</w:t>
      </w:r>
      <w:r w:rsidR="009D610A" w:rsidRPr="0009450C">
        <w:rPr>
          <w:rFonts w:ascii="Times New Roman" w:eastAsia="Times New Roman" w:hAnsi="Times New Roman" w:cs="Times New Roman"/>
          <w:b/>
          <w:bCs/>
          <w:sz w:val="24"/>
          <w:szCs w:val="24"/>
          <w:lang w:val="en-GB"/>
        </w:rPr>
        <w:t xml:space="preserve">, S.K.A., &amp;Eskew, D.L. (1985). </w:t>
      </w:r>
      <w:r w:rsidR="009D610A" w:rsidRPr="0009450C">
        <w:rPr>
          <w:rFonts w:ascii="Times New Roman" w:eastAsia="Times New Roman" w:hAnsi="Times New Roman" w:cs="Times New Roman"/>
          <w:i/>
          <w:iCs/>
          <w:sz w:val="24"/>
          <w:szCs w:val="24"/>
        </w:rPr>
        <w:t xml:space="preserve">Comment renforcer la fixation biologique de l’azote. </w:t>
      </w:r>
      <w:r w:rsidR="009D610A" w:rsidRPr="0009450C">
        <w:rPr>
          <w:rFonts w:ascii="Times New Roman" w:eastAsia="Times New Roman" w:hAnsi="Times New Roman" w:cs="Times New Roman"/>
          <w:sz w:val="24"/>
          <w:szCs w:val="24"/>
        </w:rPr>
        <w:t>FAO/AIEA Bulletin, 26(2), 29-32.</w:t>
      </w:r>
    </w:p>
    <w:p w:rsidR="00A8579E" w:rsidRPr="0009450C" w:rsidRDefault="00A8579E"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Dekak A., Benhizia Y. 2018, </w:t>
      </w:r>
      <w:r w:rsidRPr="0009450C">
        <w:rPr>
          <w:rFonts w:ascii="Times New Roman" w:eastAsia="Times New Roman" w:hAnsi="Times New Roman" w:cs="Times New Roman"/>
          <w:sz w:val="24"/>
          <w:szCs w:val="24"/>
        </w:rPr>
        <w:t xml:space="preserve">Caractérisation des isolats bactériens par des techniques phénotypiques et électrophorétiques isolées à partir des nodules de quelques espèces de légumineuses </w:t>
      </w:r>
      <w:r w:rsidR="002F0E04" w:rsidRPr="0009450C">
        <w:rPr>
          <w:rFonts w:ascii="Times New Roman" w:eastAsia="Times New Roman" w:hAnsi="Times New Roman" w:cs="Times New Roman"/>
          <w:sz w:val="24"/>
          <w:szCs w:val="24"/>
        </w:rPr>
        <w:t xml:space="preserve">spontané de la tribu des </w:t>
      </w:r>
      <w:r w:rsidR="002F0E04" w:rsidRPr="0009450C">
        <w:rPr>
          <w:rFonts w:ascii="Times New Roman" w:eastAsia="Times New Roman" w:hAnsi="Times New Roman" w:cs="Times New Roman"/>
          <w:i/>
          <w:iCs/>
          <w:sz w:val="24"/>
          <w:szCs w:val="24"/>
        </w:rPr>
        <w:t>Ginesteae</w:t>
      </w:r>
      <w:r w:rsidR="002F0E04" w:rsidRPr="0009450C">
        <w:rPr>
          <w:rFonts w:ascii="Times New Roman" w:eastAsia="Times New Roman" w:hAnsi="Times New Roman" w:cs="Times New Roman"/>
          <w:sz w:val="24"/>
          <w:szCs w:val="24"/>
        </w:rPr>
        <w:t xml:space="preserve"> (Fabaceae).</w:t>
      </w:r>
    </w:p>
    <w:p w:rsidR="004C3BC6" w:rsidRPr="0009450C" w:rsidRDefault="00AC4435"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D</w:t>
      </w:r>
      <w:r w:rsidR="004C3BC6" w:rsidRPr="0009450C">
        <w:rPr>
          <w:rFonts w:ascii="Times New Roman" w:eastAsia="Times New Roman" w:hAnsi="Times New Roman" w:cs="Times New Roman"/>
          <w:b/>
          <w:bCs/>
          <w:sz w:val="24"/>
          <w:szCs w:val="24"/>
        </w:rPr>
        <w:t>ommergues</w:t>
      </w:r>
      <w:r w:rsidR="00F528FB" w:rsidRPr="0009450C">
        <w:rPr>
          <w:rFonts w:ascii="Times New Roman" w:eastAsia="Times New Roman" w:hAnsi="Times New Roman" w:cs="Times New Roman"/>
          <w:b/>
          <w:bCs/>
          <w:sz w:val="24"/>
          <w:szCs w:val="24"/>
        </w:rPr>
        <w:t xml:space="preserve">, Y., &amp;Mangenot, F. (1970). </w:t>
      </w:r>
      <w:r w:rsidR="00F528FB" w:rsidRPr="0009450C">
        <w:rPr>
          <w:rFonts w:ascii="Times New Roman" w:eastAsia="Times New Roman" w:hAnsi="Times New Roman" w:cs="Times New Roman"/>
          <w:sz w:val="24"/>
          <w:szCs w:val="24"/>
        </w:rPr>
        <w:t>Ecologie microbienne du sol.</w:t>
      </w:r>
    </w:p>
    <w:p w:rsidR="004C3BC6" w:rsidRPr="0009450C" w:rsidRDefault="004C3BC6"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Duc</w:t>
      </w:r>
      <w:r w:rsidR="009E782E" w:rsidRPr="0009450C">
        <w:rPr>
          <w:rFonts w:ascii="Times New Roman" w:eastAsia="Times New Roman" w:hAnsi="Times New Roman" w:cs="Times New Roman"/>
          <w:b/>
          <w:bCs/>
          <w:sz w:val="24"/>
          <w:szCs w:val="24"/>
        </w:rPr>
        <w:t xml:space="preserve"> G., </w:t>
      </w:r>
      <w:r w:rsidR="00BB6B18" w:rsidRPr="0009450C">
        <w:rPr>
          <w:rFonts w:ascii="Times New Roman" w:eastAsia="Times New Roman" w:hAnsi="Times New Roman" w:cs="Times New Roman"/>
          <w:b/>
          <w:bCs/>
          <w:sz w:val="24"/>
          <w:szCs w:val="24"/>
        </w:rPr>
        <w:t xml:space="preserve">Mignolet C., Carrouée  B., Huyghe C. (2010). </w:t>
      </w:r>
      <w:r w:rsidR="00BB6B18" w:rsidRPr="0009450C">
        <w:rPr>
          <w:rFonts w:ascii="Times New Roman" w:eastAsia="Times New Roman" w:hAnsi="Times New Roman" w:cs="Times New Roman"/>
          <w:i/>
          <w:iCs/>
          <w:sz w:val="24"/>
          <w:szCs w:val="24"/>
        </w:rPr>
        <w:t>Importance économique passé et présente de légumineuses : Rôle historique dans les assolements et facteurs d’évolution.</w:t>
      </w:r>
      <w:r w:rsidR="00BB6B18" w:rsidRPr="0009450C">
        <w:rPr>
          <w:rFonts w:ascii="Times New Roman" w:eastAsia="Times New Roman" w:hAnsi="Times New Roman" w:cs="Times New Roman"/>
          <w:sz w:val="24"/>
          <w:szCs w:val="24"/>
        </w:rPr>
        <w:t xml:space="preserve"> Inn. Agro.11.24p</w:t>
      </w:r>
    </w:p>
    <w:p w:rsidR="00CA3A22" w:rsidRPr="0009450C" w:rsidRDefault="0010401B"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Duhoux E. &amp; Nicole M. (2004). </w:t>
      </w:r>
      <w:r w:rsidRPr="0009450C">
        <w:rPr>
          <w:rFonts w:ascii="Times New Roman" w:eastAsia="Times New Roman" w:hAnsi="Times New Roman" w:cs="Times New Roman"/>
          <w:sz w:val="24"/>
          <w:szCs w:val="24"/>
        </w:rPr>
        <w:t>Biologie Végétale: association et interaction chez les plantes, Edition : Dunod-Paris-166p.</w:t>
      </w:r>
    </w:p>
    <w:p w:rsidR="00846E4D" w:rsidRPr="0009450C" w:rsidRDefault="00846E4D" w:rsidP="008C2984">
      <w:pPr>
        <w:spacing w:line="276" w:lineRule="auto"/>
        <w:jc w:val="center"/>
        <w:rPr>
          <w:rFonts w:ascii="Times New Roman" w:eastAsia="Times New Roman" w:hAnsi="Times New Roman" w:cs="Times New Roman"/>
          <w:b/>
          <w:bCs/>
          <w:i/>
          <w:iCs/>
          <w:sz w:val="32"/>
          <w:szCs w:val="32"/>
        </w:rPr>
      </w:pPr>
      <w:r w:rsidRPr="0009450C">
        <w:rPr>
          <w:rFonts w:ascii="Times New Roman" w:eastAsia="Times New Roman" w:hAnsi="Times New Roman" w:cs="Times New Roman"/>
          <w:b/>
          <w:bCs/>
          <w:i/>
          <w:iCs/>
          <w:sz w:val="32"/>
          <w:szCs w:val="32"/>
        </w:rPr>
        <w:t>E</w:t>
      </w:r>
    </w:p>
    <w:p w:rsidR="00CA3A22" w:rsidRPr="0009450C" w:rsidRDefault="00777F81"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E</w:t>
      </w:r>
      <w:r w:rsidR="00CA3A22" w:rsidRPr="0009450C">
        <w:rPr>
          <w:rFonts w:ascii="Times New Roman" w:eastAsia="Times New Roman" w:hAnsi="Times New Roman" w:cs="Times New Roman"/>
          <w:b/>
          <w:bCs/>
          <w:sz w:val="24"/>
          <w:szCs w:val="24"/>
        </w:rPr>
        <w:t>lemrich</w:t>
      </w:r>
      <w:r w:rsidRPr="0009450C">
        <w:rPr>
          <w:rFonts w:ascii="Times New Roman" w:eastAsia="Times New Roman" w:hAnsi="Times New Roman" w:cs="Times New Roman"/>
          <w:b/>
          <w:bCs/>
          <w:sz w:val="24"/>
          <w:szCs w:val="24"/>
        </w:rPr>
        <w:t xml:space="preserve">.C. (1993). </w:t>
      </w:r>
      <w:r w:rsidRPr="0009450C">
        <w:rPr>
          <w:rFonts w:ascii="Times New Roman" w:eastAsia="Times New Roman" w:hAnsi="Times New Roman" w:cs="Times New Roman"/>
          <w:sz w:val="24"/>
          <w:szCs w:val="24"/>
        </w:rPr>
        <w:t>Fixation de l’azote et interaction bactérie-plante.</w:t>
      </w:r>
    </w:p>
    <w:p w:rsidR="005239A1" w:rsidRPr="0009450C" w:rsidRDefault="005239A1" w:rsidP="00A95B2E">
      <w:pPr>
        <w:autoSpaceDE w:val="0"/>
        <w:autoSpaceDN w:val="0"/>
        <w:adjustRightInd w:val="0"/>
        <w:spacing w:after="0"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El-hilali. I,(2006)</w:t>
      </w:r>
      <w:r w:rsidRPr="0009450C">
        <w:rPr>
          <w:rFonts w:ascii="Times New Roman" w:hAnsi="Times New Roman" w:cs="Times New Roman"/>
          <w:sz w:val="24"/>
          <w:szCs w:val="24"/>
        </w:rPr>
        <w:t xml:space="preserve">, la symbiose </w:t>
      </w:r>
      <w:r w:rsidRPr="0009450C">
        <w:rPr>
          <w:rFonts w:ascii="Times New Roman" w:hAnsi="Times New Roman" w:cs="Times New Roman"/>
          <w:i/>
          <w:iCs/>
          <w:sz w:val="24"/>
          <w:szCs w:val="24"/>
        </w:rPr>
        <w:t xml:space="preserve">rhizobium-lupin </w:t>
      </w:r>
      <w:r w:rsidRPr="0009450C">
        <w:rPr>
          <w:rFonts w:ascii="Times New Roman" w:hAnsi="Times New Roman" w:cs="Times New Roman"/>
          <w:sz w:val="24"/>
          <w:szCs w:val="24"/>
        </w:rPr>
        <w:t>: Biodiversité des Micro symbiotes et mise en</w:t>
      </w:r>
    </w:p>
    <w:p w:rsidR="005239A1" w:rsidRPr="0009450C" w:rsidRDefault="005239A1" w:rsidP="00A95B2E">
      <w:pPr>
        <w:autoSpaceDE w:val="0"/>
        <w:autoSpaceDN w:val="0"/>
        <w:adjustRightInd w:val="0"/>
        <w:spacing w:after="0"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évidence d’une multi-infection Nodulaire chez </w:t>
      </w:r>
      <w:r w:rsidR="00B627D0" w:rsidRPr="0009450C">
        <w:rPr>
          <w:rFonts w:ascii="Times New Roman" w:hAnsi="Times New Roman" w:cs="Times New Roman"/>
          <w:i/>
          <w:iCs/>
          <w:sz w:val="24"/>
          <w:szCs w:val="24"/>
        </w:rPr>
        <w:t>lupinus luteus</w:t>
      </w:r>
      <w:r w:rsidRPr="0009450C">
        <w:rPr>
          <w:rFonts w:ascii="Times New Roman" w:hAnsi="Times New Roman" w:cs="Times New Roman"/>
          <w:sz w:val="24"/>
          <w:szCs w:val="24"/>
        </w:rPr>
        <w:t>. Thèse de doctorat université</w:t>
      </w:r>
    </w:p>
    <w:p w:rsidR="007A492E" w:rsidRPr="0009450C" w:rsidRDefault="005239A1" w:rsidP="00A563B7">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Mohammed Agdal Maroc, PP, 9.</w:t>
      </w:r>
    </w:p>
    <w:p w:rsidR="00846E4D" w:rsidRPr="005A000C" w:rsidRDefault="00846E4D" w:rsidP="008C2984">
      <w:pPr>
        <w:spacing w:line="276" w:lineRule="auto"/>
        <w:jc w:val="center"/>
        <w:rPr>
          <w:rFonts w:ascii="Times New Roman" w:eastAsia="Times New Roman" w:hAnsi="Times New Roman" w:cs="Times New Roman"/>
          <w:b/>
          <w:bCs/>
          <w:i/>
          <w:iCs/>
          <w:sz w:val="32"/>
          <w:szCs w:val="32"/>
        </w:rPr>
      </w:pPr>
      <w:r w:rsidRPr="005A000C">
        <w:rPr>
          <w:rFonts w:ascii="Times New Roman" w:hAnsi="Times New Roman" w:cs="Times New Roman"/>
          <w:b/>
          <w:bCs/>
          <w:i/>
          <w:iCs/>
          <w:sz w:val="32"/>
          <w:szCs w:val="32"/>
        </w:rPr>
        <w:lastRenderedPageBreak/>
        <w:t>G</w:t>
      </w:r>
    </w:p>
    <w:p w:rsidR="008C2984" w:rsidRPr="0009450C" w:rsidRDefault="00CA3A22"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Gassama</w:t>
      </w:r>
      <w:r w:rsidR="00F528FB" w:rsidRPr="0009450C">
        <w:rPr>
          <w:rFonts w:ascii="Times New Roman" w:eastAsia="Times New Roman" w:hAnsi="Times New Roman" w:cs="Times New Roman"/>
          <w:b/>
          <w:bCs/>
          <w:sz w:val="24"/>
          <w:szCs w:val="24"/>
        </w:rPr>
        <w:t xml:space="preserve">, YK (1997). </w:t>
      </w:r>
      <w:r w:rsidR="00F528FB" w:rsidRPr="0009450C">
        <w:rPr>
          <w:rFonts w:ascii="Times New Roman" w:eastAsia="Times New Roman" w:hAnsi="Times New Roman" w:cs="Times New Roman"/>
          <w:sz w:val="24"/>
          <w:szCs w:val="24"/>
        </w:rPr>
        <w:t xml:space="preserve">Nodulation in vitro et étapes précoces de l’infection rhizobienne chez </w:t>
      </w:r>
      <w:r w:rsidR="00F528FB" w:rsidRPr="0009450C">
        <w:rPr>
          <w:rFonts w:ascii="Times New Roman" w:eastAsia="Times New Roman" w:hAnsi="Times New Roman" w:cs="Times New Roman"/>
          <w:i/>
          <w:iCs/>
          <w:sz w:val="24"/>
          <w:szCs w:val="24"/>
        </w:rPr>
        <w:t>Acacia Albida</w:t>
      </w:r>
      <w:r w:rsidR="00F528FB" w:rsidRPr="0009450C">
        <w:rPr>
          <w:rFonts w:ascii="Times New Roman" w:eastAsia="Times New Roman" w:hAnsi="Times New Roman" w:cs="Times New Roman"/>
          <w:sz w:val="24"/>
          <w:szCs w:val="24"/>
        </w:rPr>
        <w:t xml:space="preserve">(Del) (syn. </w:t>
      </w:r>
      <w:r w:rsidR="00F528FB" w:rsidRPr="0009450C">
        <w:rPr>
          <w:rFonts w:ascii="Times New Roman" w:eastAsia="Times New Roman" w:hAnsi="Times New Roman" w:cs="Times New Roman"/>
          <w:i/>
          <w:iCs/>
          <w:sz w:val="24"/>
          <w:szCs w:val="24"/>
        </w:rPr>
        <w:t>Faidherbe Albida</w:t>
      </w:r>
      <w:r w:rsidR="00F528FB" w:rsidRPr="0009450C">
        <w:rPr>
          <w:rFonts w:ascii="Times New Roman" w:eastAsia="Times New Roman" w:hAnsi="Times New Roman" w:cs="Times New Roman"/>
          <w:sz w:val="24"/>
          <w:szCs w:val="24"/>
        </w:rPr>
        <w:t>) Dans annales des sciences forestières (vol.54, n°6 pp.529-538) Sciences informatiques.</w:t>
      </w:r>
    </w:p>
    <w:p w:rsidR="00A03174" w:rsidRPr="0009450C" w:rsidRDefault="00A03174"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Graham P.H. (1992)</w:t>
      </w:r>
      <w:r w:rsidRPr="0009450C">
        <w:rPr>
          <w:rFonts w:ascii="Times New Roman" w:hAnsi="Times New Roman" w:cs="Times New Roman"/>
          <w:sz w:val="24"/>
          <w:szCs w:val="24"/>
          <w:lang w:val="en-GB"/>
        </w:rPr>
        <w:t>. Stress tolerance in Rhizobium and Bradyrhizobium, and nodulation</w:t>
      </w:r>
    </w:p>
    <w:p w:rsidR="00A03174" w:rsidRPr="0009450C" w:rsidRDefault="00A03174" w:rsidP="00A95B2E">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Under diverse soil conditions. Can. J. Microbiol. 38 (6). Pp 475-484</w:t>
      </w:r>
    </w:p>
    <w:p w:rsidR="00A03174" w:rsidRPr="0009450C" w:rsidRDefault="00A03174" w:rsidP="00A95B2E">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Graham P. et C. Vance (2003)</w:t>
      </w:r>
      <w:r w:rsidRPr="0009450C">
        <w:rPr>
          <w:rFonts w:ascii="Times New Roman" w:hAnsi="Times New Roman" w:cs="Times New Roman"/>
          <w:sz w:val="24"/>
          <w:szCs w:val="24"/>
        </w:rPr>
        <w:t xml:space="preserve">. </w:t>
      </w:r>
      <w:r w:rsidRPr="0009450C">
        <w:rPr>
          <w:rFonts w:ascii="Times New Roman" w:hAnsi="Times New Roman" w:cs="Times New Roman"/>
          <w:sz w:val="24"/>
          <w:szCs w:val="24"/>
          <w:lang w:val="en-GB"/>
        </w:rPr>
        <w:t xml:space="preserve">Legumes : importance and contraintes to greater use. </w:t>
      </w:r>
      <w:r w:rsidRPr="0009450C">
        <w:rPr>
          <w:rFonts w:ascii="Times New Roman" w:hAnsi="Times New Roman" w:cs="Times New Roman"/>
          <w:sz w:val="24"/>
          <w:szCs w:val="24"/>
        </w:rPr>
        <w:t xml:space="preserve">Plant </w:t>
      </w:r>
    </w:p>
    <w:p w:rsidR="00A03174" w:rsidRPr="0009450C" w:rsidRDefault="00A03174" w:rsidP="00A95B2E">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Physiol.131,872-877.</w:t>
      </w:r>
    </w:p>
    <w:p w:rsidR="00846E4D" w:rsidRPr="0009450C" w:rsidRDefault="00846E4D" w:rsidP="008C2984">
      <w:pPr>
        <w:spacing w:line="276" w:lineRule="auto"/>
        <w:jc w:val="center"/>
        <w:rPr>
          <w:rFonts w:ascii="Times New Roman" w:eastAsia="Times New Roman" w:hAnsi="Times New Roman" w:cs="Times New Roman"/>
          <w:b/>
          <w:bCs/>
          <w:i/>
          <w:iCs/>
          <w:sz w:val="32"/>
          <w:szCs w:val="32"/>
        </w:rPr>
      </w:pPr>
      <w:r w:rsidRPr="0009450C">
        <w:rPr>
          <w:rFonts w:ascii="Times New Roman" w:eastAsia="Times New Roman" w:hAnsi="Times New Roman" w:cs="Times New Roman"/>
          <w:b/>
          <w:bCs/>
          <w:i/>
          <w:iCs/>
          <w:sz w:val="32"/>
          <w:szCs w:val="32"/>
        </w:rPr>
        <w:t>H</w:t>
      </w:r>
    </w:p>
    <w:p w:rsidR="00CA3A22" w:rsidRDefault="00CA3A22"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Heller</w:t>
      </w:r>
      <w:r w:rsidR="00E62C56" w:rsidRPr="0009450C">
        <w:rPr>
          <w:rFonts w:ascii="Times New Roman" w:eastAsia="Times New Roman" w:hAnsi="Times New Roman" w:cs="Times New Roman"/>
          <w:b/>
          <w:bCs/>
          <w:sz w:val="24"/>
          <w:szCs w:val="24"/>
        </w:rPr>
        <w:t xml:space="preserve"> R. (1998). </w:t>
      </w:r>
      <w:r w:rsidR="00E62C56" w:rsidRPr="0009450C">
        <w:rPr>
          <w:rFonts w:ascii="Times New Roman" w:eastAsia="Times New Roman" w:hAnsi="Times New Roman" w:cs="Times New Roman"/>
          <w:sz w:val="24"/>
          <w:szCs w:val="24"/>
        </w:rPr>
        <w:t>Biologie végétale (nutrition et métabolisme)  Masson et éditeurs, Paris.</w:t>
      </w:r>
    </w:p>
    <w:p w:rsidR="0083029D" w:rsidRPr="000F1DC0" w:rsidRDefault="0083029D" w:rsidP="00A95B2E">
      <w:pPr>
        <w:spacing w:line="360" w:lineRule="auto"/>
        <w:jc w:val="both"/>
        <w:rPr>
          <w:rFonts w:ascii="Times New Roman" w:eastAsia="Times New Roman" w:hAnsi="Times New Roman" w:cs="Times New Roman"/>
          <w:sz w:val="24"/>
          <w:szCs w:val="24"/>
          <w:lang w:val="en-US"/>
        </w:rPr>
      </w:pPr>
      <w:r w:rsidRPr="0083029D">
        <w:rPr>
          <w:rFonts w:ascii="Times New Roman" w:eastAsia="Times New Roman" w:hAnsi="Times New Roman" w:cs="Times New Roman"/>
          <w:b/>
          <w:bCs/>
          <w:sz w:val="24"/>
          <w:szCs w:val="24"/>
        </w:rPr>
        <w:t xml:space="preserve">Hopkins W.G. (2003). </w:t>
      </w:r>
      <w:r w:rsidRPr="0083029D">
        <w:rPr>
          <w:rFonts w:ascii="Times New Roman" w:eastAsia="Times New Roman" w:hAnsi="Times New Roman" w:cs="Times New Roman"/>
          <w:sz w:val="24"/>
          <w:szCs w:val="24"/>
        </w:rPr>
        <w:t>Physiologie vé</w:t>
      </w:r>
      <w:r>
        <w:rPr>
          <w:rFonts w:ascii="Times New Roman" w:eastAsia="Times New Roman" w:hAnsi="Times New Roman" w:cs="Times New Roman"/>
          <w:sz w:val="24"/>
          <w:szCs w:val="24"/>
        </w:rPr>
        <w:t xml:space="preserve">gétale. Ed de Boeck et Larcier S.A, Paris. </w:t>
      </w:r>
      <w:r w:rsidRPr="000F1DC0">
        <w:rPr>
          <w:rFonts w:ascii="Times New Roman" w:eastAsia="Times New Roman" w:hAnsi="Times New Roman" w:cs="Times New Roman"/>
          <w:sz w:val="24"/>
          <w:szCs w:val="24"/>
          <w:lang w:val="en-US"/>
        </w:rPr>
        <w:t>514p.</w:t>
      </w:r>
    </w:p>
    <w:p w:rsidR="00EE66C2" w:rsidRPr="0009450C" w:rsidRDefault="00EE66C2"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Hungria M., Vargas M.A.T., 2000</w:t>
      </w:r>
      <w:r w:rsidRPr="0009450C">
        <w:rPr>
          <w:rFonts w:ascii="Times New Roman" w:hAnsi="Times New Roman" w:cs="Times New Roman"/>
          <w:sz w:val="24"/>
          <w:szCs w:val="24"/>
          <w:lang w:val="en-GB"/>
        </w:rPr>
        <w:t>. Environmental factors affecting Nitrogen fixation in</w:t>
      </w:r>
    </w:p>
    <w:p w:rsidR="00EE66C2" w:rsidRPr="0009450C" w:rsidRDefault="00EE66C2"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sz w:val="24"/>
          <w:szCs w:val="24"/>
          <w:lang w:val="en-GB"/>
        </w:rPr>
        <w:t>Grain legumes in the tropics, with an emphasis on Brazil. Field Crops Research. 65 : 151-</w:t>
      </w:r>
    </w:p>
    <w:p w:rsidR="00EE66C2" w:rsidRPr="0009450C" w:rsidRDefault="00EE66C2"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sz w:val="24"/>
          <w:szCs w:val="24"/>
          <w:lang w:val="en-GB"/>
        </w:rPr>
        <w:t>164.</w:t>
      </w:r>
    </w:p>
    <w:p w:rsidR="00846E4D" w:rsidRPr="0009450C" w:rsidRDefault="00846E4D" w:rsidP="008C2984">
      <w:pPr>
        <w:spacing w:line="276"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L</w:t>
      </w:r>
    </w:p>
    <w:p w:rsidR="008D7F35" w:rsidRPr="0009450C" w:rsidRDefault="008D7F35" w:rsidP="00A95B2E">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Lewis</w:t>
      </w:r>
      <w:r w:rsidR="00212897" w:rsidRPr="0009450C">
        <w:rPr>
          <w:rFonts w:ascii="Times New Roman" w:eastAsia="Times New Roman" w:hAnsi="Times New Roman" w:cs="Times New Roman"/>
          <w:b/>
          <w:bCs/>
          <w:sz w:val="24"/>
          <w:szCs w:val="24"/>
          <w:lang w:val="en-GB"/>
        </w:rPr>
        <w:t xml:space="preserve"> GP, Schrire BD, Mackinder B, Lock M. (2005). </w:t>
      </w:r>
      <w:r w:rsidR="00212897" w:rsidRPr="0009450C">
        <w:rPr>
          <w:rFonts w:ascii="Times New Roman" w:eastAsia="Times New Roman" w:hAnsi="Times New Roman" w:cs="Times New Roman"/>
          <w:sz w:val="24"/>
          <w:szCs w:val="24"/>
          <w:lang w:val="en-GB"/>
        </w:rPr>
        <w:t>Legumes of the world. UK: Royal Botanic Garden, Kew</w:t>
      </w:r>
    </w:p>
    <w:p w:rsidR="00846E4D" w:rsidRPr="0009450C" w:rsidRDefault="00846E4D" w:rsidP="008C2984">
      <w:pPr>
        <w:spacing w:line="276"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M</w:t>
      </w:r>
    </w:p>
    <w:p w:rsidR="00874D96" w:rsidRPr="0009450C" w:rsidRDefault="00874D96" w:rsidP="00A95B2E">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Miler</w:t>
      </w:r>
      <w:r w:rsidR="00E62C56" w:rsidRPr="0009450C">
        <w:rPr>
          <w:rFonts w:ascii="Times New Roman" w:eastAsia="Times New Roman" w:hAnsi="Times New Roman" w:cs="Times New Roman"/>
          <w:b/>
          <w:bCs/>
          <w:sz w:val="24"/>
          <w:szCs w:val="24"/>
          <w:lang w:val="en-GB"/>
        </w:rPr>
        <w:t xml:space="preserve"> K.J., Wood J.M. (1996). </w:t>
      </w:r>
      <w:r w:rsidR="00E62C56" w:rsidRPr="0009450C">
        <w:rPr>
          <w:rFonts w:ascii="Times New Roman" w:eastAsia="Times New Roman" w:hAnsi="Times New Roman" w:cs="Times New Roman"/>
          <w:sz w:val="24"/>
          <w:szCs w:val="24"/>
          <w:lang w:val="en-GB"/>
        </w:rPr>
        <w:t>Osmoadaptation by rhizosphere bacteria. Ann.Rev.Microbiol-50-pp 101-136.</w:t>
      </w:r>
    </w:p>
    <w:p w:rsidR="00EE66C2" w:rsidRPr="0009450C" w:rsidRDefault="00EE66C2" w:rsidP="00EE66C2">
      <w:pPr>
        <w:spacing w:line="276" w:lineRule="auto"/>
        <w:jc w:val="center"/>
        <w:rPr>
          <w:rFonts w:ascii="Times New Roman" w:eastAsia="Times New Roman" w:hAnsi="Times New Roman" w:cs="Times New Roman"/>
          <w:b/>
          <w:bCs/>
          <w:i/>
          <w:iCs/>
          <w:sz w:val="32"/>
          <w:szCs w:val="32"/>
        </w:rPr>
      </w:pPr>
      <w:r w:rsidRPr="0009450C">
        <w:rPr>
          <w:rFonts w:ascii="Times New Roman" w:eastAsia="Times New Roman" w:hAnsi="Times New Roman" w:cs="Times New Roman"/>
          <w:b/>
          <w:bCs/>
          <w:i/>
          <w:iCs/>
          <w:sz w:val="32"/>
          <w:szCs w:val="32"/>
        </w:rPr>
        <w:t>N</w:t>
      </w:r>
    </w:p>
    <w:p w:rsidR="00EE66C2" w:rsidRPr="0009450C" w:rsidRDefault="00EE66C2" w:rsidP="00A95B2E">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rPr>
        <w:t>Ndoye, I., (1999).</w:t>
      </w:r>
      <w:r w:rsidRPr="0009450C">
        <w:rPr>
          <w:rFonts w:ascii="Times New Roman" w:hAnsi="Times New Roman" w:cs="Times New Roman"/>
          <w:sz w:val="24"/>
          <w:szCs w:val="24"/>
        </w:rPr>
        <w:t xml:space="preserve"> Caractérisation taxonomique des bactéries fixatrices d’azote nodulant</w:t>
      </w:r>
    </w:p>
    <w:p w:rsidR="00EE66C2" w:rsidRPr="0009450C" w:rsidRDefault="00EE66C2" w:rsidP="00A95B2E">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 xml:space="preserve"> Acacia nilotica var. andansonii et var. tomentosa (mimosoideae, sous famille des</w:t>
      </w:r>
    </w:p>
    <w:p w:rsidR="00EE66C2" w:rsidRPr="0009450C" w:rsidRDefault="00EE66C2" w:rsidP="00A95B2E">
      <w:pPr>
        <w:spacing w:line="360" w:lineRule="auto"/>
        <w:jc w:val="both"/>
        <w:rPr>
          <w:rFonts w:ascii="Times New Roman" w:hAnsi="Times New Roman" w:cs="Times New Roman"/>
          <w:sz w:val="24"/>
          <w:szCs w:val="24"/>
        </w:rPr>
      </w:pPr>
      <w:r w:rsidRPr="0009450C">
        <w:rPr>
          <w:rFonts w:ascii="Times New Roman" w:hAnsi="Times New Roman" w:cs="Times New Roman"/>
          <w:sz w:val="24"/>
          <w:szCs w:val="24"/>
        </w:rPr>
        <w:t>Acacieae). Rapport de stage séjour scientifique haut niveau, Laboratoire des symbioses</w:t>
      </w:r>
    </w:p>
    <w:p w:rsidR="00EE66C2" w:rsidRPr="000F1DC0" w:rsidRDefault="00EE66C2" w:rsidP="00EE66C2">
      <w:pPr>
        <w:rPr>
          <w:rFonts w:ascii="Times New Roman" w:hAnsi="Times New Roman" w:cs="Times New Roman"/>
          <w:sz w:val="24"/>
          <w:szCs w:val="24"/>
        </w:rPr>
      </w:pPr>
      <w:r w:rsidRPr="0009450C">
        <w:rPr>
          <w:rFonts w:ascii="Times New Roman" w:hAnsi="Times New Roman" w:cs="Times New Roman"/>
          <w:sz w:val="24"/>
          <w:szCs w:val="24"/>
        </w:rPr>
        <w:t xml:space="preserve"> Tropicales et méditerranéennes de Montpellier (France). </w:t>
      </w:r>
      <w:r w:rsidRPr="000F1DC0">
        <w:rPr>
          <w:rFonts w:ascii="Times New Roman" w:hAnsi="Times New Roman" w:cs="Times New Roman"/>
          <w:sz w:val="24"/>
          <w:szCs w:val="24"/>
        </w:rPr>
        <w:t>PP,1</w:t>
      </w:r>
    </w:p>
    <w:p w:rsidR="00A563B7" w:rsidRPr="000F1DC0" w:rsidRDefault="00A563B7" w:rsidP="00EE66C2">
      <w:pPr>
        <w:rPr>
          <w:rFonts w:ascii="Times New Roman" w:hAnsi="Times New Roman" w:cs="Times New Roman"/>
          <w:sz w:val="24"/>
          <w:szCs w:val="24"/>
        </w:rPr>
      </w:pPr>
    </w:p>
    <w:p w:rsidR="0083029D" w:rsidRPr="000F1DC0" w:rsidRDefault="0083029D" w:rsidP="0083029D">
      <w:pPr>
        <w:jc w:val="center"/>
        <w:rPr>
          <w:rFonts w:ascii="Times New Roman" w:hAnsi="Times New Roman" w:cs="Times New Roman"/>
          <w:b/>
          <w:bCs/>
          <w:i/>
          <w:iCs/>
          <w:sz w:val="32"/>
          <w:szCs w:val="32"/>
        </w:rPr>
      </w:pPr>
      <w:r w:rsidRPr="000F1DC0">
        <w:rPr>
          <w:rFonts w:ascii="Times New Roman" w:hAnsi="Times New Roman" w:cs="Times New Roman"/>
          <w:b/>
          <w:bCs/>
          <w:i/>
          <w:iCs/>
          <w:sz w:val="32"/>
          <w:szCs w:val="32"/>
        </w:rPr>
        <w:lastRenderedPageBreak/>
        <w:t>P</w:t>
      </w:r>
    </w:p>
    <w:p w:rsidR="0083029D" w:rsidRPr="000F1DC0" w:rsidRDefault="0083029D" w:rsidP="0083029D">
      <w:pPr>
        <w:jc w:val="both"/>
        <w:rPr>
          <w:rFonts w:ascii="Times New Roman" w:hAnsi="Times New Roman" w:cs="Times New Roman"/>
          <w:sz w:val="24"/>
          <w:szCs w:val="24"/>
          <w:lang w:val="en-US"/>
        </w:rPr>
      </w:pPr>
      <w:r w:rsidRPr="000F1DC0">
        <w:rPr>
          <w:rFonts w:ascii="Times New Roman" w:hAnsi="Times New Roman" w:cs="Times New Roman"/>
          <w:b/>
          <w:bCs/>
          <w:sz w:val="24"/>
          <w:szCs w:val="24"/>
        </w:rPr>
        <w:t xml:space="preserve">Pujic P., Normand P. (2009). </w:t>
      </w:r>
      <w:r w:rsidRPr="0083029D">
        <w:rPr>
          <w:rFonts w:ascii="Times New Roman" w:hAnsi="Times New Roman" w:cs="Times New Roman"/>
          <w:sz w:val="24"/>
          <w:szCs w:val="24"/>
        </w:rPr>
        <w:t>La symbiose racinaire e</w:t>
      </w:r>
      <w:r>
        <w:rPr>
          <w:rFonts w:ascii="Times New Roman" w:hAnsi="Times New Roman" w:cs="Times New Roman"/>
          <w:sz w:val="24"/>
          <w:szCs w:val="24"/>
        </w:rPr>
        <w:t xml:space="preserve">ntre la bactérie Frankia et les plantes actinorhiziens. </w:t>
      </w:r>
      <w:r w:rsidRPr="000F1DC0">
        <w:rPr>
          <w:rFonts w:ascii="Times New Roman" w:hAnsi="Times New Roman" w:cs="Times New Roman"/>
          <w:sz w:val="24"/>
          <w:szCs w:val="24"/>
          <w:lang w:val="en-US"/>
        </w:rPr>
        <w:t xml:space="preserve">Biofectur.28.(298) pp26-29. </w:t>
      </w:r>
    </w:p>
    <w:p w:rsidR="00846E4D" w:rsidRPr="000F1DC0" w:rsidRDefault="00846E4D" w:rsidP="008C2984">
      <w:pPr>
        <w:spacing w:line="276" w:lineRule="auto"/>
        <w:jc w:val="center"/>
        <w:rPr>
          <w:rFonts w:ascii="Times New Roman" w:eastAsia="Times New Roman" w:hAnsi="Times New Roman" w:cs="Times New Roman"/>
          <w:b/>
          <w:bCs/>
          <w:i/>
          <w:iCs/>
          <w:sz w:val="32"/>
          <w:szCs w:val="32"/>
          <w:lang w:val="en-US"/>
        </w:rPr>
      </w:pPr>
      <w:r w:rsidRPr="000F1DC0">
        <w:rPr>
          <w:rFonts w:ascii="Times New Roman" w:eastAsia="Times New Roman" w:hAnsi="Times New Roman" w:cs="Times New Roman"/>
          <w:b/>
          <w:bCs/>
          <w:i/>
          <w:iCs/>
          <w:sz w:val="32"/>
          <w:szCs w:val="32"/>
          <w:lang w:val="en-US"/>
        </w:rPr>
        <w:t>R</w:t>
      </w:r>
    </w:p>
    <w:p w:rsidR="0036000A" w:rsidRPr="00D0580D" w:rsidRDefault="0036000A" w:rsidP="00A95B2E">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bCs/>
          <w:sz w:val="24"/>
          <w:szCs w:val="24"/>
          <w:lang w:val="en-GB"/>
        </w:rPr>
        <w:t>Raza S, Jorns</w:t>
      </w:r>
      <w:r w:rsidR="00D0580D">
        <w:rPr>
          <w:rFonts w:ascii="Times New Roman" w:eastAsia="Times New Roman" w:hAnsi="Times New Roman" w:cs="Times New Roman"/>
          <w:b/>
          <w:bCs/>
          <w:sz w:val="24"/>
          <w:szCs w:val="24"/>
          <w:lang w:val="en-GB"/>
        </w:rPr>
        <w:t xml:space="preserve">gardAbou-Taleb, B.H et Christiansen J.L, 2001. </w:t>
      </w:r>
      <w:r w:rsidR="00D0580D">
        <w:rPr>
          <w:rFonts w:ascii="Times New Roman" w:eastAsia="Times New Roman" w:hAnsi="Times New Roman" w:cs="Times New Roman"/>
          <w:sz w:val="24"/>
          <w:szCs w:val="24"/>
          <w:lang w:val="en-GB"/>
        </w:rPr>
        <w:t xml:space="preserve">Tolerance of </w:t>
      </w:r>
      <w:r w:rsidR="00D0580D">
        <w:rPr>
          <w:rFonts w:ascii="Times New Roman" w:eastAsia="Times New Roman" w:hAnsi="Times New Roman" w:cs="Times New Roman"/>
          <w:i/>
          <w:iCs/>
          <w:sz w:val="24"/>
          <w:szCs w:val="24"/>
          <w:lang w:val="en-GB"/>
        </w:rPr>
        <w:t>Bradyrhizobium sp</w:t>
      </w:r>
      <w:r w:rsidR="00D0580D">
        <w:rPr>
          <w:rFonts w:ascii="Times New Roman" w:eastAsia="Times New Roman" w:hAnsi="Times New Roman" w:cs="Times New Roman"/>
          <w:sz w:val="24"/>
          <w:szCs w:val="24"/>
          <w:lang w:val="en-GB"/>
        </w:rPr>
        <w:t>. (Lupini) strains to salinity, ph, CaCO3 and antibiotics. Letters in Applied Microbiology.</w:t>
      </w:r>
    </w:p>
    <w:p w:rsidR="00B837C8" w:rsidRPr="0009450C" w:rsidRDefault="00B837C8"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lang w:val="en-GB"/>
        </w:rPr>
        <w:t xml:space="preserve">Robert </w:t>
      </w:r>
      <w:r w:rsidR="009E782E" w:rsidRPr="0009450C">
        <w:rPr>
          <w:rFonts w:ascii="Times New Roman" w:eastAsia="Times New Roman" w:hAnsi="Times New Roman" w:cs="Times New Roman"/>
          <w:b/>
          <w:bCs/>
          <w:sz w:val="24"/>
          <w:szCs w:val="24"/>
          <w:lang w:val="en-GB"/>
        </w:rPr>
        <w:t xml:space="preserve">E., Ricklefs G., Miller L., (2005). </w:t>
      </w:r>
      <w:r w:rsidR="009E782E" w:rsidRPr="00D84DC9">
        <w:rPr>
          <w:rFonts w:ascii="Times New Roman" w:eastAsia="Times New Roman" w:hAnsi="Times New Roman" w:cs="Times New Roman"/>
          <w:sz w:val="24"/>
          <w:szCs w:val="24"/>
        </w:rPr>
        <w:t xml:space="preserve">Ecology. </w:t>
      </w:r>
      <w:r w:rsidR="009E782E" w:rsidRPr="0009450C">
        <w:rPr>
          <w:rFonts w:ascii="Times New Roman" w:eastAsia="Times New Roman" w:hAnsi="Times New Roman" w:cs="Times New Roman"/>
          <w:sz w:val="24"/>
          <w:szCs w:val="24"/>
        </w:rPr>
        <w:t>Ed. De Boeck. Paris. 214p</w:t>
      </w:r>
    </w:p>
    <w:p w:rsidR="00874D96" w:rsidRPr="0009450C" w:rsidRDefault="00874D96" w:rsidP="00A95B2E">
      <w:pPr>
        <w:spacing w:line="360" w:lineRule="auto"/>
        <w:jc w:val="both"/>
        <w:rPr>
          <w:rFonts w:ascii="Times New Roman" w:eastAsia="Times New Roman" w:hAnsi="Times New Roman" w:cs="Times New Roman"/>
          <w:i/>
          <w:iCs/>
          <w:sz w:val="24"/>
          <w:szCs w:val="24"/>
        </w:rPr>
      </w:pPr>
      <w:r w:rsidRPr="0009450C">
        <w:rPr>
          <w:rFonts w:ascii="Times New Roman" w:eastAsia="Times New Roman" w:hAnsi="Times New Roman" w:cs="Times New Roman"/>
          <w:b/>
          <w:bCs/>
          <w:sz w:val="24"/>
          <w:szCs w:val="24"/>
        </w:rPr>
        <w:t>Roge</w:t>
      </w:r>
      <w:r w:rsidR="00B837C8" w:rsidRPr="0009450C">
        <w:rPr>
          <w:rFonts w:ascii="Times New Roman" w:eastAsia="Times New Roman" w:hAnsi="Times New Roman" w:cs="Times New Roman"/>
          <w:b/>
          <w:bCs/>
          <w:sz w:val="24"/>
          <w:szCs w:val="24"/>
        </w:rPr>
        <w:t>r</w:t>
      </w:r>
      <w:r w:rsidR="009E782E" w:rsidRPr="0009450C">
        <w:rPr>
          <w:rFonts w:ascii="Times New Roman" w:eastAsia="Times New Roman" w:hAnsi="Times New Roman" w:cs="Times New Roman"/>
          <w:b/>
          <w:bCs/>
          <w:sz w:val="24"/>
          <w:szCs w:val="24"/>
        </w:rPr>
        <w:t xml:space="preserve"> PA., Dommergues Y., Belandreau J., Dreyfus, B., Soughoufara B.1996. </w:t>
      </w:r>
      <w:r w:rsidR="009E782E" w:rsidRPr="0009450C">
        <w:rPr>
          <w:rFonts w:ascii="Times New Roman" w:eastAsia="Times New Roman" w:hAnsi="Times New Roman" w:cs="Times New Roman"/>
          <w:i/>
          <w:iCs/>
          <w:sz w:val="24"/>
          <w:szCs w:val="24"/>
        </w:rPr>
        <w:t xml:space="preserve">La fixation biologique de l’azote : quelles potentialités pour le développement ?: </w:t>
      </w:r>
      <w:r w:rsidR="009E782E" w:rsidRPr="0009450C">
        <w:rPr>
          <w:rFonts w:ascii="Times New Roman" w:eastAsia="Times New Roman" w:hAnsi="Times New Roman" w:cs="Times New Roman"/>
          <w:sz w:val="24"/>
          <w:szCs w:val="24"/>
        </w:rPr>
        <w:t>Conférence-débat de l’ORSTOM présentée le 30 mai 1996.</w:t>
      </w:r>
    </w:p>
    <w:p w:rsidR="009E782E" w:rsidRPr="0009450C" w:rsidRDefault="00E62C56" w:rsidP="00A95B2E">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rPr>
        <w:t xml:space="preserve">Rosenberg. (1997). </w:t>
      </w:r>
      <w:r w:rsidRPr="0009450C">
        <w:rPr>
          <w:rFonts w:ascii="Times New Roman" w:eastAsia="Times New Roman" w:hAnsi="Times New Roman" w:cs="Times New Roman"/>
          <w:sz w:val="24"/>
          <w:szCs w:val="24"/>
        </w:rPr>
        <w:t xml:space="preserve">Signaux sy ; bortiaux chez rhizobium. </w:t>
      </w:r>
      <w:r w:rsidRPr="0009450C">
        <w:rPr>
          <w:rFonts w:ascii="Times New Roman" w:eastAsia="Times New Roman" w:hAnsi="Times New Roman" w:cs="Times New Roman"/>
          <w:sz w:val="24"/>
          <w:szCs w:val="24"/>
          <w:lang w:val="en-GB"/>
        </w:rPr>
        <w:t>INRA Edition 8 :156.161.</w:t>
      </w:r>
    </w:p>
    <w:p w:rsidR="00846E4D" w:rsidRPr="0009450C" w:rsidRDefault="00846E4D" w:rsidP="008C2984">
      <w:pPr>
        <w:spacing w:line="276"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S</w:t>
      </w:r>
    </w:p>
    <w:p w:rsidR="00874D96" w:rsidRPr="0009450C" w:rsidRDefault="00E62C56" w:rsidP="00A95B2E">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S</w:t>
      </w:r>
      <w:r w:rsidR="00874D96" w:rsidRPr="0009450C">
        <w:rPr>
          <w:rFonts w:ascii="Times New Roman" w:eastAsia="Times New Roman" w:hAnsi="Times New Roman" w:cs="Times New Roman"/>
          <w:b/>
          <w:bCs/>
          <w:sz w:val="24"/>
          <w:szCs w:val="24"/>
          <w:lang w:val="en-GB"/>
        </w:rPr>
        <w:t>awaraj</w:t>
      </w:r>
      <w:r w:rsidRPr="0009450C">
        <w:rPr>
          <w:rFonts w:ascii="Times New Roman" w:eastAsia="Times New Roman" w:hAnsi="Times New Roman" w:cs="Times New Roman"/>
          <w:b/>
          <w:bCs/>
          <w:sz w:val="24"/>
          <w:szCs w:val="24"/>
          <w:lang w:val="en-GB"/>
        </w:rPr>
        <w:t xml:space="preserve"> K., Bishnoi N.R. (1999). </w:t>
      </w:r>
      <w:r w:rsidRPr="0009450C">
        <w:rPr>
          <w:rFonts w:ascii="Times New Roman" w:eastAsia="Times New Roman" w:hAnsi="Times New Roman" w:cs="Times New Roman"/>
          <w:sz w:val="24"/>
          <w:szCs w:val="24"/>
          <w:lang w:val="en-GB"/>
        </w:rPr>
        <w:t>Effect of salt stress on nodulation and nitrogen fixation temperature and phage sensivity of rhizobium sp.(Galets) compared with other fast growing.</w:t>
      </w:r>
    </w:p>
    <w:p w:rsidR="00874D96" w:rsidRPr="0009450C" w:rsidRDefault="00874D96" w:rsidP="00A95B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Sebbane</w:t>
      </w:r>
      <w:r w:rsidR="00B85542" w:rsidRPr="0009450C">
        <w:rPr>
          <w:rFonts w:ascii="Times New Roman" w:eastAsia="Times New Roman" w:hAnsi="Times New Roman" w:cs="Times New Roman"/>
          <w:b/>
          <w:bCs/>
          <w:sz w:val="24"/>
          <w:szCs w:val="24"/>
        </w:rPr>
        <w:t>, N., Boulila, A., Sahnoune, M., Ramdani, N., De Lajudie, P., &amp;Benallaoua, S. (2004).</w:t>
      </w:r>
      <w:r w:rsidR="00B85542" w:rsidRPr="0009450C">
        <w:rPr>
          <w:rFonts w:ascii="Times New Roman" w:eastAsia="Times New Roman" w:hAnsi="Times New Roman" w:cs="Times New Roman"/>
          <w:i/>
          <w:iCs/>
          <w:sz w:val="24"/>
          <w:szCs w:val="24"/>
        </w:rPr>
        <w:t xml:space="preserve">Caractérisation </w:t>
      </w:r>
      <w:r w:rsidR="0010401B" w:rsidRPr="0009450C">
        <w:rPr>
          <w:rFonts w:ascii="Times New Roman" w:eastAsia="Times New Roman" w:hAnsi="Times New Roman" w:cs="Times New Roman"/>
          <w:i/>
          <w:iCs/>
          <w:sz w:val="24"/>
          <w:szCs w:val="24"/>
        </w:rPr>
        <w:t>Phénotypique De S</w:t>
      </w:r>
      <w:r w:rsidR="00B85542" w:rsidRPr="0009450C">
        <w:rPr>
          <w:rFonts w:ascii="Times New Roman" w:eastAsia="Times New Roman" w:hAnsi="Times New Roman" w:cs="Times New Roman"/>
          <w:i/>
          <w:iCs/>
          <w:sz w:val="24"/>
          <w:szCs w:val="24"/>
        </w:rPr>
        <w:t xml:space="preserve">ouches de Rhizobia Isolées De Quatre </w:t>
      </w:r>
      <w:r w:rsidR="0010401B" w:rsidRPr="0009450C">
        <w:rPr>
          <w:rFonts w:ascii="Times New Roman" w:eastAsia="Times New Roman" w:hAnsi="Times New Roman" w:cs="Times New Roman"/>
          <w:i/>
          <w:iCs/>
          <w:sz w:val="24"/>
          <w:szCs w:val="24"/>
        </w:rPr>
        <w:t>Espèces</w:t>
      </w:r>
      <w:r w:rsidR="00B85542" w:rsidRPr="0009450C">
        <w:rPr>
          <w:rFonts w:ascii="Times New Roman" w:eastAsia="Times New Roman" w:hAnsi="Times New Roman" w:cs="Times New Roman"/>
          <w:i/>
          <w:iCs/>
          <w:sz w:val="24"/>
          <w:szCs w:val="24"/>
        </w:rPr>
        <w:t xml:space="preserve"> De Medigago Dans la </w:t>
      </w:r>
      <w:r w:rsidR="0010401B" w:rsidRPr="0009450C">
        <w:rPr>
          <w:rFonts w:ascii="Times New Roman" w:eastAsia="Times New Roman" w:hAnsi="Times New Roman" w:cs="Times New Roman"/>
          <w:i/>
          <w:iCs/>
          <w:sz w:val="24"/>
          <w:szCs w:val="24"/>
        </w:rPr>
        <w:t>Valée</w:t>
      </w:r>
      <w:r w:rsidR="00B85542" w:rsidRPr="0009450C">
        <w:rPr>
          <w:rFonts w:ascii="Times New Roman" w:eastAsia="Times New Roman" w:hAnsi="Times New Roman" w:cs="Times New Roman"/>
          <w:i/>
          <w:iCs/>
          <w:sz w:val="24"/>
          <w:szCs w:val="24"/>
        </w:rPr>
        <w:t xml:space="preserve"> de la </w:t>
      </w:r>
      <w:r w:rsidR="0010401B" w:rsidRPr="0009450C">
        <w:rPr>
          <w:rFonts w:ascii="Times New Roman" w:eastAsia="Times New Roman" w:hAnsi="Times New Roman" w:cs="Times New Roman"/>
          <w:i/>
          <w:iCs/>
          <w:sz w:val="24"/>
          <w:szCs w:val="24"/>
        </w:rPr>
        <w:t>Soummam</w:t>
      </w:r>
      <w:r w:rsidR="00B85542" w:rsidRPr="0009450C">
        <w:rPr>
          <w:rFonts w:ascii="Times New Roman" w:eastAsia="Times New Roman" w:hAnsi="Times New Roman" w:cs="Times New Roman"/>
          <w:i/>
          <w:iCs/>
          <w:sz w:val="24"/>
          <w:szCs w:val="24"/>
        </w:rPr>
        <w:t xml:space="preserve"> (Algérie)</w:t>
      </w:r>
      <w:r w:rsidR="00B85542" w:rsidRPr="0009450C">
        <w:rPr>
          <w:rFonts w:ascii="Times New Roman" w:eastAsia="Times New Roman" w:hAnsi="Times New Roman" w:cs="Times New Roman"/>
          <w:sz w:val="24"/>
          <w:szCs w:val="24"/>
        </w:rPr>
        <w:t xml:space="preserve"> Sciences &amp; Technologie C, (21)</w:t>
      </w:r>
      <w:r w:rsidR="0010401B" w:rsidRPr="0009450C">
        <w:rPr>
          <w:rFonts w:ascii="Times New Roman" w:eastAsia="Times New Roman" w:hAnsi="Times New Roman" w:cs="Times New Roman"/>
          <w:sz w:val="24"/>
          <w:szCs w:val="24"/>
        </w:rPr>
        <w:t>, 5-10.</w:t>
      </w:r>
    </w:p>
    <w:p w:rsidR="009E782E" w:rsidRPr="0009450C" w:rsidRDefault="00B255F5" w:rsidP="00A95B2E">
      <w:pPr>
        <w:spacing w:line="360" w:lineRule="auto"/>
        <w:jc w:val="both"/>
        <w:rPr>
          <w:rFonts w:ascii="Times New Roman" w:eastAsia="Times New Roman" w:hAnsi="Times New Roman" w:cs="Times New Roman"/>
          <w:sz w:val="24"/>
          <w:szCs w:val="24"/>
          <w:lang w:val="en-GB"/>
        </w:rPr>
      </w:pPr>
      <w:r w:rsidRPr="0009450C">
        <w:rPr>
          <w:rFonts w:ascii="Times New Roman" w:eastAsia="Times New Roman" w:hAnsi="Times New Roman" w:cs="Times New Roman"/>
          <w:b/>
          <w:bCs/>
          <w:sz w:val="24"/>
          <w:szCs w:val="24"/>
          <w:lang w:val="en-GB"/>
        </w:rPr>
        <w:t>Steenhoudt O,Vanderleyden</w:t>
      </w:r>
      <w:r w:rsidR="009E782E" w:rsidRPr="0009450C">
        <w:rPr>
          <w:rFonts w:ascii="Times New Roman" w:eastAsia="Times New Roman" w:hAnsi="Times New Roman" w:cs="Times New Roman"/>
          <w:b/>
          <w:bCs/>
          <w:sz w:val="24"/>
          <w:szCs w:val="24"/>
          <w:lang w:val="en-GB"/>
        </w:rPr>
        <w:t xml:space="preserve"> J, 2000.</w:t>
      </w:r>
      <w:r w:rsidR="009E782E" w:rsidRPr="0009450C">
        <w:rPr>
          <w:rFonts w:ascii="Times New Roman" w:eastAsia="Times New Roman" w:hAnsi="Times New Roman" w:cs="Times New Roman"/>
          <w:i/>
          <w:iCs/>
          <w:sz w:val="24"/>
          <w:szCs w:val="24"/>
          <w:lang w:val="en-GB"/>
        </w:rPr>
        <w:t xml:space="preserve">Azospirillum.a free-living nitrogen. Fixing bacterium closely associated with grasses. Genetic, biochemical and ecological aspects. </w:t>
      </w:r>
      <w:r w:rsidR="009E782E" w:rsidRPr="0009450C">
        <w:rPr>
          <w:rFonts w:ascii="Times New Roman" w:eastAsia="Times New Roman" w:hAnsi="Times New Roman" w:cs="Times New Roman"/>
          <w:sz w:val="24"/>
          <w:szCs w:val="24"/>
          <w:lang w:val="en-GB"/>
        </w:rPr>
        <w:t>FEMS Microbiology Reviews. 24: 487-506.</w:t>
      </w:r>
    </w:p>
    <w:p w:rsidR="00846E4D" w:rsidRPr="0009450C" w:rsidRDefault="00846E4D" w:rsidP="008C2984">
      <w:pPr>
        <w:spacing w:line="276" w:lineRule="auto"/>
        <w:jc w:val="center"/>
        <w:rPr>
          <w:rFonts w:ascii="Times New Roman" w:eastAsia="Times New Roman" w:hAnsi="Times New Roman" w:cs="Times New Roman"/>
          <w:b/>
          <w:bCs/>
          <w:i/>
          <w:iCs/>
          <w:sz w:val="32"/>
          <w:szCs w:val="32"/>
          <w:lang w:val="en-GB"/>
        </w:rPr>
      </w:pPr>
      <w:r w:rsidRPr="0009450C">
        <w:rPr>
          <w:rFonts w:ascii="Times New Roman" w:eastAsia="Times New Roman" w:hAnsi="Times New Roman" w:cs="Times New Roman"/>
          <w:b/>
          <w:bCs/>
          <w:i/>
          <w:iCs/>
          <w:sz w:val="32"/>
          <w:szCs w:val="32"/>
          <w:lang w:val="en-GB"/>
        </w:rPr>
        <w:t>T</w:t>
      </w:r>
    </w:p>
    <w:p w:rsidR="00D80AAD" w:rsidRPr="0009450C" w:rsidRDefault="002A5C32" w:rsidP="007A492E">
      <w:pPr>
        <w:spacing w:line="360" w:lineRule="auto"/>
        <w:jc w:val="both"/>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lang w:val="en-GB"/>
        </w:rPr>
        <w:t xml:space="preserve">Torche A., Benhizia Y., Benguedouar A., Gharzouli B., Benhizia H., Khelifi D., Squartini A. (2010). </w:t>
      </w:r>
      <w:r w:rsidRPr="0009450C">
        <w:rPr>
          <w:rFonts w:ascii="Times New Roman" w:eastAsia="Times New Roman" w:hAnsi="Times New Roman" w:cs="Times New Roman"/>
          <w:i/>
          <w:iCs/>
          <w:sz w:val="24"/>
          <w:szCs w:val="24"/>
        </w:rPr>
        <w:t xml:space="preserve">Caractérisation des bactéries isolées à partir des nodules des </w:t>
      </w:r>
      <w:r w:rsidR="00FB00B7" w:rsidRPr="0009450C">
        <w:rPr>
          <w:rFonts w:ascii="Times New Roman" w:eastAsia="Times New Roman" w:hAnsi="Times New Roman" w:cs="Times New Roman"/>
          <w:i/>
          <w:iCs/>
          <w:sz w:val="24"/>
          <w:szCs w:val="24"/>
        </w:rPr>
        <w:t>espèces</w:t>
      </w:r>
      <w:r w:rsidRPr="0009450C">
        <w:rPr>
          <w:rFonts w:ascii="Times New Roman" w:eastAsia="Times New Roman" w:hAnsi="Times New Roman" w:cs="Times New Roman"/>
          <w:i/>
          <w:iCs/>
          <w:sz w:val="24"/>
          <w:szCs w:val="24"/>
        </w:rPr>
        <w:t xml:space="preserve"> de légumineuses du genre Hédysarum : H-pallidum des f</w:t>
      </w:r>
      <w:r w:rsidR="00FB00B7" w:rsidRPr="0009450C">
        <w:rPr>
          <w:rFonts w:ascii="Times New Roman" w:eastAsia="Times New Roman" w:hAnsi="Times New Roman" w:cs="Times New Roman"/>
          <w:i/>
          <w:iCs/>
          <w:sz w:val="24"/>
          <w:szCs w:val="24"/>
        </w:rPr>
        <w:t xml:space="preserve">., </w:t>
      </w:r>
      <w:r w:rsidR="00B627D0" w:rsidRPr="0009450C">
        <w:rPr>
          <w:rFonts w:ascii="Times New Roman" w:eastAsia="Times New Roman" w:hAnsi="Times New Roman" w:cs="Times New Roman"/>
          <w:i/>
          <w:iCs/>
          <w:sz w:val="24"/>
          <w:szCs w:val="24"/>
        </w:rPr>
        <w:t>H.spinosissimum subs.capitatum</w:t>
      </w:r>
      <w:r w:rsidR="00AC688A">
        <w:rPr>
          <w:rFonts w:ascii="Times New Roman" w:eastAsia="Times New Roman" w:hAnsi="Times New Roman" w:cs="Times New Roman"/>
          <w:i/>
          <w:iCs/>
          <w:sz w:val="24"/>
          <w:szCs w:val="24"/>
        </w:rPr>
        <w:t xml:space="preserve">, M.cornosum des f </w:t>
      </w:r>
      <w:r w:rsidR="00FB00B7" w:rsidRPr="0009450C">
        <w:rPr>
          <w:rFonts w:ascii="Times New Roman" w:eastAsia="Times New Roman" w:hAnsi="Times New Roman" w:cs="Times New Roman"/>
          <w:i/>
          <w:iCs/>
          <w:sz w:val="24"/>
          <w:szCs w:val="24"/>
        </w:rPr>
        <w:t>et</w:t>
      </w:r>
      <w:r w:rsidR="0083029D" w:rsidRPr="0009450C">
        <w:rPr>
          <w:rFonts w:ascii="Times New Roman" w:eastAsia="Times New Roman" w:hAnsi="Times New Roman" w:cs="Times New Roman"/>
          <w:i/>
          <w:iCs/>
          <w:sz w:val="24"/>
          <w:szCs w:val="24"/>
        </w:rPr>
        <w:t>H.naudinianum</w:t>
      </w:r>
      <w:r w:rsidR="0083029D" w:rsidRPr="0009450C">
        <w:rPr>
          <w:rFonts w:ascii="Times New Roman" w:eastAsia="Times New Roman" w:hAnsi="Times New Roman" w:cs="Times New Roman"/>
          <w:sz w:val="24"/>
          <w:szCs w:val="24"/>
        </w:rPr>
        <w:t>Coss</w:t>
      </w:r>
      <w:r w:rsidR="00FB00B7" w:rsidRPr="0009450C">
        <w:rPr>
          <w:rFonts w:ascii="Times New Roman" w:eastAsia="Times New Roman" w:hAnsi="Times New Roman" w:cs="Times New Roman"/>
          <w:sz w:val="24"/>
          <w:szCs w:val="24"/>
        </w:rPr>
        <w:t>. Scien. Technol. C-N°32-pp 43-44.</w:t>
      </w:r>
    </w:p>
    <w:p w:rsidR="00AC688A" w:rsidRDefault="00AC688A" w:rsidP="00D80AAD">
      <w:pPr>
        <w:spacing w:line="360" w:lineRule="auto"/>
        <w:jc w:val="center"/>
        <w:rPr>
          <w:rFonts w:ascii="Times New Roman" w:eastAsia="Times New Roman" w:hAnsi="Times New Roman" w:cs="Times New Roman"/>
          <w:b/>
          <w:bCs/>
          <w:i/>
          <w:iCs/>
          <w:sz w:val="32"/>
          <w:szCs w:val="32"/>
        </w:rPr>
      </w:pPr>
    </w:p>
    <w:p w:rsidR="00AC688A" w:rsidRDefault="00AC688A" w:rsidP="00D80AAD">
      <w:pPr>
        <w:spacing w:line="360" w:lineRule="auto"/>
        <w:jc w:val="center"/>
        <w:rPr>
          <w:rFonts w:ascii="Times New Roman" w:eastAsia="Times New Roman" w:hAnsi="Times New Roman" w:cs="Times New Roman"/>
          <w:b/>
          <w:bCs/>
          <w:i/>
          <w:iCs/>
          <w:sz w:val="32"/>
          <w:szCs w:val="32"/>
        </w:rPr>
      </w:pPr>
    </w:p>
    <w:p w:rsidR="00846E4D" w:rsidRPr="0009450C" w:rsidRDefault="00846E4D" w:rsidP="00D80AAD">
      <w:pPr>
        <w:spacing w:line="360" w:lineRule="auto"/>
        <w:jc w:val="center"/>
        <w:rPr>
          <w:rFonts w:ascii="Times New Roman" w:eastAsia="Times New Roman" w:hAnsi="Times New Roman" w:cs="Times New Roman"/>
          <w:b/>
          <w:bCs/>
          <w:i/>
          <w:iCs/>
          <w:sz w:val="32"/>
          <w:szCs w:val="32"/>
        </w:rPr>
      </w:pPr>
      <w:r w:rsidRPr="0009450C">
        <w:rPr>
          <w:rFonts w:ascii="Times New Roman" w:eastAsia="Times New Roman" w:hAnsi="Times New Roman" w:cs="Times New Roman"/>
          <w:b/>
          <w:bCs/>
          <w:i/>
          <w:iCs/>
          <w:sz w:val="32"/>
          <w:szCs w:val="32"/>
        </w:rPr>
        <w:lastRenderedPageBreak/>
        <w:t>V</w:t>
      </w:r>
    </w:p>
    <w:p w:rsidR="001B15EF" w:rsidRPr="00B255F5" w:rsidRDefault="00874D96" w:rsidP="00B255F5">
      <w:pPr>
        <w:spacing w:line="360" w:lineRule="auto"/>
        <w:jc w:val="both"/>
        <w:rPr>
          <w:rFonts w:ascii="Times New Roman" w:eastAsia="Times New Roman" w:hAnsi="Times New Roman" w:cs="Times New Roman"/>
          <w:i/>
          <w:iCs/>
          <w:sz w:val="24"/>
          <w:szCs w:val="24"/>
        </w:rPr>
      </w:pPr>
      <w:r w:rsidRPr="0009450C">
        <w:rPr>
          <w:rFonts w:ascii="Times New Roman" w:eastAsia="Times New Roman" w:hAnsi="Times New Roman" w:cs="Times New Roman"/>
          <w:b/>
          <w:bCs/>
          <w:sz w:val="24"/>
          <w:szCs w:val="24"/>
        </w:rPr>
        <w:t>Vincent</w:t>
      </w:r>
      <w:r w:rsidR="009D610A" w:rsidRPr="0009450C">
        <w:rPr>
          <w:rFonts w:ascii="Times New Roman" w:eastAsia="Times New Roman" w:hAnsi="Times New Roman" w:cs="Times New Roman"/>
          <w:b/>
          <w:bCs/>
          <w:sz w:val="24"/>
          <w:szCs w:val="24"/>
        </w:rPr>
        <w:t xml:space="preserve">, B. (2018). </w:t>
      </w:r>
      <w:r w:rsidR="009D610A" w:rsidRPr="0009450C">
        <w:rPr>
          <w:rFonts w:ascii="Times New Roman" w:eastAsia="Times New Roman" w:hAnsi="Times New Roman" w:cs="Times New Roman"/>
          <w:i/>
          <w:iCs/>
          <w:sz w:val="24"/>
          <w:szCs w:val="24"/>
        </w:rPr>
        <w:t>Contribution de la symbiose</w:t>
      </w:r>
      <w:r w:rsidR="00993E1E" w:rsidRPr="0009450C">
        <w:rPr>
          <w:rFonts w:ascii="Times New Roman" w:eastAsia="Times New Roman" w:hAnsi="Times New Roman" w:cs="Times New Roman"/>
          <w:i/>
          <w:iCs/>
          <w:sz w:val="24"/>
          <w:szCs w:val="24"/>
        </w:rPr>
        <w:t xml:space="preserve"> fixatrice d’azote dans l’adaptation d’une légumineuse à des sols contrastés : le modèle Acacia Spirorbis et les contraintes édaphiques extrêmes rencontrées en Nouvelle Calédonie</w:t>
      </w:r>
      <w:r w:rsidR="00993E1E" w:rsidRPr="0009450C">
        <w:rPr>
          <w:rFonts w:ascii="Times New Roman" w:eastAsia="Times New Roman" w:hAnsi="Times New Roman" w:cs="Times New Roman"/>
          <w:sz w:val="24"/>
          <w:szCs w:val="24"/>
        </w:rPr>
        <w:t xml:space="preserve"> (Doctoral dissertation, Université de Montpellier).</w:t>
      </w:r>
    </w:p>
    <w:p w:rsidR="001B15EF" w:rsidRPr="000F1DC0" w:rsidRDefault="00846E4D" w:rsidP="001B15EF">
      <w:pPr>
        <w:spacing w:line="276" w:lineRule="auto"/>
        <w:jc w:val="center"/>
        <w:rPr>
          <w:rFonts w:ascii="Times New Roman" w:eastAsia="Times New Roman" w:hAnsi="Times New Roman" w:cs="Times New Roman"/>
          <w:b/>
          <w:bCs/>
          <w:i/>
          <w:iCs/>
          <w:sz w:val="32"/>
          <w:szCs w:val="32"/>
          <w:lang w:val="en-US"/>
        </w:rPr>
      </w:pPr>
      <w:r w:rsidRPr="000F1DC0">
        <w:rPr>
          <w:rFonts w:ascii="Times New Roman" w:eastAsia="Times New Roman" w:hAnsi="Times New Roman" w:cs="Times New Roman"/>
          <w:b/>
          <w:bCs/>
          <w:i/>
          <w:iCs/>
          <w:sz w:val="32"/>
          <w:szCs w:val="32"/>
          <w:lang w:val="en-US"/>
        </w:rPr>
        <w:t>Y</w:t>
      </w:r>
    </w:p>
    <w:p w:rsidR="00874D96" w:rsidRPr="009A2112" w:rsidRDefault="00B255F5" w:rsidP="001B15EF">
      <w:pPr>
        <w:spacing w:line="360" w:lineRule="auto"/>
        <w:jc w:val="both"/>
        <w:rPr>
          <w:rFonts w:ascii="Times New Roman" w:eastAsia="Times New Roman" w:hAnsi="Times New Roman" w:cs="Times New Roman"/>
          <w:b/>
          <w:bCs/>
          <w:i/>
          <w:iCs/>
          <w:sz w:val="32"/>
          <w:szCs w:val="32"/>
          <w:lang w:val="en-GB"/>
        </w:rPr>
      </w:pPr>
      <w:r w:rsidRPr="000F1DC0">
        <w:rPr>
          <w:rFonts w:ascii="Times New Roman" w:eastAsia="Times New Roman" w:hAnsi="Times New Roman" w:cs="Times New Roman"/>
          <w:b/>
          <w:bCs/>
          <w:sz w:val="24"/>
          <w:szCs w:val="24"/>
          <w:lang w:val="en-US"/>
        </w:rPr>
        <w:t>Yaw Boakeye</w:t>
      </w:r>
      <w:r w:rsidR="005239A1" w:rsidRPr="000F1DC0">
        <w:rPr>
          <w:rFonts w:ascii="Times New Roman" w:eastAsia="Times New Roman" w:hAnsi="Times New Roman" w:cs="Times New Roman"/>
          <w:b/>
          <w:bCs/>
          <w:sz w:val="24"/>
          <w:szCs w:val="24"/>
          <w:lang w:val="en-US"/>
        </w:rPr>
        <w:t xml:space="preserve"> E., Dotse Lawson I.Y., </w:t>
      </w:r>
      <w:r w:rsidRPr="000F1DC0">
        <w:rPr>
          <w:rFonts w:ascii="Times New Roman" w:eastAsia="Times New Roman" w:hAnsi="Times New Roman" w:cs="Times New Roman"/>
          <w:b/>
          <w:bCs/>
          <w:sz w:val="24"/>
          <w:szCs w:val="24"/>
          <w:lang w:val="en-US"/>
        </w:rPr>
        <w:t>Akyea Danso</w:t>
      </w:r>
      <w:r w:rsidR="005239A1" w:rsidRPr="000F1DC0">
        <w:rPr>
          <w:rFonts w:ascii="Times New Roman" w:eastAsia="Times New Roman" w:hAnsi="Times New Roman" w:cs="Times New Roman"/>
          <w:b/>
          <w:bCs/>
          <w:sz w:val="24"/>
          <w:szCs w:val="24"/>
          <w:lang w:val="en-US"/>
        </w:rPr>
        <w:t xml:space="preserve"> S.K., Kwame Offei S. (2006). </w:t>
      </w:r>
      <w:r w:rsidR="005239A1" w:rsidRPr="0009450C">
        <w:rPr>
          <w:rFonts w:ascii="Times New Roman" w:eastAsia="Times New Roman" w:hAnsi="Times New Roman" w:cs="Times New Roman"/>
          <w:sz w:val="24"/>
          <w:szCs w:val="24"/>
          <w:lang w:val="en-GB"/>
        </w:rPr>
        <w:t xml:space="preserve">Characterization and diversity of rhizobia nodulating selected tree legumes in Ghana. </w:t>
      </w:r>
      <w:r w:rsidR="00555C44" w:rsidRPr="009A2112">
        <w:rPr>
          <w:rFonts w:ascii="Times New Roman" w:eastAsia="Times New Roman" w:hAnsi="Times New Roman" w:cs="Times New Roman"/>
          <w:sz w:val="24"/>
          <w:szCs w:val="24"/>
          <w:lang w:val="en-GB"/>
        </w:rPr>
        <w:t>Symbioses</w:t>
      </w:r>
      <w:r w:rsidR="005239A1" w:rsidRPr="009A2112">
        <w:rPr>
          <w:rFonts w:ascii="Times New Roman" w:eastAsia="Times New Roman" w:hAnsi="Times New Roman" w:cs="Times New Roman"/>
          <w:sz w:val="24"/>
          <w:szCs w:val="24"/>
          <w:lang w:val="en-GB"/>
        </w:rPr>
        <w:t>. 69.89 p</w:t>
      </w:r>
      <w:r w:rsidR="00846E4D" w:rsidRPr="009A2112">
        <w:rPr>
          <w:rFonts w:ascii="Times New Roman" w:eastAsia="Times New Roman" w:hAnsi="Times New Roman" w:cs="Times New Roman"/>
          <w:sz w:val="24"/>
          <w:szCs w:val="24"/>
          <w:lang w:val="en-GB"/>
        </w:rPr>
        <w:t>.</w:t>
      </w:r>
    </w:p>
    <w:p w:rsidR="00874D96" w:rsidRPr="009A2112" w:rsidRDefault="00846E4D" w:rsidP="008576CF">
      <w:pPr>
        <w:spacing w:line="276" w:lineRule="auto"/>
        <w:jc w:val="center"/>
        <w:rPr>
          <w:rFonts w:ascii="Times New Roman" w:eastAsia="Times New Roman" w:hAnsi="Times New Roman" w:cs="Times New Roman"/>
          <w:b/>
          <w:bCs/>
          <w:i/>
          <w:iCs/>
          <w:sz w:val="32"/>
          <w:szCs w:val="32"/>
          <w:lang w:val="en-GB"/>
        </w:rPr>
      </w:pPr>
      <w:r w:rsidRPr="009A2112">
        <w:rPr>
          <w:rFonts w:ascii="Times New Roman" w:eastAsia="Times New Roman" w:hAnsi="Times New Roman" w:cs="Times New Roman"/>
          <w:b/>
          <w:bCs/>
          <w:i/>
          <w:iCs/>
          <w:sz w:val="32"/>
          <w:szCs w:val="32"/>
          <w:lang w:val="en-GB"/>
        </w:rPr>
        <w:t>Z</w:t>
      </w:r>
    </w:p>
    <w:p w:rsidR="00EE66C2" w:rsidRPr="0009450C" w:rsidRDefault="00EE66C2" w:rsidP="00A95B2E">
      <w:pPr>
        <w:bidi/>
        <w:spacing w:line="360" w:lineRule="auto"/>
        <w:jc w:val="right"/>
        <w:rPr>
          <w:rFonts w:ascii="Times New Roman" w:hAnsi="Times New Roman" w:cs="Times New Roman"/>
          <w:sz w:val="24"/>
          <w:szCs w:val="24"/>
          <w:lang w:val="en-GB"/>
        </w:rPr>
      </w:pPr>
      <w:r w:rsidRPr="0009450C">
        <w:rPr>
          <w:rFonts w:ascii="Times New Roman" w:hAnsi="Times New Roman" w:cs="Times New Roman"/>
          <w:b/>
          <w:bCs/>
          <w:sz w:val="24"/>
          <w:szCs w:val="24"/>
          <w:lang w:val="en-GB"/>
        </w:rPr>
        <w:t>Zahran H. H., 1999 </w:t>
      </w:r>
      <w:r w:rsidRPr="0009450C">
        <w:rPr>
          <w:rFonts w:ascii="Times New Roman" w:hAnsi="Times New Roman" w:cs="Times New Roman"/>
          <w:sz w:val="24"/>
          <w:szCs w:val="24"/>
          <w:lang w:val="en-GB"/>
        </w:rPr>
        <w:t>: Rhizobium-Legume Symbiosis and Nitrogen Fixation under Severe</w:t>
      </w:r>
    </w:p>
    <w:p w:rsidR="00EE66C2" w:rsidRPr="0009450C" w:rsidRDefault="00EE66C2" w:rsidP="00A95B2E">
      <w:pPr>
        <w:spacing w:line="360" w:lineRule="auto"/>
        <w:rPr>
          <w:rFonts w:ascii="Times New Roman" w:hAnsi="Times New Roman" w:cs="Times New Roman"/>
          <w:sz w:val="24"/>
          <w:szCs w:val="24"/>
          <w:lang w:val="en-GB"/>
        </w:rPr>
      </w:pPr>
      <w:r w:rsidRPr="0009450C">
        <w:rPr>
          <w:rFonts w:ascii="Times New Roman" w:hAnsi="Times New Roman" w:cs="Times New Roman"/>
          <w:sz w:val="24"/>
          <w:szCs w:val="24"/>
          <w:lang w:val="en-GB"/>
        </w:rPr>
        <w:t>Conditions and in an Arid Climate. Microbiology and Molecular Biology Reviews, Vol.</w:t>
      </w:r>
    </w:p>
    <w:p w:rsidR="00EE66C2" w:rsidRPr="0009450C" w:rsidRDefault="00EE66C2" w:rsidP="00A95B2E">
      <w:pPr>
        <w:bidi/>
        <w:spacing w:line="360" w:lineRule="auto"/>
        <w:jc w:val="right"/>
        <w:rPr>
          <w:rFonts w:ascii="Times New Roman" w:hAnsi="Times New Roman" w:cs="Times New Roman"/>
          <w:sz w:val="24"/>
          <w:szCs w:val="24"/>
          <w:lang w:val="en-GB"/>
        </w:rPr>
      </w:pPr>
      <w:r w:rsidRPr="0009450C">
        <w:rPr>
          <w:rFonts w:ascii="Times New Roman" w:hAnsi="Times New Roman" w:cs="Times New Roman"/>
          <w:sz w:val="24"/>
          <w:szCs w:val="24"/>
          <w:lang w:val="en-GB"/>
        </w:rPr>
        <w:t>63, N° 4 pp 968–989</w:t>
      </w:r>
    </w:p>
    <w:p w:rsidR="00EE66C2" w:rsidRPr="0009450C" w:rsidRDefault="00EE66C2"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b/>
          <w:bCs/>
          <w:sz w:val="24"/>
          <w:szCs w:val="24"/>
          <w:lang w:val="en-GB"/>
        </w:rPr>
        <w:t>Zhang Z.Q., Wong M.H., Nie X.P., Lan C.Y. (1998)</w:t>
      </w:r>
      <w:r w:rsidRPr="0009450C">
        <w:rPr>
          <w:rFonts w:ascii="Times New Roman" w:hAnsi="Times New Roman" w:cs="Times New Roman"/>
          <w:sz w:val="24"/>
          <w:szCs w:val="24"/>
          <w:lang w:val="en-GB"/>
        </w:rPr>
        <w:t>. Effects of zinc (zinc sulfate) on</w:t>
      </w:r>
    </w:p>
    <w:p w:rsidR="00EE66C2" w:rsidRPr="006F374B" w:rsidRDefault="00EE66C2" w:rsidP="00A95B2E">
      <w:pPr>
        <w:spacing w:line="360" w:lineRule="auto"/>
        <w:jc w:val="both"/>
        <w:rPr>
          <w:rFonts w:ascii="Times New Roman" w:hAnsi="Times New Roman" w:cs="Times New Roman"/>
          <w:sz w:val="24"/>
          <w:szCs w:val="24"/>
          <w:lang w:val="en-GB"/>
        </w:rPr>
      </w:pPr>
      <w:r w:rsidRPr="0009450C">
        <w:rPr>
          <w:rFonts w:ascii="Times New Roman" w:hAnsi="Times New Roman" w:cs="Times New Roman"/>
          <w:sz w:val="24"/>
          <w:szCs w:val="24"/>
          <w:lang w:val="en-GB"/>
        </w:rPr>
        <w:t xml:space="preserve">Rhizobia-earleaf acacia (Acacia auriculaeformis) symbiotic. </w:t>
      </w:r>
      <w:r w:rsidRPr="006F374B">
        <w:rPr>
          <w:rFonts w:ascii="Times New Roman" w:hAnsi="Times New Roman" w:cs="Times New Roman"/>
          <w:sz w:val="24"/>
          <w:szCs w:val="24"/>
          <w:lang w:val="en-GB"/>
        </w:rPr>
        <w:t>Associate. Biol. Technol. 64.</w:t>
      </w:r>
    </w:p>
    <w:p w:rsidR="00EE66C2" w:rsidRPr="00D84DC9" w:rsidRDefault="00EE66C2" w:rsidP="003872F4">
      <w:pPr>
        <w:spacing w:line="360" w:lineRule="auto"/>
        <w:jc w:val="both"/>
        <w:rPr>
          <w:rFonts w:ascii="Times New Roman" w:hAnsi="Times New Roman" w:cs="Times New Roman"/>
          <w:sz w:val="24"/>
          <w:szCs w:val="24"/>
        </w:rPr>
      </w:pPr>
      <w:r w:rsidRPr="00D84DC9">
        <w:rPr>
          <w:rFonts w:ascii="Times New Roman" w:hAnsi="Times New Roman" w:cs="Times New Roman"/>
          <w:sz w:val="24"/>
          <w:szCs w:val="24"/>
        </w:rPr>
        <w:t>Pp 97-104.</w:t>
      </w:r>
    </w:p>
    <w:p w:rsidR="00176E98" w:rsidRPr="00D84DC9" w:rsidRDefault="00176E98" w:rsidP="007A492E">
      <w:pPr>
        <w:autoSpaceDE w:val="0"/>
        <w:autoSpaceDN w:val="0"/>
        <w:adjustRightInd w:val="0"/>
        <w:spacing w:after="0" w:line="360" w:lineRule="auto"/>
        <w:jc w:val="both"/>
        <w:rPr>
          <w:rFonts w:ascii="Times New Roman" w:hAnsi="Times New Roman" w:cs="Times New Roman"/>
          <w:b/>
          <w:bCs/>
          <w:sz w:val="28"/>
          <w:szCs w:val="28"/>
        </w:rPr>
      </w:pPr>
      <w:r w:rsidRPr="00D84DC9">
        <w:rPr>
          <w:rFonts w:ascii="Times New Roman" w:hAnsi="Times New Roman" w:cs="Times New Roman"/>
          <w:b/>
          <w:bCs/>
          <w:sz w:val="28"/>
          <w:szCs w:val="28"/>
        </w:rPr>
        <w:t>Site web</w:t>
      </w:r>
    </w:p>
    <w:p w:rsidR="00176E98" w:rsidRPr="00D84DC9" w:rsidRDefault="001345D1" w:rsidP="007A492E">
      <w:pPr>
        <w:spacing w:line="360" w:lineRule="auto"/>
        <w:jc w:val="both"/>
        <w:rPr>
          <w:rFonts w:ascii="Times New Roman" w:hAnsi="Times New Roman" w:cs="Times New Roman"/>
          <w:sz w:val="24"/>
          <w:szCs w:val="24"/>
          <w:u w:val="single"/>
        </w:rPr>
      </w:pPr>
      <w:hyperlink r:id="rId49" w:history="1">
        <w:r w:rsidR="00BE5F8D" w:rsidRPr="00D84DC9">
          <w:rPr>
            <w:rStyle w:val="Lienhypertexte"/>
            <w:rFonts w:ascii="Times New Roman" w:hAnsi="Times New Roman" w:cs="Times New Roman"/>
            <w:sz w:val="24"/>
            <w:szCs w:val="24"/>
          </w:rPr>
          <w:t>https://agriculture-de-conservation.com/Legumineuse-Bacterie-Rhizobium-Symbiose.html</w:t>
        </w:r>
      </w:hyperlink>
    </w:p>
    <w:p w:rsidR="00BE5F8D" w:rsidRPr="00D84DC9" w:rsidRDefault="001345D1" w:rsidP="007A492E">
      <w:pPr>
        <w:spacing w:line="360" w:lineRule="auto"/>
        <w:jc w:val="both"/>
        <w:rPr>
          <w:rFonts w:ascii="Times New Roman" w:hAnsi="Times New Roman" w:cs="Times New Roman"/>
          <w:sz w:val="24"/>
          <w:szCs w:val="24"/>
          <w:u w:val="single"/>
        </w:rPr>
      </w:pPr>
      <w:hyperlink r:id="rId50" w:history="1">
        <w:r w:rsidR="00BE5F8D" w:rsidRPr="00D84DC9">
          <w:rPr>
            <w:rStyle w:val="Lienhypertexte"/>
            <w:rFonts w:ascii="Times New Roman" w:hAnsi="Times New Roman" w:cs="Times New Roman"/>
            <w:sz w:val="24"/>
            <w:szCs w:val="24"/>
          </w:rPr>
          <w:t>https://www.heia-fr.ch/en/applied-research/instituts/irap/research-projects/lab-on-a-chip-for-gram-staining/</w:t>
        </w:r>
      </w:hyperlink>
    </w:p>
    <w:p w:rsidR="00BE5F8D" w:rsidRPr="00D84DC9" w:rsidRDefault="001345D1" w:rsidP="007A492E">
      <w:pPr>
        <w:spacing w:line="360" w:lineRule="auto"/>
        <w:jc w:val="both"/>
        <w:rPr>
          <w:rFonts w:ascii="Times New Roman" w:hAnsi="Times New Roman" w:cs="Times New Roman"/>
          <w:sz w:val="24"/>
          <w:szCs w:val="24"/>
          <w:u w:val="single"/>
        </w:rPr>
      </w:pPr>
      <w:hyperlink r:id="rId51" w:history="1">
        <w:r w:rsidR="00152269" w:rsidRPr="00D84DC9">
          <w:rPr>
            <w:rStyle w:val="Lienhypertexte"/>
            <w:rFonts w:ascii="Times New Roman" w:hAnsi="Times New Roman" w:cs="Times New Roman"/>
            <w:sz w:val="24"/>
            <w:szCs w:val="24"/>
          </w:rPr>
          <w:t>https://www.ipubli.inserm.fr/handle/10608/6213</w:t>
        </w:r>
      </w:hyperlink>
    </w:p>
    <w:p w:rsidR="00152269" w:rsidRPr="00D84DC9" w:rsidRDefault="001345D1" w:rsidP="007A492E">
      <w:pPr>
        <w:spacing w:line="360" w:lineRule="auto"/>
        <w:jc w:val="both"/>
        <w:rPr>
          <w:rFonts w:ascii="Times New Roman" w:hAnsi="Times New Roman" w:cs="Times New Roman"/>
          <w:sz w:val="24"/>
          <w:szCs w:val="24"/>
          <w:u w:val="single"/>
        </w:rPr>
      </w:pPr>
      <w:hyperlink r:id="rId52" w:history="1">
        <w:r w:rsidR="005079DC" w:rsidRPr="00D84DC9">
          <w:rPr>
            <w:rStyle w:val="Lienhypertexte"/>
            <w:rFonts w:ascii="Times New Roman" w:hAnsi="Times New Roman" w:cs="Times New Roman"/>
            <w:sz w:val="24"/>
            <w:szCs w:val="24"/>
          </w:rPr>
          <w:t>https://eartheclipse.com/environment/process-of-nitrogen-cycle.html</w:t>
        </w:r>
      </w:hyperlink>
    </w:p>
    <w:p w:rsidR="005079DC" w:rsidRPr="00D84DC9" w:rsidRDefault="001345D1" w:rsidP="007A492E">
      <w:pPr>
        <w:spacing w:line="360" w:lineRule="auto"/>
        <w:jc w:val="both"/>
      </w:pPr>
      <w:hyperlink r:id="rId53" w:history="1">
        <w:r w:rsidR="005079DC" w:rsidRPr="00D84DC9">
          <w:rPr>
            <w:rStyle w:val="Lienhypertexte"/>
            <w:rFonts w:ascii="Times New Roman" w:hAnsi="Times New Roman" w:cs="Times New Roman"/>
            <w:sz w:val="24"/>
            <w:szCs w:val="24"/>
          </w:rPr>
          <w:t>https://www.biofertilisants.fr/zoom-les-bacteries-fixatrices-dazote/</w:t>
        </w:r>
      </w:hyperlink>
    </w:p>
    <w:p w:rsidR="00B71DF1" w:rsidRPr="00D84DC9" w:rsidRDefault="001345D1" w:rsidP="007A492E">
      <w:pPr>
        <w:spacing w:line="360" w:lineRule="auto"/>
        <w:jc w:val="both"/>
        <w:rPr>
          <w:rFonts w:ascii="Times New Roman" w:hAnsi="Times New Roman" w:cs="Times New Roman"/>
          <w:sz w:val="24"/>
          <w:szCs w:val="24"/>
          <w:u w:val="single"/>
        </w:rPr>
      </w:pPr>
      <w:hyperlink r:id="rId54" w:history="1">
        <w:r w:rsidR="00B71DF1" w:rsidRPr="00D84DC9">
          <w:rPr>
            <w:rStyle w:val="Lienhypertexte"/>
          </w:rPr>
          <w:t>https://www.crdp-toulouse.fr/</w:t>
        </w:r>
      </w:hyperlink>
    </w:p>
    <w:p w:rsidR="005079DC" w:rsidRPr="00D84DC9" w:rsidRDefault="001345D1" w:rsidP="007A492E">
      <w:pPr>
        <w:spacing w:line="360" w:lineRule="auto"/>
        <w:jc w:val="both"/>
        <w:rPr>
          <w:rFonts w:ascii="Times New Roman" w:hAnsi="Times New Roman" w:cs="Times New Roman"/>
          <w:sz w:val="24"/>
          <w:szCs w:val="24"/>
          <w:u w:val="single"/>
        </w:rPr>
      </w:pPr>
      <w:hyperlink r:id="rId55" w:history="1">
        <w:r w:rsidR="005079DC" w:rsidRPr="00D84DC9">
          <w:rPr>
            <w:rStyle w:val="Lienhypertexte"/>
            <w:rFonts w:ascii="Times New Roman" w:hAnsi="Times New Roman" w:cs="Times New Roman"/>
            <w:sz w:val="24"/>
            <w:szCs w:val="24"/>
          </w:rPr>
          <w:t>https://fr.wikipedia.org/wiki/fixation_biologique_du_diazote</w:t>
        </w:r>
      </w:hyperlink>
    </w:p>
    <w:p w:rsidR="009A1FD5" w:rsidRPr="00D84DC9" w:rsidRDefault="001345D1" w:rsidP="007A492E">
      <w:pPr>
        <w:spacing w:line="360" w:lineRule="auto"/>
        <w:jc w:val="both"/>
        <w:rPr>
          <w:rFonts w:ascii="Times New Roman" w:hAnsi="Times New Roman" w:cs="Times New Roman"/>
          <w:sz w:val="24"/>
          <w:szCs w:val="24"/>
          <w:u w:val="single"/>
        </w:rPr>
      </w:pPr>
      <w:hyperlink r:id="rId56" w:history="1">
        <w:r w:rsidR="009A1FD5" w:rsidRPr="00D84DC9">
          <w:rPr>
            <w:rStyle w:val="Lienhypertexte"/>
            <w:rFonts w:ascii="Times New Roman" w:hAnsi="Times New Roman" w:cs="Times New Roman"/>
            <w:sz w:val="24"/>
            <w:szCs w:val="24"/>
          </w:rPr>
          <w:t>https://www.frontiersin.org/articles/10.3389/fsufs.2020.619676/full</w:t>
        </w:r>
      </w:hyperlink>
    </w:p>
    <w:p w:rsidR="00B7735D" w:rsidRPr="00D84DC9" w:rsidRDefault="001345D1" w:rsidP="007629CE">
      <w:pPr>
        <w:spacing w:line="360" w:lineRule="auto"/>
        <w:jc w:val="both"/>
      </w:pPr>
      <w:hyperlink r:id="rId57" w:history="1">
        <w:r w:rsidR="005079DC" w:rsidRPr="00D84DC9">
          <w:rPr>
            <w:rStyle w:val="Lienhypertexte"/>
            <w:rFonts w:ascii="Times New Roman" w:hAnsi="Times New Roman" w:cs="Times New Roman"/>
            <w:sz w:val="24"/>
            <w:szCs w:val="24"/>
          </w:rPr>
          <w:t>https://lavierebelle.org/l-azote-dans-les-ecosystemes-naturels-et-cultives</w:t>
        </w:r>
      </w:hyperlink>
    </w:p>
    <w:p w:rsidR="00B71DF1" w:rsidRPr="00D84DC9" w:rsidRDefault="00B71DF1" w:rsidP="007629CE">
      <w:pPr>
        <w:spacing w:line="360" w:lineRule="auto"/>
        <w:jc w:val="both"/>
        <w:rPr>
          <w:rFonts w:ascii="Times New Roman" w:hAnsi="Times New Roman" w:cs="Times New Roman"/>
          <w:sz w:val="24"/>
          <w:szCs w:val="24"/>
          <w:u w:val="single"/>
        </w:rPr>
        <w:sectPr w:rsidR="00B71DF1" w:rsidRPr="00D84DC9" w:rsidSect="00B627D0">
          <w:footerReference w:type="default" r:id="rId58"/>
          <w:footerReference w:type="first" r:id="rId59"/>
          <w:pgSz w:w="11906" w:h="16838" w:code="9"/>
          <w:pgMar w:top="1417" w:right="1417" w:bottom="1417" w:left="1417" w:header="709" w:footer="709" w:gutter="0"/>
          <w:pgNumType w:start="19"/>
          <w:cols w:space="708"/>
          <w:docGrid w:linePitch="360"/>
        </w:sectPr>
      </w:pPr>
    </w:p>
    <w:p w:rsidR="00A946BC" w:rsidRPr="00D84DC9" w:rsidRDefault="00A946BC"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864517" w:rsidRPr="00D84DC9" w:rsidRDefault="00864517" w:rsidP="009E7ED7">
      <w:pPr>
        <w:rPr>
          <w:rFonts w:ascii="Times New Roman" w:eastAsia="Times New Roman" w:hAnsi="Times New Roman" w:cs="Times New Roman"/>
          <w:sz w:val="28"/>
          <w:szCs w:val="28"/>
        </w:rPr>
      </w:pPr>
    </w:p>
    <w:p w:rsidR="00864517" w:rsidRPr="00D84DC9" w:rsidRDefault="00864517" w:rsidP="009E7ED7">
      <w:pPr>
        <w:rPr>
          <w:rFonts w:ascii="Times New Roman" w:eastAsia="Times New Roman" w:hAnsi="Times New Roman" w:cs="Times New Roman"/>
          <w:sz w:val="28"/>
          <w:szCs w:val="28"/>
        </w:rPr>
      </w:pPr>
    </w:p>
    <w:p w:rsidR="00B7735D" w:rsidRPr="00D84DC9" w:rsidRDefault="00B7735D" w:rsidP="009E7ED7">
      <w:pPr>
        <w:rPr>
          <w:rFonts w:ascii="Times New Roman" w:eastAsia="Times New Roman" w:hAnsi="Times New Roman" w:cs="Times New Roman"/>
          <w:sz w:val="28"/>
          <w:szCs w:val="28"/>
        </w:rPr>
      </w:pPr>
    </w:p>
    <w:p w:rsidR="00A946BC" w:rsidRPr="00D84DC9" w:rsidRDefault="00A946BC" w:rsidP="009E7ED7">
      <w:pPr>
        <w:rPr>
          <w:rFonts w:ascii="Times New Roman" w:eastAsia="Times New Roman" w:hAnsi="Times New Roman" w:cs="Times New Roman"/>
          <w:sz w:val="28"/>
          <w:szCs w:val="28"/>
        </w:rPr>
      </w:pPr>
    </w:p>
    <w:p w:rsidR="00A946BC" w:rsidRPr="00D84DC9" w:rsidRDefault="00A946BC" w:rsidP="009E7ED7">
      <w:pPr>
        <w:rPr>
          <w:rFonts w:ascii="Times New Roman" w:eastAsia="Times New Roman" w:hAnsi="Times New Roman" w:cs="Times New Roman"/>
          <w:sz w:val="28"/>
          <w:szCs w:val="28"/>
        </w:rPr>
      </w:pPr>
    </w:p>
    <w:tbl>
      <w:tblPr>
        <w:tblStyle w:val="Tableausimple31"/>
        <w:tblW w:w="0" w:type="auto"/>
        <w:jc w:val="center"/>
        <w:tblLook w:val="04A0"/>
      </w:tblPr>
      <w:tblGrid>
        <w:gridCol w:w="3036"/>
      </w:tblGrid>
      <w:tr w:rsidR="00A946BC" w:rsidRPr="0009450C" w:rsidTr="00CB1D5D">
        <w:trPr>
          <w:cnfStyle w:val="100000000000"/>
          <w:trHeight w:val="614"/>
          <w:jc w:val="center"/>
        </w:trPr>
        <w:tc>
          <w:tcPr>
            <w:cnfStyle w:val="001000000100"/>
            <w:tcW w:w="3036" w:type="dxa"/>
          </w:tcPr>
          <w:p w:rsidR="00A946BC" w:rsidRPr="0009450C" w:rsidRDefault="00A946BC" w:rsidP="00CB1D5D">
            <w:pPr>
              <w:pStyle w:val="Titre1"/>
              <w:numPr>
                <w:ilvl w:val="0"/>
                <w:numId w:val="0"/>
              </w:numPr>
              <w:jc w:val="center"/>
              <w:outlineLvl w:val="0"/>
              <w:rPr>
                <w:rFonts w:ascii="Times New Roman" w:eastAsia="Times New Roman" w:hAnsi="Times New Roman" w:cs="Times New Roman"/>
                <w:bCs w:val="0"/>
              </w:rPr>
            </w:pPr>
            <w:bookmarkStart w:id="49" w:name="_Toc104156287"/>
            <w:r w:rsidRPr="0009450C">
              <w:rPr>
                <w:rFonts w:ascii="Times New Roman" w:eastAsia="Times New Roman" w:hAnsi="Times New Roman" w:cs="Times New Roman"/>
                <w:sz w:val="44"/>
                <w:szCs w:val="56"/>
              </w:rPr>
              <w:t>ANNEXES</w:t>
            </w:r>
            <w:bookmarkEnd w:id="49"/>
          </w:p>
        </w:tc>
      </w:tr>
    </w:tbl>
    <w:p w:rsidR="00A946BC" w:rsidRPr="0009450C" w:rsidRDefault="00A946BC" w:rsidP="00A946BC">
      <w:pPr>
        <w:jc w:val="center"/>
        <w:rPr>
          <w:rFonts w:ascii="Times New Roman" w:eastAsia="Times New Roman" w:hAnsi="Times New Roman" w:cs="Times New Roman"/>
          <w:sz w:val="28"/>
          <w:szCs w:val="28"/>
        </w:rPr>
      </w:pPr>
    </w:p>
    <w:p w:rsidR="00A946BC" w:rsidRPr="0009450C" w:rsidRDefault="00A946BC" w:rsidP="009E7ED7">
      <w:pPr>
        <w:rPr>
          <w:rFonts w:ascii="Times New Roman" w:eastAsia="Times New Roman" w:hAnsi="Times New Roman" w:cs="Times New Roman"/>
          <w:sz w:val="28"/>
          <w:szCs w:val="28"/>
        </w:rPr>
      </w:pPr>
    </w:p>
    <w:p w:rsidR="00A946BC" w:rsidRPr="0009450C" w:rsidRDefault="00A946BC" w:rsidP="009E7ED7">
      <w:pPr>
        <w:rPr>
          <w:rFonts w:ascii="Times New Roman" w:eastAsia="Times New Roman" w:hAnsi="Times New Roman" w:cs="Times New Roman"/>
          <w:sz w:val="28"/>
          <w:szCs w:val="28"/>
        </w:rPr>
      </w:pPr>
    </w:p>
    <w:p w:rsidR="00A946BC" w:rsidRPr="0009450C" w:rsidRDefault="00A946BC" w:rsidP="009E7ED7">
      <w:pPr>
        <w:rPr>
          <w:rFonts w:ascii="Times New Roman" w:eastAsia="Times New Roman" w:hAnsi="Times New Roman" w:cs="Times New Roman"/>
          <w:sz w:val="28"/>
          <w:szCs w:val="28"/>
        </w:rPr>
      </w:pPr>
    </w:p>
    <w:p w:rsidR="009E7ED7" w:rsidRPr="0009450C" w:rsidRDefault="009E7ED7" w:rsidP="009E7ED7">
      <w:pPr>
        <w:spacing w:after="0"/>
        <w:jc w:val="both"/>
        <w:rPr>
          <w:rFonts w:ascii="Times New Roman" w:eastAsia="Times New Roman" w:hAnsi="Times New Roman" w:cs="Times New Roman"/>
          <w:sz w:val="28"/>
          <w:szCs w:val="28"/>
        </w:rPr>
      </w:pPr>
    </w:p>
    <w:p w:rsidR="00F16008" w:rsidRDefault="00F16008" w:rsidP="0083029D">
      <w:pPr>
        <w:spacing w:after="0" w:line="360" w:lineRule="auto"/>
        <w:jc w:val="center"/>
        <w:rPr>
          <w:rFonts w:ascii="Times New Roman" w:eastAsia="Times New Roman" w:hAnsi="Times New Roman" w:cs="Times New Roman"/>
          <w:b/>
          <w:bCs/>
          <w:sz w:val="28"/>
          <w:szCs w:val="28"/>
        </w:rPr>
        <w:sectPr w:rsidR="00F16008" w:rsidSect="00F11C61">
          <w:footerReference w:type="default" r:id="rId60"/>
          <w:headerReference w:type="first" r:id="rId61"/>
          <w:footerReference w:type="first" r:id="rId62"/>
          <w:pgSz w:w="11906" w:h="16838" w:code="9"/>
          <w:pgMar w:top="1417" w:right="1417" w:bottom="1417" w:left="1417" w:header="709" w:footer="709" w:gutter="0"/>
          <w:pgNumType w:start="1"/>
          <w:cols w:space="708"/>
          <w:titlePg/>
          <w:docGrid w:linePitch="360"/>
        </w:sectPr>
      </w:pPr>
    </w:p>
    <w:p w:rsidR="00DB04F6" w:rsidRDefault="00DB04F6" w:rsidP="0083029D">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Annexe I</w:t>
      </w:r>
    </w:p>
    <w:p w:rsidR="0083029D" w:rsidRDefault="0083029D" w:rsidP="0083029D">
      <w:pPr>
        <w:spacing w:after="0" w:line="360" w:lineRule="auto"/>
        <w:jc w:val="center"/>
        <w:rPr>
          <w:rFonts w:ascii="Times New Roman" w:eastAsia="Times New Roman" w:hAnsi="Times New Roman" w:cs="Times New Roman"/>
          <w:b/>
          <w:bCs/>
          <w:sz w:val="28"/>
          <w:szCs w:val="28"/>
        </w:rPr>
      </w:pPr>
    </w:p>
    <w:p w:rsidR="00203463" w:rsidRPr="0009450C" w:rsidRDefault="00AA5573" w:rsidP="0083029D">
      <w:pPr>
        <w:spacing w:after="0" w:line="480" w:lineRule="auto"/>
        <w:jc w:val="both"/>
        <w:rPr>
          <w:rFonts w:ascii="Times New Roman" w:eastAsia="Times New Roman" w:hAnsi="Times New Roman" w:cs="Times New Roman"/>
          <w:sz w:val="28"/>
          <w:szCs w:val="28"/>
          <w:rtl/>
        </w:rPr>
      </w:pPr>
      <w:r w:rsidRPr="0009450C">
        <w:rPr>
          <w:rFonts w:ascii="Times New Roman" w:eastAsia="Times New Roman" w:hAnsi="Times New Roman" w:cs="Times New Roman"/>
          <w:b/>
          <w:bCs/>
          <w:sz w:val="28"/>
          <w:szCs w:val="28"/>
        </w:rPr>
        <w:t xml:space="preserve"> Composition des Milieux de Cultures.</w:t>
      </w:r>
    </w:p>
    <w:p w:rsidR="00203463" w:rsidRPr="0009450C" w:rsidRDefault="00AA5573" w:rsidP="0083029D">
      <w:pPr>
        <w:spacing w:after="0" w:line="480" w:lineRule="auto"/>
        <w:ind w:left="424"/>
        <w:jc w:val="both"/>
        <w:rPr>
          <w:rFonts w:ascii="Times New Roman" w:eastAsia="Times New Roman" w:hAnsi="Times New Roman" w:cs="Times New Roman"/>
          <w:b/>
          <w:bCs/>
          <w:sz w:val="24"/>
          <w:szCs w:val="24"/>
          <w:rtl/>
          <w:lang w:val="en-GB"/>
        </w:rPr>
      </w:pPr>
      <w:r w:rsidRPr="0009450C">
        <w:rPr>
          <w:rFonts w:ascii="Times New Roman" w:eastAsia="Times New Roman" w:hAnsi="Times New Roman" w:cs="Times New Roman"/>
          <w:b/>
          <w:bCs/>
          <w:sz w:val="24"/>
          <w:szCs w:val="24"/>
          <w:lang w:val="en-GB"/>
        </w:rPr>
        <w:t>Milieu YMB (Yeast Mannitol Broth)(Vincent, 1970).</w:t>
      </w:r>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lang w:val="en-GB"/>
        </w:rPr>
      </w:pPr>
      <w:bookmarkStart w:id="50" w:name="_Toc103895950"/>
      <w:bookmarkStart w:id="51" w:name="_Toc103956225"/>
      <w:bookmarkStart w:id="52" w:name="_Toc104156288"/>
      <w:r w:rsidRPr="0009450C">
        <w:rPr>
          <w:rFonts w:ascii="Times New Roman" w:eastAsia="Times New Roman" w:hAnsi="Times New Roman" w:cs="Times New Roman"/>
          <w:sz w:val="24"/>
          <w:szCs w:val="24"/>
          <w:lang w:val="en-GB"/>
        </w:rPr>
        <w:t>Mannitol……………………………….10.00g</w:t>
      </w:r>
      <w:bookmarkEnd w:id="50"/>
      <w:bookmarkEnd w:id="51"/>
      <w:bookmarkEnd w:id="52"/>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lang w:val="en-GB"/>
        </w:rPr>
      </w:pPr>
      <w:bookmarkStart w:id="53" w:name="_Toc103895951"/>
      <w:bookmarkStart w:id="54" w:name="_Toc103956226"/>
      <w:bookmarkStart w:id="55" w:name="_Toc104156289"/>
      <w:r w:rsidRPr="0009450C">
        <w:rPr>
          <w:rFonts w:ascii="Times New Roman" w:eastAsia="Times New Roman" w:hAnsi="Times New Roman" w:cs="Times New Roman"/>
          <w:sz w:val="24"/>
          <w:szCs w:val="24"/>
          <w:lang w:val="en-GB"/>
        </w:rPr>
        <w:t>K2HPO4……………………………….0</w:t>
      </w:r>
      <w:r w:rsidR="00AA5573" w:rsidRPr="0009450C">
        <w:rPr>
          <w:rFonts w:ascii="Times New Roman" w:eastAsia="Times New Roman" w:hAnsi="Times New Roman" w:cs="Times New Roman"/>
          <w:sz w:val="24"/>
          <w:szCs w:val="24"/>
          <w:lang w:val="en-GB"/>
        </w:rPr>
        <w:t>.50</w:t>
      </w:r>
      <w:r w:rsidRPr="0009450C">
        <w:rPr>
          <w:rFonts w:ascii="Times New Roman" w:eastAsia="Times New Roman" w:hAnsi="Times New Roman" w:cs="Times New Roman"/>
          <w:sz w:val="24"/>
          <w:szCs w:val="24"/>
          <w:lang w:val="en-GB"/>
        </w:rPr>
        <w:t>g</w:t>
      </w:r>
      <w:bookmarkEnd w:id="53"/>
      <w:bookmarkEnd w:id="54"/>
      <w:bookmarkEnd w:id="55"/>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lang w:val="en-GB"/>
        </w:rPr>
      </w:pPr>
      <w:bookmarkStart w:id="56" w:name="_Toc103895952"/>
      <w:bookmarkStart w:id="57" w:name="_Toc103956227"/>
      <w:bookmarkStart w:id="58" w:name="_Toc104156290"/>
      <w:r w:rsidRPr="0009450C">
        <w:rPr>
          <w:rFonts w:ascii="Times New Roman" w:eastAsia="Times New Roman" w:hAnsi="Times New Roman" w:cs="Times New Roman"/>
          <w:sz w:val="24"/>
          <w:szCs w:val="24"/>
          <w:lang w:val="en-GB"/>
        </w:rPr>
        <w:t>MgSO</w:t>
      </w:r>
      <w:r w:rsidRPr="0009450C">
        <w:rPr>
          <w:rFonts w:ascii="Times New Roman" w:eastAsia="Times New Roman" w:hAnsi="Times New Roman" w:cs="Times New Roman"/>
          <w:sz w:val="24"/>
          <w:szCs w:val="24"/>
          <w:vertAlign w:val="subscript"/>
          <w:lang w:val="en-GB"/>
        </w:rPr>
        <w:t>4,</w:t>
      </w:r>
      <w:r w:rsidRPr="0009450C">
        <w:rPr>
          <w:rFonts w:ascii="Times New Roman" w:eastAsia="Times New Roman" w:hAnsi="Times New Roman" w:cs="Times New Roman"/>
          <w:sz w:val="24"/>
          <w:szCs w:val="24"/>
          <w:lang w:val="en-GB"/>
        </w:rPr>
        <w:t xml:space="preserve"> 7H2O……………………..…..</w:t>
      </w:r>
      <w:r w:rsidR="00AA5573" w:rsidRPr="0009450C">
        <w:rPr>
          <w:rFonts w:ascii="Times New Roman" w:eastAsia="Times New Roman" w:hAnsi="Times New Roman" w:cs="Times New Roman"/>
          <w:sz w:val="24"/>
          <w:szCs w:val="24"/>
          <w:lang w:val="en-GB"/>
        </w:rPr>
        <w:t>0.20</w:t>
      </w:r>
      <w:r w:rsidRPr="0009450C">
        <w:rPr>
          <w:rFonts w:ascii="Times New Roman" w:eastAsia="Times New Roman" w:hAnsi="Times New Roman" w:cs="Times New Roman"/>
          <w:sz w:val="24"/>
          <w:szCs w:val="24"/>
          <w:lang w:val="en-GB"/>
        </w:rPr>
        <w:t>g</w:t>
      </w:r>
      <w:bookmarkEnd w:id="56"/>
      <w:bookmarkEnd w:id="57"/>
      <w:bookmarkEnd w:id="58"/>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rPr>
      </w:pPr>
      <w:bookmarkStart w:id="59" w:name="_Toc103895953"/>
      <w:bookmarkStart w:id="60" w:name="_Toc103956228"/>
      <w:bookmarkStart w:id="61" w:name="_Toc104156291"/>
      <w:r w:rsidRPr="0009450C">
        <w:rPr>
          <w:rFonts w:ascii="Times New Roman" w:eastAsia="Times New Roman" w:hAnsi="Times New Roman" w:cs="Times New Roman"/>
          <w:sz w:val="24"/>
          <w:szCs w:val="24"/>
        </w:rPr>
        <w:t>NaCl…………………………………...</w:t>
      </w:r>
      <w:r w:rsidR="00AA5573" w:rsidRPr="0009450C">
        <w:rPr>
          <w:rFonts w:ascii="Times New Roman" w:eastAsia="Times New Roman" w:hAnsi="Times New Roman" w:cs="Times New Roman"/>
          <w:sz w:val="24"/>
          <w:szCs w:val="24"/>
        </w:rPr>
        <w:t>0.10</w:t>
      </w:r>
      <w:r w:rsidRPr="0009450C">
        <w:rPr>
          <w:rFonts w:ascii="Times New Roman" w:eastAsia="Times New Roman" w:hAnsi="Times New Roman" w:cs="Times New Roman"/>
          <w:sz w:val="24"/>
          <w:szCs w:val="24"/>
        </w:rPr>
        <w:t>g</w:t>
      </w:r>
      <w:bookmarkEnd w:id="59"/>
      <w:bookmarkEnd w:id="60"/>
      <w:bookmarkEnd w:id="61"/>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rPr>
      </w:pPr>
      <w:bookmarkStart w:id="62" w:name="_Toc103895954"/>
      <w:bookmarkStart w:id="63" w:name="_Toc103956229"/>
      <w:bookmarkStart w:id="64" w:name="_Toc104156292"/>
      <w:r w:rsidRPr="0009450C">
        <w:rPr>
          <w:rFonts w:ascii="Times New Roman" w:eastAsia="Times New Roman" w:hAnsi="Times New Roman" w:cs="Times New Roman"/>
          <w:sz w:val="24"/>
          <w:szCs w:val="24"/>
        </w:rPr>
        <w:t>Extrait de levure……………………….</w:t>
      </w:r>
      <w:r w:rsidR="00AA5573" w:rsidRPr="0009450C">
        <w:rPr>
          <w:rFonts w:ascii="Times New Roman" w:eastAsia="Times New Roman" w:hAnsi="Times New Roman" w:cs="Times New Roman"/>
          <w:sz w:val="24"/>
          <w:szCs w:val="24"/>
        </w:rPr>
        <w:t>0.50</w:t>
      </w:r>
      <w:r w:rsidRPr="0009450C">
        <w:rPr>
          <w:rFonts w:ascii="Times New Roman" w:eastAsia="Times New Roman" w:hAnsi="Times New Roman" w:cs="Times New Roman"/>
          <w:sz w:val="24"/>
          <w:szCs w:val="24"/>
        </w:rPr>
        <w:t>g</w:t>
      </w:r>
      <w:bookmarkEnd w:id="62"/>
      <w:bookmarkEnd w:id="63"/>
      <w:bookmarkEnd w:id="64"/>
    </w:p>
    <w:p w:rsidR="00AA5573" w:rsidRPr="0009450C" w:rsidRDefault="00BE099E" w:rsidP="00E14D2D">
      <w:pPr>
        <w:pStyle w:val="Titre3"/>
        <w:numPr>
          <w:ilvl w:val="0"/>
          <w:numId w:val="0"/>
        </w:numPr>
        <w:spacing w:line="360" w:lineRule="auto"/>
        <w:ind w:left="424"/>
        <w:jc w:val="both"/>
        <w:rPr>
          <w:rFonts w:ascii="Times New Roman" w:eastAsia="Times New Roman" w:hAnsi="Times New Roman" w:cs="Times New Roman"/>
          <w:sz w:val="24"/>
          <w:szCs w:val="24"/>
        </w:rPr>
      </w:pPr>
      <w:bookmarkStart w:id="65" w:name="_Toc103895955"/>
      <w:bookmarkStart w:id="66" w:name="_Toc103956230"/>
      <w:bookmarkStart w:id="67" w:name="_Toc104156293"/>
      <w:r w:rsidRPr="0009450C">
        <w:rPr>
          <w:rFonts w:ascii="Times New Roman" w:eastAsia="Times New Roman" w:hAnsi="Times New Roman" w:cs="Times New Roman"/>
          <w:sz w:val="24"/>
          <w:szCs w:val="24"/>
        </w:rPr>
        <w:t>Eau distillée……………………………</w:t>
      </w:r>
      <w:r w:rsidR="00AA5573" w:rsidRPr="0009450C">
        <w:rPr>
          <w:rFonts w:ascii="Times New Roman" w:eastAsia="Times New Roman" w:hAnsi="Times New Roman" w:cs="Times New Roman"/>
          <w:sz w:val="24"/>
          <w:szCs w:val="24"/>
        </w:rPr>
        <w:t>1000ml</w:t>
      </w:r>
      <w:bookmarkEnd w:id="65"/>
      <w:bookmarkEnd w:id="66"/>
      <w:bookmarkEnd w:id="67"/>
    </w:p>
    <w:p w:rsidR="00AA5573" w:rsidRPr="0009450C" w:rsidRDefault="004924AD" w:rsidP="00E14D2D">
      <w:pPr>
        <w:pStyle w:val="Titre3"/>
        <w:numPr>
          <w:ilvl w:val="0"/>
          <w:numId w:val="0"/>
        </w:numPr>
        <w:spacing w:line="360" w:lineRule="auto"/>
        <w:ind w:left="4252" w:hanging="3828"/>
        <w:jc w:val="both"/>
        <w:rPr>
          <w:rFonts w:ascii="Times New Roman" w:eastAsia="Times New Roman" w:hAnsi="Times New Roman" w:cs="Times New Roman"/>
          <w:sz w:val="24"/>
          <w:szCs w:val="24"/>
          <w:rtl/>
        </w:rPr>
      </w:pPr>
      <w:bookmarkStart w:id="68" w:name="_Toc103895956"/>
      <w:bookmarkStart w:id="69" w:name="_Toc103956231"/>
      <w:bookmarkStart w:id="70" w:name="_Toc104156294"/>
      <w:r w:rsidRPr="0009450C">
        <w:rPr>
          <w:rFonts w:ascii="Times New Roman" w:eastAsia="Times New Roman" w:hAnsi="Times New Roman" w:cs="Times New Roman"/>
          <w:sz w:val="24"/>
          <w:szCs w:val="24"/>
        </w:rPr>
        <w:t>PH……………………………………...</w:t>
      </w:r>
      <w:r w:rsidR="00AA5573" w:rsidRPr="0009450C">
        <w:rPr>
          <w:rFonts w:ascii="Times New Roman" w:eastAsia="Times New Roman" w:hAnsi="Times New Roman" w:cs="Times New Roman"/>
          <w:sz w:val="24"/>
          <w:szCs w:val="24"/>
        </w:rPr>
        <w:t>6.8</w:t>
      </w:r>
      <w:bookmarkEnd w:id="68"/>
      <w:bookmarkEnd w:id="69"/>
      <w:bookmarkEnd w:id="70"/>
    </w:p>
    <w:p w:rsidR="00AA5573" w:rsidRPr="0009450C" w:rsidRDefault="00AA5573" w:rsidP="00A02D86">
      <w:pPr>
        <w:spacing w:after="0" w:line="360" w:lineRule="auto"/>
        <w:jc w:val="both"/>
        <w:rPr>
          <w:rFonts w:ascii="Times New Roman" w:eastAsia="Times New Roman" w:hAnsi="Times New Roman" w:cs="Times New Roman"/>
          <w:sz w:val="24"/>
          <w:szCs w:val="24"/>
          <w:rtl/>
        </w:rPr>
      </w:pPr>
    </w:p>
    <w:p w:rsidR="00AA5573" w:rsidRPr="0009450C" w:rsidRDefault="00AA5573" w:rsidP="009D2093">
      <w:pPr>
        <w:spacing w:after="0" w:line="360" w:lineRule="auto"/>
        <w:ind w:left="424"/>
        <w:jc w:val="center"/>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Stériliser à 120°C pendant 30min.</w:t>
      </w:r>
    </w:p>
    <w:p w:rsidR="00203463" w:rsidRPr="0009450C" w:rsidRDefault="00203463" w:rsidP="00E14D2D">
      <w:pPr>
        <w:spacing w:after="0" w:line="360" w:lineRule="auto"/>
        <w:ind w:left="567"/>
        <w:jc w:val="both"/>
        <w:rPr>
          <w:rFonts w:ascii="Times New Roman" w:eastAsia="Times New Roman" w:hAnsi="Times New Roman" w:cs="Times New Roman"/>
          <w:b/>
          <w:bCs/>
          <w:sz w:val="28"/>
          <w:szCs w:val="28"/>
          <w:rtl/>
        </w:rPr>
      </w:pPr>
    </w:p>
    <w:p w:rsidR="00AA5573" w:rsidRPr="0009450C" w:rsidRDefault="00AA5573" w:rsidP="00E14D2D">
      <w:pPr>
        <w:pStyle w:val="Titre3"/>
        <w:numPr>
          <w:ilvl w:val="0"/>
          <w:numId w:val="0"/>
        </w:numPr>
        <w:spacing w:line="360" w:lineRule="auto"/>
        <w:ind w:left="426"/>
        <w:jc w:val="both"/>
        <w:rPr>
          <w:rFonts w:ascii="Times New Roman" w:eastAsia="Times New Roman" w:hAnsi="Times New Roman" w:cs="Times New Roman"/>
          <w:sz w:val="24"/>
          <w:szCs w:val="24"/>
          <w:rtl/>
        </w:rPr>
      </w:pPr>
      <w:bookmarkStart w:id="71" w:name="_Toc103895957"/>
      <w:bookmarkStart w:id="72" w:name="_Toc103956232"/>
      <w:bookmarkStart w:id="73" w:name="_Toc104156295"/>
      <w:r w:rsidRPr="0009450C">
        <w:rPr>
          <w:rFonts w:ascii="Times New Roman" w:eastAsia="Times New Roman" w:hAnsi="Times New Roman" w:cs="Times New Roman"/>
          <w:b/>
          <w:bCs/>
          <w:sz w:val="24"/>
          <w:szCs w:val="24"/>
          <w:lang w:val="en-GB"/>
        </w:rPr>
        <w:t>Milieu YMA (Yeast Mannitol Agar)(Vincent, 1970).</w:t>
      </w:r>
      <w:bookmarkEnd w:id="71"/>
      <w:bookmarkEnd w:id="72"/>
      <w:bookmarkEnd w:id="73"/>
    </w:p>
    <w:p w:rsidR="00AA5573" w:rsidRPr="0009450C" w:rsidRDefault="00AA5573" w:rsidP="00E14D2D">
      <w:pPr>
        <w:pStyle w:val="Titre3"/>
        <w:numPr>
          <w:ilvl w:val="0"/>
          <w:numId w:val="0"/>
        </w:numPr>
        <w:spacing w:line="360" w:lineRule="auto"/>
        <w:ind w:left="284"/>
        <w:jc w:val="both"/>
        <w:rPr>
          <w:rFonts w:ascii="Times New Roman" w:eastAsia="Times New Roman" w:hAnsi="Times New Roman" w:cs="Times New Roman"/>
          <w:sz w:val="28"/>
          <w:szCs w:val="28"/>
          <w:rtl/>
        </w:rPr>
      </w:pPr>
    </w:p>
    <w:p w:rsidR="00AA5573" w:rsidRPr="0009450C" w:rsidRDefault="00BE099E" w:rsidP="00E14D2D">
      <w:pPr>
        <w:pStyle w:val="Titre3"/>
        <w:numPr>
          <w:ilvl w:val="0"/>
          <w:numId w:val="0"/>
        </w:numPr>
        <w:spacing w:line="360" w:lineRule="auto"/>
        <w:ind w:left="426"/>
        <w:jc w:val="both"/>
        <w:rPr>
          <w:rFonts w:ascii="Times New Roman" w:eastAsia="Times New Roman" w:hAnsi="Times New Roman" w:cs="Times New Roman"/>
          <w:sz w:val="24"/>
          <w:szCs w:val="24"/>
          <w:rtl/>
        </w:rPr>
      </w:pPr>
      <w:bookmarkStart w:id="74" w:name="_Toc103895958"/>
      <w:bookmarkStart w:id="75" w:name="_Toc103956233"/>
      <w:bookmarkStart w:id="76" w:name="_Toc104156296"/>
      <w:r w:rsidRPr="0009450C">
        <w:rPr>
          <w:rFonts w:ascii="Times New Roman" w:eastAsia="Times New Roman" w:hAnsi="Times New Roman" w:cs="Times New Roman"/>
          <w:sz w:val="24"/>
          <w:szCs w:val="24"/>
          <w:lang w:val="en-GB"/>
        </w:rPr>
        <w:t>YMB…………………………………..</w:t>
      </w:r>
      <w:r w:rsidR="004924AD" w:rsidRPr="0009450C">
        <w:rPr>
          <w:rFonts w:ascii="Times New Roman" w:eastAsia="Times New Roman" w:hAnsi="Times New Roman" w:cs="Times New Roman"/>
          <w:sz w:val="24"/>
          <w:szCs w:val="24"/>
          <w:lang w:val="en-GB"/>
        </w:rPr>
        <w:t>.</w:t>
      </w:r>
      <w:r w:rsidR="00AA5573" w:rsidRPr="0009450C">
        <w:rPr>
          <w:rFonts w:ascii="Times New Roman" w:eastAsia="Times New Roman" w:hAnsi="Times New Roman" w:cs="Times New Roman"/>
          <w:sz w:val="24"/>
          <w:szCs w:val="24"/>
          <w:lang w:val="en-GB"/>
        </w:rPr>
        <w:t>1000ml</w:t>
      </w:r>
      <w:bookmarkEnd w:id="74"/>
      <w:bookmarkEnd w:id="75"/>
      <w:bookmarkEnd w:id="76"/>
    </w:p>
    <w:p w:rsidR="00AA5573" w:rsidRPr="0009450C" w:rsidRDefault="00AA5573" w:rsidP="00E14D2D">
      <w:pPr>
        <w:pStyle w:val="Titre3"/>
        <w:numPr>
          <w:ilvl w:val="0"/>
          <w:numId w:val="0"/>
        </w:numPr>
        <w:spacing w:line="360" w:lineRule="auto"/>
        <w:ind w:left="426"/>
        <w:jc w:val="both"/>
        <w:rPr>
          <w:rFonts w:ascii="Times New Roman" w:eastAsia="Times New Roman" w:hAnsi="Times New Roman" w:cs="Times New Roman"/>
          <w:sz w:val="24"/>
          <w:szCs w:val="24"/>
          <w:lang w:val="en-GB"/>
        </w:rPr>
      </w:pPr>
    </w:p>
    <w:p w:rsidR="00AA5573" w:rsidRPr="0009450C" w:rsidRDefault="00BE099E" w:rsidP="00E14D2D">
      <w:pPr>
        <w:pStyle w:val="Titre3"/>
        <w:numPr>
          <w:ilvl w:val="0"/>
          <w:numId w:val="0"/>
        </w:numPr>
        <w:spacing w:line="360" w:lineRule="auto"/>
        <w:ind w:left="426"/>
        <w:jc w:val="both"/>
        <w:rPr>
          <w:rFonts w:ascii="Times New Roman" w:eastAsia="Times New Roman" w:hAnsi="Times New Roman" w:cs="Times New Roman"/>
          <w:sz w:val="24"/>
          <w:szCs w:val="24"/>
          <w:lang w:val="en-GB"/>
        </w:rPr>
      </w:pPr>
      <w:bookmarkStart w:id="77" w:name="_Toc103895959"/>
      <w:bookmarkStart w:id="78" w:name="_Toc103956234"/>
      <w:bookmarkStart w:id="79" w:name="_Toc104156297"/>
      <w:r w:rsidRPr="0009450C">
        <w:rPr>
          <w:rFonts w:ascii="Times New Roman" w:eastAsia="Times New Roman" w:hAnsi="Times New Roman" w:cs="Times New Roman"/>
          <w:sz w:val="24"/>
          <w:szCs w:val="24"/>
          <w:lang w:val="en-GB"/>
        </w:rPr>
        <w:t>Agar……………………………………</w:t>
      </w:r>
      <w:r w:rsidR="00AA5573" w:rsidRPr="0009450C">
        <w:rPr>
          <w:rFonts w:ascii="Times New Roman" w:eastAsia="Times New Roman" w:hAnsi="Times New Roman" w:cs="Times New Roman"/>
          <w:sz w:val="24"/>
          <w:szCs w:val="24"/>
          <w:lang w:val="en-GB"/>
        </w:rPr>
        <w:t>18</w:t>
      </w:r>
      <w:r w:rsidRPr="0009450C">
        <w:rPr>
          <w:rFonts w:ascii="Times New Roman" w:eastAsia="Times New Roman" w:hAnsi="Times New Roman" w:cs="Times New Roman"/>
          <w:sz w:val="24"/>
          <w:szCs w:val="24"/>
          <w:lang w:val="en-GB"/>
        </w:rPr>
        <w:t>g</w:t>
      </w:r>
      <w:bookmarkEnd w:id="77"/>
      <w:bookmarkEnd w:id="78"/>
      <w:bookmarkEnd w:id="79"/>
    </w:p>
    <w:p w:rsidR="00AA5573" w:rsidRPr="0009450C" w:rsidRDefault="00AA5573" w:rsidP="00E14D2D">
      <w:pPr>
        <w:pStyle w:val="Titre3"/>
        <w:numPr>
          <w:ilvl w:val="0"/>
          <w:numId w:val="0"/>
        </w:numPr>
        <w:spacing w:line="360" w:lineRule="auto"/>
        <w:ind w:left="426"/>
        <w:jc w:val="both"/>
        <w:rPr>
          <w:rFonts w:ascii="Times New Roman" w:eastAsia="Times New Roman" w:hAnsi="Times New Roman" w:cs="Times New Roman"/>
          <w:sz w:val="24"/>
          <w:szCs w:val="24"/>
          <w:lang w:val="en-GB"/>
        </w:rPr>
      </w:pPr>
    </w:p>
    <w:p w:rsidR="00AA5573" w:rsidRPr="0009450C" w:rsidRDefault="00BE099E" w:rsidP="00E14D2D">
      <w:pPr>
        <w:pStyle w:val="Titre3"/>
        <w:numPr>
          <w:ilvl w:val="0"/>
          <w:numId w:val="0"/>
        </w:numPr>
        <w:spacing w:line="360" w:lineRule="auto"/>
        <w:ind w:left="426"/>
        <w:jc w:val="both"/>
        <w:rPr>
          <w:rFonts w:ascii="Times New Roman" w:eastAsia="Times New Roman" w:hAnsi="Times New Roman" w:cs="Times New Roman"/>
          <w:sz w:val="24"/>
          <w:szCs w:val="24"/>
          <w:rtl/>
        </w:rPr>
      </w:pPr>
      <w:bookmarkStart w:id="80" w:name="_Toc103895960"/>
      <w:bookmarkStart w:id="81" w:name="_Toc103956235"/>
      <w:bookmarkStart w:id="82" w:name="_Toc104156298"/>
      <w:r w:rsidRPr="0009450C">
        <w:rPr>
          <w:rFonts w:ascii="Times New Roman" w:eastAsia="Times New Roman" w:hAnsi="Times New Roman" w:cs="Times New Roman"/>
          <w:sz w:val="24"/>
          <w:szCs w:val="24"/>
          <w:lang w:val="en-GB"/>
        </w:rPr>
        <w:t>Ph………………………………………</w:t>
      </w:r>
      <w:r w:rsidR="00AA5573" w:rsidRPr="0009450C">
        <w:rPr>
          <w:rFonts w:ascii="Times New Roman" w:eastAsia="Times New Roman" w:hAnsi="Times New Roman" w:cs="Times New Roman"/>
          <w:sz w:val="24"/>
          <w:szCs w:val="24"/>
          <w:lang w:val="en-GB"/>
        </w:rPr>
        <w:t>6.8</w:t>
      </w:r>
      <w:bookmarkEnd w:id="80"/>
      <w:bookmarkEnd w:id="81"/>
      <w:bookmarkEnd w:id="82"/>
    </w:p>
    <w:p w:rsidR="00AA5573" w:rsidRPr="0009450C" w:rsidRDefault="00AA5573" w:rsidP="004924AD">
      <w:pPr>
        <w:pStyle w:val="Titre3"/>
        <w:numPr>
          <w:ilvl w:val="0"/>
          <w:numId w:val="0"/>
        </w:numPr>
        <w:rPr>
          <w:rFonts w:ascii="Times New Roman" w:eastAsia="Times New Roman" w:hAnsi="Times New Roman" w:cs="Times New Roman"/>
          <w:sz w:val="28"/>
          <w:szCs w:val="28"/>
          <w:lang w:val="en-GB"/>
        </w:rPr>
      </w:pPr>
    </w:p>
    <w:p w:rsidR="00AA5573" w:rsidRPr="0009450C" w:rsidRDefault="00345415" w:rsidP="001A0006">
      <w:pPr>
        <w:spacing w:after="0" w:line="360" w:lineRule="auto"/>
        <w:ind w:left="424"/>
        <w:jc w:val="center"/>
        <w:rPr>
          <w:rFonts w:ascii="Times New Roman" w:eastAsia="Times New Roman" w:hAnsi="Times New Roman" w:cs="Times New Roman"/>
          <w:sz w:val="24"/>
          <w:szCs w:val="24"/>
        </w:rPr>
      </w:pPr>
      <w:r w:rsidRPr="0009450C">
        <w:rPr>
          <w:rFonts w:ascii="Times New Roman" w:eastAsia="Times New Roman" w:hAnsi="Times New Roman" w:cs="Times New Roman"/>
          <w:sz w:val="24"/>
          <w:szCs w:val="24"/>
        </w:rPr>
        <w:t>Stériliser à 120°C pendant 3</w:t>
      </w:r>
      <w:r w:rsidR="00AA5573" w:rsidRPr="0009450C">
        <w:rPr>
          <w:rFonts w:ascii="Times New Roman" w:eastAsia="Times New Roman" w:hAnsi="Times New Roman" w:cs="Times New Roman"/>
          <w:sz w:val="24"/>
          <w:szCs w:val="24"/>
        </w:rPr>
        <w:t>0min.</w:t>
      </w:r>
    </w:p>
    <w:p w:rsidR="005F458F" w:rsidRPr="0009450C" w:rsidRDefault="005F458F" w:rsidP="00A02D86">
      <w:pPr>
        <w:spacing w:after="0" w:line="360" w:lineRule="auto"/>
        <w:ind w:left="424"/>
        <w:jc w:val="center"/>
        <w:rPr>
          <w:rFonts w:ascii="Times New Roman" w:eastAsia="Times New Roman" w:hAnsi="Times New Roman" w:cs="Times New Roman"/>
          <w:sz w:val="24"/>
          <w:szCs w:val="24"/>
        </w:rPr>
      </w:pPr>
    </w:p>
    <w:p w:rsidR="001A0006" w:rsidRPr="0009450C" w:rsidRDefault="001A0006" w:rsidP="00A02D86">
      <w:pPr>
        <w:spacing w:after="0" w:line="360" w:lineRule="auto"/>
        <w:ind w:left="424"/>
        <w:jc w:val="center"/>
        <w:rPr>
          <w:rFonts w:ascii="Times New Roman" w:eastAsia="Times New Roman" w:hAnsi="Times New Roman" w:cs="Times New Roman"/>
          <w:sz w:val="24"/>
          <w:szCs w:val="24"/>
        </w:rPr>
      </w:pPr>
    </w:p>
    <w:p w:rsidR="005F458F" w:rsidRDefault="005F458F" w:rsidP="00A02D86">
      <w:pPr>
        <w:spacing w:after="0" w:line="360" w:lineRule="auto"/>
        <w:ind w:left="424"/>
        <w:jc w:val="center"/>
        <w:rPr>
          <w:rFonts w:ascii="Times New Roman" w:eastAsia="Times New Roman" w:hAnsi="Times New Roman" w:cs="Times New Roman"/>
          <w:sz w:val="24"/>
          <w:szCs w:val="24"/>
        </w:rPr>
      </w:pPr>
    </w:p>
    <w:p w:rsidR="001465A2" w:rsidRDefault="00DB04F6" w:rsidP="00DB04F6">
      <w:pPr>
        <w:spacing w:after="0" w:line="360" w:lineRule="auto"/>
        <w:ind w:left="142"/>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Annexe II</w:t>
      </w:r>
    </w:p>
    <w:p w:rsidR="00DB04F6" w:rsidRPr="0009450C" w:rsidRDefault="00DB04F6" w:rsidP="001A0006">
      <w:pPr>
        <w:spacing w:after="0" w:line="360" w:lineRule="auto"/>
        <w:ind w:left="142"/>
        <w:rPr>
          <w:rFonts w:ascii="Times New Roman" w:eastAsia="Times New Roman" w:hAnsi="Times New Roman" w:cs="Times New Roman"/>
          <w:b/>
          <w:bCs/>
          <w:sz w:val="28"/>
          <w:szCs w:val="28"/>
        </w:rPr>
      </w:pPr>
    </w:p>
    <w:p w:rsidR="001465A2" w:rsidRPr="0009450C" w:rsidRDefault="001465A2" w:rsidP="00FE33A3">
      <w:pPr>
        <w:spacing w:after="0" w:line="480" w:lineRule="auto"/>
        <w:ind w:left="142"/>
        <w:jc w:val="center"/>
        <w:rPr>
          <w:rFonts w:ascii="Times New Roman" w:eastAsia="Times New Roman" w:hAnsi="Times New Roman" w:cs="Times New Roman"/>
          <w:b/>
          <w:bCs/>
          <w:sz w:val="28"/>
          <w:szCs w:val="28"/>
        </w:rPr>
      </w:pPr>
      <w:r w:rsidRPr="0009450C">
        <w:rPr>
          <w:rFonts w:ascii="Times New Roman" w:eastAsia="Times New Roman" w:hAnsi="Times New Roman" w:cs="Times New Roman"/>
          <w:b/>
          <w:bCs/>
          <w:sz w:val="24"/>
          <w:szCs w:val="24"/>
        </w:rPr>
        <w:t>Tableaux III :</w:t>
      </w:r>
      <w:r w:rsidRPr="0009450C">
        <w:rPr>
          <w:rFonts w:ascii="Times New Roman" w:eastAsia="Times New Roman" w:hAnsi="Times New Roman" w:cs="Times New Roman"/>
          <w:sz w:val="24"/>
          <w:szCs w:val="24"/>
        </w:rPr>
        <w:t xml:space="preserve"> La moyenne</w:t>
      </w:r>
      <w:r w:rsidR="00DB04F6">
        <w:rPr>
          <w:rFonts w:ascii="Times New Roman" w:eastAsia="Times New Roman" w:hAnsi="Times New Roman" w:cs="Times New Roman"/>
          <w:sz w:val="24"/>
          <w:szCs w:val="24"/>
        </w:rPr>
        <w:t xml:space="preserve"> des DO obtenue aux différents p</w:t>
      </w:r>
      <w:r w:rsidRPr="0009450C">
        <w:rPr>
          <w:rFonts w:ascii="Times New Roman" w:eastAsia="Times New Roman" w:hAnsi="Times New Roman" w:cs="Times New Roman"/>
          <w:sz w:val="24"/>
          <w:szCs w:val="24"/>
        </w:rPr>
        <w:t>H</w:t>
      </w:r>
    </w:p>
    <w:tbl>
      <w:tblPr>
        <w:tblW w:w="8130" w:type="dxa"/>
        <w:jc w:val="center"/>
        <w:tblCellMar>
          <w:left w:w="70" w:type="dxa"/>
          <w:right w:w="70" w:type="dxa"/>
        </w:tblCellMar>
        <w:tblLook w:val="04A0"/>
      </w:tblPr>
      <w:tblGrid>
        <w:gridCol w:w="967"/>
        <w:gridCol w:w="849"/>
        <w:gridCol w:w="851"/>
        <w:gridCol w:w="850"/>
        <w:gridCol w:w="993"/>
        <w:gridCol w:w="889"/>
        <w:gridCol w:w="934"/>
        <w:gridCol w:w="892"/>
        <w:gridCol w:w="905"/>
      </w:tblGrid>
      <w:tr w:rsidR="005F458F" w:rsidRPr="0009450C" w:rsidTr="00B255F5">
        <w:trPr>
          <w:trHeight w:val="446"/>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 xml:space="preserve">Souches </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4</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5</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6</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6,8</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7</w:t>
            </w:r>
          </w:p>
        </w:tc>
        <w:tc>
          <w:tcPr>
            <w:tcW w:w="9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8</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9</w:t>
            </w:r>
          </w:p>
        </w:tc>
        <w:tc>
          <w:tcPr>
            <w:tcW w:w="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10</w:t>
            </w:r>
          </w:p>
        </w:tc>
      </w:tr>
      <w:tr w:rsidR="005F458F" w:rsidRPr="0009450C" w:rsidTr="001465A2">
        <w:trPr>
          <w:trHeight w:val="300"/>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S1</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0,453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0,526</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0,512</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0,721</w:t>
            </w:r>
          </w:p>
        </w:tc>
        <w:tc>
          <w:tcPr>
            <w:tcW w:w="8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0,674</w:t>
            </w:r>
          </w:p>
        </w:tc>
        <w:tc>
          <w:tcPr>
            <w:tcW w:w="9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0,626</w:t>
            </w:r>
          </w:p>
        </w:tc>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0,601</w:t>
            </w:r>
          </w:p>
        </w:tc>
        <w:tc>
          <w:tcPr>
            <w:tcW w:w="9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0,008</w:t>
            </w:r>
          </w:p>
        </w:tc>
      </w:tr>
      <w:tr w:rsidR="005F458F" w:rsidRPr="0009450C" w:rsidTr="001465A2">
        <w:trPr>
          <w:trHeight w:val="300"/>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S2</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0,497</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0,444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0,587</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0,645</w:t>
            </w:r>
          </w:p>
        </w:tc>
        <w:tc>
          <w:tcPr>
            <w:tcW w:w="889"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0,556</w:t>
            </w:r>
          </w:p>
        </w:tc>
        <w:tc>
          <w:tcPr>
            <w:tcW w:w="934"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0,556</w:t>
            </w:r>
          </w:p>
        </w:tc>
        <w:tc>
          <w:tcPr>
            <w:tcW w:w="892"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0,295</w:t>
            </w:r>
          </w:p>
        </w:tc>
        <w:tc>
          <w:tcPr>
            <w:tcW w:w="905" w:type="dxa"/>
            <w:tcBorders>
              <w:top w:val="nil"/>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0,073</w:t>
            </w:r>
          </w:p>
        </w:tc>
      </w:tr>
      <w:tr w:rsidR="005F458F" w:rsidRPr="0009450C" w:rsidTr="001465A2">
        <w:trPr>
          <w:trHeight w:val="315"/>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S3</w:t>
            </w:r>
          </w:p>
        </w:tc>
        <w:tc>
          <w:tcPr>
            <w:tcW w:w="849"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0,254</w:t>
            </w:r>
          </w:p>
        </w:tc>
        <w:tc>
          <w:tcPr>
            <w:tcW w:w="851"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0,49</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0,514</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0,658</w:t>
            </w:r>
          </w:p>
        </w:tc>
        <w:tc>
          <w:tcPr>
            <w:tcW w:w="889"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0,618</w:t>
            </w:r>
          </w:p>
        </w:tc>
        <w:tc>
          <w:tcPr>
            <w:tcW w:w="934"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0,53</w:t>
            </w:r>
          </w:p>
        </w:tc>
        <w:tc>
          <w:tcPr>
            <w:tcW w:w="892"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0,489</w:t>
            </w:r>
          </w:p>
        </w:tc>
        <w:tc>
          <w:tcPr>
            <w:tcW w:w="905" w:type="dxa"/>
            <w:tcBorders>
              <w:top w:val="single" w:sz="4"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0,14</w:t>
            </w:r>
          </w:p>
        </w:tc>
      </w:tr>
      <w:tr w:rsidR="005F458F" w:rsidRPr="0009450C" w:rsidTr="001465A2">
        <w:trPr>
          <w:trHeight w:val="330"/>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S4</w:t>
            </w:r>
          </w:p>
        </w:tc>
        <w:tc>
          <w:tcPr>
            <w:tcW w:w="849" w:type="dxa"/>
            <w:tcBorders>
              <w:top w:val="single" w:sz="8" w:space="0" w:color="auto"/>
              <w:left w:val="single" w:sz="4" w:space="0" w:color="auto"/>
              <w:bottom w:val="nil"/>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0,25</w:t>
            </w:r>
          </w:p>
        </w:tc>
        <w:tc>
          <w:tcPr>
            <w:tcW w:w="851" w:type="dxa"/>
            <w:tcBorders>
              <w:top w:val="single" w:sz="8" w:space="0" w:color="auto"/>
              <w:left w:val="nil"/>
              <w:bottom w:val="nil"/>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0,453</w:t>
            </w:r>
          </w:p>
        </w:tc>
        <w:tc>
          <w:tcPr>
            <w:tcW w:w="850" w:type="dxa"/>
            <w:tcBorders>
              <w:top w:val="single" w:sz="4" w:space="0" w:color="auto"/>
              <w:left w:val="nil"/>
              <w:bottom w:val="nil"/>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0,487</w:t>
            </w:r>
          </w:p>
        </w:tc>
        <w:tc>
          <w:tcPr>
            <w:tcW w:w="993" w:type="dxa"/>
            <w:tcBorders>
              <w:top w:val="single" w:sz="4"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0,745</w:t>
            </w:r>
          </w:p>
        </w:tc>
        <w:tc>
          <w:tcPr>
            <w:tcW w:w="889" w:type="dxa"/>
            <w:tcBorders>
              <w:top w:val="single" w:sz="8" w:space="0" w:color="auto"/>
              <w:left w:val="nil"/>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0,698</w:t>
            </w:r>
          </w:p>
        </w:tc>
        <w:tc>
          <w:tcPr>
            <w:tcW w:w="934" w:type="dxa"/>
            <w:tcBorders>
              <w:top w:val="single" w:sz="8" w:space="0" w:color="auto"/>
              <w:left w:val="single" w:sz="4" w:space="0" w:color="auto"/>
              <w:bottom w:val="nil"/>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0,203</w:t>
            </w:r>
          </w:p>
        </w:tc>
        <w:tc>
          <w:tcPr>
            <w:tcW w:w="892" w:type="dxa"/>
            <w:tcBorders>
              <w:top w:val="single" w:sz="8" w:space="0" w:color="auto"/>
              <w:left w:val="nil"/>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c>
          <w:tcPr>
            <w:tcW w:w="905" w:type="dxa"/>
            <w:tcBorders>
              <w:top w:val="single" w:sz="8" w:space="0" w:color="auto"/>
              <w:left w:val="single" w:sz="4" w:space="0" w:color="auto"/>
              <w:bottom w:val="nil"/>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0,008</w:t>
            </w:r>
          </w:p>
        </w:tc>
      </w:tr>
      <w:tr w:rsidR="005F458F" w:rsidRPr="0009450C" w:rsidTr="001465A2">
        <w:trPr>
          <w:trHeight w:val="315"/>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S5</w:t>
            </w:r>
          </w:p>
        </w:tc>
        <w:tc>
          <w:tcPr>
            <w:tcW w:w="84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0,105</w:t>
            </w:r>
          </w:p>
        </w:tc>
        <w:tc>
          <w:tcPr>
            <w:tcW w:w="851" w:type="dxa"/>
            <w:tcBorders>
              <w:top w:val="single" w:sz="8"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0,229</w:t>
            </w:r>
          </w:p>
        </w:tc>
        <w:tc>
          <w:tcPr>
            <w:tcW w:w="850" w:type="dxa"/>
            <w:tcBorders>
              <w:top w:val="single" w:sz="8"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0,44</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0,63</w:t>
            </w:r>
          </w:p>
        </w:tc>
        <w:tc>
          <w:tcPr>
            <w:tcW w:w="88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0,589</w:t>
            </w:r>
          </w:p>
        </w:tc>
        <w:tc>
          <w:tcPr>
            <w:tcW w:w="934" w:type="dxa"/>
            <w:tcBorders>
              <w:top w:val="single" w:sz="8"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0,36</w:t>
            </w:r>
          </w:p>
        </w:tc>
        <w:tc>
          <w:tcPr>
            <w:tcW w:w="892" w:type="dxa"/>
            <w:tcBorders>
              <w:top w:val="single" w:sz="8"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0,195</w:t>
            </w:r>
          </w:p>
        </w:tc>
        <w:tc>
          <w:tcPr>
            <w:tcW w:w="905" w:type="dxa"/>
            <w:tcBorders>
              <w:top w:val="single" w:sz="8" w:space="0" w:color="auto"/>
              <w:left w:val="nil"/>
              <w:bottom w:val="single" w:sz="4"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0,098</w:t>
            </w:r>
          </w:p>
        </w:tc>
      </w:tr>
      <w:tr w:rsidR="005F458F" w:rsidRPr="0009450C" w:rsidTr="001465A2">
        <w:trPr>
          <w:trHeight w:val="330"/>
          <w:jc w:val="center"/>
        </w:trPr>
        <w:tc>
          <w:tcPr>
            <w:tcW w:w="9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S6</w:t>
            </w:r>
          </w:p>
        </w:tc>
        <w:tc>
          <w:tcPr>
            <w:tcW w:w="849"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0,137</w:t>
            </w:r>
          </w:p>
        </w:tc>
        <w:tc>
          <w:tcPr>
            <w:tcW w:w="851" w:type="dxa"/>
            <w:tcBorders>
              <w:top w:val="single" w:sz="4" w:space="0" w:color="auto"/>
              <w:left w:val="nil"/>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0,226</w:t>
            </w:r>
          </w:p>
        </w:tc>
        <w:tc>
          <w:tcPr>
            <w:tcW w:w="850" w:type="dxa"/>
            <w:tcBorders>
              <w:top w:val="single" w:sz="4" w:space="0" w:color="auto"/>
              <w:left w:val="nil"/>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0,323</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0,411</w:t>
            </w:r>
          </w:p>
        </w:tc>
        <w:tc>
          <w:tcPr>
            <w:tcW w:w="889" w:type="dxa"/>
            <w:tcBorders>
              <w:top w:val="nil"/>
              <w:left w:val="single" w:sz="4" w:space="0" w:color="auto"/>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0,383</w:t>
            </w:r>
          </w:p>
        </w:tc>
        <w:tc>
          <w:tcPr>
            <w:tcW w:w="934" w:type="dxa"/>
            <w:tcBorders>
              <w:top w:val="nil"/>
              <w:left w:val="nil"/>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0,221</w:t>
            </w:r>
          </w:p>
        </w:tc>
        <w:tc>
          <w:tcPr>
            <w:tcW w:w="892" w:type="dxa"/>
            <w:tcBorders>
              <w:top w:val="single" w:sz="4" w:space="0" w:color="auto"/>
              <w:left w:val="nil"/>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0,111</w:t>
            </w:r>
          </w:p>
        </w:tc>
        <w:tc>
          <w:tcPr>
            <w:tcW w:w="905" w:type="dxa"/>
            <w:tcBorders>
              <w:top w:val="single" w:sz="4" w:space="0" w:color="auto"/>
              <w:left w:val="nil"/>
              <w:bottom w:val="single" w:sz="8" w:space="0" w:color="auto"/>
              <w:right w:val="single" w:sz="8" w:space="0" w:color="auto"/>
            </w:tcBorders>
            <w:shd w:val="clear" w:color="auto" w:fill="auto"/>
            <w:noWrap/>
            <w:vAlign w:val="center"/>
            <w:hideMark/>
          </w:tcPr>
          <w:p w:rsidR="005F458F" w:rsidRPr="0009450C" w:rsidRDefault="005F458F"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0,011</w:t>
            </w:r>
          </w:p>
        </w:tc>
      </w:tr>
    </w:tbl>
    <w:p w:rsidR="005F458F" w:rsidRPr="0009450C" w:rsidRDefault="005F458F" w:rsidP="001A0006">
      <w:pPr>
        <w:spacing w:after="0" w:line="360" w:lineRule="auto"/>
        <w:ind w:left="284" w:hanging="851"/>
        <w:rPr>
          <w:rFonts w:ascii="Times New Roman" w:eastAsia="Times New Roman" w:hAnsi="Times New Roman" w:cs="Times New Roman"/>
          <w:b/>
          <w:bCs/>
          <w:sz w:val="28"/>
          <w:szCs w:val="28"/>
        </w:rPr>
      </w:pPr>
    </w:p>
    <w:p w:rsidR="00B255F5" w:rsidRDefault="00B255F5" w:rsidP="00B255F5">
      <w:pPr>
        <w:spacing w:after="0" w:line="360" w:lineRule="auto"/>
        <w:rPr>
          <w:rFonts w:ascii="Times New Roman" w:eastAsia="Times New Roman" w:hAnsi="Times New Roman" w:cs="Times New Roman"/>
          <w:b/>
          <w:bCs/>
          <w:sz w:val="28"/>
          <w:szCs w:val="28"/>
        </w:rPr>
      </w:pPr>
    </w:p>
    <w:p w:rsidR="00B255F5" w:rsidRPr="0009450C" w:rsidRDefault="001465A2" w:rsidP="00FE33A3">
      <w:pPr>
        <w:spacing w:after="0" w:line="480" w:lineRule="auto"/>
        <w:jc w:val="center"/>
        <w:rPr>
          <w:rFonts w:ascii="Times New Roman" w:eastAsia="Times New Roman" w:hAnsi="Times New Roman" w:cs="Times New Roman"/>
          <w:sz w:val="24"/>
          <w:szCs w:val="24"/>
        </w:rPr>
      </w:pPr>
      <w:r w:rsidRPr="0009450C">
        <w:rPr>
          <w:rFonts w:ascii="Times New Roman" w:eastAsia="Times New Roman" w:hAnsi="Times New Roman" w:cs="Times New Roman"/>
          <w:b/>
          <w:bCs/>
          <w:sz w:val="24"/>
          <w:szCs w:val="24"/>
        </w:rPr>
        <w:t xml:space="preserve">Tableaux VI : </w:t>
      </w:r>
      <w:r w:rsidRPr="0009450C">
        <w:rPr>
          <w:rFonts w:ascii="Times New Roman" w:eastAsia="Times New Roman" w:hAnsi="Times New Roman" w:cs="Times New Roman"/>
          <w:sz w:val="24"/>
          <w:szCs w:val="24"/>
        </w:rPr>
        <w:t>La moyenne des DO obtenue aux différents NaCl</w:t>
      </w:r>
    </w:p>
    <w:tbl>
      <w:tblPr>
        <w:tblW w:w="7280" w:type="dxa"/>
        <w:jc w:val="center"/>
        <w:tblCellMar>
          <w:left w:w="70" w:type="dxa"/>
          <w:right w:w="70" w:type="dxa"/>
        </w:tblCellMar>
        <w:tblLook w:val="04A0"/>
      </w:tblPr>
      <w:tblGrid>
        <w:gridCol w:w="1200"/>
        <w:gridCol w:w="1216"/>
        <w:gridCol w:w="1216"/>
        <w:gridCol w:w="1216"/>
        <w:gridCol w:w="1216"/>
        <w:gridCol w:w="1216"/>
      </w:tblGrid>
      <w:tr w:rsidR="001465A2" w:rsidRPr="0009450C" w:rsidTr="001465A2">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 xml:space="preserve">Souches </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100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200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300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400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B255F5">
            <w:pPr>
              <w:spacing w:after="0" w:line="480" w:lineRule="auto"/>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500</w:t>
            </w:r>
          </w:p>
        </w:tc>
      </w:tr>
      <w:tr w:rsidR="001465A2" w:rsidRPr="0009450C" w:rsidTr="001465A2">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S1</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0,004</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0,009</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0,011</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0,008</w:t>
            </w:r>
          </w:p>
        </w:tc>
      </w:tr>
      <w:tr w:rsidR="001465A2" w:rsidRPr="0009450C" w:rsidTr="001465A2">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S2</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0,009</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0,015</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0,011</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0,015</w:t>
            </w:r>
          </w:p>
        </w:tc>
      </w:tr>
      <w:tr w:rsidR="001465A2" w:rsidRPr="0009450C" w:rsidTr="001465A2">
        <w:trPr>
          <w:trHeight w:val="315"/>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S3</w:t>
            </w: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0,14</w:t>
            </w: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0,096</w:t>
            </w: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0,027</w:t>
            </w: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0,019</w:t>
            </w: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r>
      <w:tr w:rsidR="001465A2" w:rsidRPr="0009450C" w:rsidTr="001465A2">
        <w:trPr>
          <w:trHeight w:val="330"/>
          <w:jc w:val="center"/>
        </w:trPr>
        <w:tc>
          <w:tcPr>
            <w:tcW w:w="1200" w:type="dxa"/>
            <w:tcBorders>
              <w:top w:val="single" w:sz="4" w:space="0" w:color="auto"/>
              <w:left w:val="single" w:sz="4" w:space="0" w:color="auto"/>
              <w:bottom w:val="single" w:sz="4" w:space="0" w:color="auto"/>
              <w:right w:val="nil"/>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S4</w:t>
            </w:r>
          </w:p>
        </w:tc>
        <w:tc>
          <w:tcPr>
            <w:tcW w:w="121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0,023</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0,025</w:t>
            </w:r>
          </w:p>
        </w:tc>
        <w:tc>
          <w:tcPr>
            <w:tcW w:w="1216" w:type="dxa"/>
            <w:tcBorders>
              <w:top w:val="single" w:sz="8" w:space="0" w:color="auto"/>
              <w:left w:val="nil"/>
              <w:bottom w:val="single" w:sz="8" w:space="0" w:color="auto"/>
              <w:right w:val="single" w:sz="4"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0,014</w:t>
            </w:r>
          </w:p>
        </w:tc>
        <w:tc>
          <w:tcPr>
            <w:tcW w:w="1216"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0,025</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0,023</w:t>
            </w:r>
          </w:p>
        </w:tc>
      </w:tr>
      <w:tr w:rsidR="001465A2" w:rsidRPr="0009450C" w:rsidTr="001465A2">
        <w:trPr>
          <w:trHeight w:val="330"/>
          <w:jc w:val="center"/>
        </w:trPr>
        <w:tc>
          <w:tcPr>
            <w:tcW w:w="1200" w:type="dxa"/>
            <w:tcBorders>
              <w:top w:val="single" w:sz="4" w:space="0" w:color="auto"/>
              <w:left w:val="single" w:sz="4" w:space="0" w:color="auto"/>
              <w:bottom w:val="single" w:sz="4" w:space="0" w:color="auto"/>
              <w:right w:val="nil"/>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S5</w:t>
            </w:r>
          </w:p>
        </w:tc>
        <w:tc>
          <w:tcPr>
            <w:tcW w:w="1216" w:type="dxa"/>
            <w:tcBorders>
              <w:top w:val="nil"/>
              <w:left w:val="single" w:sz="8" w:space="0" w:color="auto"/>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0,025</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c>
          <w:tcPr>
            <w:tcW w:w="1216" w:type="dxa"/>
            <w:tcBorders>
              <w:top w:val="nil"/>
              <w:left w:val="nil"/>
              <w:bottom w:val="single" w:sz="8" w:space="0" w:color="auto"/>
              <w:right w:val="single" w:sz="4"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0,021</w:t>
            </w:r>
          </w:p>
        </w:tc>
        <w:tc>
          <w:tcPr>
            <w:tcW w:w="1216" w:type="dxa"/>
            <w:tcBorders>
              <w:top w:val="nil"/>
              <w:left w:val="single" w:sz="4" w:space="0" w:color="auto"/>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0,027</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0,022</w:t>
            </w:r>
          </w:p>
        </w:tc>
      </w:tr>
      <w:tr w:rsidR="001465A2" w:rsidRPr="0009450C" w:rsidTr="001465A2">
        <w:trPr>
          <w:trHeight w:val="315"/>
          <w:jc w:val="center"/>
        </w:trPr>
        <w:tc>
          <w:tcPr>
            <w:tcW w:w="1200" w:type="dxa"/>
            <w:tcBorders>
              <w:top w:val="single" w:sz="4" w:space="0" w:color="auto"/>
              <w:left w:val="single" w:sz="4" w:space="0" w:color="auto"/>
              <w:bottom w:val="single" w:sz="4" w:space="0" w:color="auto"/>
              <w:right w:val="nil"/>
            </w:tcBorders>
            <w:shd w:val="clear" w:color="auto" w:fill="auto"/>
            <w:noWrap/>
            <w:vAlign w:val="bottom"/>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S6</w:t>
            </w:r>
          </w:p>
        </w:tc>
        <w:tc>
          <w:tcPr>
            <w:tcW w:w="1216" w:type="dxa"/>
            <w:tcBorders>
              <w:top w:val="nil"/>
              <w:left w:val="single" w:sz="8" w:space="0" w:color="auto"/>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0,016</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0,013</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0,016</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0,011</w:t>
            </w:r>
          </w:p>
        </w:tc>
        <w:tc>
          <w:tcPr>
            <w:tcW w:w="1216" w:type="dxa"/>
            <w:tcBorders>
              <w:top w:val="nil"/>
              <w:left w:val="nil"/>
              <w:bottom w:val="single" w:sz="8" w:space="0" w:color="auto"/>
              <w:right w:val="single" w:sz="8" w:space="0" w:color="auto"/>
            </w:tcBorders>
            <w:shd w:val="clear" w:color="auto" w:fill="auto"/>
            <w:vAlign w:val="center"/>
            <w:hideMark/>
          </w:tcPr>
          <w:p w:rsidR="001465A2" w:rsidRPr="0009450C" w:rsidRDefault="001465A2" w:rsidP="001A0006">
            <w:pPr>
              <w:spacing w:after="0" w:line="360" w:lineRule="auto"/>
              <w:jc w:val="center"/>
              <w:rPr>
                <w:rFonts w:ascii="Times New Roman" w:eastAsia="Times New Roman" w:hAnsi="Times New Roman" w:cs="Times New Roman"/>
                <w:b/>
                <w:bCs/>
                <w:color w:val="000000"/>
                <w:sz w:val="24"/>
                <w:szCs w:val="24"/>
                <w:lang w:eastAsia="fr-FR"/>
              </w:rPr>
            </w:pPr>
            <w:r w:rsidRPr="0009450C">
              <w:rPr>
                <w:rFonts w:ascii="Times New Roman" w:eastAsia="Times New Roman" w:hAnsi="Times New Roman" w:cs="Times New Roman"/>
                <w:b/>
                <w:bCs/>
                <w:color w:val="000000"/>
                <w:sz w:val="24"/>
                <w:szCs w:val="24"/>
                <w:lang w:eastAsia="fr-FR"/>
              </w:rPr>
              <w:t>0,006</w:t>
            </w:r>
          </w:p>
        </w:tc>
      </w:tr>
    </w:tbl>
    <w:p w:rsidR="001465A2" w:rsidRPr="0009450C" w:rsidRDefault="001465A2" w:rsidP="001A0006">
      <w:pPr>
        <w:spacing w:after="0" w:line="360" w:lineRule="auto"/>
        <w:ind w:left="851" w:hanging="1418"/>
        <w:jc w:val="center"/>
        <w:rPr>
          <w:rFonts w:ascii="Times New Roman" w:eastAsia="Times New Roman" w:hAnsi="Times New Roman" w:cs="Times New Roman"/>
          <w:sz w:val="24"/>
          <w:szCs w:val="24"/>
        </w:rPr>
      </w:pPr>
    </w:p>
    <w:p w:rsidR="00B70022" w:rsidRPr="0009450C" w:rsidRDefault="00B70022" w:rsidP="001A0006">
      <w:pPr>
        <w:spacing w:after="0" w:line="360" w:lineRule="auto"/>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B70022" w:rsidRDefault="00B70022" w:rsidP="00BE099E">
      <w:pPr>
        <w:spacing w:after="0"/>
        <w:ind w:left="424"/>
        <w:jc w:val="center"/>
        <w:rPr>
          <w:rFonts w:ascii="Times New Roman" w:eastAsia="Times New Roman" w:hAnsi="Times New Roman" w:cs="Times New Roman"/>
          <w:sz w:val="24"/>
          <w:szCs w:val="24"/>
        </w:rPr>
      </w:pPr>
    </w:p>
    <w:p w:rsidR="00DB04F6" w:rsidRDefault="00DB04F6" w:rsidP="00BE099E">
      <w:pPr>
        <w:spacing w:after="0"/>
        <w:ind w:left="424"/>
        <w:jc w:val="center"/>
        <w:rPr>
          <w:rFonts w:ascii="Times New Roman" w:eastAsia="Times New Roman" w:hAnsi="Times New Roman" w:cs="Times New Roman"/>
          <w:sz w:val="24"/>
          <w:szCs w:val="24"/>
        </w:rPr>
      </w:pPr>
    </w:p>
    <w:p w:rsidR="00DB04F6" w:rsidRDefault="00DB04F6" w:rsidP="00BE099E">
      <w:pPr>
        <w:spacing w:after="0"/>
        <w:ind w:left="424"/>
        <w:jc w:val="center"/>
        <w:rPr>
          <w:rFonts w:ascii="Times New Roman" w:eastAsia="Times New Roman" w:hAnsi="Times New Roman" w:cs="Times New Roman"/>
          <w:sz w:val="24"/>
          <w:szCs w:val="24"/>
        </w:rPr>
      </w:pPr>
    </w:p>
    <w:p w:rsidR="00DB04F6" w:rsidRPr="0009450C" w:rsidRDefault="00DB04F6" w:rsidP="00BE099E">
      <w:pPr>
        <w:spacing w:after="0"/>
        <w:ind w:left="424"/>
        <w:jc w:val="center"/>
        <w:rPr>
          <w:rFonts w:ascii="Times New Roman" w:eastAsia="Times New Roman" w:hAnsi="Times New Roman" w:cs="Times New Roman"/>
          <w:sz w:val="24"/>
          <w:szCs w:val="24"/>
        </w:rPr>
      </w:pPr>
    </w:p>
    <w:p w:rsidR="00B70022" w:rsidRPr="0009450C" w:rsidRDefault="00B70022" w:rsidP="00BE099E">
      <w:pPr>
        <w:spacing w:after="0"/>
        <w:ind w:left="424"/>
        <w:jc w:val="center"/>
        <w:rPr>
          <w:rFonts w:ascii="Times New Roman" w:eastAsia="Times New Roman" w:hAnsi="Times New Roman" w:cs="Times New Roman"/>
          <w:sz w:val="24"/>
          <w:szCs w:val="24"/>
        </w:rPr>
      </w:pPr>
    </w:p>
    <w:p w:rsidR="002D721B" w:rsidRPr="0009450C" w:rsidRDefault="002D721B" w:rsidP="00E13EE0">
      <w:pPr>
        <w:tabs>
          <w:tab w:val="left" w:pos="5291"/>
        </w:tabs>
        <w:rPr>
          <w:rFonts w:ascii="Times New Roman" w:hAnsi="Times New Roman" w:cs="Times New Roman"/>
          <w:sz w:val="28"/>
          <w:szCs w:val="28"/>
          <w:lang w:bidi="ar-DZ"/>
        </w:rPr>
      </w:pPr>
      <w:r w:rsidRPr="0009450C">
        <w:rPr>
          <w:rFonts w:ascii="Times New Roman" w:hAnsi="Times New Roman" w:cs="Times New Roman"/>
          <w:sz w:val="28"/>
          <w:szCs w:val="28"/>
          <w:lang w:bidi="ar-DZ"/>
        </w:rPr>
        <w:tab/>
      </w:r>
    </w:p>
    <w:p w:rsidR="00E00F86" w:rsidRPr="0009450C" w:rsidRDefault="00E00F86" w:rsidP="00E00F86">
      <w:pPr>
        <w:spacing w:line="360" w:lineRule="auto"/>
        <w:jc w:val="both"/>
        <w:rPr>
          <w:rFonts w:ascii="Times New Roman" w:hAnsi="Times New Roman" w:cs="Times New Roman"/>
          <w:b/>
          <w:bCs/>
          <w:sz w:val="28"/>
          <w:szCs w:val="28"/>
          <w:lang w:bidi="ar-DZ"/>
        </w:rPr>
      </w:pPr>
      <w:r w:rsidRPr="0009450C">
        <w:rPr>
          <w:rFonts w:ascii="Times New Roman" w:hAnsi="Times New Roman" w:cs="Times New Roman"/>
          <w:b/>
          <w:bCs/>
          <w:sz w:val="28"/>
          <w:szCs w:val="28"/>
          <w:lang w:bidi="ar-DZ"/>
        </w:rPr>
        <w:lastRenderedPageBreak/>
        <w:t>Résumé </w:t>
      </w:r>
    </w:p>
    <w:p w:rsidR="00CC1B4F" w:rsidRDefault="003663BD" w:rsidP="0015211F">
      <w:pPr>
        <w:spacing w:line="360" w:lineRule="auto"/>
        <w:jc w:val="both"/>
        <w:rPr>
          <w:rFonts w:ascii="Times New Roman" w:hAnsi="Times New Roman" w:cs="Times New Roman"/>
          <w:sz w:val="24"/>
          <w:szCs w:val="24"/>
        </w:rPr>
      </w:pPr>
      <w:r>
        <w:rPr>
          <w:rFonts w:ascii="Times New Roman" w:hAnsi="Times New Roman" w:cs="Times New Roman"/>
          <w:sz w:val="24"/>
          <w:szCs w:val="24"/>
          <w:lang w:bidi="ar-DZ"/>
        </w:rPr>
        <w:t>Trois</w:t>
      </w:r>
      <w:r w:rsidR="00E00F86" w:rsidRPr="0009450C">
        <w:rPr>
          <w:rFonts w:ascii="Times New Roman" w:hAnsi="Times New Roman" w:cs="Times New Roman"/>
          <w:sz w:val="24"/>
          <w:szCs w:val="24"/>
          <w:lang w:bidi="ar-DZ"/>
        </w:rPr>
        <w:t xml:space="preserve">souches </w:t>
      </w:r>
      <w:r w:rsidR="004651DD">
        <w:rPr>
          <w:rFonts w:ascii="Times New Roman" w:hAnsi="Times New Roman" w:cs="Times New Roman"/>
          <w:sz w:val="24"/>
          <w:szCs w:val="24"/>
          <w:lang w:bidi="ar-DZ"/>
        </w:rPr>
        <w:t xml:space="preserve">bactériennes </w:t>
      </w:r>
      <w:r w:rsidR="00E00F86" w:rsidRPr="0009450C">
        <w:rPr>
          <w:rFonts w:ascii="Times New Roman" w:hAnsi="Times New Roman" w:cs="Times New Roman"/>
          <w:sz w:val="24"/>
          <w:szCs w:val="24"/>
          <w:lang w:bidi="ar-DZ"/>
        </w:rPr>
        <w:t xml:space="preserve">isolées </w:t>
      </w:r>
      <w:r w:rsidR="004651DD">
        <w:rPr>
          <w:rFonts w:ascii="Times New Roman" w:hAnsi="Times New Roman" w:cs="Times New Roman"/>
          <w:sz w:val="24"/>
          <w:szCs w:val="24"/>
          <w:lang w:bidi="ar-DZ"/>
        </w:rPr>
        <w:t>de légumineuses des zones arides</w:t>
      </w:r>
      <w:r w:rsidR="00721ADB">
        <w:rPr>
          <w:rFonts w:ascii="Times New Roman" w:hAnsi="Times New Roman" w:cs="Times New Roman"/>
          <w:sz w:val="24"/>
          <w:szCs w:val="24"/>
          <w:lang w:bidi="ar-DZ"/>
        </w:rPr>
        <w:t xml:space="preserve"> ainsi que 03 souches de référence</w:t>
      </w:r>
      <w:r w:rsidR="004651DD">
        <w:rPr>
          <w:rFonts w:ascii="Times New Roman" w:hAnsi="Times New Roman" w:cs="Times New Roman"/>
          <w:sz w:val="24"/>
          <w:szCs w:val="24"/>
          <w:lang w:bidi="ar-DZ"/>
        </w:rPr>
        <w:t xml:space="preserve"> ont fait l’objet d’une caractérisation </w:t>
      </w:r>
      <w:r w:rsidR="00E00F86" w:rsidRPr="0009450C">
        <w:rPr>
          <w:rFonts w:ascii="Times New Roman" w:hAnsi="Times New Roman" w:cs="Times New Roman"/>
          <w:sz w:val="24"/>
          <w:szCs w:val="24"/>
          <w:lang w:bidi="ar-DZ"/>
        </w:rPr>
        <w:t>phénotypique</w:t>
      </w:r>
      <w:r w:rsidR="00721ADB">
        <w:rPr>
          <w:rFonts w:ascii="Times New Roman" w:hAnsi="Times New Roman" w:cs="Times New Roman"/>
          <w:sz w:val="24"/>
          <w:szCs w:val="24"/>
        </w:rPr>
        <w:t>à savoir, caractères cellulaire</w:t>
      </w:r>
      <w:r w:rsidR="0015211F">
        <w:rPr>
          <w:rFonts w:ascii="Times New Roman" w:hAnsi="Times New Roman" w:cs="Times New Roman"/>
          <w:sz w:val="24"/>
          <w:szCs w:val="24"/>
        </w:rPr>
        <w:t xml:space="preserve"> et</w:t>
      </w:r>
      <w:r w:rsidR="00721ADB">
        <w:rPr>
          <w:rFonts w:ascii="Times New Roman" w:hAnsi="Times New Roman" w:cs="Times New Roman"/>
          <w:sz w:val="24"/>
          <w:szCs w:val="24"/>
        </w:rPr>
        <w:t>culturaux, caractérisation physiologique ainsi que la résistance aux antibiotiques</w:t>
      </w:r>
      <w:r w:rsidR="00E00F86" w:rsidRPr="0009450C">
        <w:rPr>
          <w:rFonts w:ascii="Times New Roman" w:hAnsi="Times New Roman" w:cs="Times New Roman"/>
          <w:sz w:val="24"/>
          <w:szCs w:val="24"/>
          <w:lang w:bidi="ar-DZ"/>
        </w:rPr>
        <w:t>.</w:t>
      </w:r>
      <w:r w:rsidR="0015211F">
        <w:rPr>
          <w:rFonts w:ascii="Times New Roman" w:hAnsi="Times New Roman" w:cs="Times New Roman"/>
          <w:sz w:val="24"/>
          <w:szCs w:val="24"/>
        </w:rPr>
        <w:t xml:space="preserve">La </w:t>
      </w:r>
      <w:r w:rsidR="00721ADB">
        <w:rPr>
          <w:rFonts w:ascii="Times New Roman" w:hAnsi="Times New Roman" w:cs="Times New Roman"/>
          <w:sz w:val="24"/>
          <w:szCs w:val="24"/>
        </w:rPr>
        <w:t xml:space="preserve">caractérisation cellulaire, culturale répond aux critères </w:t>
      </w:r>
      <w:r w:rsidR="00CC1B4F">
        <w:rPr>
          <w:rFonts w:ascii="Times New Roman" w:hAnsi="Times New Roman" w:cs="Times New Roman"/>
          <w:sz w:val="24"/>
          <w:szCs w:val="24"/>
        </w:rPr>
        <w:t>fondamentaux des b</w:t>
      </w:r>
      <w:r w:rsidR="00721ADB">
        <w:rPr>
          <w:rFonts w:ascii="Times New Roman" w:hAnsi="Times New Roman" w:cs="Times New Roman"/>
          <w:sz w:val="24"/>
          <w:szCs w:val="24"/>
        </w:rPr>
        <w:t>act</w:t>
      </w:r>
      <w:r w:rsidR="00CC1B4F">
        <w:rPr>
          <w:rFonts w:ascii="Times New Roman" w:hAnsi="Times New Roman" w:cs="Times New Roman"/>
          <w:sz w:val="24"/>
          <w:szCs w:val="24"/>
        </w:rPr>
        <w:t>éries n</w:t>
      </w:r>
      <w:r w:rsidR="00721ADB">
        <w:rPr>
          <w:rFonts w:ascii="Times New Roman" w:hAnsi="Times New Roman" w:cs="Times New Roman"/>
          <w:sz w:val="24"/>
          <w:szCs w:val="24"/>
        </w:rPr>
        <w:t>odulant les légumineuses</w:t>
      </w:r>
      <w:r w:rsidR="00CC1B4F">
        <w:rPr>
          <w:rFonts w:ascii="Times New Roman" w:hAnsi="Times New Roman" w:cs="Times New Roman"/>
          <w:i/>
          <w:iCs/>
          <w:sz w:val="24"/>
          <w:szCs w:val="24"/>
        </w:rPr>
        <w:t xml:space="preserve">. </w:t>
      </w:r>
      <w:r w:rsidR="00CC1B4F" w:rsidRPr="00CC1B4F">
        <w:rPr>
          <w:rFonts w:ascii="Times New Roman" w:hAnsi="Times New Roman" w:cs="Times New Roman"/>
          <w:sz w:val="24"/>
          <w:szCs w:val="24"/>
        </w:rPr>
        <w:t>La caractérisation</w:t>
      </w:r>
      <w:r w:rsidR="00CC1B4F">
        <w:rPr>
          <w:rFonts w:ascii="Times New Roman" w:eastAsia="Times New Roman" w:hAnsi="Times New Roman" w:cs="Times New Roman"/>
          <w:sz w:val="24"/>
          <w:szCs w:val="24"/>
        </w:rPr>
        <w:t xml:space="preserve"> physiologique des souches montrent que l’optimum de croissance est entre pH6 et pH7. Absence de croissance en présence de NaCl. </w:t>
      </w:r>
      <w:r w:rsidR="00721ADB">
        <w:rPr>
          <w:rFonts w:ascii="Times New Roman" w:hAnsi="Times New Roman" w:cs="Times New Roman"/>
          <w:sz w:val="24"/>
          <w:szCs w:val="24"/>
        </w:rPr>
        <w:t>L’évaluation de la résistancedes isolats aux antibiotiques montre une résistance vis-à-vis de</w:t>
      </w:r>
      <w:r w:rsidR="00894E68">
        <w:rPr>
          <w:rFonts w:ascii="Times New Roman" w:hAnsi="Times New Roman" w:cs="Times New Roman"/>
          <w:sz w:val="24"/>
          <w:szCs w:val="24"/>
        </w:rPr>
        <w:t xml:space="preserve"> la</w:t>
      </w:r>
      <w:r w:rsidR="00B255F5" w:rsidRPr="0009450C">
        <w:rPr>
          <w:rFonts w:ascii="Times New Roman" w:hAnsi="Times New Roman" w:cs="Times New Roman"/>
          <w:sz w:val="24"/>
          <w:szCs w:val="24"/>
        </w:rPr>
        <w:t>Gentamicine</w:t>
      </w:r>
      <w:r w:rsidR="00B255F5">
        <w:rPr>
          <w:rFonts w:ascii="Times New Roman" w:hAnsi="Times New Roman" w:cs="Times New Roman"/>
          <w:sz w:val="24"/>
          <w:szCs w:val="24"/>
        </w:rPr>
        <w:t xml:space="preserve"> et</w:t>
      </w:r>
      <w:r w:rsidR="00CC1B4F">
        <w:rPr>
          <w:rFonts w:ascii="Times New Roman" w:hAnsi="Times New Roman" w:cs="Times New Roman"/>
          <w:sz w:val="24"/>
          <w:szCs w:val="24"/>
        </w:rPr>
        <w:t xml:space="preserve"> une résistance à l’</w:t>
      </w:r>
      <w:r w:rsidR="00CC1B4F" w:rsidRPr="0009450C">
        <w:rPr>
          <w:rFonts w:ascii="Times New Roman" w:hAnsi="Times New Roman" w:cs="Times New Roman"/>
          <w:sz w:val="24"/>
          <w:szCs w:val="24"/>
        </w:rPr>
        <w:t>Oxacilline</w:t>
      </w:r>
      <w:r w:rsidR="00CC1B4F">
        <w:rPr>
          <w:rFonts w:ascii="Times New Roman" w:hAnsi="Times New Roman" w:cs="Times New Roman"/>
          <w:sz w:val="24"/>
          <w:szCs w:val="24"/>
        </w:rPr>
        <w:t>.</w:t>
      </w:r>
    </w:p>
    <w:p w:rsidR="00A95916" w:rsidRDefault="00E00F86" w:rsidP="00862F91">
      <w:pPr>
        <w:spacing w:line="360" w:lineRule="auto"/>
        <w:jc w:val="both"/>
        <w:rPr>
          <w:rFonts w:ascii="Times New Roman" w:hAnsi="Times New Roman" w:cs="Times New Roman"/>
          <w:sz w:val="24"/>
          <w:szCs w:val="24"/>
        </w:rPr>
      </w:pPr>
      <w:r w:rsidRPr="0009450C">
        <w:rPr>
          <w:rFonts w:ascii="Times New Roman" w:hAnsi="Times New Roman" w:cs="Times New Roman"/>
          <w:b/>
          <w:bCs/>
          <w:sz w:val="24"/>
          <w:szCs w:val="24"/>
          <w:lang w:bidi="ar-DZ"/>
        </w:rPr>
        <w:t xml:space="preserve">Mots clés : </w:t>
      </w:r>
      <w:r w:rsidR="00CC1B4F">
        <w:rPr>
          <w:rFonts w:ascii="Times New Roman" w:hAnsi="Times New Roman" w:cs="Times New Roman"/>
          <w:sz w:val="24"/>
          <w:szCs w:val="24"/>
          <w:lang w:bidi="ar-DZ"/>
        </w:rPr>
        <w:t>Légumineuse, P</w:t>
      </w:r>
      <w:r w:rsidRPr="0009450C">
        <w:rPr>
          <w:rFonts w:ascii="Times New Roman" w:hAnsi="Times New Roman" w:cs="Times New Roman"/>
          <w:sz w:val="24"/>
          <w:szCs w:val="24"/>
          <w:lang w:bidi="ar-DZ"/>
        </w:rPr>
        <w:t xml:space="preserve">hénotypique, </w:t>
      </w:r>
      <w:r w:rsidR="00CC1B4F">
        <w:rPr>
          <w:rFonts w:ascii="Times New Roman" w:hAnsi="Times New Roman" w:cs="Times New Roman"/>
          <w:sz w:val="24"/>
          <w:szCs w:val="24"/>
          <w:lang w:bidi="ar-DZ"/>
        </w:rPr>
        <w:t>R</w:t>
      </w:r>
      <w:r w:rsidRPr="0009450C">
        <w:rPr>
          <w:rFonts w:ascii="Times New Roman" w:hAnsi="Times New Roman" w:cs="Times New Roman"/>
          <w:sz w:val="24"/>
          <w:szCs w:val="24"/>
          <w:lang w:bidi="ar-DZ"/>
        </w:rPr>
        <w:t>hizobia</w:t>
      </w:r>
      <w:r w:rsidR="00CC1B4F">
        <w:rPr>
          <w:rFonts w:ascii="Times New Roman" w:hAnsi="Times New Roman" w:cs="Times New Roman"/>
          <w:sz w:val="24"/>
          <w:szCs w:val="24"/>
          <w:lang w:bidi="ar-DZ"/>
        </w:rPr>
        <w:t xml:space="preserve">, </w:t>
      </w:r>
      <w:r w:rsidR="0015211F">
        <w:rPr>
          <w:rFonts w:ascii="Times New Roman" w:hAnsi="Times New Roman" w:cs="Times New Roman"/>
          <w:sz w:val="24"/>
          <w:szCs w:val="24"/>
        </w:rPr>
        <w:t>A</w:t>
      </w:r>
      <w:r w:rsidR="00CC1B4F">
        <w:rPr>
          <w:rFonts w:ascii="Times New Roman" w:hAnsi="Times New Roman" w:cs="Times New Roman"/>
          <w:sz w:val="24"/>
          <w:szCs w:val="24"/>
        </w:rPr>
        <w:t>ntibiotiques.</w:t>
      </w:r>
    </w:p>
    <w:p w:rsidR="00A95916" w:rsidRDefault="00A95916" w:rsidP="00CC1B4F">
      <w:pPr>
        <w:spacing w:line="360" w:lineRule="auto"/>
        <w:jc w:val="both"/>
        <w:rPr>
          <w:rFonts w:ascii="Times New Roman" w:hAnsi="Times New Roman" w:cs="Times New Roman"/>
          <w:sz w:val="24"/>
          <w:szCs w:val="24"/>
        </w:rPr>
      </w:pPr>
    </w:p>
    <w:p w:rsidR="00B255F5" w:rsidRDefault="00B255F5" w:rsidP="00B255F5">
      <w:pPr>
        <w:spacing w:line="360" w:lineRule="auto"/>
        <w:jc w:val="both"/>
        <w:rPr>
          <w:rFonts w:ascii="Times New Roman" w:hAnsi="Times New Roman" w:cs="Times New Roman"/>
          <w:b/>
          <w:bCs/>
          <w:sz w:val="28"/>
          <w:szCs w:val="28"/>
          <w:lang w:val="en-GB"/>
        </w:rPr>
      </w:pPr>
      <w:r w:rsidRPr="000F1DC0">
        <w:rPr>
          <w:rFonts w:ascii="Times New Roman" w:hAnsi="Times New Roman" w:cs="Times New Roman"/>
          <w:b/>
          <w:bCs/>
          <w:sz w:val="28"/>
          <w:szCs w:val="28"/>
          <w:lang w:val="en-US"/>
        </w:rPr>
        <w:t>Abstract :</w:t>
      </w:r>
    </w:p>
    <w:p w:rsidR="00B255F5" w:rsidRDefault="003663BD" w:rsidP="00B255F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Three</w:t>
      </w:r>
      <w:r w:rsidR="00B255F5">
        <w:rPr>
          <w:rFonts w:ascii="Times New Roman" w:hAnsi="Times New Roman" w:cs="Times New Roman"/>
          <w:sz w:val="24"/>
          <w:szCs w:val="24"/>
          <w:lang w:val="en-GB"/>
        </w:rPr>
        <w:t xml:space="preserve"> bacterial strains isolated from dry land legumes and 03 reference strains were subjected  </w:t>
      </w:r>
      <w:r w:rsidR="005F29D8">
        <w:rPr>
          <w:rFonts w:ascii="Times New Roman" w:hAnsi="Times New Roman" w:cs="Times New Roman"/>
          <w:sz w:val="24"/>
          <w:szCs w:val="24"/>
          <w:lang w:val="en-GB"/>
        </w:rPr>
        <w:t xml:space="preserve">to phenotypic characterization namely, cell type and cropping, physiological characterization and antibiotic resistance. The cell characterization crop meets the criteria fundamental nodular bacteria legumes. The physiological strain characterization </w:t>
      </w:r>
      <w:r w:rsidR="00E5407C">
        <w:rPr>
          <w:rFonts w:ascii="Times New Roman" w:hAnsi="Times New Roman" w:cs="Times New Roman"/>
          <w:sz w:val="24"/>
          <w:szCs w:val="24"/>
          <w:lang w:val="en-GB"/>
        </w:rPr>
        <w:t>show</w:t>
      </w:r>
      <w:r w:rsidR="005F29D8">
        <w:rPr>
          <w:rFonts w:ascii="Times New Roman" w:hAnsi="Times New Roman" w:cs="Times New Roman"/>
          <w:sz w:val="24"/>
          <w:szCs w:val="24"/>
          <w:lang w:val="en-GB"/>
        </w:rPr>
        <w:t xml:space="preserve"> that the optimum growth is between pH6 and pH7. Absence of growth in the presence of NaCl. The evaluation of the resistance of the isolates shows antibiotic resistance.</w:t>
      </w:r>
    </w:p>
    <w:p w:rsidR="002D721B" w:rsidRDefault="005F29D8" w:rsidP="00A95916">
      <w:pPr>
        <w:spacing w:line="360" w:lineRule="auto"/>
        <w:jc w:val="both"/>
        <w:rPr>
          <w:rFonts w:ascii="Times New Roman" w:hAnsi="Times New Roman" w:cs="Times New Roman"/>
          <w:sz w:val="24"/>
          <w:szCs w:val="24"/>
          <w:lang w:val="en-GB" w:bidi="ar-DZ"/>
        </w:rPr>
      </w:pPr>
      <w:r>
        <w:rPr>
          <w:rFonts w:ascii="Times New Roman" w:hAnsi="Times New Roman" w:cs="Times New Roman"/>
          <w:b/>
          <w:bCs/>
          <w:sz w:val="24"/>
          <w:szCs w:val="24"/>
          <w:lang w:val="en-GB"/>
        </w:rPr>
        <w:t xml:space="preserve">Keywords </w:t>
      </w:r>
      <w:r w:rsidRPr="005F29D8">
        <w:rPr>
          <w:rFonts w:ascii="Times New Roman" w:hAnsi="Times New Roman" w:cs="Times New Roman"/>
          <w:b/>
          <w:bCs/>
          <w:sz w:val="24"/>
          <w:szCs w:val="24"/>
          <w:lang w:val="en-GB" w:bidi="ar-DZ"/>
        </w:rPr>
        <w:t xml:space="preserve">: </w:t>
      </w:r>
      <w:r w:rsidRPr="005F29D8">
        <w:rPr>
          <w:rFonts w:ascii="Times New Roman" w:hAnsi="Times New Roman" w:cs="Times New Roman"/>
          <w:sz w:val="24"/>
          <w:szCs w:val="24"/>
          <w:lang w:val="en-GB" w:bidi="ar-DZ"/>
        </w:rPr>
        <w:t>Legume, Phenotypic, Rhizobia, Antibiotics.</w:t>
      </w:r>
    </w:p>
    <w:p w:rsidR="00FE3DEA" w:rsidRDefault="00FE3DEA" w:rsidP="00A95916">
      <w:pPr>
        <w:spacing w:line="360" w:lineRule="auto"/>
        <w:jc w:val="both"/>
        <w:rPr>
          <w:rFonts w:ascii="Times New Roman" w:hAnsi="Times New Roman" w:cs="Times New Roman"/>
          <w:sz w:val="24"/>
          <w:szCs w:val="24"/>
          <w:lang w:val="en-GB" w:bidi="ar-DZ"/>
        </w:rPr>
      </w:pPr>
    </w:p>
    <w:p w:rsidR="00FE3DEA" w:rsidRPr="00EF6B3A" w:rsidRDefault="00FE3DEA" w:rsidP="00FE3DEA">
      <w:pPr>
        <w:bidi/>
        <w:spacing w:line="360" w:lineRule="auto"/>
        <w:rPr>
          <w:rFonts w:ascii="Times New Roman" w:hAnsi="Times New Roman" w:cs="Times New Roman"/>
          <w:b/>
          <w:bCs/>
          <w:sz w:val="28"/>
          <w:szCs w:val="28"/>
          <w:rtl/>
          <w:lang w:val="en-GB" w:bidi="ar-DZ"/>
        </w:rPr>
      </w:pPr>
      <w:r w:rsidRPr="00EF6B3A">
        <w:rPr>
          <w:rFonts w:ascii="Times New Roman" w:hAnsi="Times New Roman" w:cs="Times New Roman"/>
          <w:b/>
          <w:bCs/>
          <w:sz w:val="28"/>
          <w:szCs w:val="28"/>
          <w:rtl/>
          <w:lang w:val="en-GB" w:bidi="ar-DZ"/>
        </w:rPr>
        <w:t>ملخص</w:t>
      </w:r>
    </w:p>
    <w:p w:rsidR="00FE3DEA" w:rsidRPr="00EF6B3A" w:rsidRDefault="00FE3DEA" w:rsidP="00FE3DEA">
      <w:pPr>
        <w:bidi/>
        <w:spacing w:line="360" w:lineRule="auto"/>
        <w:rPr>
          <w:rFonts w:ascii="Calibri" w:hAnsi="Calibri" w:cs="Calibri"/>
          <w:sz w:val="24"/>
          <w:szCs w:val="24"/>
          <w:lang w:val="en-GB" w:bidi="ar-DZ"/>
        </w:rPr>
      </w:pPr>
      <w:r w:rsidRPr="00EF6B3A">
        <w:rPr>
          <w:rFonts w:ascii="Calibri" w:hAnsi="Calibri" w:cs="Times New Roman"/>
          <w:sz w:val="24"/>
          <w:szCs w:val="24"/>
          <w:rtl/>
          <w:lang w:val="en-GB" w:bidi="ar-DZ"/>
        </w:rPr>
        <w:t xml:space="preserve">      ثلاث سلالات بكتيرية معزولة من البقوليات في المناطق الجافة</w:t>
      </w:r>
      <w:r w:rsidRPr="00EF6B3A">
        <w:rPr>
          <w:rFonts w:ascii="Calibri" w:hAnsi="Calibri" w:cs="Calibri"/>
          <w:sz w:val="24"/>
          <w:szCs w:val="24"/>
          <w:lang w:bidi="ar-DZ"/>
        </w:rPr>
        <w:t>,</w:t>
      </w:r>
      <w:r w:rsidRPr="00EF6B3A">
        <w:rPr>
          <w:rFonts w:ascii="Calibri" w:hAnsi="Calibri" w:cs="Times New Roman"/>
          <w:sz w:val="24"/>
          <w:szCs w:val="24"/>
          <w:rtl/>
          <w:lang w:val="en-GB" w:bidi="ar-DZ"/>
        </w:rPr>
        <w:t xml:space="preserve"> بالإضافة إلى ثلاث سلالات مرجعية كانت موضوع توصيف مظهري وهي الخصائص الخلوية والتوصيف الفيزيولوجي وكذلك المقاومة للمضادات الحيوية</w:t>
      </w:r>
      <w:r w:rsidRPr="00EF6B3A">
        <w:rPr>
          <w:rFonts w:ascii="Calibri" w:hAnsi="Calibri" w:cs="Calibri"/>
          <w:sz w:val="24"/>
          <w:szCs w:val="24"/>
          <w:rtl/>
          <w:lang w:val="en-GB" w:bidi="ar-DZ"/>
        </w:rPr>
        <w:t xml:space="preserve">. </w:t>
      </w:r>
      <w:r w:rsidRPr="00EF6B3A">
        <w:rPr>
          <w:rFonts w:ascii="Calibri" w:hAnsi="Calibri" w:cs="Times New Roman"/>
          <w:sz w:val="24"/>
          <w:szCs w:val="24"/>
          <w:rtl/>
          <w:lang w:val="en-GB" w:bidi="ar-DZ"/>
        </w:rPr>
        <w:t>يلبي التوصيف الخلوي المعايير الأساسية للبكتيريا التي تقوم بإيماء البقوليات</w:t>
      </w:r>
      <w:r w:rsidRPr="00EF6B3A">
        <w:rPr>
          <w:rFonts w:ascii="Calibri" w:hAnsi="Calibri" w:cs="Calibri"/>
          <w:sz w:val="24"/>
          <w:szCs w:val="24"/>
          <w:rtl/>
          <w:lang w:val="en-GB" w:bidi="ar-DZ"/>
        </w:rPr>
        <w:t xml:space="preserve">. </w:t>
      </w:r>
      <w:r w:rsidRPr="00EF6B3A">
        <w:rPr>
          <w:rFonts w:ascii="Calibri" w:hAnsi="Calibri" w:cs="Times New Roman"/>
          <w:sz w:val="24"/>
          <w:szCs w:val="24"/>
          <w:rtl/>
          <w:lang w:val="en-GB" w:bidi="ar-DZ"/>
        </w:rPr>
        <w:t xml:space="preserve">ويظهر التوصيف الفيزيولوجي للسلالات أن النمو الأمثل يكون بين </w:t>
      </w:r>
      <w:r w:rsidRPr="00EF6B3A">
        <w:rPr>
          <w:rFonts w:ascii="Calibri" w:hAnsi="Calibri" w:cs="Calibri"/>
          <w:sz w:val="24"/>
          <w:szCs w:val="24"/>
          <w:lang w:bidi="ar-DZ"/>
        </w:rPr>
        <w:t>ph6</w:t>
      </w:r>
      <w:r w:rsidRPr="00EF6B3A">
        <w:rPr>
          <w:rFonts w:ascii="Calibri" w:hAnsi="Calibri" w:cs="Times New Roman"/>
          <w:sz w:val="24"/>
          <w:szCs w:val="24"/>
          <w:rtl/>
          <w:lang w:bidi="ar-DZ"/>
        </w:rPr>
        <w:t xml:space="preserve"> و </w:t>
      </w:r>
      <w:r w:rsidRPr="00EF6B3A">
        <w:rPr>
          <w:rFonts w:ascii="Calibri" w:hAnsi="Calibri" w:cs="Calibri"/>
          <w:sz w:val="24"/>
          <w:szCs w:val="24"/>
          <w:lang w:bidi="ar-DZ"/>
        </w:rPr>
        <w:t>ph7</w:t>
      </w:r>
      <w:r w:rsidRPr="00EF6B3A">
        <w:rPr>
          <w:rFonts w:ascii="Calibri" w:hAnsi="Calibri" w:cs="Calibri"/>
          <w:sz w:val="24"/>
          <w:szCs w:val="24"/>
          <w:rtl/>
          <w:lang w:bidi="ar-DZ"/>
        </w:rPr>
        <w:t xml:space="preserve">. </w:t>
      </w:r>
      <w:r w:rsidRPr="00EF6B3A">
        <w:rPr>
          <w:rFonts w:ascii="Calibri" w:hAnsi="Calibri" w:cs="Times New Roman"/>
          <w:sz w:val="24"/>
          <w:szCs w:val="24"/>
          <w:rtl/>
          <w:lang w:bidi="ar-DZ"/>
        </w:rPr>
        <w:t xml:space="preserve">قلة النمو في وجود كلوريد الصوديوم </w:t>
      </w:r>
      <w:r w:rsidRPr="00EF6B3A">
        <w:rPr>
          <w:rFonts w:ascii="Calibri" w:hAnsi="Calibri" w:cs="Times New Roman"/>
          <w:sz w:val="24"/>
          <w:szCs w:val="24"/>
          <w:rtl/>
          <w:lang w:val="en-GB" w:bidi="ar-DZ"/>
        </w:rPr>
        <w:t xml:space="preserve"> وزيادة مقاومة العزلات للمضادات الحيوية تظهر مقاومة للجنتاميسين ومقاومة للاوكساسيلين</w:t>
      </w:r>
      <w:r w:rsidRPr="00EF6B3A">
        <w:rPr>
          <w:rFonts w:ascii="Calibri" w:hAnsi="Calibri" w:cs="Calibri"/>
          <w:sz w:val="24"/>
          <w:szCs w:val="24"/>
          <w:rtl/>
          <w:lang w:val="en-GB" w:bidi="ar-DZ"/>
        </w:rPr>
        <w:t xml:space="preserve">.   </w:t>
      </w:r>
    </w:p>
    <w:p w:rsidR="00FE3DEA" w:rsidRPr="00EF6B3A" w:rsidRDefault="00FE3DEA" w:rsidP="00706668">
      <w:pPr>
        <w:bidi/>
        <w:spacing w:line="360" w:lineRule="auto"/>
        <w:rPr>
          <w:rFonts w:ascii="Calibri" w:hAnsi="Calibri" w:cs="Times New Roman"/>
          <w:sz w:val="24"/>
          <w:szCs w:val="24"/>
          <w:rtl/>
          <w:lang w:val="en-GB" w:bidi="ar-DZ"/>
        </w:rPr>
      </w:pPr>
      <w:r w:rsidRPr="00EF6B3A">
        <w:rPr>
          <w:rFonts w:ascii="Times New Roman" w:hAnsi="Times New Roman" w:cs="Times New Roman"/>
          <w:b/>
          <w:bCs/>
          <w:sz w:val="24"/>
          <w:szCs w:val="24"/>
          <w:rtl/>
          <w:lang w:val="en-GB" w:bidi="ar-DZ"/>
        </w:rPr>
        <w:t>كلمات مفتاحية</w:t>
      </w:r>
      <w:r w:rsidR="00706668" w:rsidRPr="00EF6B3A">
        <w:rPr>
          <w:rFonts w:ascii="Calibri" w:hAnsi="Calibri" w:cs="Calibri"/>
          <w:b/>
          <w:bCs/>
          <w:sz w:val="24"/>
          <w:szCs w:val="24"/>
          <w:lang w:bidi="ar-DZ"/>
        </w:rPr>
        <w:t xml:space="preserve"> : </w:t>
      </w:r>
      <w:r w:rsidR="00706668" w:rsidRPr="00EF6B3A">
        <w:rPr>
          <w:rFonts w:ascii="Calibri" w:hAnsi="Calibri" w:cs="Times New Roman"/>
          <w:sz w:val="24"/>
          <w:szCs w:val="24"/>
          <w:rtl/>
          <w:lang w:val="en-GB" w:bidi="ar-DZ"/>
        </w:rPr>
        <w:t xml:space="preserve"> بقوليات</w:t>
      </w:r>
      <w:r w:rsidR="00706668" w:rsidRPr="00EF6B3A">
        <w:rPr>
          <w:rFonts w:ascii="Calibri" w:hAnsi="Calibri" w:cs="Calibri"/>
          <w:sz w:val="24"/>
          <w:szCs w:val="24"/>
          <w:lang w:val="en-GB" w:bidi="ar-DZ"/>
        </w:rPr>
        <w:t>,</w:t>
      </w:r>
      <w:r w:rsidR="00706668" w:rsidRPr="00EF6B3A">
        <w:rPr>
          <w:rFonts w:ascii="Calibri" w:hAnsi="Calibri" w:cs="Times New Roman"/>
          <w:sz w:val="24"/>
          <w:szCs w:val="24"/>
          <w:rtl/>
          <w:lang w:val="en-GB" w:bidi="ar-DZ"/>
        </w:rPr>
        <w:t xml:space="preserve"> النمط الظاهري</w:t>
      </w:r>
      <w:r w:rsidR="00706668" w:rsidRPr="00EF6B3A">
        <w:rPr>
          <w:rFonts w:ascii="Calibri" w:hAnsi="Calibri" w:cs="Calibri"/>
          <w:sz w:val="24"/>
          <w:szCs w:val="24"/>
          <w:lang w:val="en-GB" w:bidi="ar-DZ"/>
        </w:rPr>
        <w:t>,</w:t>
      </w:r>
      <w:r w:rsidR="00706668" w:rsidRPr="00EF6B3A">
        <w:rPr>
          <w:rFonts w:ascii="Calibri" w:hAnsi="Calibri" w:cs="Times New Roman"/>
          <w:sz w:val="24"/>
          <w:szCs w:val="24"/>
          <w:rtl/>
          <w:lang w:val="en-GB" w:bidi="ar-DZ"/>
        </w:rPr>
        <w:t xml:space="preserve"> ريزوبيا</w:t>
      </w:r>
      <w:r w:rsidR="00706668" w:rsidRPr="00EF6B3A">
        <w:rPr>
          <w:rFonts w:ascii="Calibri" w:hAnsi="Calibri" w:cs="Calibri"/>
          <w:sz w:val="24"/>
          <w:szCs w:val="24"/>
          <w:lang w:val="en-GB" w:bidi="ar-DZ"/>
        </w:rPr>
        <w:t>,</w:t>
      </w:r>
      <w:r w:rsidR="00706668" w:rsidRPr="00EF6B3A">
        <w:rPr>
          <w:rFonts w:ascii="Calibri" w:hAnsi="Calibri" w:cs="Times New Roman"/>
          <w:sz w:val="24"/>
          <w:szCs w:val="24"/>
          <w:rtl/>
          <w:lang w:val="en-GB" w:bidi="ar-DZ"/>
        </w:rPr>
        <w:t xml:space="preserve"> مضادات حيوية </w:t>
      </w:r>
      <w:r w:rsidR="00706668" w:rsidRPr="00EF6B3A">
        <w:rPr>
          <w:rFonts w:ascii="Calibri" w:hAnsi="Calibri" w:cs="Calibri"/>
          <w:sz w:val="24"/>
          <w:szCs w:val="24"/>
          <w:lang w:val="en-GB" w:bidi="ar-DZ"/>
        </w:rPr>
        <w:t>.</w:t>
      </w:r>
    </w:p>
    <w:sectPr w:rsidR="00FE3DEA" w:rsidRPr="00EF6B3A" w:rsidSect="00B93AD0">
      <w:headerReference w:type="default" r:id="rId63"/>
      <w:headerReference w:type="first" r:id="rId64"/>
      <w:pgSz w:w="11906" w:h="16838" w:code="9"/>
      <w:pgMar w:top="1417" w:right="1417" w:bottom="1417" w:left="1417"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2539" w:rsidRDefault="00922539" w:rsidP="006F64EB">
      <w:pPr>
        <w:spacing w:after="0" w:line="240" w:lineRule="auto"/>
      </w:pPr>
      <w:r>
        <w:separator/>
      </w:r>
    </w:p>
  </w:endnote>
  <w:endnote w:type="continuationSeparator" w:id="1">
    <w:p w:rsidR="00922539" w:rsidRDefault="00922539" w:rsidP="006F64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ndalus">
    <w:altName w:val="Arial"/>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9C2DEA">
    <w:pPr>
      <w:pStyle w:val="Pieddepage"/>
      <w:jc w:val="center"/>
    </w:pPr>
  </w:p>
  <w:p w:rsidR="00315F9C" w:rsidRDefault="00315F9C">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F16008">
    <w:pPr>
      <w:pStyle w:val="Pieddepage"/>
      <w:jc w:val="center"/>
    </w:pPr>
    <w:r>
      <w:t>18</w:t>
    </w:r>
  </w:p>
  <w:p w:rsidR="00315F9C" w:rsidRDefault="00315F9C">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014944">
    <w:pPr>
      <w:pStyle w:val="Pieddepage"/>
      <w:jc w:val="center"/>
    </w:pPr>
  </w:p>
  <w:p w:rsidR="00315F9C" w:rsidRDefault="00315F9C">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5286669"/>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D84DC9">
          <w:rPr>
            <w:noProof/>
          </w:rPr>
          <w:t>18</w:t>
        </w:r>
        <w:r>
          <w:rPr>
            <w:noProof/>
          </w:rPr>
          <w:fldChar w:fldCharType="end"/>
        </w:r>
      </w:p>
    </w:sdtContent>
  </w:sdt>
  <w:p w:rsidR="00315F9C" w:rsidRDefault="00315F9C">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D73C34">
    <w:pPr>
      <w:pStyle w:val="Pieddepage"/>
      <w:jc w:val="center"/>
    </w:pPr>
    <w:r>
      <w:t>25</w:t>
    </w:r>
  </w:p>
  <w:p w:rsidR="00315F9C" w:rsidRDefault="00315F9C" w:rsidP="00D73C34">
    <w:pPr>
      <w:pStyle w:val="Pieddepage"/>
      <w:jc w:val="cen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6B59C3">
    <w:pPr>
      <w:pStyle w:val="Pieddepage"/>
      <w:jc w:val="center"/>
    </w:pPr>
  </w:p>
  <w:p w:rsidR="00315F9C" w:rsidRDefault="00315F9C" w:rsidP="006B59C3">
    <w:pPr>
      <w:pStyle w:val="Pieddepage"/>
      <w:tabs>
        <w:tab w:val="clear" w:pos="4536"/>
        <w:tab w:val="clear" w:pos="9072"/>
        <w:tab w:val="left" w:pos="5100"/>
        <w:tab w:val="left" w:pos="6255"/>
      </w:tabs>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5500928"/>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D84DC9">
          <w:rPr>
            <w:noProof/>
          </w:rPr>
          <w:t>23</w:t>
        </w:r>
        <w:r>
          <w:rPr>
            <w:noProof/>
          </w:rPr>
          <w:fldChar w:fldCharType="end"/>
        </w:r>
      </w:p>
    </w:sdtContent>
  </w:sdt>
  <w:p w:rsidR="00315F9C" w:rsidRPr="005F59ED" w:rsidRDefault="00315F9C" w:rsidP="005F59ED">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2354582"/>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315F9C">
          <w:rPr>
            <w:noProof/>
          </w:rPr>
          <w:t>21</w:t>
        </w:r>
        <w:r>
          <w:rPr>
            <w:noProof/>
          </w:rPr>
          <w:fldChar w:fldCharType="end"/>
        </w:r>
      </w:p>
    </w:sdtContent>
  </w:sdt>
  <w:p w:rsidR="00315F9C" w:rsidRDefault="00315F9C" w:rsidP="006B59C3">
    <w:pPr>
      <w:pStyle w:val="Pieddepage"/>
      <w:tabs>
        <w:tab w:val="clear" w:pos="4536"/>
        <w:tab w:val="clear" w:pos="9072"/>
        <w:tab w:val="left" w:pos="5100"/>
        <w:tab w:val="left" w:pos="6255"/>
      </w:tabs>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B7735D">
    <w:pPr>
      <w:pStyle w:val="Pieddepage"/>
      <w:jc w:val="center"/>
    </w:pPr>
  </w:p>
  <w:p w:rsidR="00315F9C" w:rsidRDefault="00315F9C">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8B1EFF">
    <w:pPr>
      <w:pStyle w:val="Pieddepage"/>
      <w:jc w:val="center"/>
    </w:pPr>
  </w:p>
  <w:p w:rsidR="00315F9C" w:rsidRDefault="00315F9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9C2DEA">
    <w:pPr>
      <w:pStyle w:val="Pieddepage"/>
      <w:jc w:val="center"/>
    </w:pPr>
  </w:p>
  <w:p w:rsidR="00315F9C" w:rsidRDefault="00315F9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9215348"/>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D84DC9">
          <w:rPr>
            <w:noProof/>
          </w:rPr>
          <w:t>1</w:t>
        </w:r>
        <w:r>
          <w:rPr>
            <w:noProof/>
          </w:rPr>
          <w:fldChar w:fldCharType="end"/>
        </w:r>
      </w:p>
    </w:sdtContent>
  </w:sdt>
  <w:p w:rsidR="00315F9C" w:rsidRDefault="00315F9C">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9230B2">
    <w:pPr>
      <w:pStyle w:val="Pieddepage"/>
      <w:jc w:val="center"/>
    </w:pPr>
  </w:p>
  <w:p w:rsidR="00315F9C" w:rsidRDefault="00315F9C">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2597883"/>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D84DC9">
          <w:rPr>
            <w:noProof/>
          </w:rPr>
          <w:t>10</w:t>
        </w:r>
        <w:r>
          <w:rPr>
            <w:noProof/>
          </w:rPr>
          <w:fldChar w:fldCharType="end"/>
        </w:r>
      </w:p>
    </w:sdtContent>
  </w:sdt>
  <w:p w:rsidR="00315F9C" w:rsidRDefault="00315F9C">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F16008">
    <w:pPr>
      <w:pStyle w:val="Pieddepage"/>
      <w:jc w:val="center"/>
    </w:pPr>
  </w:p>
  <w:p w:rsidR="00315F9C" w:rsidRDefault="00315F9C">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F16008">
    <w:pPr>
      <w:pStyle w:val="Pieddepage"/>
      <w:jc w:val="center"/>
    </w:pPr>
    <w:r>
      <w:t>13</w:t>
    </w:r>
  </w:p>
  <w:p w:rsidR="00315F9C" w:rsidRDefault="00315F9C">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1E6447">
    <w:pPr>
      <w:pStyle w:val="Pieddepage"/>
    </w:pPr>
  </w:p>
  <w:p w:rsidR="00315F9C" w:rsidRDefault="00315F9C">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4983056"/>
      <w:docPartObj>
        <w:docPartGallery w:val="Page Numbers (Bottom of Page)"/>
        <w:docPartUnique/>
      </w:docPartObj>
    </w:sdtPr>
    <w:sdtContent>
      <w:p w:rsidR="00315F9C" w:rsidRDefault="001345D1">
        <w:pPr>
          <w:pStyle w:val="Pieddepage"/>
          <w:jc w:val="center"/>
        </w:pPr>
        <w:r>
          <w:fldChar w:fldCharType="begin"/>
        </w:r>
        <w:r w:rsidR="00D81D6D">
          <w:instrText>PAGE   \* MERGEFORMAT</w:instrText>
        </w:r>
        <w:r>
          <w:fldChar w:fldCharType="separate"/>
        </w:r>
        <w:r w:rsidR="00D84DC9">
          <w:rPr>
            <w:noProof/>
          </w:rPr>
          <w:t>17</w:t>
        </w:r>
        <w:r>
          <w:rPr>
            <w:noProof/>
          </w:rPr>
          <w:fldChar w:fldCharType="end"/>
        </w:r>
      </w:p>
    </w:sdtContent>
  </w:sdt>
  <w:p w:rsidR="00315F9C" w:rsidRDefault="00315F9C" w:rsidP="00D73C34">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2539" w:rsidRDefault="00922539" w:rsidP="006F64EB">
      <w:pPr>
        <w:spacing w:after="0" w:line="240" w:lineRule="auto"/>
      </w:pPr>
      <w:r>
        <w:separator/>
      </w:r>
    </w:p>
  </w:footnote>
  <w:footnote w:type="continuationSeparator" w:id="1">
    <w:p w:rsidR="00922539" w:rsidRDefault="00922539" w:rsidP="006F64E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665D57">
    <w:pPr>
      <w:pStyle w:val="En-tte"/>
    </w:pPr>
  </w:p>
  <w:p w:rsidR="00315F9C" w:rsidRDefault="00315F9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9A7306" w:rsidRDefault="00315F9C" w:rsidP="009A7306">
    <w:pPr>
      <w:pStyle w:val="En-tte"/>
      <w:pBdr>
        <w:bottom w:val="thickThinSmallGap" w:sz="24" w:space="1" w:color="823B0B" w:themeColor="accent2" w:themeShade="7F"/>
      </w:pBdr>
      <w:jc w:val="right"/>
      <w:rPr>
        <w:rFonts w:ascii="Times New Roman" w:eastAsiaTheme="majorEastAsia" w:hAnsi="Times New Roman" w:cs="Times New Roman"/>
        <w:b/>
        <w:bCs/>
        <w:sz w:val="28"/>
        <w:szCs w:val="28"/>
      </w:rPr>
    </w:pPr>
    <w:r w:rsidRPr="009A7306">
      <w:rPr>
        <w:rFonts w:ascii="Times New Roman" w:eastAsiaTheme="majorEastAsia" w:hAnsi="Times New Roman" w:cs="Times New Roman"/>
        <w:b/>
        <w:bCs/>
        <w:sz w:val="28"/>
        <w:szCs w:val="28"/>
      </w:rPr>
      <w:t xml:space="preserve">Chapitre III : Résultats et discussion </w:t>
    </w:r>
  </w:p>
  <w:p w:rsidR="00315F9C" w:rsidRDefault="00315F9C">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b/>
        <w:bCs/>
        <w:sz w:val="28"/>
        <w:szCs w:val="28"/>
      </w:rPr>
      <w:alias w:val="Titre"/>
      <w:id w:val="1721314274"/>
      <w:dataBinding w:prefixMappings="xmlns:ns0='http://schemas.openxmlformats.org/package/2006/metadata/core-properties' xmlns:ns1='http://purl.org/dc/elements/1.1/'" w:xpath="/ns0:coreProperties[1]/ns1:title[1]" w:storeItemID="{6C3C8BC8-F283-45AE-878A-BAB7291924A1}"/>
      <w:text/>
    </w:sdtPr>
    <w:sdtContent>
      <w:p w:rsidR="00315F9C" w:rsidRDefault="00315F9C" w:rsidP="003426CE">
        <w:pPr>
          <w:pStyle w:val="En-tte"/>
          <w:pBdr>
            <w:bottom w:val="thickThinSmallGap" w:sz="24" w:space="1" w:color="823B0B" w:themeColor="accent2" w:themeShade="7F"/>
          </w:pBdr>
          <w:jc w:val="right"/>
          <w:rPr>
            <w:rFonts w:asciiTheme="majorHAnsi" w:eastAsiaTheme="majorEastAsia" w:hAnsiTheme="majorHAnsi" w:cstheme="majorBidi"/>
            <w:sz w:val="32"/>
            <w:szCs w:val="32"/>
          </w:rPr>
        </w:pPr>
        <w:r>
          <w:rPr>
            <w:rFonts w:asciiTheme="majorBidi" w:eastAsiaTheme="majorEastAsia" w:hAnsiTheme="majorBidi" w:cstheme="majorBidi"/>
            <w:b/>
            <w:bCs/>
            <w:sz w:val="28"/>
            <w:szCs w:val="28"/>
          </w:rPr>
          <w:t>Conclusion</w:t>
        </w:r>
      </w:p>
    </w:sdtContent>
  </w:sdt>
  <w:p w:rsidR="00315F9C" w:rsidRPr="00121E63" w:rsidRDefault="00315F9C" w:rsidP="00121E6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121E63" w:rsidRDefault="00315F9C" w:rsidP="00121E63">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6A0ABD" w:rsidRDefault="00315F9C" w:rsidP="00C30E15">
    <w:pPr>
      <w:pStyle w:val="En-tte"/>
      <w:jc w:val="center"/>
      <w:rPr>
        <w:sz w:val="28"/>
        <w:szCs w:val="28"/>
      </w:rPr>
    </w:pPr>
  </w:p>
  <w:p w:rsidR="00315F9C" w:rsidRDefault="00315F9C">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297CBE" w:rsidRDefault="00315F9C" w:rsidP="00297CBE">
    <w:pPr>
      <w:pStyle w:val="En-tte"/>
      <w:pBdr>
        <w:bottom w:val="thickThinSmallGap" w:sz="24" w:space="1" w:color="823B0B" w:themeColor="accent2" w:themeShade="7F"/>
      </w:pBdr>
      <w:jc w:val="right"/>
      <w:rPr>
        <w:rFonts w:ascii="Times New Roman" w:eastAsiaTheme="majorEastAsia" w:hAnsi="Times New Roman" w:cs="Times New Roman"/>
        <w:b/>
        <w:bCs/>
        <w:sz w:val="28"/>
        <w:szCs w:val="28"/>
      </w:rPr>
    </w:pPr>
    <w:r w:rsidRPr="00297CBE">
      <w:rPr>
        <w:rFonts w:ascii="Times New Roman" w:eastAsiaTheme="majorEastAsia" w:hAnsi="Times New Roman" w:cs="Times New Roman"/>
        <w:b/>
        <w:bCs/>
        <w:sz w:val="28"/>
        <w:szCs w:val="28"/>
      </w:rPr>
      <w:t xml:space="preserve">Conclusion </w:t>
    </w:r>
  </w:p>
  <w:p w:rsidR="00315F9C" w:rsidRPr="00297CBE" w:rsidRDefault="00315F9C" w:rsidP="00297CBE">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297CBE" w:rsidRDefault="00315F9C" w:rsidP="00297CBE">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121E63" w:rsidRDefault="00315F9C" w:rsidP="00121E63">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121E63">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121E63" w:rsidRDefault="00315F9C" w:rsidP="00121E6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9A7306" w:rsidRDefault="00315F9C" w:rsidP="009A7306">
    <w:pPr>
      <w:pStyle w:val="En-tte"/>
      <w:pBdr>
        <w:bottom w:val="thickThinSmallGap" w:sz="24" w:space="1" w:color="823B0B" w:themeColor="accent2" w:themeShade="7F"/>
      </w:pBdr>
      <w:jc w:val="right"/>
      <w:rPr>
        <w:rFonts w:ascii="Times New Roman" w:eastAsiaTheme="majorEastAsia" w:hAnsi="Times New Roman" w:cs="Times New Roman"/>
        <w:b/>
        <w:bCs/>
        <w:sz w:val="28"/>
        <w:szCs w:val="28"/>
      </w:rPr>
    </w:pPr>
    <w:r w:rsidRPr="009A7306">
      <w:rPr>
        <w:rFonts w:ascii="Times New Roman" w:eastAsiaTheme="majorEastAsia" w:hAnsi="Times New Roman" w:cs="Times New Roman"/>
        <w:b/>
        <w:bCs/>
        <w:sz w:val="28"/>
        <w:szCs w:val="28"/>
      </w:rPr>
      <w:t xml:space="preserve">Introduction  </w:t>
    </w:r>
  </w:p>
  <w:p w:rsidR="00315F9C" w:rsidRPr="00A7789B" w:rsidRDefault="00315F9C" w:rsidP="00A7789B">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A7789B" w:rsidRDefault="00315F9C" w:rsidP="00A7789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F91E0C" w:rsidRDefault="00315F9C" w:rsidP="00F91E0C">
    <w:pPr>
      <w:pStyle w:val="En-tte"/>
      <w:pBdr>
        <w:bottom w:val="thickThinSmallGap" w:sz="24" w:space="1" w:color="823B0B" w:themeColor="accent2" w:themeShade="7F"/>
      </w:pBdr>
      <w:jc w:val="right"/>
      <w:rPr>
        <w:rFonts w:ascii="Times New Roman" w:eastAsiaTheme="majorEastAsia" w:hAnsi="Times New Roman" w:cs="Times New Roman"/>
        <w:b/>
        <w:bCs/>
        <w:sz w:val="28"/>
        <w:szCs w:val="28"/>
      </w:rPr>
    </w:pPr>
    <w:r w:rsidRPr="00F91E0C">
      <w:rPr>
        <w:rFonts w:ascii="Times New Roman" w:eastAsiaTheme="majorEastAsia" w:hAnsi="Times New Roman" w:cs="Times New Roman"/>
        <w:b/>
        <w:bCs/>
        <w:sz w:val="28"/>
        <w:szCs w:val="28"/>
      </w:rPr>
      <w:t xml:space="preserve">Chapitre I : Synthèse bibliographique </w:t>
    </w:r>
  </w:p>
  <w:p w:rsidR="00315F9C" w:rsidRDefault="00315F9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121E63" w:rsidRDefault="00315F9C" w:rsidP="00121E63">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9A7306" w:rsidRDefault="00315F9C" w:rsidP="009A7306">
    <w:pPr>
      <w:pStyle w:val="En-tte"/>
      <w:pBdr>
        <w:bottom w:val="thickThinSmallGap" w:sz="24" w:space="1" w:color="823B0B" w:themeColor="accent2" w:themeShade="7F"/>
      </w:pBdr>
      <w:jc w:val="right"/>
      <w:rPr>
        <w:rFonts w:ascii="Times New Roman" w:eastAsiaTheme="majorEastAsia" w:hAnsi="Times New Roman" w:cs="Times New Roman"/>
        <w:b/>
        <w:bCs/>
        <w:sz w:val="28"/>
        <w:szCs w:val="28"/>
      </w:rPr>
    </w:pPr>
    <w:r w:rsidRPr="009A7306">
      <w:rPr>
        <w:rFonts w:ascii="Times New Roman" w:eastAsiaTheme="majorEastAsia" w:hAnsi="Times New Roman" w:cs="Times New Roman"/>
        <w:b/>
        <w:bCs/>
        <w:sz w:val="28"/>
        <w:szCs w:val="28"/>
      </w:rPr>
      <w:t>Chapitre II : Matériel et méthodes</w:t>
    </w:r>
  </w:p>
  <w:p w:rsidR="00315F9C" w:rsidRDefault="00315F9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Pr="00121E63" w:rsidRDefault="00315F9C" w:rsidP="00121E6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5F9C" w:rsidRDefault="00315F9C" w:rsidP="00121E6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629DC"/>
    <w:multiLevelType w:val="hybridMultilevel"/>
    <w:tmpl w:val="461E3F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857C16"/>
    <w:multiLevelType w:val="hybridMultilevel"/>
    <w:tmpl w:val="579EB05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0715ED"/>
    <w:multiLevelType w:val="hybridMultilevel"/>
    <w:tmpl w:val="93A8274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FC311B"/>
    <w:multiLevelType w:val="multilevel"/>
    <w:tmpl w:val="078A94E6"/>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
    <w:nsid w:val="10C7566F"/>
    <w:multiLevelType w:val="hybridMultilevel"/>
    <w:tmpl w:val="C834ECE2"/>
    <w:lvl w:ilvl="0" w:tplc="1898E2EA">
      <w:start w:val="1"/>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60A3AE6"/>
    <w:multiLevelType w:val="hybridMultilevel"/>
    <w:tmpl w:val="82F8D924"/>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nsid w:val="16404378"/>
    <w:multiLevelType w:val="hybridMultilevel"/>
    <w:tmpl w:val="118815B8"/>
    <w:lvl w:ilvl="0" w:tplc="040C000D">
      <w:start w:val="1"/>
      <w:numFmt w:val="bullet"/>
      <w:lvlText w:val=""/>
      <w:lvlJc w:val="left"/>
      <w:pPr>
        <w:ind w:left="3600" w:hanging="360"/>
      </w:pPr>
      <w:rPr>
        <w:rFonts w:ascii="Wingdings" w:hAnsi="Wingdings" w:hint="default"/>
      </w:rPr>
    </w:lvl>
    <w:lvl w:ilvl="1" w:tplc="040C0003" w:tentative="1">
      <w:start w:val="1"/>
      <w:numFmt w:val="bullet"/>
      <w:lvlText w:val="o"/>
      <w:lvlJc w:val="left"/>
      <w:pPr>
        <w:ind w:left="4320" w:hanging="360"/>
      </w:pPr>
      <w:rPr>
        <w:rFonts w:ascii="Courier New" w:hAnsi="Courier New" w:cs="Courier New" w:hint="default"/>
      </w:rPr>
    </w:lvl>
    <w:lvl w:ilvl="2" w:tplc="040C0005" w:tentative="1">
      <w:start w:val="1"/>
      <w:numFmt w:val="bullet"/>
      <w:lvlText w:val=""/>
      <w:lvlJc w:val="left"/>
      <w:pPr>
        <w:ind w:left="5040" w:hanging="360"/>
      </w:pPr>
      <w:rPr>
        <w:rFonts w:ascii="Wingdings" w:hAnsi="Wingdings" w:hint="default"/>
      </w:rPr>
    </w:lvl>
    <w:lvl w:ilvl="3" w:tplc="040C0001" w:tentative="1">
      <w:start w:val="1"/>
      <w:numFmt w:val="bullet"/>
      <w:lvlText w:val=""/>
      <w:lvlJc w:val="left"/>
      <w:pPr>
        <w:ind w:left="5760" w:hanging="360"/>
      </w:pPr>
      <w:rPr>
        <w:rFonts w:ascii="Symbol" w:hAnsi="Symbol" w:hint="default"/>
      </w:rPr>
    </w:lvl>
    <w:lvl w:ilvl="4" w:tplc="040C0003" w:tentative="1">
      <w:start w:val="1"/>
      <w:numFmt w:val="bullet"/>
      <w:lvlText w:val="o"/>
      <w:lvlJc w:val="left"/>
      <w:pPr>
        <w:ind w:left="6480" w:hanging="360"/>
      </w:pPr>
      <w:rPr>
        <w:rFonts w:ascii="Courier New" w:hAnsi="Courier New" w:cs="Courier New" w:hint="default"/>
      </w:rPr>
    </w:lvl>
    <w:lvl w:ilvl="5" w:tplc="040C0005" w:tentative="1">
      <w:start w:val="1"/>
      <w:numFmt w:val="bullet"/>
      <w:lvlText w:val=""/>
      <w:lvlJc w:val="left"/>
      <w:pPr>
        <w:ind w:left="7200" w:hanging="360"/>
      </w:pPr>
      <w:rPr>
        <w:rFonts w:ascii="Wingdings" w:hAnsi="Wingdings" w:hint="default"/>
      </w:rPr>
    </w:lvl>
    <w:lvl w:ilvl="6" w:tplc="040C0001" w:tentative="1">
      <w:start w:val="1"/>
      <w:numFmt w:val="bullet"/>
      <w:lvlText w:val=""/>
      <w:lvlJc w:val="left"/>
      <w:pPr>
        <w:ind w:left="7920" w:hanging="360"/>
      </w:pPr>
      <w:rPr>
        <w:rFonts w:ascii="Symbol" w:hAnsi="Symbol" w:hint="default"/>
      </w:rPr>
    </w:lvl>
    <w:lvl w:ilvl="7" w:tplc="040C0003" w:tentative="1">
      <w:start w:val="1"/>
      <w:numFmt w:val="bullet"/>
      <w:lvlText w:val="o"/>
      <w:lvlJc w:val="left"/>
      <w:pPr>
        <w:ind w:left="8640" w:hanging="360"/>
      </w:pPr>
      <w:rPr>
        <w:rFonts w:ascii="Courier New" w:hAnsi="Courier New" w:cs="Courier New" w:hint="default"/>
      </w:rPr>
    </w:lvl>
    <w:lvl w:ilvl="8" w:tplc="040C0005" w:tentative="1">
      <w:start w:val="1"/>
      <w:numFmt w:val="bullet"/>
      <w:lvlText w:val=""/>
      <w:lvlJc w:val="left"/>
      <w:pPr>
        <w:ind w:left="9360" w:hanging="360"/>
      </w:pPr>
      <w:rPr>
        <w:rFonts w:ascii="Wingdings" w:hAnsi="Wingdings" w:hint="default"/>
      </w:rPr>
    </w:lvl>
  </w:abstractNum>
  <w:abstractNum w:abstractNumId="7">
    <w:nsid w:val="19F039F4"/>
    <w:multiLevelType w:val="hybridMultilevel"/>
    <w:tmpl w:val="8DE405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3424931"/>
    <w:multiLevelType w:val="multilevel"/>
    <w:tmpl w:val="2F540206"/>
    <w:lvl w:ilvl="0">
      <w:start w:val="1"/>
      <w:numFmt w:val="upperRoman"/>
      <w:lvlText w:val="%1."/>
      <w:lvlJc w:val="right"/>
      <w:pPr>
        <w:ind w:left="0" w:firstLine="0"/>
      </w:pPr>
      <w:rPr>
        <w:sz w:val="28"/>
        <w:szCs w:val="28"/>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nsid w:val="25236E28"/>
    <w:multiLevelType w:val="multilevel"/>
    <w:tmpl w:val="D5DE4916"/>
    <w:lvl w:ilvl="0">
      <w:start w:val="2"/>
      <w:numFmt w:val="upperRoman"/>
      <w:lvlText w:val="%1."/>
      <w:lvlJc w:val="righ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2526618E"/>
    <w:multiLevelType w:val="multilevel"/>
    <w:tmpl w:val="352E90EC"/>
    <w:lvl w:ilvl="0">
      <w:start w:val="5"/>
      <w:numFmt w:val="upperRoman"/>
      <w:lvlText w:val="%1."/>
      <w:lvlJc w:val="righ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1">
    <w:nsid w:val="26B935C9"/>
    <w:multiLevelType w:val="multilevel"/>
    <w:tmpl w:val="235AAAA2"/>
    <w:lvl w:ilvl="0">
      <w:start w:val="1"/>
      <w:numFmt w:val="upperRoman"/>
      <w:lvlText w:val="%1."/>
      <w:lvlJc w:val="right"/>
      <w:pPr>
        <w:ind w:left="0" w:firstLine="0"/>
      </w:pPr>
      <w:rPr>
        <w:sz w:val="28"/>
        <w:szCs w:val="28"/>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nsid w:val="27355854"/>
    <w:multiLevelType w:val="multilevel"/>
    <w:tmpl w:val="E38638FA"/>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94E51A3"/>
    <w:multiLevelType w:val="multilevel"/>
    <w:tmpl w:val="F3DE1BB6"/>
    <w:lvl w:ilvl="0">
      <w:start w:val="1"/>
      <w:numFmt w:val="upperRoman"/>
      <w:lvlText w:val="%1."/>
      <w:lvlJc w:val="righ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BC8590E"/>
    <w:multiLevelType w:val="multilevel"/>
    <w:tmpl w:val="2D126DA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2E2A3721"/>
    <w:multiLevelType w:val="multilevel"/>
    <w:tmpl w:val="5358E05C"/>
    <w:lvl w:ilvl="0">
      <w:start w:val="1"/>
      <w:numFmt w:val="upperRoman"/>
      <w:lvlText w:val="%1."/>
      <w:lvlJc w:val="righ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6">
    <w:nsid w:val="35996623"/>
    <w:multiLevelType w:val="hybridMultilevel"/>
    <w:tmpl w:val="3CEA3296"/>
    <w:lvl w:ilvl="0" w:tplc="B3B6E6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6FA6452"/>
    <w:multiLevelType w:val="hybridMultilevel"/>
    <w:tmpl w:val="9CECA7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7305830"/>
    <w:multiLevelType w:val="hybridMultilevel"/>
    <w:tmpl w:val="E7FC55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7434058"/>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2352BBD"/>
    <w:multiLevelType w:val="multilevel"/>
    <w:tmpl w:val="84508DFC"/>
    <w:lvl w:ilvl="0">
      <w:start w:val="4"/>
      <w:numFmt w:val="upperRoman"/>
      <w:lvlText w:val="%1."/>
      <w:lvlJc w:val="righ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nsid w:val="43EE3AD1"/>
    <w:multiLevelType w:val="multilevel"/>
    <w:tmpl w:val="989AC47C"/>
    <w:lvl w:ilvl="0">
      <w:start w:val="3"/>
      <w:numFmt w:val="upperRoman"/>
      <w:lvlText w:val="%1."/>
      <w:lvlJc w:val="righ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2">
    <w:nsid w:val="44831F91"/>
    <w:multiLevelType w:val="multilevel"/>
    <w:tmpl w:val="F3DE1BB6"/>
    <w:lvl w:ilvl="0">
      <w:start w:val="1"/>
      <w:numFmt w:val="upperRoman"/>
      <w:lvlText w:val="%1."/>
      <w:lvlJc w:val="righ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47640794"/>
    <w:multiLevelType w:val="multilevel"/>
    <w:tmpl w:val="E4B8F9C8"/>
    <w:lvl w:ilvl="0">
      <w:start w:val="1"/>
      <w:numFmt w:val="upperRoman"/>
      <w:lvlText w:val="%1."/>
      <w:lvlJc w:val="righ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4C366606"/>
    <w:multiLevelType w:val="hybridMultilevel"/>
    <w:tmpl w:val="86EEEEC4"/>
    <w:lvl w:ilvl="0" w:tplc="6D025F9C">
      <w:start w:val="1"/>
      <w:numFmt w:val="bullet"/>
      <w:lvlText w:val=""/>
      <w:lvlJc w:val="left"/>
      <w:pPr>
        <w:ind w:left="720" w:hanging="360"/>
      </w:pPr>
      <w:rPr>
        <w:rFonts w:ascii="Wingdings" w:hAnsi="Wingdings"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CB4597C"/>
    <w:multiLevelType w:val="hybridMultilevel"/>
    <w:tmpl w:val="6072496C"/>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6">
    <w:nsid w:val="4EAC737A"/>
    <w:multiLevelType w:val="multilevel"/>
    <w:tmpl w:val="0C486A04"/>
    <w:lvl w:ilvl="0">
      <w:start w:val="1"/>
      <w:numFmt w:val="decimal"/>
      <w:pStyle w:val="Titre1"/>
      <w:suff w:val="space"/>
      <w:lvlText w:val="Chapitre %1"/>
      <w:lvlJc w:val="left"/>
      <w:pPr>
        <w:ind w:left="0" w:firstLine="0"/>
      </w:pPr>
      <w:rPr>
        <w:sz w:val="28"/>
        <w:szCs w:val="28"/>
      </w:rPr>
    </w:lvl>
    <w:lvl w:ilvl="1">
      <w:start w:val="1"/>
      <w:numFmt w:val="none"/>
      <w:pStyle w:val="Titre2"/>
      <w:suff w:val="nothing"/>
      <w:lvlText w:val=""/>
      <w:lvlJc w:val="left"/>
      <w:pPr>
        <w:ind w:left="0" w:firstLine="0"/>
      </w:pPr>
    </w:lvl>
    <w:lvl w:ilvl="2">
      <w:start w:val="1"/>
      <w:numFmt w:val="none"/>
      <w:pStyle w:val="Titre3"/>
      <w:suff w:val="nothing"/>
      <w:lvlText w:val=""/>
      <w:lvlJc w:val="left"/>
      <w:pPr>
        <w:ind w:left="0" w:firstLine="0"/>
      </w:pPr>
    </w:lvl>
    <w:lvl w:ilvl="3">
      <w:start w:val="1"/>
      <w:numFmt w:val="none"/>
      <w:pStyle w:val="Titre4"/>
      <w:suff w:val="nothing"/>
      <w:lvlText w:val=""/>
      <w:lvlJc w:val="left"/>
      <w:pPr>
        <w:ind w:left="0" w:firstLine="0"/>
      </w:pPr>
    </w:lvl>
    <w:lvl w:ilvl="4">
      <w:start w:val="1"/>
      <w:numFmt w:val="none"/>
      <w:pStyle w:val="Titre5"/>
      <w:suff w:val="nothing"/>
      <w:lvlText w:val=""/>
      <w:lvlJc w:val="left"/>
      <w:pPr>
        <w:ind w:left="0" w:firstLine="0"/>
      </w:pPr>
    </w:lvl>
    <w:lvl w:ilvl="5">
      <w:start w:val="1"/>
      <w:numFmt w:val="none"/>
      <w:pStyle w:val="Titre6"/>
      <w:suff w:val="nothing"/>
      <w:lvlText w:val=""/>
      <w:lvlJc w:val="left"/>
      <w:pPr>
        <w:ind w:left="0" w:firstLine="0"/>
      </w:pPr>
    </w:lvl>
    <w:lvl w:ilvl="6">
      <w:start w:val="1"/>
      <w:numFmt w:val="none"/>
      <w:pStyle w:val="Titre7"/>
      <w:suff w:val="nothing"/>
      <w:lvlText w:val=""/>
      <w:lvlJc w:val="left"/>
      <w:pPr>
        <w:ind w:left="0" w:firstLine="0"/>
      </w:pPr>
    </w:lvl>
    <w:lvl w:ilvl="7">
      <w:start w:val="1"/>
      <w:numFmt w:val="none"/>
      <w:pStyle w:val="Titre8"/>
      <w:suff w:val="nothing"/>
      <w:lvlText w:val=""/>
      <w:lvlJc w:val="left"/>
      <w:pPr>
        <w:ind w:left="0" w:firstLine="0"/>
      </w:pPr>
    </w:lvl>
    <w:lvl w:ilvl="8">
      <w:start w:val="1"/>
      <w:numFmt w:val="none"/>
      <w:pStyle w:val="Titre9"/>
      <w:suff w:val="nothing"/>
      <w:lvlText w:val=""/>
      <w:lvlJc w:val="left"/>
      <w:pPr>
        <w:ind w:left="0" w:firstLine="0"/>
      </w:pPr>
    </w:lvl>
  </w:abstractNum>
  <w:abstractNum w:abstractNumId="27">
    <w:nsid w:val="4EFD0BD8"/>
    <w:multiLevelType w:val="hybridMultilevel"/>
    <w:tmpl w:val="3E8E2B1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8">
    <w:nsid w:val="4FDE4DA2"/>
    <w:multiLevelType w:val="multilevel"/>
    <w:tmpl w:val="8A484C50"/>
    <w:lvl w:ilvl="0">
      <w:start w:val="2"/>
      <w:numFmt w:val="upperRoman"/>
      <w:lvlText w:val="%1."/>
      <w:lvlJc w:val="righ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54D830CD"/>
    <w:multiLevelType w:val="hybridMultilevel"/>
    <w:tmpl w:val="D964858A"/>
    <w:lvl w:ilvl="0" w:tplc="0409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F6C0D9E"/>
    <w:multiLevelType w:val="hybridMultilevel"/>
    <w:tmpl w:val="21CE551E"/>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1">
    <w:nsid w:val="5F9651EB"/>
    <w:multiLevelType w:val="hybridMultilevel"/>
    <w:tmpl w:val="E38638F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25071F8"/>
    <w:multiLevelType w:val="hybridMultilevel"/>
    <w:tmpl w:val="885EFBB8"/>
    <w:lvl w:ilvl="0" w:tplc="E752C286">
      <w:start w:val="1"/>
      <w:numFmt w:val="decimal"/>
      <w:lvlText w:val="%1."/>
      <w:lvlJc w:val="left"/>
      <w:pPr>
        <w:ind w:left="1080" w:hanging="360"/>
      </w:pPr>
      <w:rPr>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634E77AB"/>
    <w:multiLevelType w:val="hybridMultilevel"/>
    <w:tmpl w:val="E20C7E34"/>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46539C3"/>
    <w:multiLevelType w:val="hybridMultilevel"/>
    <w:tmpl w:val="5EDA26DC"/>
    <w:lvl w:ilvl="0" w:tplc="3D9C0F18">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6533998"/>
    <w:multiLevelType w:val="hybridMultilevel"/>
    <w:tmpl w:val="7FD6D0E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6">
    <w:nsid w:val="6A905618"/>
    <w:multiLevelType w:val="hybridMultilevel"/>
    <w:tmpl w:val="5058B2E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7">
    <w:nsid w:val="6E7D7421"/>
    <w:multiLevelType w:val="multilevel"/>
    <w:tmpl w:val="C4DCC476"/>
    <w:lvl w:ilvl="0">
      <w:start w:val="1"/>
      <w:numFmt w:val="upperRoman"/>
      <w:lvlText w:val="%1."/>
      <w:lvlJc w:val="righ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nsid w:val="75602C8D"/>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nsid w:val="7B500F48"/>
    <w:multiLevelType w:val="hybridMultilevel"/>
    <w:tmpl w:val="FCF29630"/>
    <w:lvl w:ilvl="0" w:tplc="C77EA4F0">
      <w:start w:val="16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EA016B7"/>
    <w:multiLevelType w:val="multilevel"/>
    <w:tmpl w:val="1DF0056E"/>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31"/>
  </w:num>
  <w:num w:numId="2">
    <w:abstractNumId w:val="12"/>
  </w:num>
  <w:num w:numId="3">
    <w:abstractNumId w:val="0"/>
  </w:num>
  <w:num w:numId="4">
    <w:abstractNumId w:val="40"/>
  </w:num>
  <w:num w:numId="5">
    <w:abstractNumId w:val="14"/>
  </w:num>
  <w:num w:numId="6">
    <w:abstractNumId w:val="19"/>
  </w:num>
  <w:num w:numId="7">
    <w:abstractNumId w:val="4"/>
  </w:num>
  <w:num w:numId="8">
    <w:abstractNumId w:val="6"/>
  </w:num>
  <w:num w:numId="9">
    <w:abstractNumId w:val="17"/>
  </w:num>
  <w:num w:numId="10">
    <w:abstractNumId w:val="22"/>
  </w:num>
  <w:num w:numId="11">
    <w:abstractNumId w:val="13"/>
  </w:num>
  <w:num w:numId="12">
    <w:abstractNumId w:val="9"/>
  </w:num>
  <w:num w:numId="13">
    <w:abstractNumId w:val="18"/>
  </w:num>
  <w:num w:numId="14">
    <w:abstractNumId w:val="33"/>
  </w:num>
  <w:num w:numId="15">
    <w:abstractNumId w:val="2"/>
  </w:num>
  <w:num w:numId="16">
    <w:abstractNumId w:val="35"/>
  </w:num>
  <w:num w:numId="17">
    <w:abstractNumId w:val="32"/>
  </w:num>
  <w:num w:numId="18">
    <w:abstractNumId w:val="7"/>
  </w:num>
  <w:num w:numId="19">
    <w:abstractNumId w:val="24"/>
  </w:num>
  <w:num w:numId="20">
    <w:abstractNumId w:val="16"/>
  </w:num>
  <w:num w:numId="21">
    <w:abstractNumId w:val="29"/>
  </w:num>
  <w:num w:numId="22">
    <w:abstractNumId w:val="36"/>
  </w:num>
  <w:num w:numId="23">
    <w:abstractNumId w:val="5"/>
  </w:num>
  <w:num w:numId="24">
    <w:abstractNumId w:val="27"/>
  </w:num>
  <w:num w:numId="25">
    <w:abstractNumId w:val="25"/>
  </w:num>
  <w:num w:numId="26">
    <w:abstractNumId w:val="30"/>
  </w:num>
  <w:num w:numId="27">
    <w:abstractNumId w:val="23"/>
  </w:num>
  <w:num w:numId="28">
    <w:abstractNumId w:val="37"/>
  </w:num>
  <w:num w:numId="29">
    <w:abstractNumId w:val="28"/>
  </w:num>
  <w:num w:numId="30">
    <w:abstractNumId w:val="38"/>
  </w:num>
  <w:num w:numId="31">
    <w:abstractNumId w:val="3"/>
  </w:num>
  <w:num w:numId="32">
    <w:abstractNumId w:val="26"/>
  </w:num>
  <w:num w:numId="33">
    <w:abstractNumId w:val="21"/>
  </w:num>
  <w:num w:numId="34">
    <w:abstractNumId w:val="20"/>
  </w:num>
  <w:num w:numId="35">
    <w:abstractNumId w:val="10"/>
  </w:num>
  <w:num w:numId="36">
    <w:abstractNumId w:val="15"/>
  </w:num>
  <w:num w:numId="37">
    <w:abstractNumId w:val="1"/>
  </w:num>
  <w:num w:numId="38">
    <w:abstractNumId w:val="11"/>
  </w:num>
  <w:num w:numId="39">
    <w:abstractNumId w:val="8"/>
  </w:num>
  <w:num w:numId="40">
    <w:abstractNumId w:val="39"/>
  </w:num>
  <w:num w:numId="41">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7"/>
  <w:defaultTabStop w:val="708"/>
  <w:hyphenationZone w:val="425"/>
  <w:drawingGridHorizontalSpacing w:val="105"/>
  <w:displayHorizontalDrawingGridEvery w:val="2"/>
  <w:characterSpacingControl w:val="doNotCompress"/>
  <w:hdrShapeDefaults>
    <o:shapedefaults v:ext="edit" spidmax="15362"/>
  </w:hdrShapeDefaults>
  <w:footnotePr>
    <w:footnote w:id="0"/>
    <w:footnote w:id="1"/>
  </w:footnotePr>
  <w:endnotePr>
    <w:endnote w:id="0"/>
    <w:endnote w:id="1"/>
  </w:endnotePr>
  <w:compat>
    <w:useFELayout/>
  </w:compat>
  <w:rsids>
    <w:rsidRoot w:val="009B588A"/>
    <w:rsid w:val="000035B5"/>
    <w:rsid w:val="000064EB"/>
    <w:rsid w:val="00007343"/>
    <w:rsid w:val="00007A45"/>
    <w:rsid w:val="00013A87"/>
    <w:rsid w:val="00014944"/>
    <w:rsid w:val="00022496"/>
    <w:rsid w:val="00025ABC"/>
    <w:rsid w:val="00031211"/>
    <w:rsid w:val="000312FB"/>
    <w:rsid w:val="00032CDE"/>
    <w:rsid w:val="00034AEC"/>
    <w:rsid w:val="00037EB0"/>
    <w:rsid w:val="00042899"/>
    <w:rsid w:val="00043244"/>
    <w:rsid w:val="00045B0F"/>
    <w:rsid w:val="00046BFC"/>
    <w:rsid w:val="000513C4"/>
    <w:rsid w:val="0005595E"/>
    <w:rsid w:val="00056DC1"/>
    <w:rsid w:val="00065861"/>
    <w:rsid w:val="00067845"/>
    <w:rsid w:val="00067B09"/>
    <w:rsid w:val="00071C97"/>
    <w:rsid w:val="0008397E"/>
    <w:rsid w:val="00084CD3"/>
    <w:rsid w:val="00094505"/>
    <w:rsid w:val="0009450C"/>
    <w:rsid w:val="000A57EA"/>
    <w:rsid w:val="000B425C"/>
    <w:rsid w:val="000B5BEB"/>
    <w:rsid w:val="000B5C77"/>
    <w:rsid w:val="000C123D"/>
    <w:rsid w:val="000C141F"/>
    <w:rsid w:val="000C4A6E"/>
    <w:rsid w:val="000C685C"/>
    <w:rsid w:val="000D1B6A"/>
    <w:rsid w:val="000E79B4"/>
    <w:rsid w:val="000F1094"/>
    <w:rsid w:val="000F1DC0"/>
    <w:rsid w:val="001011D4"/>
    <w:rsid w:val="0010401B"/>
    <w:rsid w:val="00106CE8"/>
    <w:rsid w:val="00107EA8"/>
    <w:rsid w:val="00112BA2"/>
    <w:rsid w:val="00121E63"/>
    <w:rsid w:val="00125F3A"/>
    <w:rsid w:val="00130E39"/>
    <w:rsid w:val="00131B30"/>
    <w:rsid w:val="001345D1"/>
    <w:rsid w:val="001346A7"/>
    <w:rsid w:val="001422BD"/>
    <w:rsid w:val="00142564"/>
    <w:rsid w:val="00143D88"/>
    <w:rsid w:val="00145AEF"/>
    <w:rsid w:val="001461F4"/>
    <w:rsid w:val="001465A2"/>
    <w:rsid w:val="001520B0"/>
    <w:rsid w:val="0015211F"/>
    <w:rsid w:val="00152269"/>
    <w:rsid w:val="00167663"/>
    <w:rsid w:val="00172615"/>
    <w:rsid w:val="0017577D"/>
    <w:rsid w:val="00176E98"/>
    <w:rsid w:val="00177265"/>
    <w:rsid w:val="001772F4"/>
    <w:rsid w:val="001778BF"/>
    <w:rsid w:val="00177E78"/>
    <w:rsid w:val="00181847"/>
    <w:rsid w:val="00183128"/>
    <w:rsid w:val="00184D40"/>
    <w:rsid w:val="001865A0"/>
    <w:rsid w:val="00191EEC"/>
    <w:rsid w:val="00192386"/>
    <w:rsid w:val="0019330A"/>
    <w:rsid w:val="00193ED7"/>
    <w:rsid w:val="001A0006"/>
    <w:rsid w:val="001A1421"/>
    <w:rsid w:val="001A644C"/>
    <w:rsid w:val="001B1353"/>
    <w:rsid w:val="001B15EF"/>
    <w:rsid w:val="001D4C9B"/>
    <w:rsid w:val="001D4F92"/>
    <w:rsid w:val="001D77A3"/>
    <w:rsid w:val="001E01D0"/>
    <w:rsid w:val="001E1FFE"/>
    <w:rsid w:val="001E6447"/>
    <w:rsid w:val="001F2259"/>
    <w:rsid w:val="001F3FB4"/>
    <w:rsid w:val="001F7888"/>
    <w:rsid w:val="00203463"/>
    <w:rsid w:val="00205D4E"/>
    <w:rsid w:val="00210206"/>
    <w:rsid w:val="00212897"/>
    <w:rsid w:val="00216914"/>
    <w:rsid w:val="002325C8"/>
    <w:rsid w:val="0023369B"/>
    <w:rsid w:val="0023473E"/>
    <w:rsid w:val="00235112"/>
    <w:rsid w:val="002363D4"/>
    <w:rsid w:val="002437CE"/>
    <w:rsid w:val="00245A4A"/>
    <w:rsid w:val="00247AE5"/>
    <w:rsid w:val="00260C68"/>
    <w:rsid w:val="002649B8"/>
    <w:rsid w:val="0027223D"/>
    <w:rsid w:val="00272BAF"/>
    <w:rsid w:val="002802F6"/>
    <w:rsid w:val="00283E0A"/>
    <w:rsid w:val="002844A3"/>
    <w:rsid w:val="002874ED"/>
    <w:rsid w:val="00290CBB"/>
    <w:rsid w:val="0029318E"/>
    <w:rsid w:val="00294FC9"/>
    <w:rsid w:val="00295AF5"/>
    <w:rsid w:val="00297CBE"/>
    <w:rsid w:val="002A4371"/>
    <w:rsid w:val="002A5C32"/>
    <w:rsid w:val="002A648A"/>
    <w:rsid w:val="002B21D8"/>
    <w:rsid w:val="002C1B3C"/>
    <w:rsid w:val="002C2662"/>
    <w:rsid w:val="002C3DF4"/>
    <w:rsid w:val="002C769B"/>
    <w:rsid w:val="002D69BD"/>
    <w:rsid w:val="002D721B"/>
    <w:rsid w:val="002D7D01"/>
    <w:rsid w:val="002E55ED"/>
    <w:rsid w:val="002F057D"/>
    <w:rsid w:val="002F0E04"/>
    <w:rsid w:val="002F170B"/>
    <w:rsid w:val="002F25EC"/>
    <w:rsid w:val="002F52FC"/>
    <w:rsid w:val="003001D8"/>
    <w:rsid w:val="00302D50"/>
    <w:rsid w:val="00312010"/>
    <w:rsid w:val="00315F9C"/>
    <w:rsid w:val="00317FCB"/>
    <w:rsid w:val="00333FB1"/>
    <w:rsid w:val="003426CE"/>
    <w:rsid w:val="00342A7A"/>
    <w:rsid w:val="00345415"/>
    <w:rsid w:val="00346A8A"/>
    <w:rsid w:val="0036000A"/>
    <w:rsid w:val="003630FD"/>
    <w:rsid w:val="0036370C"/>
    <w:rsid w:val="003663BD"/>
    <w:rsid w:val="0037409A"/>
    <w:rsid w:val="00374527"/>
    <w:rsid w:val="003872F4"/>
    <w:rsid w:val="003A11DE"/>
    <w:rsid w:val="003A3BF2"/>
    <w:rsid w:val="003B04E8"/>
    <w:rsid w:val="003B2532"/>
    <w:rsid w:val="003B691F"/>
    <w:rsid w:val="003C04F4"/>
    <w:rsid w:val="003C504A"/>
    <w:rsid w:val="003D4097"/>
    <w:rsid w:val="003D5364"/>
    <w:rsid w:val="003E0478"/>
    <w:rsid w:val="003E080E"/>
    <w:rsid w:val="003E1D24"/>
    <w:rsid w:val="003E7A6A"/>
    <w:rsid w:val="003F0290"/>
    <w:rsid w:val="003F4C30"/>
    <w:rsid w:val="003F537D"/>
    <w:rsid w:val="003F6E2C"/>
    <w:rsid w:val="003F7E3E"/>
    <w:rsid w:val="004073CA"/>
    <w:rsid w:val="004110E1"/>
    <w:rsid w:val="00416DB6"/>
    <w:rsid w:val="00420F6B"/>
    <w:rsid w:val="00426BA9"/>
    <w:rsid w:val="00432A14"/>
    <w:rsid w:val="0043313F"/>
    <w:rsid w:val="00434E50"/>
    <w:rsid w:val="00440055"/>
    <w:rsid w:val="00446391"/>
    <w:rsid w:val="00456FBF"/>
    <w:rsid w:val="004651DD"/>
    <w:rsid w:val="00472FF7"/>
    <w:rsid w:val="0047355B"/>
    <w:rsid w:val="0047698D"/>
    <w:rsid w:val="00483133"/>
    <w:rsid w:val="0048703F"/>
    <w:rsid w:val="004877DC"/>
    <w:rsid w:val="004924AD"/>
    <w:rsid w:val="004A547F"/>
    <w:rsid w:val="004B2431"/>
    <w:rsid w:val="004B40B3"/>
    <w:rsid w:val="004B4E47"/>
    <w:rsid w:val="004C3BC6"/>
    <w:rsid w:val="004C7EA1"/>
    <w:rsid w:val="004D0971"/>
    <w:rsid w:val="004D1DA1"/>
    <w:rsid w:val="004D6B59"/>
    <w:rsid w:val="004E19DA"/>
    <w:rsid w:val="004E2429"/>
    <w:rsid w:val="004E52FD"/>
    <w:rsid w:val="004E5418"/>
    <w:rsid w:val="004E5E8F"/>
    <w:rsid w:val="004E63DC"/>
    <w:rsid w:val="004E7B17"/>
    <w:rsid w:val="004F1A24"/>
    <w:rsid w:val="004F2F71"/>
    <w:rsid w:val="004F66EE"/>
    <w:rsid w:val="00504D6C"/>
    <w:rsid w:val="00505F83"/>
    <w:rsid w:val="00507449"/>
    <w:rsid w:val="00507455"/>
    <w:rsid w:val="005077A7"/>
    <w:rsid w:val="005079DC"/>
    <w:rsid w:val="00516F2E"/>
    <w:rsid w:val="00520C80"/>
    <w:rsid w:val="005234C6"/>
    <w:rsid w:val="005239A1"/>
    <w:rsid w:val="0052489B"/>
    <w:rsid w:val="00534351"/>
    <w:rsid w:val="0053489A"/>
    <w:rsid w:val="005410D3"/>
    <w:rsid w:val="00547D49"/>
    <w:rsid w:val="00551619"/>
    <w:rsid w:val="00551725"/>
    <w:rsid w:val="00555411"/>
    <w:rsid w:val="00555C44"/>
    <w:rsid w:val="00557345"/>
    <w:rsid w:val="00561C1D"/>
    <w:rsid w:val="00565B23"/>
    <w:rsid w:val="00566444"/>
    <w:rsid w:val="00567764"/>
    <w:rsid w:val="005704C0"/>
    <w:rsid w:val="0057438A"/>
    <w:rsid w:val="00574975"/>
    <w:rsid w:val="00587F85"/>
    <w:rsid w:val="005932AB"/>
    <w:rsid w:val="0059441E"/>
    <w:rsid w:val="005A000C"/>
    <w:rsid w:val="005A2EA4"/>
    <w:rsid w:val="005A3516"/>
    <w:rsid w:val="005A786A"/>
    <w:rsid w:val="005B3DED"/>
    <w:rsid w:val="005B62F3"/>
    <w:rsid w:val="005B6A7F"/>
    <w:rsid w:val="005B73EA"/>
    <w:rsid w:val="005C2FEC"/>
    <w:rsid w:val="005D04A2"/>
    <w:rsid w:val="005D3D6F"/>
    <w:rsid w:val="005E0682"/>
    <w:rsid w:val="005F29D8"/>
    <w:rsid w:val="005F458F"/>
    <w:rsid w:val="005F59ED"/>
    <w:rsid w:val="006160E6"/>
    <w:rsid w:val="00620637"/>
    <w:rsid w:val="0063141A"/>
    <w:rsid w:val="006344DC"/>
    <w:rsid w:val="0064412A"/>
    <w:rsid w:val="006502D2"/>
    <w:rsid w:val="0065149D"/>
    <w:rsid w:val="00652CD7"/>
    <w:rsid w:val="00654BE1"/>
    <w:rsid w:val="00656143"/>
    <w:rsid w:val="0065667A"/>
    <w:rsid w:val="00660610"/>
    <w:rsid w:val="00665D57"/>
    <w:rsid w:val="00670C32"/>
    <w:rsid w:val="00671711"/>
    <w:rsid w:val="00671900"/>
    <w:rsid w:val="00672CD3"/>
    <w:rsid w:val="006770C4"/>
    <w:rsid w:val="00677E8B"/>
    <w:rsid w:val="006815E7"/>
    <w:rsid w:val="006855A5"/>
    <w:rsid w:val="00685DDB"/>
    <w:rsid w:val="006962FF"/>
    <w:rsid w:val="006A0ABD"/>
    <w:rsid w:val="006B288B"/>
    <w:rsid w:val="006B3E8D"/>
    <w:rsid w:val="006B59C3"/>
    <w:rsid w:val="006B64DB"/>
    <w:rsid w:val="006C4B4C"/>
    <w:rsid w:val="006C5DD4"/>
    <w:rsid w:val="006C6409"/>
    <w:rsid w:val="006D1426"/>
    <w:rsid w:val="006E09EA"/>
    <w:rsid w:val="006E17BF"/>
    <w:rsid w:val="006E31DC"/>
    <w:rsid w:val="006E40CE"/>
    <w:rsid w:val="006E4893"/>
    <w:rsid w:val="006E498F"/>
    <w:rsid w:val="006E5CBE"/>
    <w:rsid w:val="006F374B"/>
    <w:rsid w:val="006F64EB"/>
    <w:rsid w:val="006F7DA5"/>
    <w:rsid w:val="00700083"/>
    <w:rsid w:val="00705FDD"/>
    <w:rsid w:val="00706668"/>
    <w:rsid w:val="0071003C"/>
    <w:rsid w:val="00710B2F"/>
    <w:rsid w:val="00716E93"/>
    <w:rsid w:val="00721ADB"/>
    <w:rsid w:val="00722244"/>
    <w:rsid w:val="00725887"/>
    <w:rsid w:val="00731236"/>
    <w:rsid w:val="00733716"/>
    <w:rsid w:val="00744F13"/>
    <w:rsid w:val="00745F24"/>
    <w:rsid w:val="00750226"/>
    <w:rsid w:val="00751BFD"/>
    <w:rsid w:val="0076054B"/>
    <w:rsid w:val="00760FBF"/>
    <w:rsid w:val="007629CE"/>
    <w:rsid w:val="007739D5"/>
    <w:rsid w:val="007773FD"/>
    <w:rsid w:val="00777F81"/>
    <w:rsid w:val="0078524C"/>
    <w:rsid w:val="007868DB"/>
    <w:rsid w:val="00794167"/>
    <w:rsid w:val="007A2A08"/>
    <w:rsid w:val="007A492E"/>
    <w:rsid w:val="007A50C4"/>
    <w:rsid w:val="007B1159"/>
    <w:rsid w:val="007B13DC"/>
    <w:rsid w:val="007B6B20"/>
    <w:rsid w:val="007C5B0A"/>
    <w:rsid w:val="007C6383"/>
    <w:rsid w:val="007C6AD0"/>
    <w:rsid w:val="007E20CC"/>
    <w:rsid w:val="007E31C2"/>
    <w:rsid w:val="007E594C"/>
    <w:rsid w:val="007F4921"/>
    <w:rsid w:val="007F6E4A"/>
    <w:rsid w:val="00802E4F"/>
    <w:rsid w:val="0080446E"/>
    <w:rsid w:val="00805F32"/>
    <w:rsid w:val="00814533"/>
    <w:rsid w:val="008165A9"/>
    <w:rsid w:val="0082175C"/>
    <w:rsid w:val="00821B05"/>
    <w:rsid w:val="008247DD"/>
    <w:rsid w:val="008270FB"/>
    <w:rsid w:val="0083029D"/>
    <w:rsid w:val="00832F65"/>
    <w:rsid w:val="008363BC"/>
    <w:rsid w:val="00842B0E"/>
    <w:rsid w:val="00846E4D"/>
    <w:rsid w:val="00853B66"/>
    <w:rsid w:val="008569D7"/>
    <w:rsid w:val="008576CF"/>
    <w:rsid w:val="00862F91"/>
    <w:rsid w:val="00864517"/>
    <w:rsid w:val="00871AB4"/>
    <w:rsid w:val="00874D96"/>
    <w:rsid w:val="008751D0"/>
    <w:rsid w:val="00886E41"/>
    <w:rsid w:val="008904CB"/>
    <w:rsid w:val="008940B9"/>
    <w:rsid w:val="0089473B"/>
    <w:rsid w:val="00894E68"/>
    <w:rsid w:val="008A2775"/>
    <w:rsid w:val="008A380D"/>
    <w:rsid w:val="008A4983"/>
    <w:rsid w:val="008A5436"/>
    <w:rsid w:val="008A72E0"/>
    <w:rsid w:val="008A7A93"/>
    <w:rsid w:val="008B13CD"/>
    <w:rsid w:val="008B1EFF"/>
    <w:rsid w:val="008B67C9"/>
    <w:rsid w:val="008B6AAD"/>
    <w:rsid w:val="008C2984"/>
    <w:rsid w:val="008C3CB5"/>
    <w:rsid w:val="008D3BB8"/>
    <w:rsid w:val="008D62B1"/>
    <w:rsid w:val="008D7F35"/>
    <w:rsid w:val="008F2C17"/>
    <w:rsid w:val="008F4DFA"/>
    <w:rsid w:val="00904D7F"/>
    <w:rsid w:val="00922539"/>
    <w:rsid w:val="009230B2"/>
    <w:rsid w:val="00923D9C"/>
    <w:rsid w:val="00924CFF"/>
    <w:rsid w:val="00927D1E"/>
    <w:rsid w:val="009360BA"/>
    <w:rsid w:val="00941950"/>
    <w:rsid w:val="00941D1E"/>
    <w:rsid w:val="00946F6F"/>
    <w:rsid w:val="009501FE"/>
    <w:rsid w:val="00950EC3"/>
    <w:rsid w:val="0095106B"/>
    <w:rsid w:val="00951109"/>
    <w:rsid w:val="00951DFA"/>
    <w:rsid w:val="009561A0"/>
    <w:rsid w:val="0095721A"/>
    <w:rsid w:val="00964CA9"/>
    <w:rsid w:val="00967CB1"/>
    <w:rsid w:val="0097098D"/>
    <w:rsid w:val="00973369"/>
    <w:rsid w:val="00985179"/>
    <w:rsid w:val="00993E1E"/>
    <w:rsid w:val="009953F6"/>
    <w:rsid w:val="009A1FD5"/>
    <w:rsid w:val="009A2112"/>
    <w:rsid w:val="009A2EA6"/>
    <w:rsid w:val="009A3F7F"/>
    <w:rsid w:val="009A61CC"/>
    <w:rsid w:val="009A7306"/>
    <w:rsid w:val="009B45AB"/>
    <w:rsid w:val="009B588A"/>
    <w:rsid w:val="009B6FEF"/>
    <w:rsid w:val="009B779F"/>
    <w:rsid w:val="009B7EC9"/>
    <w:rsid w:val="009C2DEA"/>
    <w:rsid w:val="009C4720"/>
    <w:rsid w:val="009D2093"/>
    <w:rsid w:val="009D610A"/>
    <w:rsid w:val="009D65A5"/>
    <w:rsid w:val="009D7581"/>
    <w:rsid w:val="009D7D42"/>
    <w:rsid w:val="009E68CF"/>
    <w:rsid w:val="009E782E"/>
    <w:rsid w:val="009E7ED7"/>
    <w:rsid w:val="00A02D86"/>
    <w:rsid w:val="00A03174"/>
    <w:rsid w:val="00A150BE"/>
    <w:rsid w:val="00A17BC1"/>
    <w:rsid w:val="00A27135"/>
    <w:rsid w:val="00A32733"/>
    <w:rsid w:val="00A37F4E"/>
    <w:rsid w:val="00A42AA6"/>
    <w:rsid w:val="00A500C9"/>
    <w:rsid w:val="00A51A80"/>
    <w:rsid w:val="00A5355D"/>
    <w:rsid w:val="00A54261"/>
    <w:rsid w:val="00A55C97"/>
    <w:rsid w:val="00A563B7"/>
    <w:rsid w:val="00A61330"/>
    <w:rsid w:val="00A62842"/>
    <w:rsid w:val="00A62E7B"/>
    <w:rsid w:val="00A67CFE"/>
    <w:rsid w:val="00A72A51"/>
    <w:rsid w:val="00A739F3"/>
    <w:rsid w:val="00A7789B"/>
    <w:rsid w:val="00A81352"/>
    <w:rsid w:val="00A8579E"/>
    <w:rsid w:val="00A8676D"/>
    <w:rsid w:val="00A946BC"/>
    <w:rsid w:val="00A95916"/>
    <w:rsid w:val="00A95B2E"/>
    <w:rsid w:val="00A961B7"/>
    <w:rsid w:val="00AA0B17"/>
    <w:rsid w:val="00AA5573"/>
    <w:rsid w:val="00AC4435"/>
    <w:rsid w:val="00AC44A0"/>
    <w:rsid w:val="00AC688A"/>
    <w:rsid w:val="00AC7624"/>
    <w:rsid w:val="00AD22D1"/>
    <w:rsid w:val="00AD7C58"/>
    <w:rsid w:val="00AE4144"/>
    <w:rsid w:val="00AF4682"/>
    <w:rsid w:val="00AF5ED3"/>
    <w:rsid w:val="00AF66AE"/>
    <w:rsid w:val="00B013C8"/>
    <w:rsid w:val="00B037A3"/>
    <w:rsid w:val="00B05F49"/>
    <w:rsid w:val="00B0642E"/>
    <w:rsid w:val="00B1657B"/>
    <w:rsid w:val="00B17147"/>
    <w:rsid w:val="00B255F5"/>
    <w:rsid w:val="00B27247"/>
    <w:rsid w:val="00B27768"/>
    <w:rsid w:val="00B27BF7"/>
    <w:rsid w:val="00B32BB4"/>
    <w:rsid w:val="00B34B3D"/>
    <w:rsid w:val="00B377FF"/>
    <w:rsid w:val="00B462E0"/>
    <w:rsid w:val="00B5080E"/>
    <w:rsid w:val="00B57BCB"/>
    <w:rsid w:val="00B608A6"/>
    <w:rsid w:val="00B627D0"/>
    <w:rsid w:val="00B66003"/>
    <w:rsid w:val="00B66608"/>
    <w:rsid w:val="00B66616"/>
    <w:rsid w:val="00B671AC"/>
    <w:rsid w:val="00B70022"/>
    <w:rsid w:val="00B70CFE"/>
    <w:rsid w:val="00B71B78"/>
    <w:rsid w:val="00B71DF1"/>
    <w:rsid w:val="00B7735D"/>
    <w:rsid w:val="00B81F8F"/>
    <w:rsid w:val="00B837C8"/>
    <w:rsid w:val="00B84C71"/>
    <w:rsid w:val="00B85542"/>
    <w:rsid w:val="00B93AD0"/>
    <w:rsid w:val="00B93DEB"/>
    <w:rsid w:val="00B95D6B"/>
    <w:rsid w:val="00BA12D4"/>
    <w:rsid w:val="00BA3C42"/>
    <w:rsid w:val="00BA7DAC"/>
    <w:rsid w:val="00BB1D4B"/>
    <w:rsid w:val="00BB2A40"/>
    <w:rsid w:val="00BB4CD3"/>
    <w:rsid w:val="00BB6B18"/>
    <w:rsid w:val="00BC21B5"/>
    <w:rsid w:val="00BD08B6"/>
    <w:rsid w:val="00BD50EF"/>
    <w:rsid w:val="00BD512F"/>
    <w:rsid w:val="00BD7D4A"/>
    <w:rsid w:val="00BE099E"/>
    <w:rsid w:val="00BE3A9E"/>
    <w:rsid w:val="00BE5F8D"/>
    <w:rsid w:val="00BE6C83"/>
    <w:rsid w:val="00BF249B"/>
    <w:rsid w:val="00BF4B87"/>
    <w:rsid w:val="00BF76E2"/>
    <w:rsid w:val="00BF79B3"/>
    <w:rsid w:val="00C0132F"/>
    <w:rsid w:val="00C033CE"/>
    <w:rsid w:val="00C064CA"/>
    <w:rsid w:val="00C0715B"/>
    <w:rsid w:val="00C0770F"/>
    <w:rsid w:val="00C16A68"/>
    <w:rsid w:val="00C21788"/>
    <w:rsid w:val="00C22025"/>
    <w:rsid w:val="00C24689"/>
    <w:rsid w:val="00C27B6A"/>
    <w:rsid w:val="00C30E15"/>
    <w:rsid w:val="00C42499"/>
    <w:rsid w:val="00C44E8B"/>
    <w:rsid w:val="00C55F86"/>
    <w:rsid w:val="00C573CF"/>
    <w:rsid w:val="00C6344E"/>
    <w:rsid w:val="00C66117"/>
    <w:rsid w:val="00C678A6"/>
    <w:rsid w:val="00C7258B"/>
    <w:rsid w:val="00C748B6"/>
    <w:rsid w:val="00C800B3"/>
    <w:rsid w:val="00C815C7"/>
    <w:rsid w:val="00C823A9"/>
    <w:rsid w:val="00C87BB0"/>
    <w:rsid w:val="00C91869"/>
    <w:rsid w:val="00C9407C"/>
    <w:rsid w:val="00C94EFF"/>
    <w:rsid w:val="00C9657A"/>
    <w:rsid w:val="00C97DB0"/>
    <w:rsid w:val="00CA2DF3"/>
    <w:rsid w:val="00CA3A22"/>
    <w:rsid w:val="00CB1D5D"/>
    <w:rsid w:val="00CB2E18"/>
    <w:rsid w:val="00CB2F1F"/>
    <w:rsid w:val="00CB4590"/>
    <w:rsid w:val="00CB74BD"/>
    <w:rsid w:val="00CC1B4F"/>
    <w:rsid w:val="00CC7DA8"/>
    <w:rsid w:val="00CD1DE0"/>
    <w:rsid w:val="00CD7B55"/>
    <w:rsid w:val="00CE0B83"/>
    <w:rsid w:val="00CE57E1"/>
    <w:rsid w:val="00CF17B3"/>
    <w:rsid w:val="00D00E4D"/>
    <w:rsid w:val="00D02616"/>
    <w:rsid w:val="00D02C8A"/>
    <w:rsid w:val="00D0580D"/>
    <w:rsid w:val="00D14E32"/>
    <w:rsid w:val="00D1533F"/>
    <w:rsid w:val="00D17E87"/>
    <w:rsid w:val="00D23BE8"/>
    <w:rsid w:val="00D36C3E"/>
    <w:rsid w:val="00D467CD"/>
    <w:rsid w:val="00D50ABA"/>
    <w:rsid w:val="00D52127"/>
    <w:rsid w:val="00D532ED"/>
    <w:rsid w:val="00D5438C"/>
    <w:rsid w:val="00D56A35"/>
    <w:rsid w:val="00D57BEB"/>
    <w:rsid w:val="00D65147"/>
    <w:rsid w:val="00D72182"/>
    <w:rsid w:val="00D73C34"/>
    <w:rsid w:val="00D77188"/>
    <w:rsid w:val="00D800FF"/>
    <w:rsid w:val="00D80AAD"/>
    <w:rsid w:val="00D81D6D"/>
    <w:rsid w:val="00D820A0"/>
    <w:rsid w:val="00D84400"/>
    <w:rsid w:val="00D84B05"/>
    <w:rsid w:val="00D84DC9"/>
    <w:rsid w:val="00D873A8"/>
    <w:rsid w:val="00D87918"/>
    <w:rsid w:val="00D87CE1"/>
    <w:rsid w:val="00D9629C"/>
    <w:rsid w:val="00D9700E"/>
    <w:rsid w:val="00D97335"/>
    <w:rsid w:val="00D97440"/>
    <w:rsid w:val="00DB04F6"/>
    <w:rsid w:val="00DB1F1A"/>
    <w:rsid w:val="00DC49CB"/>
    <w:rsid w:val="00DD4345"/>
    <w:rsid w:val="00DD57BB"/>
    <w:rsid w:val="00DD74BF"/>
    <w:rsid w:val="00DE4C17"/>
    <w:rsid w:val="00DE6485"/>
    <w:rsid w:val="00DF4D83"/>
    <w:rsid w:val="00E00F86"/>
    <w:rsid w:val="00E011D1"/>
    <w:rsid w:val="00E046C4"/>
    <w:rsid w:val="00E0552D"/>
    <w:rsid w:val="00E07D15"/>
    <w:rsid w:val="00E11D64"/>
    <w:rsid w:val="00E13EE0"/>
    <w:rsid w:val="00E14D2D"/>
    <w:rsid w:val="00E15BBA"/>
    <w:rsid w:val="00E2127F"/>
    <w:rsid w:val="00E24A0A"/>
    <w:rsid w:val="00E37BDE"/>
    <w:rsid w:val="00E41E54"/>
    <w:rsid w:val="00E44D1E"/>
    <w:rsid w:val="00E47EA1"/>
    <w:rsid w:val="00E51EC8"/>
    <w:rsid w:val="00E5407C"/>
    <w:rsid w:val="00E5684D"/>
    <w:rsid w:val="00E62C56"/>
    <w:rsid w:val="00E64018"/>
    <w:rsid w:val="00E66F80"/>
    <w:rsid w:val="00E73A9D"/>
    <w:rsid w:val="00E8243B"/>
    <w:rsid w:val="00E85246"/>
    <w:rsid w:val="00E85F63"/>
    <w:rsid w:val="00E9764F"/>
    <w:rsid w:val="00E97CA4"/>
    <w:rsid w:val="00EA046C"/>
    <w:rsid w:val="00EA3FE2"/>
    <w:rsid w:val="00EA6AE8"/>
    <w:rsid w:val="00EA6F87"/>
    <w:rsid w:val="00EA76AE"/>
    <w:rsid w:val="00EA76CD"/>
    <w:rsid w:val="00EB5403"/>
    <w:rsid w:val="00EC61AC"/>
    <w:rsid w:val="00ED16CB"/>
    <w:rsid w:val="00ED3472"/>
    <w:rsid w:val="00EE0FD6"/>
    <w:rsid w:val="00EE21E9"/>
    <w:rsid w:val="00EE5839"/>
    <w:rsid w:val="00EE66C2"/>
    <w:rsid w:val="00EF3DC1"/>
    <w:rsid w:val="00EF688D"/>
    <w:rsid w:val="00EF6B3A"/>
    <w:rsid w:val="00F11C61"/>
    <w:rsid w:val="00F16008"/>
    <w:rsid w:val="00F201BE"/>
    <w:rsid w:val="00F369C5"/>
    <w:rsid w:val="00F36E7F"/>
    <w:rsid w:val="00F41172"/>
    <w:rsid w:val="00F41989"/>
    <w:rsid w:val="00F431EE"/>
    <w:rsid w:val="00F43599"/>
    <w:rsid w:val="00F528FB"/>
    <w:rsid w:val="00F56208"/>
    <w:rsid w:val="00F5687B"/>
    <w:rsid w:val="00F64131"/>
    <w:rsid w:val="00F66761"/>
    <w:rsid w:val="00F667D7"/>
    <w:rsid w:val="00F668D0"/>
    <w:rsid w:val="00F73A83"/>
    <w:rsid w:val="00F743F7"/>
    <w:rsid w:val="00F80DB7"/>
    <w:rsid w:val="00F823DD"/>
    <w:rsid w:val="00F82829"/>
    <w:rsid w:val="00F83D3E"/>
    <w:rsid w:val="00F84229"/>
    <w:rsid w:val="00F91E0C"/>
    <w:rsid w:val="00F92BD3"/>
    <w:rsid w:val="00F92E63"/>
    <w:rsid w:val="00FA7F21"/>
    <w:rsid w:val="00FB00B7"/>
    <w:rsid w:val="00FB4BBB"/>
    <w:rsid w:val="00FC785E"/>
    <w:rsid w:val="00FD5606"/>
    <w:rsid w:val="00FD78CB"/>
    <w:rsid w:val="00FE33A3"/>
    <w:rsid w:val="00FE3DEA"/>
    <w:rsid w:val="00FE481B"/>
    <w:rsid w:val="00FF46F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fr-FR" w:eastAsia="en-US" w:bidi="ar-SA"/>
      </w:rPr>
    </w:rPrDefault>
    <w:pPrDefault>
      <w:pPr>
        <w:spacing w:after="160" w:line="30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1C2"/>
  </w:style>
  <w:style w:type="paragraph" w:styleId="Titre1">
    <w:name w:val="heading 1"/>
    <w:basedOn w:val="Normal"/>
    <w:next w:val="Normal"/>
    <w:link w:val="Titre1Car"/>
    <w:uiPriority w:val="9"/>
    <w:qFormat/>
    <w:rsid w:val="00656143"/>
    <w:pPr>
      <w:keepNext/>
      <w:keepLines/>
      <w:numPr>
        <w:numId w:val="32"/>
      </w:numPr>
      <w:spacing w:before="440" w:after="200" w:line="240" w:lineRule="auto"/>
      <w:outlineLvl w:val="0"/>
    </w:pPr>
    <w:rPr>
      <w:rFonts w:asciiTheme="majorBidi" w:eastAsiaTheme="majorEastAsia" w:hAnsiTheme="majorBidi" w:cstheme="majorBidi"/>
      <w:b/>
      <w:color w:val="000000" w:themeColor="text1"/>
      <w:sz w:val="28"/>
      <w:szCs w:val="40"/>
    </w:rPr>
  </w:style>
  <w:style w:type="paragraph" w:styleId="Titre2">
    <w:name w:val="heading 2"/>
    <w:basedOn w:val="Normal"/>
    <w:next w:val="Normal"/>
    <w:link w:val="Titre2Car"/>
    <w:uiPriority w:val="9"/>
    <w:unhideWhenUsed/>
    <w:qFormat/>
    <w:rsid w:val="00794167"/>
    <w:pPr>
      <w:keepNext/>
      <w:keepLines/>
      <w:numPr>
        <w:ilvl w:val="1"/>
        <w:numId w:val="32"/>
      </w:numPr>
      <w:spacing w:before="280" w:line="240" w:lineRule="auto"/>
      <w:outlineLvl w:val="1"/>
    </w:pPr>
    <w:rPr>
      <w:rFonts w:asciiTheme="majorBidi" w:eastAsiaTheme="majorEastAsia" w:hAnsiTheme="majorBidi" w:cstheme="majorBidi"/>
      <w:b/>
      <w:sz w:val="28"/>
      <w:szCs w:val="32"/>
    </w:rPr>
  </w:style>
  <w:style w:type="paragraph" w:styleId="Titre3">
    <w:name w:val="heading 3"/>
    <w:basedOn w:val="Normal"/>
    <w:next w:val="Normal"/>
    <w:link w:val="Titre3Car"/>
    <w:uiPriority w:val="9"/>
    <w:unhideWhenUsed/>
    <w:qFormat/>
    <w:rsid w:val="007E31C2"/>
    <w:pPr>
      <w:keepNext/>
      <w:keepLines/>
      <w:numPr>
        <w:ilvl w:val="2"/>
        <w:numId w:val="32"/>
      </w:numPr>
      <w:spacing w:before="160" w:after="0" w:line="240" w:lineRule="auto"/>
      <w:outlineLvl w:val="2"/>
    </w:pPr>
    <w:rPr>
      <w:rFonts w:asciiTheme="majorHAnsi" w:eastAsiaTheme="majorEastAsia" w:hAnsiTheme="majorHAnsi" w:cstheme="majorBidi"/>
      <w:sz w:val="32"/>
      <w:szCs w:val="32"/>
    </w:rPr>
  </w:style>
  <w:style w:type="paragraph" w:styleId="Titre4">
    <w:name w:val="heading 4"/>
    <w:basedOn w:val="Normal"/>
    <w:next w:val="Normal"/>
    <w:link w:val="Titre4Car"/>
    <w:uiPriority w:val="9"/>
    <w:semiHidden/>
    <w:unhideWhenUsed/>
    <w:qFormat/>
    <w:rsid w:val="007E31C2"/>
    <w:pPr>
      <w:keepNext/>
      <w:keepLines/>
      <w:numPr>
        <w:ilvl w:val="3"/>
        <w:numId w:val="32"/>
      </w:numPr>
      <w:spacing w:before="80" w:after="0"/>
      <w:outlineLvl w:val="3"/>
    </w:pPr>
    <w:rPr>
      <w:rFonts w:asciiTheme="majorHAnsi" w:eastAsiaTheme="majorEastAsia" w:hAnsiTheme="majorHAnsi" w:cstheme="majorBidi"/>
      <w:i/>
      <w:iCs/>
      <w:sz w:val="30"/>
      <w:szCs w:val="30"/>
    </w:rPr>
  </w:style>
  <w:style w:type="paragraph" w:styleId="Titre5">
    <w:name w:val="heading 5"/>
    <w:basedOn w:val="Normal"/>
    <w:next w:val="Normal"/>
    <w:link w:val="Titre5Car"/>
    <w:uiPriority w:val="9"/>
    <w:semiHidden/>
    <w:unhideWhenUsed/>
    <w:qFormat/>
    <w:rsid w:val="007E31C2"/>
    <w:pPr>
      <w:keepNext/>
      <w:keepLines/>
      <w:numPr>
        <w:ilvl w:val="4"/>
        <w:numId w:val="32"/>
      </w:numPr>
      <w:spacing w:before="40" w:after="0"/>
      <w:outlineLvl w:val="4"/>
    </w:pPr>
    <w:rPr>
      <w:rFonts w:asciiTheme="majorHAnsi" w:eastAsiaTheme="majorEastAsia" w:hAnsiTheme="majorHAnsi" w:cstheme="majorBidi"/>
      <w:sz w:val="28"/>
      <w:szCs w:val="28"/>
    </w:rPr>
  </w:style>
  <w:style w:type="paragraph" w:styleId="Titre6">
    <w:name w:val="heading 6"/>
    <w:basedOn w:val="Normal"/>
    <w:next w:val="Normal"/>
    <w:link w:val="Titre6Car"/>
    <w:uiPriority w:val="9"/>
    <w:semiHidden/>
    <w:unhideWhenUsed/>
    <w:qFormat/>
    <w:rsid w:val="007E31C2"/>
    <w:pPr>
      <w:keepNext/>
      <w:keepLines/>
      <w:numPr>
        <w:ilvl w:val="5"/>
        <w:numId w:val="32"/>
      </w:numPr>
      <w:spacing w:before="40" w:after="0"/>
      <w:outlineLvl w:val="5"/>
    </w:pPr>
    <w:rPr>
      <w:rFonts w:asciiTheme="majorHAnsi" w:eastAsiaTheme="majorEastAsia" w:hAnsiTheme="majorHAnsi" w:cstheme="majorBidi"/>
      <w:i/>
      <w:iCs/>
      <w:sz w:val="26"/>
      <w:szCs w:val="26"/>
    </w:rPr>
  </w:style>
  <w:style w:type="paragraph" w:styleId="Titre7">
    <w:name w:val="heading 7"/>
    <w:basedOn w:val="Normal"/>
    <w:next w:val="Normal"/>
    <w:link w:val="Titre7Car"/>
    <w:uiPriority w:val="9"/>
    <w:semiHidden/>
    <w:unhideWhenUsed/>
    <w:qFormat/>
    <w:rsid w:val="007E31C2"/>
    <w:pPr>
      <w:keepNext/>
      <w:keepLines/>
      <w:numPr>
        <w:ilvl w:val="6"/>
        <w:numId w:val="32"/>
      </w:numPr>
      <w:spacing w:before="40" w:after="0"/>
      <w:outlineLvl w:val="6"/>
    </w:pPr>
    <w:rPr>
      <w:rFonts w:asciiTheme="majorHAnsi" w:eastAsiaTheme="majorEastAsia" w:hAnsiTheme="majorHAnsi" w:cstheme="majorBidi"/>
      <w:sz w:val="24"/>
      <w:szCs w:val="24"/>
    </w:rPr>
  </w:style>
  <w:style w:type="paragraph" w:styleId="Titre8">
    <w:name w:val="heading 8"/>
    <w:basedOn w:val="Normal"/>
    <w:next w:val="Normal"/>
    <w:link w:val="Titre8Car"/>
    <w:uiPriority w:val="9"/>
    <w:semiHidden/>
    <w:unhideWhenUsed/>
    <w:qFormat/>
    <w:rsid w:val="007E31C2"/>
    <w:pPr>
      <w:keepNext/>
      <w:keepLines/>
      <w:numPr>
        <w:ilvl w:val="7"/>
        <w:numId w:val="32"/>
      </w:numPr>
      <w:spacing w:before="40" w:after="0"/>
      <w:outlineLvl w:val="7"/>
    </w:pPr>
    <w:rPr>
      <w:rFonts w:asciiTheme="majorHAnsi" w:eastAsiaTheme="majorEastAsia" w:hAnsiTheme="majorHAnsi" w:cstheme="majorBidi"/>
      <w:i/>
      <w:iCs/>
      <w:sz w:val="22"/>
      <w:szCs w:val="22"/>
    </w:rPr>
  </w:style>
  <w:style w:type="paragraph" w:styleId="Titre9">
    <w:name w:val="heading 9"/>
    <w:basedOn w:val="Normal"/>
    <w:next w:val="Normal"/>
    <w:link w:val="Titre9Car"/>
    <w:uiPriority w:val="9"/>
    <w:semiHidden/>
    <w:unhideWhenUsed/>
    <w:qFormat/>
    <w:rsid w:val="007E31C2"/>
    <w:pPr>
      <w:keepNext/>
      <w:keepLines/>
      <w:numPr>
        <w:ilvl w:val="8"/>
        <w:numId w:val="32"/>
      </w:numPr>
      <w:spacing w:before="40" w:after="0"/>
      <w:outlineLvl w:val="8"/>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56143"/>
    <w:rPr>
      <w:rFonts w:asciiTheme="majorBidi" w:eastAsiaTheme="majorEastAsia" w:hAnsiTheme="majorBidi" w:cstheme="majorBidi"/>
      <w:b/>
      <w:color w:val="000000" w:themeColor="text1"/>
      <w:sz w:val="28"/>
      <w:szCs w:val="40"/>
    </w:rPr>
  </w:style>
  <w:style w:type="character" w:customStyle="1" w:styleId="Titre2Car">
    <w:name w:val="Titre 2 Car"/>
    <w:basedOn w:val="Policepardfaut"/>
    <w:link w:val="Titre2"/>
    <w:uiPriority w:val="9"/>
    <w:rsid w:val="00794167"/>
    <w:rPr>
      <w:rFonts w:asciiTheme="majorBidi" w:eastAsiaTheme="majorEastAsia" w:hAnsiTheme="majorBidi" w:cstheme="majorBidi"/>
      <w:b/>
      <w:sz w:val="28"/>
      <w:szCs w:val="32"/>
    </w:rPr>
  </w:style>
  <w:style w:type="character" w:customStyle="1" w:styleId="Titre3Car">
    <w:name w:val="Titre 3 Car"/>
    <w:basedOn w:val="Policepardfaut"/>
    <w:link w:val="Titre3"/>
    <w:uiPriority w:val="9"/>
    <w:rsid w:val="007E31C2"/>
    <w:rPr>
      <w:rFonts w:asciiTheme="majorHAnsi" w:eastAsiaTheme="majorEastAsia" w:hAnsiTheme="majorHAnsi" w:cstheme="majorBidi"/>
      <w:sz w:val="32"/>
      <w:szCs w:val="32"/>
    </w:rPr>
  </w:style>
  <w:style w:type="character" w:customStyle="1" w:styleId="Titre4Car">
    <w:name w:val="Titre 4 Car"/>
    <w:basedOn w:val="Policepardfaut"/>
    <w:link w:val="Titre4"/>
    <w:uiPriority w:val="9"/>
    <w:semiHidden/>
    <w:rsid w:val="007E31C2"/>
    <w:rPr>
      <w:rFonts w:asciiTheme="majorHAnsi" w:eastAsiaTheme="majorEastAsia" w:hAnsiTheme="majorHAnsi" w:cstheme="majorBidi"/>
      <w:i/>
      <w:iCs/>
      <w:sz w:val="30"/>
      <w:szCs w:val="30"/>
    </w:rPr>
  </w:style>
  <w:style w:type="character" w:customStyle="1" w:styleId="Titre5Car">
    <w:name w:val="Titre 5 Car"/>
    <w:basedOn w:val="Policepardfaut"/>
    <w:link w:val="Titre5"/>
    <w:uiPriority w:val="9"/>
    <w:semiHidden/>
    <w:rsid w:val="007E31C2"/>
    <w:rPr>
      <w:rFonts w:asciiTheme="majorHAnsi" w:eastAsiaTheme="majorEastAsia" w:hAnsiTheme="majorHAnsi" w:cstheme="majorBidi"/>
      <w:sz w:val="28"/>
      <w:szCs w:val="28"/>
    </w:rPr>
  </w:style>
  <w:style w:type="character" w:customStyle="1" w:styleId="Titre6Car">
    <w:name w:val="Titre 6 Car"/>
    <w:basedOn w:val="Policepardfaut"/>
    <w:link w:val="Titre6"/>
    <w:uiPriority w:val="9"/>
    <w:semiHidden/>
    <w:rsid w:val="007E31C2"/>
    <w:rPr>
      <w:rFonts w:asciiTheme="majorHAnsi" w:eastAsiaTheme="majorEastAsia" w:hAnsiTheme="majorHAnsi" w:cstheme="majorBidi"/>
      <w:i/>
      <w:iCs/>
      <w:sz w:val="26"/>
      <w:szCs w:val="26"/>
    </w:rPr>
  </w:style>
  <w:style w:type="character" w:customStyle="1" w:styleId="Titre7Car">
    <w:name w:val="Titre 7 Car"/>
    <w:basedOn w:val="Policepardfaut"/>
    <w:link w:val="Titre7"/>
    <w:uiPriority w:val="9"/>
    <w:semiHidden/>
    <w:rsid w:val="007E31C2"/>
    <w:rPr>
      <w:rFonts w:asciiTheme="majorHAnsi" w:eastAsiaTheme="majorEastAsia" w:hAnsiTheme="majorHAnsi" w:cstheme="majorBidi"/>
      <w:sz w:val="24"/>
      <w:szCs w:val="24"/>
    </w:rPr>
  </w:style>
  <w:style w:type="character" w:customStyle="1" w:styleId="Titre8Car">
    <w:name w:val="Titre 8 Car"/>
    <w:basedOn w:val="Policepardfaut"/>
    <w:link w:val="Titre8"/>
    <w:uiPriority w:val="9"/>
    <w:semiHidden/>
    <w:rsid w:val="007E31C2"/>
    <w:rPr>
      <w:rFonts w:asciiTheme="majorHAnsi" w:eastAsiaTheme="majorEastAsia" w:hAnsiTheme="majorHAnsi" w:cstheme="majorBidi"/>
      <w:i/>
      <w:iCs/>
      <w:sz w:val="22"/>
      <w:szCs w:val="22"/>
    </w:rPr>
  </w:style>
  <w:style w:type="character" w:customStyle="1" w:styleId="Titre9Car">
    <w:name w:val="Titre 9 Car"/>
    <w:basedOn w:val="Policepardfaut"/>
    <w:link w:val="Titre9"/>
    <w:uiPriority w:val="9"/>
    <w:semiHidden/>
    <w:rsid w:val="007E31C2"/>
    <w:rPr>
      <w:b/>
      <w:bCs/>
      <w:i/>
      <w:iCs/>
    </w:rPr>
  </w:style>
  <w:style w:type="paragraph" w:styleId="Lgende">
    <w:name w:val="caption"/>
    <w:basedOn w:val="Normal"/>
    <w:next w:val="Normal"/>
    <w:uiPriority w:val="35"/>
    <w:semiHidden/>
    <w:unhideWhenUsed/>
    <w:qFormat/>
    <w:rsid w:val="007E31C2"/>
    <w:pPr>
      <w:spacing w:line="240" w:lineRule="auto"/>
    </w:pPr>
    <w:rPr>
      <w:b/>
      <w:bCs/>
      <w:color w:val="404040" w:themeColor="text1" w:themeTint="BF"/>
      <w:sz w:val="16"/>
      <w:szCs w:val="16"/>
    </w:rPr>
  </w:style>
  <w:style w:type="paragraph" w:styleId="Titre">
    <w:name w:val="Title"/>
    <w:basedOn w:val="Normal"/>
    <w:next w:val="Normal"/>
    <w:link w:val="TitreCar"/>
    <w:uiPriority w:val="10"/>
    <w:qFormat/>
    <w:rsid w:val="007E31C2"/>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reCar">
    <w:name w:val="Titre Car"/>
    <w:basedOn w:val="Policepardfaut"/>
    <w:link w:val="Titre"/>
    <w:uiPriority w:val="10"/>
    <w:rsid w:val="007E31C2"/>
    <w:rPr>
      <w:rFonts w:asciiTheme="majorHAnsi" w:eastAsiaTheme="majorEastAsia" w:hAnsiTheme="majorHAnsi" w:cstheme="majorBidi"/>
      <w:caps/>
      <w:color w:val="44546A" w:themeColor="text2"/>
      <w:spacing w:val="30"/>
      <w:sz w:val="72"/>
      <w:szCs w:val="72"/>
    </w:rPr>
  </w:style>
  <w:style w:type="paragraph" w:styleId="Sous-titre">
    <w:name w:val="Subtitle"/>
    <w:basedOn w:val="Normal"/>
    <w:next w:val="Normal"/>
    <w:link w:val="Sous-titreCar"/>
    <w:uiPriority w:val="11"/>
    <w:qFormat/>
    <w:rsid w:val="007E31C2"/>
    <w:pPr>
      <w:numPr>
        <w:ilvl w:val="1"/>
      </w:numPr>
      <w:jc w:val="center"/>
    </w:pPr>
    <w:rPr>
      <w:color w:val="44546A" w:themeColor="text2"/>
      <w:sz w:val="28"/>
      <w:szCs w:val="28"/>
    </w:rPr>
  </w:style>
  <w:style w:type="character" w:customStyle="1" w:styleId="Sous-titreCar">
    <w:name w:val="Sous-titre Car"/>
    <w:basedOn w:val="Policepardfaut"/>
    <w:link w:val="Sous-titre"/>
    <w:uiPriority w:val="11"/>
    <w:rsid w:val="007E31C2"/>
    <w:rPr>
      <w:color w:val="44546A" w:themeColor="text2"/>
      <w:sz w:val="28"/>
      <w:szCs w:val="28"/>
    </w:rPr>
  </w:style>
  <w:style w:type="character" w:styleId="lev">
    <w:name w:val="Strong"/>
    <w:basedOn w:val="Policepardfaut"/>
    <w:uiPriority w:val="22"/>
    <w:qFormat/>
    <w:rsid w:val="007E31C2"/>
    <w:rPr>
      <w:b/>
      <w:bCs/>
    </w:rPr>
  </w:style>
  <w:style w:type="character" w:styleId="Accentuation">
    <w:name w:val="Emphasis"/>
    <w:basedOn w:val="Policepardfaut"/>
    <w:uiPriority w:val="20"/>
    <w:qFormat/>
    <w:rsid w:val="007E31C2"/>
    <w:rPr>
      <w:i/>
      <w:iCs/>
      <w:color w:val="000000" w:themeColor="text1"/>
    </w:rPr>
  </w:style>
  <w:style w:type="paragraph" w:styleId="Sansinterligne">
    <w:name w:val="No Spacing"/>
    <w:uiPriority w:val="1"/>
    <w:qFormat/>
    <w:rsid w:val="007E31C2"/>
    <w:pPr>
      <w:spacing w:after="0" w:line="240" w:lineRule="auto"/>
    </w:pPr>
  </w:style>
  <w:style w:type="paragraph" w:styleId="Citation">
    <w:name w:val="Quote"/>
    <w:basedOn w:val="Normal"/>
    <w:next w:val="Normal"/>
    <w:link w:val="CitationCar"/>
    <w:uiPriority w:val="29"/>
    <w:qFormat/>
    <w:rsid w:val="007E31C2"/>
    <w:pPr>
      <w:spacing w:before="160"/>
      <w:ind w:left="720" w:right="720"/>
      <w:jc w:val="center"/>
    </w:pPr>
    <w:rPr>
      <w:i/>
      <w:iCs/>
      <w:color w:val="7B7B7B" w:themeColor="accent3" w:themeShade="BF"/>
      <w:sz w:val="24"/>
      <w:szCs w:val="24"/>
    </w:rPr>
  </w:style>
  <w:style w:type="character" w:customStyle="1" w:styleId="CitationCar">
    <w:name w:val="Citation Car"/>
    <w:basedOn w:val="Policepardfaut"/>
    <w:link w:val="Citation"/>
    <w:uiPriority w:val="29"/>
    <w:rsid w:val="007E31C2"/>
    <w:rPr>
      <w:i/>
      <w:iCs/>
      <w:color w:val="7B7B7B" w:themeColor="accent3" w:themeShade="BF"/>
      <w:sz w:val="24"/>
      <w:szCs w:val="24"/>
    </w:rPr>
  </w:style>
  <w:style w:type="paragraph" w:styleId="Citationintense">
    <w:name w:val="Intense Quote"/>
    <w:basedOn w:val="Normal"/>
    <w:next w:val="Normal"/>
    <w:link w:val="CitationintenseCar"/>
    <w:uiPriority w:val="30"/>
    <w:qFormat/>
    <w:rsid w:val="007E31C2"/>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CitationintenseCar">
    <w:name w:val="Citation intense Car"/>
    <w:basedOn w:val="Policepardfaut"/>
    <w:link w:val="Citationintense"/>
    <w:uiPriority w:val="30"/>
    <w:rsid w:val="007E31C2"/>
    <w:rPr>
      <w:rFonts w:asciiTheme="majorHAnsi" w:eastAsiaTheme="majorEastAsia" w:hAnsiTheme="majorHAnsi" w:cstheme="majorBidi"/>
      <w:caps/>
      <w:color w:val="2F5496" w:themeColor="accent1" w:themeShade="BF"/>
      <w:sz w:val="28"/>
      <w:szCs w:val="28"/>
    </w:rPr>
  </w:style>
  <w:style w:type="character" w:styleId="Emphaseple">
    <w:name w:val="Subtle Emphasis"/>
    <w:basedOn w:val="Policepardfaut"/>
    <w:uiPriority w:val="19"/>
    <w:qFormat/>
    <w:rsid w:val="007E31C2"/>
    <w:rPr>
      <w:i/>
      <w:iCs/>
      <w:color w:val="595959" w:themeColor="text1" w:themeTint="A6"/>
    </w:rPr>
  </w:style>
  <w:style w:type="character" w:styleId="Emphaseintense">
    <w:name w:val="Intense Emphasis"/>
    <w:basedOn w:val="Policepardfaut"/>
    <w:uiPriority w:val="21"/>
    <w:qFormat/>
    <w:rsid w:val="007E31C2"/>
    <w:rPr>
      <w:b/>
      <w:bCs/>
      <w:i/>
      <w:iCs/>
      <w:color w:val="auto"/>
    </w:rPr>
  </w:style>
  <w:style w:type="character" w:styleId="Rfrenceple">
    <w:name w:val="Subtle Reference"/>
    <w:basedOn w:val="Policepardfaut"/>
    <w:uiPriority w:val="31"/>
    <w:qFormat/>
    <w:rsid w:val="007E31C2"/>
    <w:rPr>
      <w:caps w:val="0"/>
      <w:smallCaps/>
      <w:color w:val="404040" w:themeColor="text1" w:themeTint="BF"/>
      <w:spacing w:val="0"/>
      <w:u w:val="single" w:color="7F7F7F" w:themeColor="text1" w:themeTint="80"/>
    </w:rPr>
  </w:style>
  <w:style w:type="character" w:styleId="Rfrenceintense">
    <w:name w:val="Intense Reference"/>
    <w:basedOn w:val="Policepardfaut"/>
    <w:uiPriority w:val="32"/>
    <w:qFormat/>
    <w:rsid w:val="007E31C2"/>
    <w:rPr>
      <w:b/>
      <w:bCs/>
      <w:caps w:val="0"/>
      <w:smallCaps/>
      <w:color w:val="auto"/>
      <w:spacing w:val="0"/>
      <w:u w:val="single"/>
    </w:rPr>
  </w:style>
  <w:style w:type="character" w:styleId="Titredulivre">
    <w:name w:val="Book Title"/>
    <w:basedOn w:val="Policepardfaut"/>
    <w:uiPriority w:val="33"/>
    <w:qFormat/>
    <w:rsid w:val="007E31C2"/>
    <w:rPr>
      <w:b/>
      <w:bCs/>
      <w:caps w:val="0"/>
      <w:smallCaps/>
      <w:spacing w:val="0"/>
    </w:rPr>
  </w:style>
  <w:style w:type="paragraph" w:styleId="En-ttedetabledesmatires">
    <w:name w:val="TOC Heading"/>
    <w:basedOn w:val="Titre1"/>
    <w:next w:val="Normal"/>
    <w:uiPriority w:val="39"/>
    <w:unhideWhenUsed/>
    <w:qFormat/>
    <w:rsid w:val="007E31C2"/>
    <w:pPr>
      <w:outlineLvl w:val="9"/>
    </w:pPr>
  </w:style>
  <w:style w:type="table" w:styleId="Grilledutableau">
    <w:name w:val="Table Grid"/>
    <w:basedOn w:val="TableauNormal"/>
    <w:uiPriority w:val="59"/>
    <w:rsid w:val="00EC61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simple31">
    <w:name w:val="Tableau simple 31"/>
    <w:basedOn w:val="TableauNormal"/>
    <w:uiPriority w:val="43"/>
    <w:rsid w:val="00EC61A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tte">
    <w:name w:val="header"/>
    <w:basedOn w:val="Normal"/>
    <w:link w:val="En-tteCar"/>
    <w:uiPriority w:val="99"/>
    <w:unhideWhenUsed/>
    <w:rsid w:val="006F64EB"/>
    <w:pPr>
      <w:tabs>
        <w:tab w:val="center" w:pos="4536"/>
        <w:tab w:val="right" w:pos="9072"/>
      </w:tabs>
      <w:spacing w:after="0" w:line="240" w:lineRule="auto"/>
    </w:pPr>
  </w:style>
  <w:style w:type="character" w:customStyle="1" w:styleId="En-tteCar">
    <w:name w:val="En-tête Car"/>
    <w:basedOn w:val="Policepardfaut"/>
    <w:link w:val="En-tte"/>
    <w:uiPriority w:val="99"/>
    <w:rsid w:val="006F64EB"/>
  </w:style>
  <w:style w:type="paragraph" w:styleId="Pieddepage">
    <w:name w:val="footer"/>
    <w:basedOn w:val="Normal"/>
    <w:link w:val="PieddepageCar"/>
    <w:uiPriority w:val="99"/>
    <w:unhideWhenUsed/>
    <w:rsid w:val="006F64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F64EB"/>
  </w:style>
  <w:style w:type="paragraph" w:styleId="Paragraphedeliste">
    <w:name w:val="List Paragraph"/>
    <w:basedOn w:val="Normal"/>
    <w:uiPriority w:val="34"/>
    <w:qFormat/>
    <w:rsid w:val="00A51A80"/>
    <w:pPr>
      <w:ind w:left="720"/>
      <w:contextualSpacing/>
    </w:pPr>
  </w:style>
  <w:style w:type="paragraph" w:styleId="TM2">
    <w:name w:val="toc 2"/>
    <w:basedOn w:val="Normal"/>
    <w:next w:val="Normal"/>
    <w:autoRedefine/>
    <w:uiPriority w:val="39"/>
    <w:unhideWhenUsed/>
    <w:qFormat/>
    <w:rsid w:val="008A72E0"/>
    <w:pPr>
      <w:tabs>
        <w:tab w:val="right" w:leader="dot" w:pos="9060"/>
      </w:tabs>
      <w:spacing w:after="100" w:line="240" w:lineRule="auto"/>
      <w:ind w:left="220"/>
      <w:jc w:val="both"/>
    </w:pPr>
    <w:rPr>
      <w:rFonts w:ascii="Times New Roman" w:eastAsia="Times New Roman" w:hAnsi="Times New Roman" w:cs="Times New Roman"/>
      <w:noProof/>
      <w:sz w:val="24"/>
      <w:szCs w:val="24"/>
      <w:lang w:eastAsia="fr-FR"/>
    </w:rPr>
  </w:style>
  <w:style w:type="paragraph" w:styleId="TM1">
    <w:name w:val="toc 1"/>
    <w:basedOn w:val="Normal"/>
    <w:next w:val="Normal"/>
    <w:autoRedefine/>
    <w:uiPriority w:val="39"/>
    <w:unhideWhenUsed/>
    <w:qFormat/>
    <w:rsid w:val="008A72E0"/>
    <w:pPr>
      <w:tabs>
        <w:tab w:val="right" w:leader="dot" w:pos="9060"/>
      </w:tabs>
      <w:spacing w:before="120" w:after="220" w:line="240" w:lineRule="auto"/>
      <w:jc w:val="both"/>
    </w:pPr>
    <w:rPr>
      <w:rFonts w:ascii="Times New Roman" w:eastAsia="Times New Roman" w:hAnsi="Times New Roman" w:cs="Times New Roman"/>
      <w:b/>
      <w:noProof/>
      <w:sz w:val="24"/>
      <w:szCs w:val="24"/>
      <w:lang w:eastAsia="fr-FR"/>
    </w:rPr>
  </w:style>
  <w:style w:type="paragraph" w:styleId="TM3">
    <w:name w:val="toc 3"/>
    <w:basedOn w:val="Normal"/>
    <w:next w:val="Normal"/>
    <w:autoRedefine/>
    <w:uiPriority w:val="39"/>
    <w:unhideWhenUsed/>
    <w:qFormat/>
    <w:rsid w:val="004F2F71"/>
    <w:pPr>
      <w:spacing w:after="100" w:line="259" w:lineRule="auto"/>
      <w:ind w:left="440"/>
    </w:pPr>
    <w:rPr>
      <w:rFonts w:cs="Times New Roman"/>
      <w:sz w:val="22"/>
      <w:szCs w:val="22"/>
      <w:lang w:eastAsia="fr-FR"/>
    </w:rPr>
  </w:style>
  <w:style w:type="paragraph" w:styleId="Textedebulles">
    <w:name w:val="Balloon Text"/>
    <w:basedOn w:val="Normal"/>
    <w:link w:val="TextedebullesCar"/>
    <w:uiPriority w:val="99"/>
    <w:semiHidden/>
    <w:unhideWhenUsed/>
    <w:rsid w:val="006B3E8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B3E8D"/>
    <w:rPr>
      <w:rFonts w:ascii="Segoe UI" w:hAnsi="Segoe UI" w:cs="Segoe UI"/>
      <w:sz w:val="18"/>
      <w:szCs w:val="18"/>
    </w:rPr>
  </w:style>
  <w:style w:type="table" w:styleId="Grillemoyenne3-Accent3">
    <w:name w:val="Medium Grid 3 Accent 3"/>
    <w:basedOn w:val="TableauNormal"/>
    <w:uiPriority w:val="69"/>
    <w:rsid w:val="00191EE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2-Accent3">
    <w:name w:val="Medium Grid 2 Accent 3"/>
    <w:basedOn w:val="TableauNormal"/>
    <w:uiPriority w:val="68"/>
    <w:rsid w:val="00191EE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191EE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1-Accent6">
    <w:name w:val="Medium Grid 1 Accent 6"/>
    <w:basedOn w:val="TableauNormal"/>
    <w:uiPriority w:val="67"/>
    <w:rsid w:val="00191EEC"/>
    <w:pPr>
      <w:spacing w:after="0" w:line="240" w:lineRule="auto"/>
    </w:p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Grillemoyenne1-Accent3">
    <w:name w:val="Medium Grid 1 Accent 3"/>
    <w:basedOn w:val="TableauNormal"/>
    <w:uiPriority w:val="67"/>
    <w:rsid w:val="00191EEC"/>
    <w:pPr>
      <w:spacing w:after="0" w:line="240" w:lineRule="auto"/>
    </w:p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6">
    <w:name w:val="Colorful Grid Accent 6"/>
    <w:basedOn w:val="TableauNormal"/>
    <w:uiPriority w:val="73"/>
    <w:rsid w:val="00191EE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Trameclaire-Accent6">
    <w:name w:val="Light Shading Accent 6"/>
    <w:basedOn w:val="TableauNormal"/>
    <w:uiPriority w:val="60"/>
    <w:rsid w:val="00191EEC"/>
    <w:pPr>
      <w:spacing w:after="0" w:line="240" w:lineRule="auto"/>
    </w:pPr>
    <w:rPr>
      <w:color w:val="538135" w:themeColor="accent6" w:themeShade="BF"/>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Grilleclaire-Accent6">
    <w:name w:val="Light Grid Accent 6"/>
    <w:basedOn w:val="TableauNormal"/>
    <w:uiPriority w:val="62"/>
    <w:rsid w:val="00191EEC"/>
    <w:pPr>
      <w:spacing w:after="0" w:line="240" w:lineRule="auto"/>
    </w:p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character" w:styleId="Textedelespacerserv">
    <w:name w:val="Placeholder Text"/>
    <w:basedOn w:val="Policepardfaut"/>
    <w:uiPriority w:val="99"/>
    <w:semiHidden/>
    <w:rsid w:val="00D467CD"/>
    <w:rPr>
      <w:color w:val="808080"/>
    </w:rPr>
  </w:style>
  <w:style w:type="character" w:styleId="Lienhypertexte">
    <w:name w:val="Hyperlink"/>
    <w:basedOn w:val="Policepardfaut"/>
    <w:uiPriority w:val="99"/>
    <w:unhideWhenUsed/>
    <w:rsid w:val="00A02D86"/>
    <w:rPr>
      <w:color w:val="0563C1" w:themeColor="hyperlink"/>
      <w:u w:val="single"/>
    </w:rPr>
  </w:style>
  <w:style w:type="character" w:styleId="Marquedecommentaire">
    <w:name w:val="annotation reference"/>
    <w:basedOn w:val="Policepardfaut"/>
    <w:uiPriority w:val="99"/>
    <w:semiHidden/>
    <w:unhideWhenUsed/>
    <w:rsid w:val="000C123D"/>
    <w:rPr>
      <w:sz w:val="16"/>
      <w:szCs w:val="16"/>
    </w:rPr>
  </w:style>
  <w:style w:type="paragraph" w:styleId="Commentaire">
    <w:name w:val="annotation text"/>
    <w:basedOn w:val="Normal"/>
    <w:link w:val="CommentaireCar"/>
    <w:uiPriority w:val="99"/>
    <w:semiHidden/>
    <w:unhideWhenUsed/>
    <w:rsid w:val="000C123D"/>
    <w:pPr>
      <w:spacing w:line="240" w:lineRule="auto"/>
    </w:pPr>
    <w:rPr>
      <w:sz w:val="20"/>
      <w:szCs w:val="20"/>
    </w:rPr>
  </w:style>
  <w:style w:type="character" w:customStyle="1" w:styleId="CommentaireCar">
    <w:name w:val="Commentaire Car"/>
    <w:basedOn w:val="Policepardfaut"/>
    <w:link w:val="Commentaire"/>
    <w:uiPriority w:val="99"/>
    <w:semiHidden/>
    <w:rsid w:val="000C123D"/>
    <w:rPr>
      <w:sz w:val="20"/>
      <w:szCs w:val="20"/>
    </w:rPr>
  </w:style>
  <w:style w:type="paragraph" w:styleId="Objetducommentaire">
    <w:name w:val="annotation subject"/>
    <w:basedOn w:val="Commentaire"/>
    <w:next w:val="Commentaire"/>
    <w:link w:val="ObjetducommentaireCar"/>
    <w:uiPriority w:val="99"/>
    <w:semiHidden/>
    <w:unhideWhenUsed/>
    <w:rsid w:val="000C123D"/>
    <w:rPr>
      <w:b/>
      <w:bCs/>
    </w:rPr>
  </w:style>
  <w:style w:type="character" w:customStyle="1" w:styleId="ObjetducommentaireCar">
    <w:name w:val="Objet du commentaire Car"/>
    <w:basedOn w:val="CommentaireCar"/>
    <w:link w:val="Objetducommentaire"/>
    <w:uiPriority w:val="99"/>
    <w:semiHidden/>
    <w:rsid w:val="000C123D"/>
    <w:rPr>
      <w:b/>
      <w:bCs/>
      <w:sz w:val="20"/>
      <w:szCs w:val="20"/>
    </w:rPr>
  </w:style>
  <w:style w:type="paragraph" w:customStyle="1" w:styleId="192D6932B9D9450084544E83D8A54B7D">
    <w:name w:val="192D6932B9D9450084544E83D8A54B7D"/>
    <w:rsid w:val="002F057D"/>
    <w:pPr>
      <w:spacing w:after="200" w:line="276" w:lineRule="auto"/>
    </w:pPr>
    <w:rPr>
      <w:sz w:val="22"/>
      <w:szCs w:val="22"/>
      <w:lang w:val="en-US"/>
    </w:rPr>
  </w:style>
</w:styles>
</file>

<file path=word/webSettings.xml><?xml version="1.0" encoding="utf-8"?>
<w:webSettings xmlns:r="http://schemas.openxmlformats.org/officeDocument/2006/relationships" xmlns:w="http://schemas.openxmlformats.org/wordprocessingml/2006/main">
  <w:divs>
    <w:div w:id="413820533">
      <w:bodyDiv w:val="1"/>
      <w:marLeft w:val="0"/>
      <w:marRight w:val="0"/>
      <w:marTop w:val="0"/>
      <w:marBottom w:val="0"/>
      <w:divBdr>
        <w:top w:val="none" w:sz="0" w:space="0" w:color="auto"/>
        <w:left w:val="none" w:sz="0" w:space="0" w:color="auto"/>
        <w:bottom w:val="none" w:sz="0" w:space="0" w:color="auto"/>
        <w:right w:val="none" w:sz="0" w:space="0" w:color="auto"/>
      </w:divBdr>
    </w:div>
    <w:div w:id="784933130">
      <w:bodyDiv w:val="1"/>
      <w:marLeft w:val="0"/>
      <w:marRight w:val="0"/>
      <w:marTop w:val="0"/>
      <w:marBottom w:val="0"/>
      <w:divBdr>
        <w:top w:val="none" w:sz="0" w:space="0" w:color="auto"/>
        <w:left w:val="none" w:sz="0" w:space="0" w:color="auto"/>
        <w:bottom w:val="none" w:sz="0" w:space="0" w:color="auto"/>
        <w:right w:val="none" w:sz="0" w:space="0" w:color="auto"/>
      </w:divBdr>
    </w:div>
    <w:div w:id="1110664844">
      <w:bodyDiv w:val="1"/>
      <w:marLeft w:val="0"/>
      <w:marRight w:val="0"/>
      <w:marTop w:val="0"/>
      <w:marBottom w:val="0"/>
      <w:divBdr>
        <w:top w:val="none" w:sz="0" w:space="0" w:color="auto"/>
        <w:left w:val="none" w:sz="0" w:space="0" w:color="auto"/>
        <w:bottom w:val="none" w:sz="0" w:space="0" w:color="auto"/>
        <w:right w:val="none" w:sz="0" w:space="0" w:color="auto"/>
      </w:divBdr>
    </w:div>
    <w:div w:id="1394964500">
      <w:bodyDiv w:val="1"/>
      <w:marLeft w:val="0"/>
      <w:marRight w:val="0"/>
      <w:marTop w:val="0"/>
      <w:marBottom w:val="0"/>
      <w:divBdr>
        <w:top w:val="none" w:sz="0" w:space="0" w:color="auto"/>
        <w:left w:val="none" w:sz="0" w:space="0" w:color="auto"/>
        <w:bottom w:val="none" w:sz="0" w:space="0" w:color="auto"/>
        <w:right w:val="none" w:sz="0" w:space="0" w:color="auto"/>
      </w:divBdr>
    </w:div>
    <w:div w:id="1517621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3.png"/><Relationship Id="rId26" Type="http://schemas.openxmlformats.org/officeDocument/2006/relationships/image" Target="media/image6.jpeg"/><Relationship Id="rId39" Type="http://schemas.openxmlformats.org/officeDocument/2006/relationships/header" Target="header11.xml"/><Relationship Id="rId21" Type="http://schemas.openxmlformats.org/officeDocument/2006/relationships/header" Target="header5.xml"/><Relationship Id="rId34" Type="http://schemas.openxmlformats.org/officeDocument/2006/relationships/image" Target="media/image9.jpeg"/><Relationship Id="rId42" Type="http://schemas.openxmlformats.org/officeDocument/2006/relationships/footer" Target="footer11.xml"/><Relationship Id="rId47" Type="http://schemas.openxmlformats.org/officeDocument/2006/relationships/header" Target="header15.xml"/><Relationship Id="rId50" Type="http://schemas.openxmlformats.org/officeDocument/2006/relationships/hyperlink" Target="https://www.heia-fr.ch/en/applied-research/instituts/irap/research-projects/lab-on-a-chip-for-gram-staining/" TargetMode="External"/><Relationship Id="rId55" Type="http://schemas.openxmlformats.org/officeDocument/2006/relationships/hyperlink" Target="https://fr.wikipedia.org/wiki/fixation_biologique_du_diazote" TargetMode="External"/><Relationship Id="rId63" Type="http://schemas.openxmlformats.org/officeDocument/2006/relationships/header" Target="header1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yperlink" Target="http://www.crdp-toulouse.fr/" TargetMode="External"/><Relationship Id="rId29" Type="http://schemas.openxmlformats.org/officeDocument/2006/relationships/footer" Target="footer7.xml"/><Relationship Id="rId41" Type="http://schemas.openxmlformats.org/officeDocument/2006/relationships/header" Target="header12.xml"/><Relationship Id="rId54" Type="http://schemas.openxmlformats.org/officeDocument/2006/relationships/hyperlink" Target="https://www.crdp-toulouse.fr/" TargetMode="External"/><Relationship Id="rId62"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32" Type="http://schemas.openxmlformats.org/officeDocument/2006/relationships/image" Target="media/image7.jpeg"/><Relationship Id="rId37" Type="http://schemas.openxmlformats.org/officeDocument/2006/relationships/header" Target="header10.xml"/><Relationship Id="rId40" Type="http://schemas.openxmlformats.org/officeDocument/2006/relationships/footer" Target="footer10.xml"/><Relationship Id="rId45" Type="http://schemas.openxmlformats.org/officeDocument/2006/relationships/footer" Target="footer12.xml"/><Relationship Id="rId53" Type="http://schemas.openxmlformats.org/officeDocument/2006/relationships/hyperlink" Target="https://www.biofertilisants.fr/zoom-les-bacteries-fixatrices-dazote/" TargetMode="External"/><Relationship Id="rId58" Type="http://schemas.openxmlformats.org/officeDocument/2006/relationships/footer" Target="footer15.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6.xml"/><Relationship Id="rId28" Type="http://schemas.openxmlformats.org/officeDocument/2006/relationships/header" Target="header8.xml"/><Relationship Id="rId36" Type="http://schemas.openxmlformats.org/officeDocument/2006/relationships/chart" Target="charts/chart2.xml"/><Relationship Id="rId49" Type="http://schemas.openxmlformats.org/officeDocument/2006/relationships/hyperlink" Target="https://agriculture-de-conservation.com/Legumineuse-Bacterie-Rhizobium-Symbiose.html" TargetMode="External"/><Relationship Id="rId57" Type="http://schemas.openxmlformats.org/officeDocument/2006/relationships/hyperlink" Target="https://lavierebelle.org/l-azote-dans-les-ecosystemes-naturels-et-cultives" TargetMode="External"/><Relationship Id="rId61" Type="http://schemas.openxmlformats.org/officeDocument/2006/relationships/header" Target="header16.xml"/><Relationship Id="rId10" Type="http://schemas.openxmlformats.org/officeDocument/2006/relationships/footer" Target="footer1.xml"/><Relationship Id="rId19" Type="http://schemas.openxmlformats.org/officeDocument/2006/relationships/image" Target="media/image4.jpeg"/><Relationship Id="rId31" Type="http://schemas.openxmlformats.org/officeDocument/2006/relationships/footer" Target="footer8.xml"/><Relationship Id="rId44" Type="http://schemas.openxmlformats.org/officeDocument/2006/relationships/header" Target="header14.xml"/><Relationship Id="rId52" Type="http://schemas.openxmlformats.org/officeDocument/2006/relationships/hyperlink" Target="https://eartheclipse.com/environment/process-of-nitrogen-cycle.html" TargetMode="External"/><Relationship Id="rId60" Type="http://schemas.openxmlformats.org/officeDocument/2006/relationships/footer" Target="footer17.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header" Target="header9.xml"/><Relationship Id="rId35" Type="http://schemas.openxmlformats.org/officeDocument/2006/relationships/chart" Target="charts/chart1.xml"/><Relationship Id="rId43" Type="http://schemas.openxmlformats.org/officeDocument/2006/relationships/header" Target="header13.xml"/><Relationship Id="rId48" Type="http://schemas.openxmlformats.org/officeDocument/2006/relationships/footer" Target="footer14.xml"/><Relationship Id="rId56" Type="http://schemas.openxmlformats.org/officeDocument/2006/relationships/hyperlink" Target="https://www.frontiersin.org/articles/10.3389/fsufs.2020.619676/full" TargetMode="External"/><Relationship Id="rId64" Type="http://schemas.openxmlformats.org/officeDocument/2006/relationships/header" Target="header18.xml"/><Relationship Id="rId8" Type="http://schemas.openxmlformats.org/officeDocument/2006/relationships/image" Target="media/image1.jpeg"/><Relationship Id="rId51" Type="http://schemas.openxmlformats.org/officeDocument/2006/relationships/hyperlink" Target="https://www.ipubli.inserm.fr/handle/10608/6213"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image" Target="media/image5.jpeg"/><Relationship Id="rId33" Type="http://schemas.openxmlformats.org/officeDocument/2006/relationships/image" Target="media/image8.jpeg"/><Relationship Id="rId38" Type="http://schemas.openxmlformats.org/officeDocument/2006/relationships/footer" Target="footer9.xml"/><Relationship Id="rId46" Type="http://schemas.openxmlformats.org/officeDocument/2006/relationships/footer" Target="footer13.xml"/><Relationship Id="rId59" Type="http://schemas.openxmlformats.org/officeDocument/2006/relationships/footer" Target="footer16.xml"/></Relationships>
</file>

<file path=word/charts/_rels/chart1.xml.rels><?xml version="1.0" encoding="UTF-8" standalone="yes"?>
<Relationships xmlns="http://schemas.openxmlformats.org/package/2006/relationships"><Relationship Id="rId1" Type="http://schemas.openxmlformats.org/officeDocument/2006/relationships/oleObject" Target="Classeur2"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DZ"/>
  <c:chart>
    <c:plotArea>
      <c:layout/>
      <c:lineChart>
        <c:grouping val="standard"/>
        <c:ser>
          <c:idx val="0"/>
          <c:order val="0"/>
          <c:tx>
            <c:strRef>
              <c:f>Feuil1!$A$2</c:f>
              <c:strCache>
                <c:ptCount val="1"/>
                <c:pt idx="0">
                  <c:v>S1</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Feuil1!$B$2:$I$2</c:f>
              <c:numCache>
                <c:formatCode>General</c:formatCode>
                <c:ptCount val="8"/>
                <c:pt idx="0">
                  <c:v>0.45300000000000001</c:v>
                </c:pt>
                <c:pt idx="1">
                  <c:v>0.52600000000000002</c:v>
                </c:pt>
                <c:pt idx="2">
                  <c:v>0.51200000000000001</c:v>
                </c:pt>
                <c:pt idx="3">
                  <c:v>0.72100000000000064</c:v>
                </c:pt>
                <c:pt idx="4">
                  <c:v>0.67400000000000604</c:v>
                </c:pt>
                <c:pt idx="5">
                  <c:v>0.62600000000000489</c:v>
                </c:pt>
                <c:pt idx="6">
                  <c:v>0.60100000000000064</c:v>
                </c:pt>
                <c:pt idx="7">
                  <c:v>8.0000000000000227E-3</c:v>
                </c:pt>
              </c:numCache>
            </c:numRef>
          </c:val>
          <c:extLst xmlns:c16r2="http://schemas.microsoft.com/office/drawing/2015/06/chart">
            <c:ext xmlns:c16="http://schemas.microsoft.com/office/drawing/2014/chart" uri="{C3380CC4-5D6E-409C-BE32-E72D297353CC}">
              <c16:uniqueId val="{00000000-A1E6-EC48-9FCE-F579D2264057}"/>
            </c:ext>
          </c:extLst>
        </c:ser>
        <c:ser>
          <c:idx val="1"/>
          <c:order val="1"/>
          <c:tx>
            <c:strRef>
              <c:f>Feuil1!$A$3</c:f>
              <c:strCache>
                <c:ptCount val="1"/>
                <c:pt idx="0">
                  <c:v>S2</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Feuil1!$B$3:$I$3</c:f>
              <c:numCache>
                <c:formatCode>General</c:formatCode>
                <c:ptCount val="8"/>
                <c:pt idx="0">
                  <c:v>0.49700000000000188</c:v>
                </c:pt>
                <c:pt idx="1">
                  <c:v>0.44400000000000128</c:v>
                </c:pt>
                <c:pt idx="2">
                  <c:v>0.58700000000000052</c:v>
                </c:pt>
                <c:pt idx="3">
                  <c:v>0.64500000000000524</c:v>
                </c:pt>
                <c:pt idx="4">
                  <c:v>0.55600000000000005</c:v>
                </c:pt>
                <c:pt idx="5">
                  <c:v>0.55600000000000005</c:v>
                </c:pt>
                <c:pt idx="6">
                  <c:v>0.29500000000000032</c:v>
                </c:pt>
                <c:pt idx="7">
                  <c:v>7.3000000000000134E-2</c:v>
                </c:pt>
              </c:numCache>
            </c:numRef>
          </c:val>
          <c:extLst xmlns:c16r2="http://schemas.microsoft.com/office/drawing/2015/06/chart">
            <c:ext xmlns:c16="http://schemas.microsoft.com/office/drawing/2014/chart" uri="{C3380CC4-5D6E-409C-BE32-E72D297353CC}">
              <c16:uniqueId val="{00000001-A1E6-EC48-9FCE-F579D2264057}"/>
            </c:ext>
          </c:extLst>
        </c:ser>
        <c:ser>
          <c:idx val="2"/>
          <c:order val="2"/>
          <c:tx>
            <c:strRef>
              <c:f>Feuil1!$A$4</c:f>
              <c:strCache>
                <c:ptCount val="1"/>
                <c:pt idx="0">
                  <c:v>S3</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Feuil1!$B$4:$I$4</c:f>
              <c:numCache>
                <c:formatCode>General</c:formatCode>
                <c:ptCount val="8"/>
                <c:pt idx="0">
                  <c:v>0.254</c:v>
                </c:pt>
                <c:pt idx="1">
                  <c:v>0.49000000000000032</c:v>
                </c:pt>
                <c:pt idx="2">
                  <c:v>0.51400000000000001</c:v>
                </c:pt>
                <c:pt idx="3">
                  <c:v>0.65800000000000602</c:v>
                </c:pt>
                <c:pt idx="4">
                  <c:v>0.61800000000000466</c:v>
                </c:pt>
                <c:pt idx="5">
                  <c:v>0.53</c:v>
                </c:pt>
                <c:pt idx="6">
                  <c:v>0.48900000000000032</c:v>
                </c:pt>
                <c:pt idx="7">
                  <c:v>0.14000000000000001</c:v>
                </c:pt>
              </c:numCache>
            </c:numRef>
          </c:val>
          <c:extLst xmlns:c16r2="http://schemas.microsoft.com/office/drawing/2015/06/chart">
            <c:ext xmlns:c16="http://schemas.microsoft.com/office/drawing/2014/chart" uri="{C3380CC4-5D6E-409C-BE32-E72D297353CC}">
              <c16:uniqueId val="{00000002-A1E6-EC48-9FCE-F579D2264057}"/>
            </c:ext>
          </c:extLst>
        </c:ser>
        <c:ser>
          <c:idx val="3"/>
          <c:order val="3"/>
          <c:tx>
            <c:strRef>
              <c:f>Feuil1!$A$5</c:f>
              <c:strCache>
                <c:ptCount val="1"/>
                <c:pt idx="0">
                  <c:v>S4</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Feuil1!$B$5:$I$5</c:f>
              <c:numCache>
                <c:formatCode>General</c:formatCode>
                <c:ptCount val="8"/>
                <c:pt idx="0">
                  <c:v>0.25</c:v>
                </c:pt>
                <c:pt idx="1">
                  <c:v>0.45300000000000001</c:v>
                </c:pt>
                <c:pt idx="2">
                  <c:v>0.48700000000000032</c:v>
                </c:pt>
                <c:pt idx="3">
                  <c:v>0.74500000000000466</c:v>
                </c:pt>
                <c:pt idx="4">
                  <c:v>0.69800000000000395</c:v>
                </c:pt>
                <c:pt idx="5">
                  <c:v>0.20300000000000001</c:v>
                </c:pt>
                <c:pt idx="6">
                  <c:v>1.2999999999999998E-2</c:v>
                </c:pt>
                <c:pt idx="7">
                  <c:v>8.0000000000000227E-3</c:v>
                </c:pt>
              </c:numCache>
            </c:numRef>
          </c:val>
          <c:extLst xmlns:c16r2="http://schemas.microsoft.com/office/drawing/2015/06/chart">
            <c:ext xmlns:c16="http://schemas.microsoft.com/office/drawing/2014/chart" uri="{C3380CC4-5D6E-409C-BE32-E72D297353CC}">
              <c16:uniqueId val="{00000003-A1E6-EC48-9FCE-F579D2264057}"/>
            </c:ext>
          </c:extLst>
        </c:ser>
        <c:ser>
          <c:idx val="4"/>
          <c:order val="4"/>
          <c:tx>
            <c:strRef>
              <c:f>Feuil1!$A$6</c:f>
              <c:strCache>
                <c:ptCount val="1"/>
                <c:pt idx="0">
                  <c:v>S5</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Feuil1!$B$6:$I$6</c:f>
              <c:numCache>
                <c:formatCode>General</c:formatCode>
                <c:ptCount val="8"/>
                <c:pt idx="0">
                  <c:v>0.10500000000000002</c:v>
                </c:pt>
                <c:pt idx="1">
                  <c:v>0.2290000000000007</c:v>
                </c:pt>
                <c:pt idx="2">
                  <c:v>0.44000000000000111</c:v>
                </c:pt>
                <c:pt idx="3">
                  <c:v>0.63000000000000522</c:v>
                </c:pt>
                <c:pt idx="4">
                  <c:v>0.58900000000000052</c:v>
                </c:pt>
                <c:pt idx="5">
                  <c:v>0.36000000000000032</c:v>
                </c:pt>
                <c:pt idx="6">
                  <c:v>0.1950000000000007</c:v>
                </c:pt>
                <c:pt idx="7">
                  <c:v>9.8000000000000767E-2</c:v>
                </c:pt>
              </c:numCache>
            </c:numRef>
          </c:val>
          <c:extLst xmlns:c16r2="http://schemas.microsoft.com/office/drawing/2015/06/chart">
            <c:ext xmlns:c16="http://schemas.microsoft.com/office/drawing/2014/chart" uri="{C3380CC4-5D6E-409C-BE32-E72D297353CC}">
              <c16:uniqueId val="{00000004-A1E6-EC48-9FCE-F579D2264057}"/>
            </c:ext>
          </c:extLst>
        </c:ser>
        <c:ser>
          <c:idx val="5"/>
          <c:order val="5"/>
          <c:tx>
            <c:strRef>
              <c:f>Feuil1!$A$7</c:f>
              <c:strCache>
                <c:ptCount val="1"/>
                <c:pt idx="0">
                  <c:v>S6</c:v>
                </c:pt>
              </c:strCache>
            </c:strRef>
          </c:tx>
          <c:marker>
            <c:symbol val="none"/>
          </c:marker>
          <c:cat>
            <c:numRef>
              <c:f>Feuil1!$B$1:$I$1</c:f>
              <c:numCache>
                <c:formatCode>General</c:formatCode>
                <c:ptCount val="8"/>
                <c:pt idx="0">
                  <c:v>4</c:v>
                </c:pt>
                <c:pt idx="1">
                  <c:v>5</c:v>
                </c:pt>
                <c:pt idx="2">
                  <c:v>6</c:v>
                </c:pt>
                <c:pt idx="3">
                  <c:v>6.8</c:v>
                </c:pt>
                <c:pt idx="4">
                  <c:v>7</c:v>
                </c:pt>
                <c:pt idx="5">
                  <c:v>8</c:v>
                </c:pt>
                <c:pt idx="6">
                  <c:v>9</c:v>
                </c:pt>
                <c:pt idx="7">
                  <c:v>10</c:v>
                </c:pt>
              </c:numCache>
            </c:numRef>
          </c:cat>
          <c:val>
            <c:numRef>
              <c:f>Feuil1!$B$7:$I$7</c:f>
              <c:numCache>
                <c:formatCode>General</c:formatCode>
                <c:ptCount val="8"/>
                <c:pt idx="0">
                  <c:v>0.13700000000000001</c:v>
                </c:pt>
                <c:pt idx="1">
                  <c:v>0.2260000000000007</c:v>
                </c:pt>
                <c:pt idx="2">
                  <c:v>0.32300000000000262</c:v>
                </c:pt>
                <c:pt idx="3">
                  <c:v>0.41100000000000031</c:v>
                </c:pt>
                <c:pt idx="4">
                  <c:v>0.38300000000000262</c:v>
                </c:pt>
                <c:pt idx="5">
                  <c:v>0.22100000000000058</c:v>
                </c:pt>
                <c:pt idx="6">
                  <c:v>0.11100000000000021</c:v>
                </c:pt>
                <c:pt idx="7">
                  <c:v>1.0999999999999998E-2</c:v>
                </c:pt>
              </c:numCache>
            </c:numRef>
          </c:val>
          <c:extLst xmlns:c16r2="http://schemas.microsoft.com/office/drawing/2015/06/chart">
            <c:ext xmlns:c16="http://schemas.microsoft.com/office/drawing/2014/chart" uri="{C3380CC4-5D6E-409C-BE32-E72D297353CC}">
              <c16:uniqueId val="{00000005-A1E6-EC48-9FCE-F579D2264057}"/>
            </c:ext>
          </c:extLst>
        </c:ser>
        <c:marker val="1"/>
        <c:axId val="34503296"/>
        <c:axId val="34530048"/>
      </c:lineChart>
      <c:catAx>
        <c:axId val="34503296"/>
        <c:scaling>
          <c:orientation val="minMax"/>
        </c:scaling>
        <c:axPos val="b"/>
        <c:title>
          <c:tx>
            <c:rich>
              <a:bodyPr/>
              <a:lstStyle/>
              <a:p>
                <a:pPr>
                  <a:defRPr lang="fr-FR"/>
                </a:pPr>
                <a:r>
                  <a:rPr lang="fr-FR"/>
                  <a:t>pH</a:t>
                </a:r>
              </a:p>
            </c:rich>
          </c:tx>
        </c:title>
        <c:numFmt formatCode="General" sourceLinked="1"/>
        <c:majorTickMark val="none"/>
        <c:tickLblPos val="nextTo"/>
        <c:txPr>
          <a:bodyPr/>
          <a:lstStyle/>
          <a:p>
            <a:pPr>
              <a:defRPr lang="fr-FR"/>
            </a:pPr>
            <a:endParaRPr lang="ar-DZ"/>
          </a:p>
        </c:txPr>
        <c:crossAx val="34530048"/>
        <c:crosses val="autoZero"/>
        <c:auto val="1"/>
        <c:lblAlgn val="ctr"/>
        <c:lblOffset val="100"/>
      </c:catAx>
      <c:valAx>
        <c:axId val="34530048"/>
        <c:scaling>
          <c:orientation val="minMax"/>
        </c:scaling>
        <c:axPos val="l"/>
        <c:title>
          <c:tx>
            <c:rich>
              <a:bodyPr/>
              <a:lstStyle/>
              <a:p>
                <a:pPr>
                  <a:defRPr lang="fr-FR"/>
                </a:pPr>
                <a:r>
                  <a:rPr lang="fr-FR"/>
                  <a:t>Absorbance à 620nm</a:t>
                </a:r>
              </a:p>
            </c:rich>
          </c:tx>
        </c:title>
        <c:numFmt formatCode="General" sourceLinked="1"/>
        <c:tickLblPos val="nextTo"/>
        <c:txPr>
          <a:bodyPr/>
          <a:lstStyle/>
          <a:p>
            <a:pPr>
              <a:defRPr lang="fr-FR"/>
            </a:pPr>
            <a:endParaRPr lang="ar-DZ"/>
          </a:p>
        </c:txPr>
        <c:crossAx val="34503296"/>
        <c:crosses val="autoZero"/>
        <c:crossBetween val="between"/>
      </c:valAx>
    </c:plotArea>
    <c:legend>
      <c:legendPos val="r"/>
      <c:txPr>
        <a:bodyPr/>
        <a:lstStyle/>
        <a:p>
          <a:pPr>
            <a:defRPr lang="fr-FR"/>
          </a:pPr>
          <a:endParaRPr lang="ar-DZ"/>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DZ"/>
  <c:chart>
    <c:plotArea>
      <c:layout/>
      <c:lineChart>
        <c:grouping val="standard"/>
        <c:ser>
          <c:idx val="0"/>
          <c:order val="0"/>
          <c:tx>
            <c:strRef>
              <c:f>Feuil2!$A$2</c:f>
              <c:strCache>
                <c:ptCount val="1"/>
                <c:pt idx="0">
                  <c:v>S1</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Feuil2!$B$2:$F$2</c:f>
              <c:numCache>
                <c:formatCode>General</c:formatCode>
                <c:ptCount val="5"/>
                <c:pt idx="0">
                  <c:v>4.0000000000000114E-3</c:v>
                </c:pt>
                <c:pt idx="1">
                  <c:v>9.0000000000000028E-3</c:v>
                </c:pt>
                <c:pt idx="2">
                  <c:v>1.2999999999999998E-2</c:v>
                </c:pt>
                <c:pt idx="3">
                  <c:v>1.0999999999999998E-2</c:v>
                </c:pt>
                <c:pt idx="4">
                  <c:v>8.0000000000000227E-3</c:v>
                </c:pt>
              </c:numCache>
            </c:numRef>
          </c:val>
          <c:extLst xmlns:c16r2="http://schemas.microsoft.com/office/drawing/2015/06/chart">
            <c:ext xmlns:c16="http://schemas.microsoft.com/office/drawing/2014/chart" uri="{C3380CC4-5D6E-409C-BE32-E72D297353CC}">
              <c16:uniqueId val="{00000000-5117-F343-90B4-BC995F89B845}"/>
            </c:ext>
          </c:extLst>
        </c:ser>
        <c:ser>
          <c:idx val="1"/>
          <c:order val="1"/>
          <c:tx>
            <c:strRef>
              <c:f>Feuil2!$A$3</c:f>
              <c:strCache>
                <c:ptCount val="1"/>
                <c:pt idx="0">
                  <c:v>S2</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Feuil2!$B$3:$F$3</c:f>
              <c:numCache>
                <c:formatCode>General</c:formatCode>
                <c:ptCount val="5"/>
                <c:pt idx="0">
                  <c:v>9.0000000000000028E-3</c:v>
                </c:pt>
                <c:pt idx="1">
                  <c:v>1.4999999999999998E-2</c:v>
                </c:pt>
                <c:pt idx="2">
                  <c:v>1.0999999999999998E-2</c:v>
                </c:pt>
                <c:pt idx="3">
                  <c:v>1.2999999999999998E-2</c:v>
                </c:pt>
                <c:pt idx="4">
                  <c:v>1.4999999999999998E-2</c:v>
                </c:pt>
              </c:numCache>
            </c:numRef>
          </c:val>
          <c:extLst xmlns:c16r2="http://schemas.microsoft.com/office/drawing/2015/06/chart">
            <c:ext xmlns:c16="http://schemas.microsoft.com/office/drawing/2014/chart" uri="{C3380CC4-5D6E-409C-BE32-E72D297353CC}">
              <c16:uniqueId val="{00000001-5117-F343-90B4-BC995F89B845}"/>
            </c:ext>
          </c:extLst>
        </c:ser>
        <c:ser>
          <c:idx val="2"/>
          <c:order val="2"/>
          <c:tx>
            <c:strRef>
              <c:f>Feuil2!$A$4</c:f>
              <c:strCache>
                <c:ptCount val="1"/>
                <c:pt idx="0">
                  <c:v>S3</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Feuil2!$B$4:$F$4</c:f>
              <c:numCache>
                <c:formatCode>General</c:formatCode>
                <c:ptCount val="5"/>
                <c:pt idx="0">
                  <c:v>0.14000000000000001</c:v>
                </c:pt>
                <c:pt idx="1">
                  <c:v>9.6000000000000002E-2</c:v>
                </c:pt>
                <c:pt idx="2">
                  <c:v>2.7000000000000232E-2</c:v>
                </c:pt>
                <c:pt idx="3">
                  <c:v>1.9000000000000152E-2</c:v>
                </c:pt>
                <c:pt idx="4">
                  <c:v>1.2999999999999998E-2</c:v>
                </c:pt>
              </c:numCache>
            </c:numRef>
          </c:val>
          <c:extLst xmlns:c16r2="http://schemas.microsoft.com/office/drawing/2015/06/chart">
            <c:ext xmlns:c16="http://schemas.microsoft.com/office/drawing/2014/chart" uri="{C3380CC4-5D6E-409C-BE32-E72D297353CC}">
              <c16:uniqueId val="{00000002-5117-F343-90B4-BC995F89B845}"/>
            </c:ext>
          </c:extLst>
        </c:ser>
        <c:ser>
          <c:idx val="3"/>
          <c:order val="3"/>
          <c:tx>
            <c:strRef>
              <c:f>Feuil2!$A$5</c:f>
              <c:strCache>
                <c:ptCount val="1"/>
                <c:pt idx="0">
                  <c:v>S4</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Feuil2!$B$5:$F$5</c:f>
              <c:numCache>
                <c:formatCode>General</c:formatCode>
                <c:ptCount val="5"/>
                <c:pt idx="0">
                  <c:v>2.3E-2</c:v>
                </c:pt>
                <c:pt idx="1">
                  <c:v>2.5000000000000001E-2</c:v>
                </c:pt>
                <c:pt idx="2">
                  <c:v>1.4E-2</c:v>
                </c:pt>
                <c:pt idx="3">
                  <c:v>2.5000000000000001E-2</c:v>
                </c:pt>
                <c:pt idx="4">
                  <c:v>2.3E-2</c:v>
                </c:pt>
              </c:numCache>
            </c:numRef>
          </c:val>
          <c:extLst xmlns:c16r2="http://schemas.microsoft.com/office/drawing/2015/06/chart">
            <c:ext xmlns:c16="http://schemas.microsoft.com/office/drawing/2014/chart" uri="{C3380CC4-5D6E-409C-BE32-E72D297353CC}">
              <c16:uniqueId val="{00000003-5117-F343-90B4-BC995F89B845}"/>
            </c:ext>
          </c:extLst>
        </c:ser>
        <c:ser>
          <c:idx val="4"/>
          <c:order val="4"/>
          <c:tx>
            <c:strRef>
              <c:f>Feuil2!$A$6</c:f>
              <c:strCache>
                <c:ptCount val="1"/>
                <c:pt idx="0">
                  <c:v>S5</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Feuil2!$B$6:$F$6</c:f>
              <c:numCache>
                <c:formatCode>General</c:formatCode>
                <c:ptCount val="5"/>
                <c:pt idx="0">
                  <c:v>2.5000000000000001E-2</c:v>
                </c:pt>
                <c:pt idx="1">
                  <c:v>1.2999999999999998E-2</c:v>
                </c:pt>
                <c:pt idx="2">
                  <c:v>2.1000000000000012E-2</c:v>
                </c:pt>
                <c:pt idx="3">
                  <c:v>2.7000000000000232E-2</c:v>
                </c:pt>
                <c:pt idx="4">
                  <c:v>2.1999999999999999E-2</c:v>
                </c:pt>
              </c:numCache>
            </c:numRef>
          </c:val>
          <c:extLst xmlns:c16r2="http://schemas.microsoft.com/office/drawing/2015/06/chart">
            <c:ext xmlns:c16="http://schemas.microsoft.com/office/drawing/2014/chart" uri="{C3380CC4-5D6E-409C-BE32-E72D297353CC}">
              <c16:uniqueId val="{00000004-5117-F343-90B4-BC995F89B845}"/>
            </c:ext>
          </c:extLst>
        </c:ser>
        <c:ser>
          <c:idx val="5"/>
          <c:order val="5"/>
          <c:tx>
            <c:strRef>
              <c:f>Feuil2!$A$7</c:f>
              <c:strCache>
                <c:ptCount val="1"/>
                <c:pt idx="0">
                  <c:v>S6</c:v>
                </c:pt>
              </c:strCache>
            </c:strRef>
          </c:tx>
          <c:marker>
            <c:symbol val="none"/>
          </c:marker>
          <c:cat>
            <c:numRef>
              <c:f>Feuil2!$B$1:$F$1</c:f>
              <c:numCache>
                <c:formatCode>General</c:formatCode>
                <c:ptCount val="5"/>
                <c:pt idx="0">
                  <c:v>100</c:v>
                </c:pt>
                <c:pt idx="1">
                  <c:v>200</c:v>
                </c:pt>
                <c:pt idx="2">
                  <c:v>300</c:v>
                </c:pt>
                <c:pt idx="3">
                  <c:v>400</c:v>
                </c:pt>
                <c:pt idx="4">
                  <c:v>500</c:v>
                </c:pt>
              </c:numCache>
            </c:numRef>
          </c:cat>
          <c:val>
            <c:numRef>
              <c:f>Feuil2!$B$7:$F$7</c:f>
              <c:numCache>
                <c:formatCode>General</c:formatCode>
                <c:ptCount val="5"/>
                <c:pt idx="0">
                  <c:v>1.6000000000000021E-2</c:v>
                </c:pt>
                <c:pt idx="1">
                  <c:v>1.2999999999999998E-2</c:v>
                </c:pt>
                <c:pt idx="2">
                  <c:v>1.6000000000000021E-2</c:v>
                </c:pt>
                <c:pt idx="3">
                  <c:v>1.0999999999999998E-2</c:v>
                </c:pt>
                <c:pt idx="4">
                  <c:v>6.0000000000000114E-3</c:v>
                </c:pt>
              </c:numCache>
            </c:numRef>
          </c:val>
          <c:extLst xmlns:c16r2="http://schemas.microsoft.com/office/drawing/2015/06/chart">
            <c:ext xmlns:c16="http://schemas.microsoft.com/office/drawing/2014/chart" uri="{C3380CC4-5D6E-409C-BE32-E72D297353CC}">
              <c16:uniqueId val="{00000005-5117-F343-90B4-BC995F89B845}"/>
            </c:ext>
          </c:extLst>
        </c:ser>
        <c:marker val="1"/>
        <c:axId val="35277440"/>
        <c:axId val="35291904"/>
      </c:lineChart>
      <c:catAx>
        <c:axId val="35277440"/>
        <c:scaling>
          <c:orientation val="minMax"/>
        </c:scaling>
        <c:axPos val="b"/>
        <c:title>
          <c:tx>
            <c:rich>
              <a:bodyPr/>
              <a:lstStyle/>
              <a:p>
                <a:pPr>
                  <a:defRPr lang="fr-FR" sz="1200">
                    <a:latin typeface="Times New Roman" pitchFamily="18" charset="0"/>
                    <a:cs typeface="Times New Roman" pitchFamily="18" charset="0"/>
                  </a:defRPr>
                </a:pPr>
                <a:r>
                  <a:rPr lang="fr-FR" sz="1200">
                    <a:latin typeface="Times New Roman" pitchFamily="18" charset="0"/>
                    <a:cs typeface="Times New Roman" pitchFamily="18" charset="0"/>
                  </a:rPr>
                  <a:t>NaCl (mM)</a:t>
                </a:r>
              </a:p>
            </c:rich>
          </c:tx>
        </c:title>
        <c:numFmt formatCode="General" sourceLinked="1"/>
        <c:majorTickMark val="none"/>
        <c:tickLblPos val="nextTo"/>
        <c:txPr>
          <a:bodyPr/>
          <a:lstStyle/>
          <a:p>
            <a:pPr>
              <a:defRPr lang="fr-FR"/>
            </a:pPr>
            <a:endParaRPr lang="ar-DZ"/>
          </a:p>
        </c:txPr>
        <c:crossAx val="35291904"/>
        <c:crosses val="autoZero"/>
        <c:auto val="1"/>
        <c:lblAlgn val="ctr"/>
        <c:lblOffset val="100"/>
      </c:catAx>
      <c:valAx>
        <c:axId val="35291904"/>
        <c:scaling>
          <c:orientation val="minMax"/>
        </c:scaling>
        <c:axPos val="l"/>
        <c:title>
          <c:tx>
            <c:rich>
              <a:bodyPr/>
              <a:lstStyle/>
              <a:p>
                <a:pPr>
                  <a:defRPr lang="fr-FR" sz="1200">
                    <a:latin typeface="Times New Roman" pitchFamily="18" charset="0"/>
                    <a:cs typeface="Times New Roman" pitchFamily="18" charset="0"/>
                  </a:defRPr>
                </a:pPr>
                <a:r>
                  <a:rPr lang="fr-FR" sz="1200">
                    <a:latin typeface="Times New Roman" pitchFamily="18" charset="0"/>
                    <a:cs typeface="Times New Roman" pitchFamily="18" charset="0"/>
                  </a:rPr>
                  <a:t>Absorbance à620nm</a:t>
                </a:r>
              </a:p>
            </c:rich>
          </c:tx>
        </c:title>
        <c:numFmt formatCode="General" sourceLinked="1"/>
        <c:tickLblPos val="nextTo"/>
        <c:txPr>
          <a:bodyPr/>
          <a:lstStyle/>
          <a:p>
            <a:pPr>
              <a:defRPr lang="fr-FR"/>
            </a:pPr>
            <a:endParaRPr lang="ar-DZ"/>
          </a:p>
        </c:txPr>
        <c:crossAx val="35277440"/>
        <c:crosses val="autoZero"/>
        <c:crossBetween val="between"/>
      </c:valAx>
    </c:plotArea>
    <c:legend>
      <c:legendPos val="r"/>
      <c:txPr>
        <a:bodyPr/>
        <a:lstStyle/>
        <a:p>
          <a:pPr>
            <a:defRPr lang="fr-FR" sz="1200" b="1">
              <a:latin typeface="Times New Roman" pitchFamily="18" charset="0"/>
              <a:cs typeface="Times New Roman" pitchFamily="18" charset="0"/>
            </a:defRPr>
          </a:pPr>
          <a:endParaRPr lang="ar-DZ"/>
        </a:p>
      </c:txPr>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SDL00</b:Tag>
    <b:SourceType>JournalArticle</b:SourceType>
    <b:Guid>{806438A6-B901-490B-9F83-A49DAA1BA007}</b:Guid>
    <b:Title>SDLKJH</b:Title>
    <b:Year>2000</b:Year>
    <b:JournalName>JHGF</b:JournalName>
    <b:Pages>20</b:Pages>
    <b:RefOrder>1</b:RefOrder>
  </b:Source>
</b:Sources>
</file>

<file path=customXml/itemProps1.xml><?xml version="1.0" encoding="utf-8"?>
<ds:datastoreItem xmlns:ds="http://schemas.openxmlformats.org/officeDocument/2006/customXml" ds:itemID="{1201B8A9-CC45-45D2-9712-1847DD461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41</Pages>
  <Words>6368</Words>
  <Characters>36301</Characters>
  <Application>Microsoft Office Word</Application>
  <DocSecurity>0</DocSecurity>
  <Lines>302</Lines>
  <Paragraphs>85</Paragraphs>
  <ScaleCrop>false</ScaleCrop>
  <HeadingPairs>
    <vt:vector size="4" baseType="variant">
      <vt:variant>
        <vt:lpstr>Titre</vt:lpstr>
      </vt:variant>
      <vt:variant>
        <vt:i4>1</vt:i4>
      </vt:variant>
      <vt:variant>
        <vt:lpstr>Titres</vt:lpstr>
      </vt:variant>
      <vt:variant>
        <vt:i4>48</vt:i4>
      </vt:variant>
    </vt:vector>
  </HeadingPairs>
  <TitlesOfParts>
    <vt:vector size="49" baseType="lpstr">
      <vt:lpstr>Conclusion</vt:lpstr>
      <vt:lpstr>    </vt:lpstr>
      <vt:lpstr>    REPUBLIQUE ALGERIENNE DEMOCRATIQUE ET POPULAIRE</vt:lpstr>
      <vt:lpstr>    MINISTERE DE L’ENSEIGNEMENT SUPERIEUR ET DE LA RECHERCHE</vt:lpstr>
      <vt:lpstr>    SCIENTIFIQUEUNIVERSITE  MOHAMED BOUDIAF - M’SILA</vt:lpstr>
      <vt:lpstr>Intitulé</vt:lpstr>
      <vt:lpstr/>
      <vt:lpstr>Cycle d’azote </vt:lpstr>
      <vt:lpstr>Fixation biologique de l’azote </vt:lpstr>
      <vt:lpstr>    II.1. Fixateurs libres </vt:lpstr>
      <vt:lpstr>    II.2. Fixateurs symbiotiques </vt:lpstr>
      <vt:lpstr>III. Légumineuses </vt:lpstr>
      <vt:lpstr>IV. Rhizobia</vt:lpstr>
      <vt:lpstr>V. Symbiose rhizobia-légumineuse</vt:lpstr>
      <vt:lpstr>    V.1. Processus de la nodulation</vt:lpstr>
      <vt:lpstr>    V.2.Facteurs influençant la symbiose rhizobia-légumineuse</vt:lpstr>
      <vt:lpstr/>
      <vt:lpstr>Matériel biologique</vt:lpstr>
      <vt:lpstr>    II-1. Caractérisation phénotypique des souches</vt:lpstr>
      <vt:lpstr>    II-1.1. Caractérisation culturale des souches</vt:lpstr>
      <vt:lpstr>    II.1.2. Morphologie des bactéries – coloration de gram</vt:lpstr>
      <vt:lpstr>    II.1.3. Caractérisation physiologique  </vt:lpstr>
      <vt:lpstr>    II.1.3.1.Effet du PH sur la croissance bactérienne </vt:lpstr>
      <vt:lpstr>    II.1.3.2. Effet du NaCl sur la croissance bactérienne</vt:lpstr>
      <vt:lpstr>    II.2.Etude de la Sensibilité des rhizobia aux antibiotiques</vt:lpstr>
      <vt:lpstr>    </vt:lpstr>
      <vt:lpstr>    III.1. Caractérisation phénotypique des souches</vt:lpstr>
      <vt:lpstr>    III.1.1. Caractérisation culturale des souches</vt:lpstr>
      <vt:lpstr>    III.1.2.Morphologie des bactéries -coloration de Gram</vt:lpstr>
      <vt:lpstr>    III.1.3. Caractérisation physiologique  </vt:lpstr>
      <vt:lpstr>    III.1.3.1. Effet du PH sur la croissance bactérienne</vt:lpstr>
      <vt:lpstr>    III.1.3.2. Effet du NaCl sur la croissance bactérienne</vt:lpstr>
      <vt:lpstr>    III.2.Etude de la sensibilité des rhizobia aux antibiotiques</vt:lpstr>
      <vt:lpstr/>
      <vt:lpstr>        Mannitol……………………………….10.00g</vt:lpstr>
      <vt:lpstr>        K2HPO4……………………………….0.50g</vt:lpstr>
      <vt:lpstr>        MgSO4, 7H2O……………………..…..0.20g</vt:lpstr>
      <vt:lpstr>        NaCl…………………………………...0.10g</vt:lpstr>
      <vt:lpstr>        Extrait de levure……………………….0.50g</vt:lpstr>
      <vt:lpstr>        Eau distillée……………………………1000ml</vt:lpstr>
      <vt:lpstr>        PH……………………………………...6.8</vt:lpstr>
      <vt:lpstr>        Milieu YMA (Yeast Mannitol Agar)(Vincent, 1970).</vt:lpstr>
      <vt:lpstr>        </vt:lpstr>
      <vt:lpstr>        YMB…………………………………...1000ml</vt:lpstr>
      <vt:lpstr>        </vt:lpstr>
      <vt:lpstr>        Agar……………………………………18g</vt:lpstr>
      <vt:lpstr>        </vt:lpstr>
      <vt:lpstr>        Ph………………………………………6.8</vt:lpstr>
      <vt:lpstr>        </vt:lpstr>
    </vt:vector>
  </TitlesOfParts>
  <Company/>
  <LinksUpToDate>false</LinksUpToDate>
  <CharactersWithSpaces>42584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dc:title>
  <dc:creator>microstar</dc:creator>
  <cp:lastModifiedBy>rachid</cp:lastModifiedBy>
  <cp:revision>2</cp:revision>
  <cp:lastPrinted>2022-04-17T10:11:00Z</cp:lastPrinted>
  <dcterms:created xsi:type="dcterms:W3CDTF">2023-03-08T08:57:00Z</dcterms:created>
  <dcterms:modified xsi:type="dcterms:W3CDTF">2023-03-08T08:57:00Z</dcterms:modified>
</cp:coreProperties>
</file>