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4D44" w:rsidRPr="00B05DA3" w:rsidRDefault="00A74D44" w:rsidP="00A74D44">
      <w:pPr>
        <w:rPr>
          <w:rFonts w:asciiTheme="majorBidi" w:hAnsiTheme="majorBidi" w:cstheme="majorBidi"/>
          <w:b/>
          <w:bCs/>
          <w:color w:val="7030A0"/>
          <w:sz w:val="24"/>
          <w:szCs w:val="24"/>
        </w:rPr>
      </w:pPr>
      <w:r w:rsidRPr="00313607">
        <w:rPr>
          <w:rFonts w:ascii="Times New Roman" w:hAnsi="Times New Roman" w:cs="Times New Roman"/>
          <w:b/>
          <w:bCs/>
          <w:i/>
          <w:iCs/>
          <w:color w:val="FF0000"/>
          <w:spacing w:val="-1"/>
          <w:position w:val="-1"/>
          <w:sz w:val="32"/>
          <w:szCs w:val="32"/>
        </w:rPr>
        <w:t xml:space="preserve">     </w:t>
      </w:r>
      <w:r w:rsidRPr="00B05DA3">
        <w:rPr>
          <w:rFonts w:asciiTheme="majorBidi" w:hAnsiTheme="majorBidi" w:cstheme="majorBidi"/>
          <w:b/>
          <w:bCs/>
          <w:color w:val="7030A0"/>
          <w:spacing w:val="-1"/>
          <w:position w:val="-1"/>
          <w:sz w:val="24"/>
          <w:szCs w:val="24"/>
        </w:rPr>
        <w:t>INTRODUCTION GENERALE</w:t>
      </w:r>
    </w:p>
    <w:p w:rsidR="00A74D44" w:rsidRDefault="00A74D44" w:rsidP="00104822">
      <w:pPr>
        <w:tabs>
          <w:tab w:val="left" w:pos="8520"/>
        </w:tabs>
        <w:autoSpaceDE w:val="0"/>
        <w:autoSpaceDN w:val="0"/>
        <w:spacing w:line="360" w:lineRule="auto"/>
        <w:ind w:right="-183" w:hanging="304"/>
        <w:jc w:val="both"/>
      </w:pPr>
      <w:r>
        <w:rPr>
          <w:rFonts w:ascii="Times New Roman" w:eastAsia="BatangChe" w:hAnsi="Times New Roman" w:cs="Times New Roman"/>
          <w:sz w:val="24"/>
        </w:rPr>
        <w:t xml:space="preserve">   </w:t>
      </w:r>
      <w:r w:rsidRPr="00313607">
        <w:rPr>
          <w:rFonts w:ascii="Times New Roman" w:eastAsia="BatangChe" w:hAnsi="Times New Roman" w:cs="Times New Roman"/>
          <w:sz w:val="44"/>
          <w:szCs w:val="44"/>
        </w:rPr>
        <w:t xml:space="preserve"> </w:t>
      </w:r>
      <w:r>
        <w:rPr>
          <w:rFonts w:ascii="Times New Roman" w:eastAsia="BatangChe" w:hAnsi="Times New Roman" w:cs="Times New Roman"/>
          <w:sz w:val="44"/>
          <w:szCs w:val="44"/>
        </w:rPr>
        <w:t xml:space="preserve">    </w:t>
      </w:r>
    </w:p>
    <w:p w:rsidR="00104822" w:rsidRPr="00104822" w:rsidRDefault="00104822" w:rsidP="00104822">
      <w:pPr>
        <w:spacing w:line="360" w:lineRule="auto"/>
        <w:jc w:val="both"/>
        <w:rPr>
          <w:rFonts w:asciiTheme="majorBidi" w:hAnsiTheme="majorBidi" w:cstheme="majorBidi"/>
          <w:sz w:val="24"/>
          <w:szCs w:val="24"/>
        </w:rPr>
      </w:pPr>
      <w:r w:rsidRPr="00104822">
        <w:rPr>
          <w:rFonts w:asciiTheme="majorBidi" w:hAnsiTheme="majorBidi" w:cstheme="majorBidi"/>
          <w:sz w:val="24"/>
          <w:szCs w:val="24"/>
        </w:rPr>
        <w:t xml:space="preserve"> </w:t>
      </w:r>
      <w:r>
        <w:rPr>
          <w:rFonts w:asciiTheme="majorBidi" w:hAnsiTheme="majorBidi" w:cstheme="majorBidi"/>
          <w:sz w:val="24"/>
          <w:szCs w:val="24"/>
        </w:rPr>
        <w:tab/>
      </w:r>
      <w:r w:rsidRPr="008706D2">
        <w:rPr>
          <w:rFonts w:asciiTheme="majorBidi" w:hAnsiTheme="majorBidi" w:cstheme="majorBidi"/>
          <w:sz w:val="44"/>
          <w:szCs w:val="44"/>
        </w:rPr>
        <w:t>L</w:t>
      </w:r>
      <w:r w:rsidRPr="00104822">
        <w:rPr>
          <w:rFonts w:asciiTheme="majorBidi" w:hAnsiTheme="majorBidi" w:cstheme="majorBidi"/>
          <w:sz w:val="24"/>
          <w:szCs w:val="24"/>
        </w:rPr>
        <w:t>’eau est la matière première la plus importante sur notre planète, que ce soit pour les êtres humains, les animaux, les plantes ou les microorganismes. Pratiquement, tous les phénomènes vitaux de la biosphère sont liés à la disponibilité de l’eau. L’eau n’est donc pas uniquement un espace vital, un vecteur énergétique ou un moyen de transport, mais également un élément essentiel pour tout genre de production.</w:t>
      </w:r>
    </w:p>
    <w:p w:rsidR="00104822" w:rsidRPr="00104822" w:rsidRDefault="00104822" w:rsidP="00104822">
      <w:pPr>
        <w:spacing w:line="360" w:lineRule="auto"/>
        <w:jc w:val="both"/>
        <w:rPr>
          <w:rFonts w:asciiTheme="majorBidi" w:hAnsiTheme="majorBidi" w:cstheme="majorBidi"/>
          <w:sz w:val="24"/>
          <w:szCs w:val="24"/>
        </w:rPr>
      </w:pPr>
      <w:r w:rsidRPr="00104822">
        <w:rPr>
          <w:rFonts w:asciiTheme="majorBidi" w:hAnsiTheme="majorBidi" w:cstheme="majorBidi"/>
          <w:sz w:val="24"/>
          <w:szCs w:val="24"/>
        </w:rPr>
        <w:t xml:space="preserve">  </w:t>
      </w:r>
      <w:r>
        <w:rPr>
          <w:rFonts w:asciiTheme="majorBidi" w:hAnsiTheme="majorBidi" w:cstheme="majorBidi"/>
          <w:sz w:val="24"/>
          <w:szCs w:val="24"/>
        </w:rPr>
        <w:tab/>
      </w:r>
      <w:r w:rsidRPr="00104822">
        <w:rPr>
          <w:rFonts w:asciiTheme="majorBidi" w:hAnsiTheme="majorBidi" w:cstheme="majorBidi"/>
          <w:sz w:val="24"/>
          <w:szCs w:val="24"/>
        </w:rPr>
        <w:t>La contamination des eaux par des polluants d’origine</w:t>
      </w:r>
      <w:bookmarkStart w:id="0" w:name="_GoBack"/>
      <w:bookmarkEnd w:id="0"/>
      <w:r w:rsidRPr="00104822">
        <w:rPr>
          <w:rFonts w:asciiTheme="majorBidi" w:hAnsiTheme="majorBidi" w:cstheme="majorBidi"/>
          <w:sz w:val="24"/>
          <w:szCs w:val="24"/>
        </w:rPr>
        <w:t xml:space="preserve">s diverses est un problème d’actualité ; dans l’industrie de textile en particulier, les eaux résiduaires sont l’une des plus importantes sources de pollution des eaux superficielles et des nappes souterraines, surtout envers les terres agricoles (qualité de la récolte) et sur </w:t>
      </w:r>
      <w:r w:rsidR="00CF1EB9">
        <w:rPr>
          <w:rFonts w:asciiTheme="majorBidi" w:hAnsiTheme="majorBidi" w:cstheme="majorBidi"/>
          <w:sz w:val="24"/>
          <w:szCs w:val="24"/>
        </w:rPr>
        <w:t xml:space="preserve">la faune et la </w:t>
      </w:r>
      <w:proofErr w:type="gramStart"/>
      <w:r w:rsidR="00CF1EB9">
        <w:rPr>
          <w:rFonts w:asciiTheme="majorBidi" w:hAnsiTheme="majorBidi" w:cstheme="majorBidi"/>
          <w:sz w:val="24"/>
          <w:szCs w:val="24"/>
        </w:rPr>
        <w:t xml:space="preserve">flore </w:t>
      </w:r>
      <w:r w:rsidRPr="00104822">
        <w:rPr>
          <w:rFonts w:asciiTheme="majorBidi" w:hAnsiTheme="majorBidi" w:cstheme="majorBidi"/>
          <w:sz w:val="24"/>
          <w:szCs w:val="24"/>
        </w:rPr>
        <w:t>.</w:t>
      </w:r>
      <w:proofErr w:type="gramEnd"/>
    </w:p>
    <w:p w:rsidR="00104822" w:rsidRPr="00104822" w:rsidRDefault="00104822" w:rsidP="00104822">
      <w:pPr>
        <w:spacing w:line="360" w:lineRule="auto"/>
        <w:ind w:firstLine="720"/>
        <w:jc w:val="both"/>
        <w:rPr>
          <w:rFonts w:asciiTheme="majorBidi" w:hAnsiTheme="majorBidi" w:cstheme="majorBidi"/>
          <w:sz w:val="24"/>
          <w:szCs w:val="24"/>
        </w:rPr>
      </w:pPr>
      <w:r w:rsidRPr="00104822">
        <w:rPr>
          <w:rFonts w:asciiTheme="majorBidi" w:hAnsiTheme="majorBidi" w:cstheme="majorBidi"/>
          <w:sz w:val="24"/>
          <w:szCs w:val="24"/>
        </w:rPr>
        <w:t>La protection de l'environnement est devenue ainsi un enjeu économique et politique majeur. Tous les pays du monde sont concernés par la sauvegarde des ressources en eau douce, soit parce qu'ils manquent d'eau, soit parce qu'i</w:t>
      </w:r>
      <w:r w:rsidR="00CF1EB9">
        <w:rPr>
          <w:rFonts w:asciiTheme="majorBidi" w:hAnsiTheme="majorBidi" w:cstheme="majorBidi"/>
          <w:sz w:val="24"/>
          <w:szCs w:val="24"/>
        </w:rPr>
        <w:t xml:space="preserve">ls la </w:t>
      </w:r>
      <w:proofErr w:type="gramStart"/>
      <w:r w:rsidR="00CF1EB9">
        <w:rPr>
          <w:rFonts w:asciiTheme="majorBidi" w:hAnsiTheme="majorBidi" w:cstheme="majorBidi"/>
          <w:sz w:val="24"/>
          <w:szCs w:val="24"/>
        </w:rPr>
        <w:t xml:space="preserve">polluent </w:t>
      </w:r>
      <w:r w:rsidRPr="00104822">
        <w:rPr>
          <w:rFonts w:asciiTheme="majorBidi" w:hAnsiTheme="majorBidi" w:cstheme="majorBidi"/>
          <w:sz w:val="24"/>
          <w:szCs w:val="24"/>
        </w:rPr>
        <w:t>.</w:t>
      </w:r>
      <w:proofErr w:type="gramEnd"/>
      <w:r w:rsidRPr="00104822">
        <w:rPr>
          <w:rFonts w:asciiTheme="majorBidi" w:hAnsiTheme="majorBidi" w:cstheme="majorBidi"/>
          <w:sz w:val="24"/>
          <w:szCs w:val="24"/>
        </w:rPr>
        <w:t xml:space="preserve">  </w:t>
      </w:r>
    </w:p>
    <w:p w:rsidR="00104822" w:rsidRPr="00104822" w:rsidRDefault="00104822" w:rsidP="00104822">
      <w:pPr>
        <w:spacing w:line="360" w:lineRule="auto"/>
        <w:ind w:firstLine="720"/>
        <w:jc w:val="both"/>
        <w:rPr>
          <w:rFonts w:asciiTheme="majorBidi" w:hAnsiTheme="majorBidi" w:cstheme="majorBidi"/>
          <w:b/>
          <w:sz w:val="24"/>
          <w:szCs w:val="24"/>
        </w:rPr>
      </w:pPr>
      <w:r w:rsidRPr="00104822">
        <w:rPr>
          <w:rFonts w:asciiTheme="majorBidi" w:hAnsiTheme="majorBidi" w:cstheme="majorBidi"/>
          <w:sz w:val="24"/>
          <w:szCs w:val="24"/>
        </w:rPr>
        <w:t>Pour le grand public, un effluent coloré est obligatoirement pollué et dangereux. Chaque année et d’après notre ministère de l’environnement plus de 100 million de m</w:t>
      </w:r>
      <w:r w:rsidRPr="00104822">
        <w:rPr>
          <w:rFonts w:asciiTheme="majorBidi" w:hAnsiTheme="majorBidi" w:cstheme="majorBidi"/>
          <w:sz w:val="24"/>
          <w:szCs w:val="24"/>
          <w:vertAlign w:val="superscript"/>
        </w:rPr>
        <w:t>3</w:t>
      </w:r>
      <w:r w:rsidRPr="00104822">
        <w:rPr>
          <w:rFonts w:asciiTheme="majorBidi" w:hAnsiTheme="majorBidi" w:cstheme="majorBidi"/>
          <w:sz w:val="24"/>
          <w:szCs w:val="24"/>
        </w:rPr>
        <w:t xml:space="preserve"> d’eaux usées contenant des colorants ont été rejetées dans l’environnement en Algérie. Le danger des colorants réside dans leur accumulation dont résultent des conséquences graves sur les écosystèmes et par la suite sur la santé de </w:t>
      </w:r>
      <w:proofErr w:type="gramStart"/>
      <w:r w:rsidRPr="00104822">
        <w:rPr>
          <w:rFonts w:asciiTheme="majorBidi" w:hAnsiTheme="majorBidi" w:cstheme="majorBidi"/>
          <w:sz w:val="24"/>
          <w:szCs w:val="24"/>
        </w:rPr>
        <w:t xml:space="preserve">l’homme </w:t>
      </w:r>
      <w:r w:rsidRPr="008706D2">
        <w:rPr>
          <w:rFonts w:asciiTheme="majorBidi" w:hAnsiTheme="majorBidi" w:cstheme="majorBidi"/>
          <w:sz w:val="24"/>
          <w:szCs w:val="24"/>
        </w:rPr>
        <w:t>.</w:t>
      </w:r>
      <w:proofErr w:type="gramEnd"/>
    </w:p>
    <w:p w:rsidR="00104822" w:rsidRDefault="00104822" w:rsidP="00104822">
      <w:pPr>
        <w:autoSpaceDE w:val="0"/>
        <w:autoSpaceDN w:val="0"/>
        <w:adjustRightInd w:val="0"/>
        <w:spacing w:after="0" w:line="360" w:lineRule="auto"/>
        <w:ind w:firstLine="720"/>
        <w:jc w:val="both"/>
        <w:rPr>
          <w:rFonts w:asciiTheme="majorBidi" w:hAnsiTheme="majorBidi" w:cstheme="majorBidi"/>
          <w:i/>
          <w:color w:val="000000"/>
          <w:sz w:val="24"/>
          <w:szCs w:val="24"/>
        </w:rPr>
      </w:pPr>
      <w:r w:rsidRPr="00104822">
        <w:rPr>
          <w:rFonts w:asciiTheme="majorBidi" w:hAnsiTheme="majorBidi" w:cstheme="majorBidi"/>
          <w:sz w:val="24"/>
          <w:szCs w:val="24"/>
        </w:rPr>
        <w:t xml:space="preserve">Il existe plusieurs méthodes physique, chimique et biologique pour traiter et décolorer des effluents pollué tel que la coagulation et la floculation, la biodégradation, la filtration membranaire, l’oxydation chimique, l’ozonation, échange d’ions, les méthodes électrochimiques et </w:t>
      </w:r>
      <w:proofErr w:type="gramStart"/>
      <w:r w:rsidRPr="00104822">
        <w:rPr>
          <w:rFonts w:asciiTheme="majorBidi" w:hAnsiTheme="majorBidi" w:cstheme="majorBidi"/>
          <w:sz w:val="24"/>
          <w:szCs w:val="24"/>
        </w:rPr>
        <w:t xml:space="preserve">l’adsorption </w:t>
      </w:r>
      <w:r w:rsidRPr="00104822">
        <w:rPr>
          <w:rFonts w:asciiTheme="majorBidi" w:hAnsiTheme="majorBidi" w:cstheme="majorBidi"/>
          <w:i/>
          <w:color w:val="000000"/>
          <w:sz w:val="24"/>
          <w:szCs w:val="24"/>
        </w:rPr>
        <w:t>.</w:t>
      </w:r>
      <w:proofErr w:type="gramEnd"/>
    </w:p>
    <w:p w:rsidR="00104822" w:rsidRPr="00104822" w:rsidRDefault="00104822" w:rsidP="00104822">
      <w:pPr>
        <w:autoSpaceDE w:val="0"/>
        <w:autoSpaceDN w:val="0"/>
        <w:adjustRightInd w:val="0"/>
        <w:spacing w:after="0" w:line="360" w:lineRule="auto"/>
        <w:ind w:firstLine="720"/>
        <w:jc w:val="both"/>
        <w:rPr>
          <w:rFonts w:asciiTheme="majorBidi" w:hAnsiTheme="majorBidi" w:cstheme="majorBidi"/>
          <w:i/>
          <w:color w:val="000000"/>
          <w:sz w:val="24"/>
          <w:szCs w:val="24"/>
        </w:rPr>
      </w:pPr>
    </w:p>
    <w:p w:rsidR="00104822" w:rsidRDefault="00104822" w:rsidP="00104822">
      <w:pPr>
        <w:autoSpaceDE w:val="0"/>
        <w:autoSpaceDN w:val="0"/>
        <w:adjustRightInd w:val="0"/>
        <w:spacing w:after="0" w:line="360" w:lineRule="auto"/>
        <w:ind w:firstLine="720"/>
        <w:jc w:val="both"/>
        <w:rPr>
          <w:rFonts w:asciiTheme="majorBidi" w:hAnsiTheme="majorBidi" w:cstheme="majorBidi"/>
          <w:sz w:val="24"/>
          <w:szCs w:val="24"/>
        </w:rPr>
      </w:pPr>
      <w:r w:rsidRPr="00104822">
        <w:rPr>
          <w:rFonts w:asciiTheme="majorBidi" w:hAnsiTheme="majorBidi" w:cstheme="majorBidi"/>
          <w:sz w:val="24"/>
          <w:szCs w:val="24"/>
        </w:rPr>
        <w:t xml:space="preserve">Ce mémoire documente des résultats pertinents du projet à travers ses étapes de réalisation. Il comprend trois parties, la première partie présente une revue de la littérature sur la pollution et les colorants textiles, les procédés de traitement des effluents textile et la floculation-coagulation par le Sulfate d’Aluminium. La deuxième partie présente le matériel et les méthodes utilisées pour l’étude des colorants choisis pour nos expériences, l’influence </w:t>
      </w:r>
      <w:r w:rsidRPr="00104822">
        <w:rPr>
          <w:rFonts w:asciiTheme="majorBidi" w:hAnsiTheme="majorBidi" w:cstheme="majorBidi"/>
          <w:sz w:val="24"/>
          <w:szCs w:val="24"/>
        </w:rPr>
        <w:lastRenderedPageBreak/>
        <w:t>des conditions opératoires sur l’élimination de ces colorants par floculation-coagulation, ainsi que les mécanismes de réactions et une troisième partie sur la discussion des résultats obtenus.</w:t>
      </w:r>
    </w:p>
    <w:p w:rsidR="00104822" w:rsidRPr="00104822" w:rsidRDefault="00104822" w:rsidP="00104822">
      <w:pPr>
        <w:autoSpaceDE w:val="0"/>
        <w:autoSpaceDN w:val="0"/>
        <w:adjustRightInd w:val="0"/>
        <w:spacing w:after="0" w:line="360" w:lineRule="auto"/>
        <w:ind w:firstLine="720"/>
        <w:jc w:val="both"/>
        <w:rPr>
          <w:rFonts w:asciiTheme="majorBidi" w:hAnsiTheme="majorBidi" w:cstheme="majorBidi"/>
          <w:i/>
          <w:sz w:val="24"/>
          <w:szCs w:val="24"/>
        </w:rPr>
      </w:pPr>
    </w:p>
    <w:p w:rsidR="00104822" w:rsidRPr="004B78DB" w:rsidRDefault="00104822" w:rsidP="00104822">
      <w:pPr>
        <w:spacing w:line="360" w:lineRule="auto"/>
        <w:ind w:firstLine="567"/>
        <w:jc w:val="both"/>
        <w:rPr>
          <w:rFonts w:asciiTheme="majorBidi" w:hAnsiTheme="majorBidi" w:cstheme="majorBidi"/>
          <w:b/>
          <w:i/>
          <w:iCs/>
          <w:sz w:val="24"/>
          <w:szCs w:val="24"/>
        </w:rPr>
      </w:pPr>
      <w:r w:rsidRPr="004B78DB">
        <w:rPr>
          <w:rFonts w:asciiTheme="majorBidi" w:hAnsiTheme="majorBidi" w:cstheme="majorBidi"/>
          <w:sz w:val="24"/>
          <w:szCs w:val="24"/>
        </w:rPr>
        <w:t>En conclusion, une synthèse des résultats obtenus sera présentée, en insistant sur les points les plus pertinents rencontrés lors de cette étude qui incluant quelques perspectives technologiques et scientifiques viendront clore ce manuscrit.</w:t>
      </w:r>
    </w:p>
    <w:p w:rsidR="008706D2" w:rsidRDefault="008706D2" w:rsidP="008706D2">
      <w:pPr>
        <w:pStyle w:val="Sansinterligne"/>
        <w:spacing w:before="120" w:after="120" w:line="360" w:lineRule="auto"/>
        <w:jc w:val="both"/>
      </w:pPr>
      <w:r>
        <w:t>Ainsi, pour répondre à cette étude, ce manuscrit est scindé en deux parties.</w:t>
      </w:r>
    </w:p>
    <w:p w:rsidR="008706D2" w:rsidRPr="00A74D44" w:rsidRDefault="008706D2" w:rsidP="008706D2">
      <w:pPr>
        <w:pStyle w:val="Sansinterligne"/>
        <w:numPr>
          <w:ilvl w:val="0"/>
          <w:numId w:val="3"/>
        </w:numPr>
        <w:spacing w:before="120" w:after="120" w:line="360" w:lineRule="auto"/>
        <w:ind w:left="284" w:hanging="284"/>
        <w:jc w:val="both"/>
        <w:rPr>
          <w:b/>
          <w:bCs/>
        </w:rPr>
      </w:pPr>
      <w:r>
        <w:t>Partie bibliographie </w:t>
      </w:r>
      <w:r w:rsidRPr="00A74D44">
        <w:rPr>
          <w:b/>
          <w:bCs/>
        </w:rPr>
        <w:t xml:space="preserve">: </w:t>
      </w:r>
    </w:p>
    <w:p w:rsidR="008706D2" w:rsidRDefault="008706D2" w:rsidP="008706D2">
      <w:pPr>
        <w:pStyle w:val="Sansinterligne"/>
        <w:numPr>
          <w:ilvl w:val="0"/>
          <w:numId w:val="1"/>
        </w:numPr>
        <w:spacing w:line="360" w:lineRule="auto"/>
        <w:jc w:val="both"/>
      </w:pPr>
      <w:r w:rsidRPr="0061607D">
        <w:rPr>
          <w:b/>
        </w:rPr>
        <w:t>Chapitre I</w:t>
      </w:r>
      <w:r>
        <w:t> : Les colorants textiles</w:t>
      </w:r>
    </w:p>
    <w:p w:rsidR="008706D2" w:rsidRDefault="008706D2" w:rsidP="008706D2">
      <w:pPr>
        <w:pStyle w:val="Sansinterligne"/>
        <w:numPr>
          <w:ilvl w:val="0"/>
          <w:numId w:val="1"/>
        </w:numPr>
        <w:spacing w:line="360" w:lineRule="auto"/>
        <w:jc w:val="both"/>
      </w:pPr>
      <w:r w:rsidRPr="0061607D">
        <w:rPr>
          <w:b/>
        </w:rPr>
        <w:t xml:space="preserve">Chapitre II : </w:t>
      </w:r>
      <w:r>
        <w:t xml:space="preserve">Les procédés de traitement des effluents textiles </w:t>
      </w:r>
    </w:p>
    <w:p w:rsidR="008706D2" w:rsidRPr="00A74D44" w:rsidRDefault="008706D2" w:rsidP="008706D2">
      <w:pPr>
        <w:pStyle w:val="Sansinterligne"/>
        <w:numPr>
          <w:ilvl w:val="0"/>
          <w:numId w:val="3"/>
        </w:numPr>
        <w:spacing w:before="120" w:after="120" w:line="360" w:lineRule="auto"/>
        <w:ind w:left="284" w:hanging="284"/>
        <w:jc w:val="both"/>
        <w:rPr>
          <w:b/>
          <w:bCs/>
        </w:rPr>
      </w:pPr>
      <w:r>
        <w:t>Partie expérimentale </w:t>
      </w:r>
      <w:r w:rsidRPr="00A74D44">
        <w:rPr>
          <w:b/>
          <w:bCs/>
        </w:rPr>
        <w:t>:</w:t>
      </w:r>
    </w:p>
    <w:p w:rsidR="008706D2" w:rsidRDefault="008706D2" w:rsidP="008706D2">
      <w:pPr>
        <w:pStyle w:val="Sansinterligne"/>
        <w:numPr>
          <w:ilvl w:val="0"/>
          <w:numId w:val="2"/>
        </w:numPr>
        <w:spacing w:line="360" w:lineRule="auto"/>
        <w:jc w:val="both"/>
      </w:pPr>
      <w:r w:rsidRPr="00E213BE">
        <w:rPr>
          <w:b/>
        </w:rPr>
        <w:t>Chapitre III :</w:t>
      </w:r>
      <w:r>
        <w:t xml:space="preserve"> Matériel et méthodes. </w:t>
      </w:r>
    </w:p>
    <w:p w:rsidR="008706D2" w:rsidRDefault="008706D2" w:rsidP="008706D2">
      <w:pPr>
        <w:pStyle w:val="Sansinterligne"/>
        <w:numPr>
          <w:ilvl w:val="0"/>
          <w:numId w:val="2"/>
        </w:numPr>
        <w:spacing w:line="360" w:lineRule="auto"/>
        <w:jc w:val="both"/>
      </w:pPr>
      <w:r w:rsidRPr="00E213BE">
        <w:rPr>
          <w:b/>
        </w:rPr>
        <w:t>Chapitre IV</w:t>
      </w:r>
      <w:r>
        <w:t> : Résultats et discussions.</w:t>
      </w:r>
    </w:p>
    <w:p w:rsidR="008706D2" w:rsidRDefault="008706D2" w:rsidP="008706D2">
      <w:pPr>
        <w:pStyle w:val="Sansinterligne"/>
        <w:spacing w:line="360" w:lineRule="auto"/>
        <w:jc w:val="both"/>
      </w:pPr>
      <w:r>
        <w:t xml:space="preserve">En fin, nous clôturions par une conclusion générale et perspective. </w:t>
      </w:r>
    </w:p>
    <w:p w:rsidR="008706D2" w:rsidRDefault="008706D2" w:rsidP="008706D2">
      <w:pPr>
        <w:spacing w:line="360" w:lineRule="auto"/>
        <w:jc w:val="both"/>
      </w:pPr>
    </w:p>
    <w:p w:rsidR="00915EEE" w:rsidRDefault="00CF1EB9" w:rsidP="00B05DA3">
      <w:pPr>
        <w:jc w:val="both"/>
        <w:rPr>
          <w:lang w:bidi="ar-DZ"/>
        </w:rPr>
      </w:pPr>
    </w:p>
    <w:sectPr w:rsidR="00915EEE" w:rsidSect="00F93FC8">
      <w:headerReference w:type="default" r:id="rId7"/>
      <w:footerReference w:type="default" r:id="rId8"/>
      <w:pgSz w:w="11906" w:h="16838"/>
      <w:pgMar w:top="1417" w:right="1417" w:bottom="1417" w:left="1417"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4607" w:rsidRDefault="00E04607" w:rsidP="00A74D44">
      <w:pPr>
        <w:spacing w:after="0" w:line="240" w:lineRule="auto"/>
      </w:pPr>
      <w:r>
        <w:separator/>
      </w:r>
    </w:p>
  </w:endnote>
  <w:endnote w:type="continuationSeparator" w:id="0">
    <w:p w:rsidR="00E04607" w:rsidRDefault="00E04607" w:rsidP="00A74D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7312"/>
      <w:docPartObj>
        <w:docPartGallery w:val="Page Numbers (Bottom of Page)"/>
        <w:docPartUnique/>
      </w:docPartObj>
    </w:sdtPr>
    <w:sdtContent>
      <w:p w:rsidR="008F6882" w:rsidRDefault="005A66B9">
        <w:pPr>
          <w:pStyle w:val="Pieddepage"/>
        </w:pPr>
        <w:r w:rsidRPr="005A66B9">
          <w:rPr>
            <w:rFonts w:asciiTheme="majorHAnsi" w:hAnsiTheme="majorHAnsi"/>
            <w:noProof/>
            <w:sz w:val="28"/>
            <w:szCs w:val="28"/>
            <w:lang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5" type="#_x0000_t98" style="position:absolute;margin-left:0;margin-top:0;width:52.1pt;height:39.6pt;rotation:360;z-index:251658240;mso-position-horizontal:center;mso-position-horizontal-relative:margin;mso-position-vertical:center;mso-position-vertical-relative:bottom-margin-area" adj="5400" filled="f" fillcolor="#17365d [2415]" strokecolor="#a5a5a5 [2092]">
              <v:textbox style="mso-next-textbox:#_x0000_s1025">
                <w:txbxContent>
                  <w:p w:rsidR="008F6882" w:rsidRDefault="005A66B9">
                    <w:pPr>
                      <w:jc w:val="center"/>
                      <w:rPr>
                        <w:color w:val="808080" w:themeColor="text1" w:themeTint="7F"/>
                      </w:rPr>
                    </w:pPr>
                    <w:r>
                      <w:fldChar w:fldCharType="begin"/>
                    </w:r>
                    <w:r w:rsidR="00C509CF">
                      <w:instrText xml:space="preserve"> PAGE    \* MERGEFORMAT </w:instrText>
                    </w:r>
                    <w:r>
                      <w:fldChar w:fldCharType="separate"/>
                    </w:r>
                    <w:r w:rsidR="00CF1EB9" w:rsidRPr="00CF1EB9">
                      <w:rPr>
                        <w:noProof/>
                        <w:color w:val="808080" w:themeColor="text1" w:themeTint="7F"/>
                      </w:rPr>
                      <w:t>2</w:t>
                    </w:r>
                    <w: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4607" w:rsidRDefault="00E04607" w:rsidP="00A74D44">
      <w:pPr>
        <w:spacing w:after="0" w:line="240" w:lineRule="auto"/>
      </w:pPr>
      <w:r>
        <w:separator/>
      </w:r>
    </w:p>
  </w:footnote>
  <w:footnote w:type="continuationSeparator" w:id="0">
    <w:p w:rsidR="00E04607" w:rsidRDefault="00E04607" w:rsidP="00A74D4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Lucida Calligraphy" w:eastAsiaTheme="majorEastAsia" w:hAnsi="Lucida Calligraphy" w:cstheme="majorBidi"/>
        <w:sz w:val="24"/>
        <w:szCs w:val="24"/>
      </w:rPr>
      <w:alias w:val="Titre"/>
      <w:id w:val="77738743"/>
      <w:placeholder>
        <w:docPart w:val="A2227B8CD3004A2A80930F07FC55D052"/>
      </w:placeholder>
      <w:dataBinding w:prefixMappings="xmlns:ns0='http://schemas.openxmlformats.org/package/2006/metadata/core-properties' xmlns:ns1='http://purl.org/dc/elements/1.1/'" w:xpath="/ns0:coreProperties[1]/ns1:title[1]" w:storeItemID="{6C3C8BC8-F283-45AE-878A-BAB7291924A1}"/>
      <w:text/>
    </w:sdtPr>
    <w:sdtContent>
      <w:p w:rsidR="008F6882" w:rsidRDefault="00097F65" w:rsidP="00A74D4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B05DA3">
          <w:rPr>
            <w:rFonts w:ascii="Lucida Calligraphy" w:eastAsiaTheme="majorEastAsia" w:hAnsi="Lucida Calligraphy" w:cstheme="majorBidi"/>
            <w:sz w:val="24"/>
            <w:szCs w:val="24"/>
            <w:lang w:bidi="ar-DZ"/>
          </w:rPr>
          <w:t>Introduction Générale</w:t>
        </w:r>
      </w:p>
    </w:sdtContent>
  </w:sdt>
  <w:p w:rsidR="00BE7F08" w:rsidRDefault="00CF1EB9" w:rsidP="00BE7F08">
    <w:pPr>
      <w:pStyle w:val="En-tte"/>
      <w:tabs>
        <w:tab w:val="clear" w:pos="4536"/>
        <w:tab w:val="clear" w:pos="9072"/>
        <w:tab w:val="left" w:pos="3345"/>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5pt;height:11.15pt" o:bullet="t">
        <v:imagedata r:id="rId1" o:title="BD14752_"/>
      </v:shape>
    </w:pict>
  </w:numPicBullet>
  <w:abstractNum w:abstractNumId="0">
    <w:nsid w:val="2C7D6E85"/>
    <w:multiLevelType w:val="hybridMultilevel"/>
    <w:tmpl w:val="B86A45D6"/>
    <w:lvl w:ilvl="0" w:tplc="5D8C3700">
      <w:start w:val="1"/>
      <w:numFmt w:val="bullet"/>
      <w:lvlText w:val=""/>
      <w:lvlPicBulletId w:val="0"/>
      <w:lvlJc w:val="left"/>
      <w:pPr>
        <w:ind w:left="720" w:hanging="360"/>
      </w:pPr>
      <w:rPr>
        <w:rFonts w:ascii="Wingdings" w:hAnsi="Wingdings" w:hint="default"/>
        <w:color w:val="7030A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A8D138E"/>
    <w:multiLevelType w:val="hybridMultilevel"/>
    <w:tmpl w:val="88B88E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73043E3D"/>
    <w:multiLevelType w:val="hybridMultilevel"/>
    <w:tmpl w:val="61067988"/>
    <w:lvl w:ilvl="0" w:tplc="3208D66E">
      <w:start w:val="1"/>
      <w:numFmt w:val="bullet"/>
      <w:lvlText w:val=""/>
      <w:lvlPicBulletId w:val="0"/>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hyphenationZone w:val="425"/>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rsids>
    <w:rsidRoot w:val="00A74D44"/>
    <w:rsid w:val="00011566"/>
    <w:rsid w:val="00097F65"/>
    <w:rsid w:val="00104822"/>
    <w:rsid w:val="00513E67"/>
    <w:rsid w:val="005A66B9"/>
    <w:rsid w:val="005F5ADA"/>
    <w:rsid w:val="006254DD"/>
    <w:rsid w:val="007D05A1"/>
    <w:rsid w:val="008706D2"/>
    <w:rsid w:val="008B425C"/>
    <w:rsid w:val="00A74D44"/>
    <w:rsid w:val="00B05DA3"/>
    <w:rsid w:val="00BD7D79"/>
    <w:rsid w:val="00C32911"/>
    <w:rsid w:val="00C509CF"/>
    <w:rsid w:val="00CF1EB9"/>
    <w:rsid w:val="00E04607"/>
    <w:rsid w:val="00F93FC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4D44"/>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74D44"/>
    <w:pPr>
      <w:tabs>
        <w:tab w:val="center" w:pos="4536"/>
        <w:tab w:val="right" w:pos="9072"/>
      </w:tabs>
      <w:spacing w:after="0" w:line="240" w:lineRule="auto"/>
    </w:pPr>
  </w:style>
  <w:style w:type="character" w:customStyle="1" w:styleId="En-tteCar">
    <w:name w:val="En-tête Car"/>
    <w:basedOn w:val="Policepardfaut"/>
    <w:link w:val="En-tte"/>
    <w:uiPriority w:val="99"/>
    <w:rsid w:val="00A74D44"/>
    <w:rPr>
      <w:lang w:val="fr-FR"/>
    </w:rPr>
  </w:style>
  <w:style w:type="paragraph" w:styleId="Pieddepage">
    <w:name w:val="footer"/>
    <w:basedOn w:val="Normal"/>
    <w:link w:val="PieddepageCar"/>
    <w:uiPriority w:val="99"/>
    <w:unhideWhenUsed/>
    <w:rsid w:val="00A74D4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74D44"/>
    <w:rPr>
      <w:lang w:val="fr-FR"/>
    </w:rPr>
  </w:style>
  <w:style w:type="paragraph" w:styleId="Sansinterligne">
    <w:name w:val="No Spacing"/>
    <w:link w:val="SansinterligneCar"/>
    <w:uiPriority w:val="1"/>
    <w:qFormat/>
    <w:rsid w:val="00A74D44"/>
    <w:pPr>
      <w:spacing w:after="0" w:line="240" w:lineRule="auto"/>
    </w:pPr>
    <w:rPr>
      <w:rFonts w:ascii="Times New Roman" w:hAnsi="Times New Roman" w:cs="Times New Roman"/>
      <w:sz w:val="24"/>
      <w:szCs w:val="24"/>
      <w:lang w:val="fr-FR"/>
    </w:rPr>
  </w:style>
  <w:style w:type="character" w:customStyle="1" w:styleId="SansinterligneCar">
    <w:name w:val="Sans interligne Car"/>
    <w:basedOn w:val="Policepardfaut"/>
    <w:link w:val="Sansinterligne"/>
    <w:uiPriority w:val="1"/>
    <w:rsid w:val="00A74D44"/>
    <w:rPr>
      <w:rFonts w:ascii="Times New Roman" w:hAnsi="Times New Roman" w:cs="Times New Roman"/>
      <w:sz w:val="24"/>
      <w:szCs w:val="24"/>
      <w:lang w:val="fr-FR"/>
    </w:rPr>
  </w:style>
  <w:style w:type="paragraph" w:styleId="Textedebulles">
    <w:name w:val="Balloon Text"/>
    <w:basedOn w:val="Normal"/>
    <w:link w:val="TextedebullesCar"/>
    <w:uiPriority w:val="99"/>
    <w:semiHidden/>
    <w:unhideWhenUsed/>
    <w:rsid w:val="00A74D4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74D44"/>
    <w:rPr>
      <w:rFonts w:ascii="Tahoma" w:hAnsi="Tahoma" w:cs="Tahoma"/>
      <w:sz w:val="16"/>
      <w:szCs w:val="16"/>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2227B8CD3004A2A80930F07FC55D052"/>
        <w:category>
          <w:name w:val="Général"/>
          <w:gallery w:val="placeholder"/>
        </w:category>
        <w:types>
          <w:type w:val="bbPlcHdr"/>
        </w:types>
        <w:behaviors>
          <w:behavior w:val="content"/>
        </w:behaviors>
        <w:guid w:val="{28DB389C-1366-4031-B5CD-9FC8FC9F3733}"/>
      </w:docPartPr>
      <w:docPartBody>
        <w:p w:rsidR="00F97EBC" w:rsidRDefault="006C5107" w:rsidP="006C5107">
          <w:pPr>
            <w:pStyle w:val="A2227B8CD3004A2A80930F07FC55D052"/>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6C5107"/>
    <w:rsid w:val="0019162A"/>
    <w:rsid w:val="00565678"/>
    <w:rsid w:val="006479DC"/>
    <w:rsid w:val="006C5107"/>
    <w:rsid w:val="008400E7"/>
    <w:rsid w:val="00A474F3"/>
    <w:rsid w:val="00AF65E7"/>
    <w:rsid w:val="00F97EB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EB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2227B8CD3004A2A80930F07FC55D052">
    <w:name w:val="A2227B8CD3004A2A80930F07FC55D052"/>
    <w:rsid w:val="006C5107"/>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452</Words>
  <Characters>2581</Characters>
  <Application>Microsoft Office Word</Application>
  <DocSecurity>0</DocSecurity>
  <Lines>21</Lines>
  <Paragraphs>6</Paragraphs>
  <ScaleCrop>false</ScaleCrop>
  <Company/>
  <LinksUpToDate>false</LinksUpToDate>
  <CharactersWithSpaces>3027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somia</dc:creator>
  <cp:lastModifiedBy>somia</cp:lastModifiedBy>
  <cp:revision>5</cp:revision>
  <dcterms:created xsi:type="dcterms:W3CDTF">2017-06-19T12:42:00Z</dcterms:created>
  <dcterms:modified xsi:type="dcterms:W3CDTF">2017-07-04T10:47:00Z</dcterms:modified>
</cp:coreProperties>
</file>