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6B20" w:rsidRPr="008750D1" w:rsidRDefault="00A81CA8" w:rsidP="008750D1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        </w:t>
      </w:r>
      <w:bookmarkStart w:id="0" w:name="_GoBack"/>
      <w:bookmarkEnd w:id="0"/>
      <w:r w:rsidR="0084460D" w:rsidRPr="008750D1">
        <w:rPr>
          <w:rFonts w:asciiTheme="majorBidi" w:hAnsiTheme="majorBidi" w:cstheme="majorBidi"/>
          <w:b/>
          <w:bCs/>
          <w:sz w:val="24"/>
          <w:szCs w:val="24"/>
        </w:rPr>
        <w:t>Liste des figures</w:t>
      </w:r>
    </w:p>
    <w:p w:rsidR="0084460D" w:rsidRPr="008750D1" w:rsidRDefault="0084460D" w:rsidP="008750D1">
      <w:pPr>
        <w:spacing w:line="360" w:lineRule="auto"/>
        <w:jc w:val="both"/>
        <w:rPr>
          <w:rFonts w:asciiTheme="majorBidi" w:hAnsiTheme="majorBidi" w:cstheme="majorBidi"/>
          <w:color w:val="241F1F"/>
          <w:sz w:val="24"/>
          <w:szCs w:val="24"/>
        </w:rPr>
      </w:pPr>
      <w:r w:rsidRPr="008750D1">
        <w:rPr>
          <w:rFonts w:asciiTheme="majorBidi" w:hAnsiTheme="majorBidi" w:cstheme="majorBidi"/>
          <w:color w:val="241F1F"/>
          <w:sz w:val="24"/>
          <w:szCs w:val="24"/>
        </w:rPr>
        <w:t>Figure n°01 : la maladie de l’œil de paon</w:t>
      </w:r>
      <w:r w:rsidR="00B07ABE" w:rsidRPr="008750D1">
        <w:rPr>
          <w:rFonts w:asciiTheme="majorBidi" w:hAnsiTheme="majorBidi" w:cstheme="majorBidi"/>
          <w:color w:val="241F1F"/>
          <w:sz w:val="24"/>
          <w:szCs w:val="24"/>
        </w:rPr>
        <w:t>…………………………………12</w:t>
      </w:r>
    </w:p>
    <w:p w:rsidR="0084460D" w:rsidRPr="008750D1" w:rsidRDefault="0084460D" w:rsidP="008750D1">
      <w:pPr>
        <w:spacing w:line="360" w:lineRule="auto"/>
        <w:jc w:val="both"/>
        <w:rPr>
          <w:rFonts w:asciiTheme="majorBidi" w:hAnsiTheme="majorBidi" w:cstheme="majorBidi"/>
          <w:color w:val="241F1F"/>
          <w:sz w:val="24"/>
          <w:szCs w:val="24"/>
        </w:rPr>
      </w:pPr>
      <w:r w:rsidRPr="008750D1">
        <w:rPr>
          <w:rFonts w:asciiTheme="majorBidi" w:hAnsiTheme="majorBidi" w:cstheme="majorBidi"/>
          <w:color w:val="241F1F"/>
          <w:sz w:val="24"/>
          <w:szCs w:val="24"/>
        </w:rPr>
        <w:t xml:space="preserve">Figure n°02 : la maladie de </w:t>
      </w:r>
      <w:proofErr w:type="spellStart"/>
      <w:r w:rsidRPr="008750D1">
        <w:rPr>
          <w:rFonts w:asciiTheme="majorBidi" w:hAnsiTheme="majorBidi" w:cstheme="majorBidi"/>
          <w:color w:val="241F1F"/>
          <w:sz w:val="24"/>
          <w:szCs w:val="24"/>
        </w:rPr>
        <w:t>Verticilliose</w:t>
      </w:r>
      <w:proofErr w:type="spellEnd"/>
      <w:r w:rsidRPr="008750D1">
        <w:rPr>
          <w:rFonts w:asciiTheme="majorBidi" w:hAnsiTheme="majorBidi" w:cstheme="majorBidi"/>
          <w:color w:val="241F1F"/>
          <w:sz w:val="24"/>
          <w:szCs w:val="24"/>
        </w:rPr>
        <w:t xml:space="preserve"> sur l’olivier</w:t>
      </w:r>
      <w:r w:rsidR="00B07ABE" w:rsidRPr="008750D1">
        <w:rPr>
          <w:rFonts w:asciiTheme="majorBidi" w:hAnsiTheme="majorBidi" w:cstheme="majorBidi"/>
          <w:color w:val="241F1F"/>
          <w:sz w:val="24"/>
          <w:szCs w:val="24"/>
        </w:rPr>
        <w:t>……………………..12</w:t>
      </w:r>
    </w:p>
    <w:p w:rsidR="0084460D" w:rsidRPr="008750D1" w:rsidRDefault="0084460D" w:rsidP="008750D1">
      <w:pPr>
        <w:spacing w:line="360" w:lineRule="auto"/>
        <w:jc w:val="both"/>
        <w:rPr>
          <w:rFonts w:asciiTheme="majorBidi" w:hAnsiTheme="majorBidi" w:cstheme="majorBidi"/>
          <w:color w:val="241F1F"/>
          <w:sz w:val="24"/>
          <w:szCs w:val="24"/>
        </w:rPr>
      </w:pPr>
      <w:r w:rsidRPr="008750D1">
        <w:rPr>
          <w:rFonts w:asciiTheme="majorBidi" w:hAnsiTheme="majorBidi" w:cstheme="majorBidi"/>
          <w:color w:val="241F1F"/>
          <w:sz w:val="24"/>
          <w:szCs w:val="24"/>
        </w:rPr>
        <w:t>Figure n° 03: symptôme de fumagine sur les feuilles</w:t>
      </w:r>
      <w:r w:rsidR="00B07ABE" w:rsidRPr="008750D1">
        <w:rPr>
          <w:rFonts w:asciiTheme="majorBidi" w:hAnsiTheme="majorBidi" w:cstheme="majorBidi"/>
          <w:color w:val="241F1F"/>
          <w:sz w:val="24"/>
          <w:szCs w:val="24"/>
        </w:rPr>
        <w:t>……………………...13</w:t>
      </w:r>
    </w:p>
    <w:p w:rsidR="0084460D" w:rsidRPr="008750D1" w:rsidRDefault="0084460D" w:rsidP="008750D1">
      <w:pPr>
        <w:spacing w:line="360" w:lineRule="auto"/>
        <w:jc w:val="both"/>
        <w:rPr>
          <w:rFonts w:asciiTheme="majorBidi" w:hAnsiTheme="majorBidi" w:cstheme="majorBidi"/>
          <w:color w:val="241F1F"/>
          <w:sz w:val="24"/>
          <w:szCs w:val="24"/>
        </w:rPr>
      </w:pPr>
      <w:r w:rsidRPr="008750D1">
        <w:rPr>
          <w:rFonts w:asciiTheme="majorBidi" w:hAnsiTheme="majorBidi" w:cstheme="majorBidi"/>
          <w:color w:val="241F1F"/>
          <w:sz w:val="24"/>
          <w:szCs w:val="24"/>
        </w:rPr>
        <w:t>Figure n°04 : maladie de chancre de l’olivier</w:t>
      </w:r>
      <w:r w:rsidR="00B07ABE" w:rsidRPr="008750D1">
        <w:rPr>
          <w:rFonts w:asciiTheme="majorBidi" w:hAnsiTheme="majorBidi" w:cstheme="majorBidi"/>
          <w:color w:val="241F1F"/>
          <w:sz w:val="24"/>
          <w:szCs w:val="24"/>
        </w:rPr>
        <w:t>……………………………...13</w:t>
      </w:r>
    </w:p>
    <w:p w:rsidR="0084460D" w:rsidRPr="008750D1" w:rsidRDefault="0084460D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color w:val="000000"/>
          <w:sz w:val="24"/>
          <w:szCs w:val="24"/>
        </w:rPr>
        <w:t>Figure n°05 :</w:t>
      </w:r>
      <w:r w:rsidRPr="008750D1">
        <w:rPr>
          <w:rFonts w:asciiTheme="majorBidi" w:hAnsiTheme="majorBidi" w:cstheme="majorBidi"/>
          <w:sz w:val="24"/>
          <w:szCs w:val="24"/>
        </w:rPr>
        <w:t xml:space="preserve"> Femelle de la mouche de l’Olivier</w:t>
      </w:r>
      <w:r w:rsidR="00B07ABE" w:rsidRPr="008750D1">
        <w:rPr>
          <w:rFonts w:asciiTheme="majorBidi" w:hAnsiTheme="majorBidi" w:cstheme="majorBidi"/>
          <w:sz w:val="24"/>
          <w:szCs w:val="24"/>
        </w:rPr>
        <w:t>…………………………..15</w:t>
      </w:r>
      <w:r w:rsidRPr="008750D1">
        <w:rPr>
          <w:rFonts w:asciiTheme="majorBidi" w:hAnsiTheme="majorBidi" w:cstheme="majorBidi"/>
          <w:sz w:val="24"/>
          <w:szCs w:val="24"/>
        </w:rPr>
        <w:t xml:space="preserve">             </w:t>
      </w:r>
    </w:p>
    <w:p w:rsidR="0084460D" w:rsidRPr="008750D1" w:rsidRDefault="0084460D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color w:val="000000"/>
          <w:sz w:val="24"/>
          <w:szCs w:val="24"/>
        </w:rPr>
        <w:t>Figure n°06 :</w:t>
      </w:r>
      <w:r w:rsidRPr="008750D1">
        <w:rPr>
          <w:rFonts w:asciiTheme="majorBidi" w:hAnsiTheme="majorBidi" w:cstheme="majorBidi"/>
          <w:sz w:val="24"/>
          <w:szCs w:val="24"/>
        </w:rPr>
        <w:t xml:space="preserve"> Malle de la mouche de l’olivier</w:t>
      </w:r>
      <w:r w:rsidR="00B07ABE" w:rsidRPr="008750D1">
        <w:rPr>
          <w:rFonts w:asciiTheme="majorBidi" w:hAnsiTheme="majorBidi" w:cstheme="majorBidi"/>
          <w:sz w:val="24"/>
          <w:szCs w:val="24"/>
        </w:rPr>
        <w:t>……………………………..15</w:t>
      </w:r>
    </w:p>
    <w:p w:rsidR="00BF60F0" w:rsidRPr="008750D1" w:rsidRDefault="00BF60F0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n°07 :</w:t>
      </w:r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750D1">
        <w:rPr>
          <w:rFonts w:asciiTheme="majorBidi" w:hAnsiTheme="majorBidi" w:cstheme="majorBidi"/>
          <w:sz w:val="24"/>
          <w:szCs w:val="24"/>
        </w:rPr>
        <w:t>Adulte</w:t>
      </w:r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Saissetia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oleae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750D1">
        <w:rPr>
          <w:rFonts w:asciiTheme="majorBidi" w:hAnsiTheme="majorBidi" w:cstheme="majorBidi"/>
          <w:sz w:val="24"/>
          <w:szCs w:val="24"/>
        </w:rPr>
        <w:t xml:space="preserve"> sur rameau</w:t>
      </w:r>
      <w:r w:rsidR="00B07ABE" w:rsidRPr="008750D1">
        <w:rPr>
          <w:rFonts w:asciiTheme="majorBidi" w:hAnsiTheme="majorBidi" w:cstheme="majorBidi"/>
          <w:sz w:val="24"/>
          <w:szCs w:val="24"/>
        </w:rPr>
        <w:t>………………………….16</w:t>
      </w:r>
    </w:p>
    <w:p w:rsidR="00BF60F0" w:rsidRPr="008750D1" w:rsidRDefault="00BF60F0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n°08 :   Œufs sous le bouclier</w:t>
      </w:r>
      <w:r w:rsidR="00B07ABE" w:rsidRPr="008750D1">
        <w:rPr>
          <w:rFonts w:asciiTheme="majorBidi" w:hAnsiTheme="majorBidi" w:cstheme="majorBidi"/>
          <w:sz w:val="24"/>
          <w:szCs w:val="24"/>
        </w:rPr>
        <w:t>………………………………………16</w:t>
      </w:r>
    </w:p>
    <w:p w:rsidR="00BF60F0" w:rsidRPr="008750D1" w:rsidRDefault="00BF60F0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n°09 : Le cycle de développement du Thrips de l’olivier</w:t>
      </w:r>
      <w:r w:rsidR="00B07ABE" w:rsidRPr="008750D1">
        <w:rPr>
          <w:rFonts w:asciiTheme="majorBidi" w:hAnsiTheme="majorBidi" w:cstheme="majorBidi"/>
          <w:sz w:val="24"/>
          <w:szCs w:val="24"/>
        </w:rPr>
        <w:t>………….17</w:t>
      </w:r>
    </w:p>
    <w:p w:rsidR="00BF60F0" w:rsidRPr="008750D1" w:rsidRDefault="00BF60F0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n°10 : Adulte d’</w:t>
      </w:r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E. </w:t>
      </w:r>
      <w:proofErr w:type="spellStart"/>
      <w:proofErr w:type="gram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proofErr w:type="gramEnd"/>
      <w:r w:rsidRPr="008750D1">
        <w:rPr>
          <w:rFonts w:asciiTheme="majorBidi" w:hAnsiTheme="majorBidi" w:cstheme="majorBidi"/>
          <w:sz w:val="24"/>
          <w:szCs w:val="24"/>
        </w:rPr>
        <w:t xml:space="preserve"> (2-6 mm)</w:t>
      </w:r>
      <w:r w:rsidR="00B07ABE" w:rsidRPr="008750D1">
        <w:rPr>
          <w:rFonts w:asciiTheme="majorBidi" w:hAnsiTheme="majorBidi" w:cstheme="majorBidi"/>
          <w:sz w:val="24"/>
          <w:szCs w:val="24"/>
        </w:rPr>
        <w:t>………………………………..22</w:t>
      </w:r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</w:p>
    <w:p w:rsidR="00BF60F0" w:rsidRPr="008750D1" w:rsidRDefault="00BF60F0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n°11 : schéma du dernier stade larvaire de psylle (1.5 mm)</w:t>
      </w:r>
      <w:r w:rsidR="00B07ABE" w:rsidRPr="008750D1">
        <w:rPr>
          <w:rFonts w:asciiTheme="majorBidi" w:hAnsiTheme="majorBidi" w:cstheme="majorBidi"/>
          <w:sz w:val="24"/>
          <w:szCs w:val="24"/>
        </w:rPr>
        <w:t>………..</w:t>
      </w:r>
      <w:r w:rsidR="002717EB" w:rsidRPr="008750D1">
        <w:rPr>
          <w:rFonts w:asciiTheme="majorBidi" w:hAnsiTheme="majorBidi" w:cstheme="majorBidi"/>
          <w:sz w:val="24"/>
          <w:szCs w:val="24"/>
        </w:rPr>
        <w:t>23</w:t>
      </w:r>
    </w:p>
    <w:p w:rsidR="00BF60F0" w:rsidRPr="008750D1" w:rsidRDefault="0048096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n°12 : Cycle biologique du psylle</w:t>
      </w:r>
      <w:r w:rsidR="002717EB" w:rsidRPr="008750D1">
        <w:rPr>
          <w:rFonts w:asciiTheme="majorBidi" w:hAnsiTheme="majorBidi" w:cstheme="majorBidi"/>
          <w:sz w:val="24"/>
          <w:szCs w:val="24"/>
        </w:rPr>
        <w:t>…………………………………..26</w:t>
      </w:r>
    </w:p>
    <w:p w:rsidR="00480965" w:rsidRPr="008750D1" w:rsidRDefault="0048096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n°13 : limites géographiques de M’</w:t>
      </w:r>
      <w:proofErr w:type="spellStart"/>
      <w:r w:rsidRPr="008750D1">
        <w:rPr>
          <w:rFonts w:asciiTheme="majorBidi" w:hAnsiTheme="majorBidi" w:cstheme="majorBidi"/>
          <w:sz w:val="24"/>
          <w:szCs w:val="24"/>
        </w:rPr>
        <w:t>sila</w:t>
      </w:r>
      <w:proofErr w:type="spellEnd"/>
      <w:r w:rsidR="002717EB" w:rsidRPr="008750D1">
        <w:rPr>
          <w:rFonts w:asciiTheme="majorBidi" w:hAnsiTheme="majorBidi" w:cstheme="majorBidi"/>
          <w:sz w:val="24"/>
          <w:szCs w:val="24"/>
        </w:rPr>
        <w:t>……………………………..29</w:t>
      </w:r>
    </w:p>
    <w:p w:rsidR="00480965" w:rsidRPr="008750D1" w:rsidRDefault="0048096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 xml:space="preserve">Figure </w:t>
      </w:r>
      <w:r w:rsidR="00B97D98" w:rsidRPr="008750D1">
        <w:rPr>
          <w:rFonts w:asciiTheme="majorBidi" w:hAnsiTheme="majorBidi" w:cstheme="majorBidi"/>
          <w:sz w:val="24"/>
          <w:szCs w:val="24"/>
        </w:rPr>
        <w:t>n°14 : Limites administrative</w:t>
      </w:r>
      <w:r w:rsidRPr="008750D1">
        <w:rPr>
          <w:rFonts w:asciiTheme="majorBidi" w:hAnsiTheme="majorBidi" w:cstheme="majorBidi"/>
          <w:sz w:val="24"/>
          <w:szCs w:val="24"/>
        </w:rPr>
        <w:t>s de la station d’étude</w:t>
      </w:r>
      <w:r w:rsidR="001865B3">
        <w:rPr>
          <w:rFonts w:asciiTheme="majorBidi" w:hAnsiTheme="majorBidi" w:cstheme="majorBidi"/>
          <w:sz w:val="24"/>
          <w:szCs w:val="24"/>
        </w:rPr>
        <w:t>……………...</w:t>
      </w:r>
      <w:r w:rsidR="002717EB" w:rsidRPr="008750D1">
        <w:rPr>
          <w:rFonts w:asciiTheme="majorBidi" w:hAnsiTheme="majorBidi" w:cstheme="majorBidi"/>
          <w:sz w:val="24"/>
          <w:szCs w:val="24"/>
        </w:rPr>
        <w:t>…31</w:t>
      </w:r>
    </w:p>
    <w:p w:rsidR="001F6355" w:rsidRPr="008750D1" w:rsidRDefault="001F6355" w:rsidP="008750D1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 xml:space="preserve">Figure </w:t>
      </w:r>
      <w:r w:rsidR="00B97D98" w:rsidRPr="008750D1">
        <w:rPr>
          <w:rFonts w:asciiTheme="majorBidi" w:hAnsiTheme="majorBidi" w:cstheme="majorBidi"/>
          <w:sz w:val="24"/>
          <w:szCs w:val="24"/>
        </w:rPr>
        <w:t>n°</w:t>
      </w:r>
      <w:r w:rsidRPr="008750D1">
        <w:rPr>
          <w:rFonts w:asciiTheme="majorBidi" w:hAnsiTheme="majorBidi" w:cstheme="majorBidi"/>
          <w:sz w:val="24"/>
          <w:szCs w:val="24"/>
        </w:rPr>
        <w:t xml:space="preserve">15: Diagramme </w:t>
      </w:r>
      <w:proofErr w:type="spellStart"/>
      <w:r w:rsidRPr="008750D1">
        <w:rPr>
          <w:rFonts w:asciiTheme="majorBidi" w:hAnsiTheme="majorBidi" w:cstheme="majorBidi"/>
          <w:sz w:val="24"/>
          <w:szCs w:val="24"/>
        </w:rPr>
        <w:t>ombrothermique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de Gaussen et </w:t>
      </w:r>
      <w:proofErr w:type="spellStart"/>
      <w:r w:rsidRPr="008750D1">
        <w:rPr>
          <w:rFonts w:asciiTheme="majorBidi" w:hAnsiTheme="majorBidi" w:cstheme="majorBidi"/>
          <w:sz w:val="24"/>
          <w:szCs w:val="24"/>
        </w:rPr>
        <w:t>Bagnouls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de la région de Ain </w:t>
      </w:r>
      <w:proofErr w:type="spellStart"/>
      <w:r w:rsidRPr="008750D1">
        <w:rPr>
          <w:rFonts w:asciiTheme="majorBidi" w:hAnsiTheme="majorBidi" w:cstheme="majorBidi"/>
          <w:sz w:val="24"/>
          <w:szCs w:val="24"/>
        </w:rPr>
        <w:t>rich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entre 2005 et 2016</w:t>
      </w:r>
      <w:r w:rsidR="002717EB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…..</w:t>
      </w:r>
      <w:r w:rsidR="002717EB" w:rsidRPr="008750D1">
        <w:rPr>
          <w:rFonts w:asciiTheme="majorBidi" w:hAnsiTheme="majorBidi" w:cstheme="majorBidi"/>
          <w:sz w:val="24"/>
          <w:szCs w:val="24"/>
        </w:rPr>
        <w:t>…35</w:t>
      </w:r>
    </w:p>
    <w:p w:rsidR="001F6355" w:rsidRPr="008750D1" w:rsidRDefault="001F6355" w:rsidP="008750D1">
      <w:pPr>
        <w:spacing w:line="360" w:lineRule="auto"/>
        <w:jc w:val="both"/>
        <w:outlineLvl w:val="0"/>
        <w:rPr>
          <w:rFonts w:asciiTheme="majorBidi" w:eastAsia="Times New Roman" w:hAnsiTheme="majorBidi" w:cstheme="majorBidi"/>
          <w:sz w:val="24"/>
          <w:szCs w:val="24"/>
        </w:rPr>
      </w:pPr>
      <w:r w:rsidRPr="008750D1">
        <w:rPr>
          <w:rFonts w:asciiTheme="majorBidi" w:eastAsia="Times New Roman" w:hAnsiTheme="majorBidi" w:cstheme="majorBidi"/>
          <w:sz w:val="24"/>
          <w:szCs w:val="24"/>
        </w:rPr>
        <w:t xml:space="preserve">Figure </w:t>
      </w:r>
      <w:r w:rsidR="00B97D98" w:rsidRPr="008750D1">
        <w:rPr>
          <w:rFonts w:asciiTheme="majorBidi" w:eastAsia="Times New Roman" w:hAnsiTheme="majorBidi" w:cstheme="majorBidi"/>
          <w:sz w:val="24"/>
          <w:szCs w:val="24"/>
        </w:rPr>
        <w:t>n°</w:t>
      </w:r>
      <w:r w:rsidRPr="008750D1">
        <w:rPr>
          <w:rFonts w:asciiTheme="majorBidi" w:eastAsia="Times New Roman" w:hAnsiTheme="majorBidi" w:cstheme="majorBidi"/>
          <w:sz w:val="24"/>
          <w:szCs w:val="24"/>
        </w:rPr>
        <w:t xml:space="preserve">16: Positionnement de la station d’Ain </w:t>
      </w:r>
      <w:proofErr w:type="spellStart"/>
      <w:r w:rsidRPr="008750D1">
        <w:rPr>
          <w:rFonts w:asciiTheme="majorBidi" w:eastAsia="Times New Roman" w:hAnsiTheme="majorBidi" w:cstheme="majorBidi"/>
          <w:sz w:val="24"/>
          <w:szCs w:val="24"/>
        </w:rPr>
        <w:t>rich</w:t>
      </w:r>
      <w:proofErr w:type="spellEnd"/>
      <w:r w:rsidRPr="008750D1">
        <w:rPr>
          <w:rFonts w:asciiTheme="majorBidi" w:eastAsia="Times New Roman" w:hAnsiTheme="majorBidi" w:cstheme="majorBidi"/>
          <w:sz w:val="24"/>
          <w:szCs w:val="24"/>
        </w:rPr>
        <w:t xml:space="preserve"> dans le </w:t>
      </w:r>
      <w:proofErr w:type="spellStart"/>
      <w:r w:rsidRPr="008750D1">
        <w:rPr>
          <w:rFonts w:asciiTheme="majorBidi" w:eastAsia="Times New Roman" w:hAnsiTheme="majorBidi" w:cstheme="majorBidi"/>
          <w:sz w:val="24"/>
          <w:szCs w:val="24"/>
        </w:rPr>
        <w:t>Climagramme</w:t>
      </w:r>
      <w:proofErr w:type="spellEnd"/>
      <w:r w:rsidRPr="008750D1">
        <w:rPr>
          <w:rFonts w:asciiTheme="majorBidi" w:eastAsia="Times New Roman" w:hAnsiTheme="majorBidi" w:cstheme="majorBidi"/>
          <w:sz w:val="24"/>
          <w:szCs w:val="24"/>
        </w:rPr>
        <w:t xml:space="preserve"> d’</w:t>
      </w:r>
      <w:proofErr w:type="spellStart"/>
      <w:r w:rsidRPr="008750D1">
        <w:rPr>
          <w:rFonts w:asciiTheme="majorBidi" w:eastAsia="Times New Roman" w:hAnsiTheme="majorBidi" w:cstheme="majorBidi"/>
          <w:sz w:val="24"/>
          <w:szCs w:val="24"/>
        </w:rPr>
        <w:t>Emberger</w:t>
      </w:r>
      <w:proofErr w:type="spellEnd"/>
      <w:r w:rsidRPr="008750D1">
        <w:rPr>
          <w:rFonts w:asciiTheme="majorBidi" w:eastAsia="Times New Roman" w:hAnsiTheme="majorBidi" w:cstheme="majorBidi"/>
          <w:sz w:val="24"/>
          <w:szCs w:val="24"/>
        </w:rPr>
        <w:t xml:space="preserve"> entre 2005 et 2016</w:t>
      </w:r>
      <w:r w:rsidR="00B97D98" w:rsidRPr="008750D1">
        <w:rPr>
          <w:rFonts w:asciiTheme="majorBidi" w:eastAsia="Times New Roman" w:hAnsiTheme="majorBidi" w:cstheme="majorBidi"/>
          <w:sz w:val="24"/>
          <w:szCs w:val="24"/>
        </w:rPr>
        <w:t>………………………………………………</w:t>
      </w:r>
      <w:r w:rsidR="001865B3">
        <w:rPr>
          <w:rFonts w:asciiTheme="majorBidi" w:eastAsia="Times New Roman" w:hAnsiTheme="majorBidi" w:cstheme="majorBidi"/>
          <w:sz w:val="24"/>
          <w:szCs w:val="24"/>
        </w:rPr>
        <w:t>……………</w:t>
      </w:r>
      <w:r w:rsidR="00B97D98" w:rsidRPr="008750D1">
        <w:rPr>
          <w:rFonts w:asciiTheme="majorBidi" w:eastAsia="Times New Roman" w:hAnsiTheme="majorBidi" w:cstheme="majorBidi"/>
          <w:sz w:val="24"/>
          <w:szCs w:val="24"/>
        </w:rPr>
        <w:t>…</w:t>
      </w:r>
      <w:r w:rsidR="002717EB" w:rsidRPr="008750D1">
        <w:rPr>
          <w:rFonts w:asciiTheme="majorBidi" w:eastAsia="Times New Roman" w:hAnsiTheme="majorBidi" w:cstheme="majorBidi"/>
          <w:sz w:val="24"/>
          <w:szCs w:val="24"/>
        </w:rPr>
        <w:t>…37</w:t>
      </w:r>
    </w:p>
    <w:p w:rsidR="001F6355" w:rsidRPr="008750D1" w:rsidRDefault="001F6355" w:rsidP="008750D1">
      <w:pPr>
        <w:tabs>
          <w:tab w:val="left" w:pos="7968"/>
          <w:tab w:val="right" w:pos="9746"/>
        </w:tabs>
        <w:spacing w:after="100" w:afterAutospacing="1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750D1">
        <w:rPr>
          <w:rFonts w:asciiTheme="majorBidi" w:hAnsiTheme="majorBidi" w:cstheme="majorBidi"/>
          <w:color w:val="000000" w:themeColor="text1"/>
          <w:sz w:val="24"/>
          <w:szCs w:val="24"/>
        </w:rPr>
        <w:t>Figure</w:t>
      </w:r>
      <w:r w:rsidR="00B97D98" w:rsidRPr="008750D1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n°</w:t>
      </w:r>
      <w:r w:rsidRPr="008750D1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17 : Verger d’étude (Originale)</w:t>
      </w:r>
      <w:r w:rsidR="001865B3">
        <w:rPr>
          <w:rFonts w:asciiTheme="majorBidi" w:hAnsiTheme="majorBidi" w:cstheme="majorBidi"/>
          <w:color w:val="000000" w:themeColor="text1"/>
          <w:sz w:val="24"/>
          <w:szCs w:val="24"/>
        </w:rPr>
        <w:t>………………………..</w:t>
      </w:r>
      <w:r w:rsidR="002717EB" w:rsidRPr="008750D1">
        <w:rPr>
          <w:rFonts w:asciiTheme="majorBidi" w:hAnsiTheme="majorBidi" w:cstheme="majorBidi"/>
          <w:color w:val="000000" w:themeColor="text1"/>
          <w:sz w:val="24"/>
          <w:szCs w:val="24"/>
        </w:rPr>
        <w:t>………….39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n°18 : Effectif des œufs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en fonction du temps</w:t>
      </w:r>
      <w:proofErr w:type="gramStart"/>
      <w:r w:rsidR="001865B3">
        <w:rPr>
          <w:rFonts w:asciiTheme="majorBidi" w:hAnsiTheme="majorBidi" w:cstheme="majorBidi"/>
          <w:sz w:val="24"/>
          <w:szCs w:val="24"/>
        </w:rPr>
        <w:t>..</w:t>
      </w:r>
      <w:proofErr w:type="gramEnd"/>
      <w:r w:rsidR="002717EB" w:rsidRPr="008750D1">
        <w:rPr>
          <w:rFonts w:asciiTheme="majorBidi" w:hAnsiTheme="majorBidi" w:cstheme="majorBidi"/>
          <w:sz w:val="24"/>
          <w:szCs w:val="24"/>
        </w:rPr>
        <w:t>40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n°19 : Effectif des larves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en fonction du temps</w:t>
      </w:r>
      <w:proofErr w:type="gramStart"/>
      <w:r w:rsidR="001865B3">
        <w:rPr>
          <w:rFonts w:asciiTheme="majorBidi" w:hAnsiTheme="majorBidi" w:cstheme="majorBidi"/>
          <w:sz w:val="24"/>
          <w:szCs w:val="24"/>
        </w:rPr>
        <w:t>..</w:t>
      </w:r>
      <w:proofErr w:type="gramEnd"/>
      <w:r w:rsidR="00EF18B9" w:rsidRPr="008750D1">
        <w:rPr>
          <w:rFonts w:asciiTheme="majorBidi" w:hAnsiTheme="majorBidi" w:cstheme="majorBidi"/>
          <w:sz w:val="24"/>
          <w:szCs w:val="24"/>
        </w:rPr>
        <w:t>41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n°20 : Répartition des adultes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750D1">
        <w:rPr>
          <w:rFonts w:asciiTheme="majorBidi" w:hAnsiTheme="majorBidi" w:cstheme="majorBidi"/>
          <w:sz w:val="24"/>
          <w:szCs w:val="24"/>
        </w:rPr>
        <w:t>en fonction du temps</w:t>
      </w:r>
      <w:r w:rsidR="00EF18B9" w:rsidRPr="008750D1">
        <w:rPr>
          <w:rFonts w:asciiTheme="majorBidi" w:hAnsiTheme="majorBidi" w:cstheme="majorBidi"/>
          <w:sz w:val="24"/>
          <w:szCs w:val="24"/>
        </w:rPr>
        <w:t>…41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lastRenderedPageBreak/>
        <w:t>Figure n°21 : Répartition des œufs d’</w:t>
      </w:r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E. </w:t>
      </w:r>
      <w:proofErr w:type="spellStart"/>
      <w:proofErr w:type="gram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proofErr w:type="gramEnd"/>
      <w:r w:rsidRPr="008750D1">
        <w:rPr>
          <w:rFonts w:asciiTheme="majorBidi" w:hAnsiTheme="majorBidi" w:cstheme="majorBidi"/>
          <w:sz w:val="24"/>
          <w:szCs w:val="24"/>
        </w:rPr>
        <w:t xml:space="preserve"> en fonction des directions cardinales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………………………………………………………………………………42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n°22 : Taux des larves du 1</w:t>
      </w:r>
      <w:r w:rsidRPr="008750D1">
        <w:rPr>
          <w:rFonts w:asciiTheme="majorBidi" w:hAnsiTheme="majorBidi" w:cstheme="majorBidi"/>
          <w:sz w:val="24"/>
          <w:szCs w:val="24"/>
          <w:vertAlign w:val="superscript"/>
        </w:rPr>
        <w:t>er</w:t>
      </w:r>
      <w:r w:rsidRPr="008750D1">
        <w:rPr>
          <w:rFonts w:asciiTheme="majorBidi" w:hAnsiTheme="majorBidi" w:cstheme="majorBidi"/>
          <w:sz w:val="24"/>
          <w:szCs w:val="24"/>
        </w:rPr>
        <w:t xml:space="preserve"> stade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en fonction des directions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……………..</w:t>
      </w:r>
      <w:r w:rsidR="00EF18B9" w:rsidRPr="008750D1">
        <w:rPr>
          <w:rFonts w:asciiTheme="majorBidi" w:hAnsiTheme="majorBidi" w:cstheme="majorBidi"/>
          <w:sz w:val="24"/>
          <w:szCs w:val="24"/>
        </w:rPr>
        <w:t>…..43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n°23 : Taux des larves du 2</w:t>
      </w:r>
      <w:r w:rsidRPr="008750D1">
        <w:rPr>
          <w:rFonts w:asciiTheme="majorBidi" w:hAnsiTheme="majorBidi" w:cstheme="majorBidi"/>
          <w:sz w:val="24"/>
          <w:szCs w:val="24"/>
          <w:vertAlign w:val="superscript"/>
        </w:rPr>
        <w:t>eme</w:t>
      </w:r>
      <w:r w:rsidRPr="008750D1">
        <w:rPr>
          <w:rFonts w:asciiTheme="majorBidi" w:hAnsiTheme="majorBidi" w:cstheme="majorBidi"/>
          <w:sz w:val="24"/>
          <w:szCs w:val="24"/>
        </w:rPr>
        <w:t xml:space="preserve"> stade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en fonction des directions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………………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………….43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 24: Taux de larves du 3</w:t>
      </w:r>
      <w:r w:rsidRPr="008750D1">
        <w:rPr>
          <w:rFonts w:asciiTheme="majorBidi" w:hAnsiTheme="majorBidi" w:cstheme="majorBidi"/>
          <w:sz w:val="24"/>
          <w:szCs w:val="24"/>
          <w:vertAlign w:val="superscript"/>
        </w:rPr>
        <w:t>eme</w:t>
      </w:r>
      <w:r w:rsidRPr="008750D1">
        <w:rPr>
          <w:rFonts w:asciiTheme="majorBidi" w:hAnsiTheme="majorBidi" w:cstheme="majorBidi"/>
          <w:sz w:val="24"/>
          <w:szCs w:val="24"/>
        </w:rPr>
        <w:t xml:space="preserve"> stade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750D1">
        <w:rPr>
          <w:rFonts w:asciiTheme="majorBidi" w:hAnsiTheme="majorBidi" w:cstheme="majorBidi"/>
          <w:sz w:val="24"/>
          <w:szCs w:val="24"/>
        </w:rPr>
        <w:t>en fonction des directions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………………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……….…44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 25: Taux des larves du 4</w:t>
      </w:r>
      <w:r w:rsidRPr="008750D1">
        <w:rPr>
          <w:rFonts w:asciiTheme="majorBidi" w:hAnsiTheme="majorBidi" w:cstheme="majorBidi"/>
          <w:sz w:val="24"/>
          <w:szCs w:val="24"/>
          <w:vertAlign w:val="superscript"/>
        </w:rPr>
        <w:t>eme</w:t>
      </w:r>
      <w:r w:rsidRPr="008750D1">
        <w:rPr>
          <w:rFonts w:asciiTheme="majorBidi" w:hAnsiTheme="majorBidi" w:cstheme="majorBidi"/>
          <w:sz w:val="24"/>
          <w:szCs w:val="24"/>
        </w:rPr>
        <w:t xml:space="preserve"> stade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750D1">
        <w:rPr>
          <w:rFonts w:asciiTheme="majorBidi" w:hAnsiTheme="majorBidi" w:cstheme="majorBidi"/>
          <w:sz w:val="24"/>
          <w:szCs w:val="24"/>
        </w:rPr>
        <w:t>en fonction des directions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………………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…………….44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n°26 : Taux des larves du 5</w:t>
      </w:r>
      <w:r w:rsidRPr="008750D1">
        <w:rPr>
          <w:rFonts w:asciiTheme="majorBidi" w:hAnsiTheme="majorBidi" w:cstheme="majorBidi"/>
          <w:sz w:val="24"/>
          <w:szCs w:val="24"/>
          <w:vertAlign w:val="superscript"/>
        </w:rPr>
        <w:t>eme</w:t>
      </w:r>
      <w:r w:rsidRPr="008750D1">
        <w:rPr>
          <w:rFonts w:asciiTheme="majorBidi" w:hAnsiTheme="majorBidi" w:cstheme="majorBidi"/>
          <w:sz w:val="24"/>
          <w:szCs w:val="24"/>
        </w:rPr>
        <w:t xml:space="preserve"> stade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750D1">
        <w:rPr>
          <w:rFonts w:asciiTheme="majorBidi" w:hAnsiTheme="majorBidi" w:cstheme="majorBidi"/>
          <w:sz w:val="24"/>
          <w:szCs w:val="24"/>
        </w:rPr>
        <w:t>en fonction des directions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………………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……………..45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n°27 : Répartition des adultes d</w:t>
      </w:r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’E. </w:t>
      </w:r>
      <w:proofErr w:type="spellStart"/>
      <w:proofErr w:type="gram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proofErr w:type="gramEnd"/>
      <w:r w:rsidRPr="008750D1">
        <w:rPr>
          <w:rFonts w:asciiTheme="majorBidi" w:hAnsiTheme="majorBidi" w:cstheme="majorBidi"/>
          <w:sz w:val="24"/>
          <w:szCs w:val="24"/>
        </w:rPr>
        <w:t xml:space="preserve"> en fonction des directions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</w:t>
      </w:r>
      <w:r w:rsidR="00EF18B9" w:rsidRPr="008750D1">
        <w:rPr>
          <w:rFonts w:asciiTheme="majorBidi" w:hAnsiTheme="majorBidi" w:cstheme="majorBidi"/>
          <w:sz w:val="24"/>
          <w:szCs w:val="24"/>
        </w:rPr>
        <w:t>…...46</w:t>
      </w:r>
    </w:p>
    <w:p w:rsidR="001F6355" w:rsidRPr="008750D1" w:rsidRDefault="001F635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n°28 : Taux de mortalité des larves d’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750D1">
        <w:rPr>
          <w:rFonts w:asciiTheme="majorBidi" w:hAnsiTheme="majorBidi" w:cstheme="majorBidi"/>
          <w:sz w:val="24"/>
          <w:szCs w:val="24"/>
        </w:rPr>
        <w:t>en fonction du temps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………46</w:t>
      </w:r>
    </w:p>
    <w:p w:rsidR="00EB6460" w:rsidRPr="008750D1" w:rsidRDefault="00EB6460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Figure n°29 : Taux de mortalité des larves d’</w:t>
      </w:r>
      <w:proofErr w:type="spellStart"/>
      <w:r w:rsidRPr="008750D1">
        <w:rPr>
          <w:rFonts w:asciiTheme="majorBidi" w:hAnsiTheme="majorBidi" w:cstheme="majorBidi"/>
          <w:sz w:val="24"/>
          <w:szCs w:val="24"/>
        </w:rPr>
        <w:t>Euphyllura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8750D1">
        <w:rPr>
          <w:rFonts w:asciiTheme="majorBidi" w:hAnsiTheme="majorBidi" w:cstheme="majorBidi"/>
          <w:sz w:val="24"/>
          <w:szCs w:val="24"/>
        </w:rPr>
        <w:t>olivina</w:t>
      </w:r>
      <w:proofErr w:type="spellEnd"/>
      <w:r w:rsidRPr="008750D1">
        <w:rPr>
          <w:rFonts w:asciiTheme="majorBidi" w:hAnsiTheme="majorBidi" w:cstheme="majorBidi"/>
          <w:sz w:val="24"/>
          <w:szCs w:val="24"/>
        </w:rPr>
        <w:t xml:space="preserve"> en fonction des directions de l’arbre</w:t>
      </w:r>
      <w:r w:rsidR="00EF18B9" w:rsidRPr="008750D1">
        <w:rPr>
          <w:rFonts w:asciiTheme="majorBidi" w:hAnsiTheme="majorBidi" w:cstheme="majorBidi"/>
          <w:sz w:val="24"/>
          <w:szCs w:val="24"/>
        </w:rPr>
        <w:t>………………………………………………………………</w:t>
      </w:r>
      <w:r w:rsidR="001865B3">
        <w:rPr>
          <w:rFonts w:asciiTheme="majorBidi" w:hAnsiTheme="majorBidi" w:cstheme="majorBidi"/>
          <w:sz w:val="24"/>
          <w:szCs w:val="24"/>
        </w:rPr>
        <w:t>……………….</w:t>
      </w:r>
      <w:r w:rsidR="00EF18B9" w:rsidRPr="008750D1">
        <w:rPr>
          <w:rFonts w:asciiTheme="majorBidi" w:hAnsiTheme="majorBidi" w:cstheme="majorBidi"/>
          <w:sz w:val="24"/>
          <w:szCs w:val="24"/>
        </w:rPr>
        <w:t>..47</w:t>
      </w:r>
    </w:p>
    <w:p w:rsidR="001F6355" w:rsidRPr="008750D1" w:rsidRDefault="001F6355" w:rsidP="008750D1">
      <w:pPr>
        <w:tabs>
          <w:tab w:val="left" w:pos="7968"/>
          <w:tab w:val="right" w:pos="9746"/>
        </w:tabs>
        <w:spacing w:after="100" w:afterAutospacing="1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1F6355" w:rsidRPr="008750D1" w:rsidRDefault="001F6355" w:rsidP="008750D1">
      <w:pPr>
        <w:spacing w:line="360" w:lineRule="auto"/>
        <w:jc w:val="both"/>
        <w:outlineLvl w:val="0"/>
        <w:rPr>
          <w:rFonts w:asciiTheme="majorBidi" w:eastAsia="Times New Roman" w:hAnsiTheme="majorBidi" w:cstheme="majorBidi"/>
          <w:sz w:val="24"/>
          <w:szCs w:val="24"/>
        </w:rPr>
      </w:pPr>
    </w:p>
    <w:p w:rsidR="001F6355" w:rsidRPr="008750D1" w:rsidRDefault="001F6355" w:rsidP="008750D1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F6355" w:rsidRPr="008750D1" w:rsidRDefault="001F6355" w:rsidP="008750D1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50D1">
        <w:rPr>
          <w:rFonts w:asciiTheme="majorBidi" w:hAnsiTheme="majorBidi" w:cstheme="majorBidi"/>
          <w:sz w:val="24"/>
          <w:szCs w:val="24"/>
        </w:rPr>
        <w:t> </w:t>
      </w:r>
    </w:p>
    <w:p w:rsidR="00480965" w:rsidRPr="008750D1" w:rsidRDefault="00480965" w:rsidP="008750D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480965" w:rsidRPr="008750D1" w:rsidSect="008750D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4460D"/>
    <w:rsid w:val="001865B3"/>
    <w:rsid w:val="00190513"/>
    <w:rsid w:val="001F6355"/>
    <w:rsid w:val="002717EB"/>
    <w:rsid w:val="00480965"/>
    <w:rsid w:val="0084460D"/>
    <w:rsid w:val="008750D1"/>
    <w:rsid w:val="00A81CA8"/>
    <w:rsid w:val="00B07ABE"/>
    <w:rsid w:val="00B74BE9"/>
    <w:rsid w:val="00B97D98"/>
    <w:rsid w:val="00BF60F0"/>
    <w:rsid w:val="00EB6460"/>
    <w:rsid w:val="00EF18B9"/>
    <w:rsid w:val="00FD5A72"/>
    <w:rsid w:val="00FE6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6B2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416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yaak</dc:creator>
  <cp:lastModifiedBy>ABBES</cp:lastModifiedBy>
  <cp:revision>8</cp:revision>
  <cp:lastPrinted>2017-10-21T11:31:00Z</cp:lastPrinted>
  <dcterms:created xsi:type="dcterms:W3CDTF">2017-07-02T10:21:00Z</dcterms:created>
  <dcterms:modified xsi:type="dcterms:W3CDTF">2017-10-21T11:31:00Z</dcterms:modified>
</cp:coreProperties>
</file>