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748" w:rsidRDefault="00750748" w:rsidP="00D64F5F">
      <w:pPr>
        <w:jc w:val="both"/>
        <w:rPr>
          <w:rFonts w:ascii="Simplified Arabic" w:hAnsi="Simplified Arabic" w:cs="Simplified Arabic"/>
          <w:sz w:val="32"/>
          <w:szCs w:val="32"/>
          <w:lang w:val="fr-FR"/>
        </w:rPr>
      </w:pPr>
    </w:p>
    <w:p w:rsidR="00D64F5F" w:rsidRPr="00D64F5F" w:rsidRDefault="000C28B6" w:rsidP="000C28B6">
      <w:pPr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  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أولت 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الجزائر كغيرها من بلدان العالم العناية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ب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قطاع التربية و التعليم ، ولهذا فقد أدخلت عدة تغييرات على منظومتها التربوية وفي كل المراحل التعليمية ، والتي شملت البرامج وطرق التدريس وأساليب تكوين المعلمين والتوجيه التربوي وغيرها من التغيرات التي يتطلبها التطور العلمي والتكنولوجي الحاصل .</w:t>
      </w:r>
    </w:p>
    <w:p w:rsidR="00D64F5F" w:rsidRPr="00D64F5F" w:rsidRDefault="00935669" w:rsidP="000C28B6">
      <w:pPr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="000C28B6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 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ومن بين مراحل التعليم التي حظيت باهتمام كبير من طرف الدولة مرحلة التعليم القاعدي حيث تعتبر أهم </w:t>
      </w:r>
      <w:r w:rsidR="003D2623">
        <w:rPr>
          <w:rFonts w:ascii="Simplified Arabic" w:hAnsi="Simplified Arabic" w:cs="Simplified Arabic" w:hint="cs"/>
          <w:sz w:val="32"/>
          <w:szCs w:val="32"/>
          <w:rtl/>
          <w:lang w:val="fr-FR"/>
        </w:rPr>
        <w:t>إ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نجاز عرفته المنظومة التربوية خاصة و</w:t>
      </w:r>
      <w:r w:rsidR="003D2623">
        <w:rPr>
          <w:rFonts w:ascii="Simplified Arabic" w:hAnsi="Simplified Arabic" w:cs="Simplified Arabic" w:hint="cs"/>
          <w:sz w:val="32"/>
          <w:szCs w:val="32"/>
          <w:rtl/>
          <w:lang w:val="fr-FR"/>
        </w:rPr>
        <w:t>إ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ن هذه المرحلة تعد الحجر الأساس والقاعدة التي تقوم عليها المراحل التعليمية الل</w:t>
      </w:r>
      <w:r w:rsidR="00D64F5F">
        <w:rPr>
          <w:rFonts w:ascii="Simplified Arabic" w:hAnsi="Simplified Arabic" w:cs="Simplified Arabic" w:hint="cs"/>
          <w:sz w:val="32"/>
          <w:szCs w:val="32"/>
          <w:rtl/>
          <w:lang w:val="fr-FR"/>
        </w:rPr>
        <w:t>ا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حقة لهذا فهي لها دور في تنمية شخصية التلاميذ و</w:t>
      </w:r>
      <w:r w:rsidR="003D2623">
        <w:rPr>
          <w:rFonts w:ascii="Simplified Arabic" w:hAnsi="Simplified Arabic" w:cs="Simplified Arabic" w:hint="cs"/>
          <w:sz w:val="32"/>
          <w:szCs w:val="32"/>
          <w:rtl/>
          <w:lang w:val="fr-FR"/>
        </w:rPr>
        <w:t>إ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كسابهم لمختلف المهارات الاكاديمية و</w:t>
      </w:r>
      <w:r w:rsidR="00D64F5F">
        <w:rPr>
          <w:rFonts w:ascii="Simplified Arabic" w:hAnsi="Simplified Arabic" w:cs="Simplified Arabic" w:hint="cs"/>
          <w:sz w:val="32"/>
          <w:szCs w:val="32"/>
          <w:rtl/>
          <w:lang w:val="fr-FR"/>
        </w:rPr>
        <w:t>ت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عويدهم على طرق وأساليب التدريس مما تنمي فيهم روح الابتكار وال</w:t>
      </w:r>
      <w:r w:rsidR="000C28B6">
        <w:rPr>
          <w:rFonts w:ascii="Simplified Arabic" w:hAnsi="Simplified Arabic" w:cs="Simplified Arabic" w:hint="cs"/>
          <w:sz w:val="32"/>
          <w:szCs w:val="32"/>
          <w:rtl/>
          <w:lang w:val="fr-FR"/>
        </w:rPr>
        <w:t>إ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بداع ، فالمعلم مدعو </w:t>
      </w:r>
      <w:r w:rsidR="003D2623">
        <w:rPr>
          <w:rFonts w:ascii="Simplified Arabic" w:hAnsi="Simplified Arabic" w:cs="Simplified Arabic" w:hint="cs"/>
          <w:sz w:val="32"/>
          <w:szCs w:val="32"/>
          <w:rtl/>
          <w:lang w:val="fr-FR"/>
        </w:rPr>
        <w:t>إ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لى البحث عن الطرائق التعليمية التي تحقق له ذلك</w:t>
      </w:r>
      <w:r w:rsidR="000C28B6">
        <w:rPr>
          <w:rFonts w:ascii="Simplified Arabic" w:hAnsi="Simplified Arabic" w:cs="Simplified Arabic" w:hint="cs"/>
          <w:sz w:val="32"/>
          <w:szCs w:val="32"/>
          <w:rtl/>
          <w:lang w:val="fr-FR"/>
        </w:rPr>
        <w:t>،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وتمكن التلاميذ من الوصول </w:t>
      </w:r>
      <w:r w:rsidR="003D2623">
        <w:rPr>
          <w:rFonts w:ascii="Simplified Arabic" w:hAnsi="Simplified Arabic" w:cs="Simplified Arabic" w:hint="cs"/>
          <w:sz w:val="32"/>
          <w:szCs w:val="32"/>
          <w:rtl/>
          <w:lang w:val="fr-FR"/>
        </w:rPr>
        <w:t>إ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لى المعرفة بأنفسهم والتي من بينها استراتيجية حل المشكلات التي تتمثل في العمليات أو الخطوات  التي يقوم بها التلميذ مستخدما معارفه العقلية للوصول </w:t>
      </w:r>
      <w:r w:rsidR="003D2623">
        <w:rPr>
          <w:rFonts w:ascii="Simplified Arabic" w:hAnsi="Simplified Arabic" w:cs="Simplified Arabic" w:hint="cs"/>
          <w:sz w:val="32"/>
          <w:szCs w:val="32"/>
          <w:rtl/>
          <w:lang w:val="fr-FR"/>
        </w:rPr>
        <w:t>إ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لى الحل المطلوب للمشكلة .</w:t>
      </w:r>
    </w:p>
    <w:p w:rsidR="00D64F5F" w:rsidRPr="00D64F5F" w:rsidRDefault="00935669" w:rsidP="000C28B6">
      <w:pPr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غير أن عملية التدريس عملية تربوية قطبها المعلم والمتعلم</w:t>
      </w:r>
      <w:r w:rsidR="000C28B6">
        <w:rPr>
          <w:rFonts w:ascii="Simplified Arabic" w:hAnsi="Simplified Arabic" w:cs="Simplified Arabic" w:hint="cs"/>
          <w:sz w:val="32"/>
          <w:szCs w:val="32"/>
          <w:rtl/>
          <w:lang w:val="fr-FR"/>
        </w:rPr>
        <w:t>،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وخلال حدوث هذه العملية يتم بينهما تواصل </w:t>
      </w:r>
      <w:r w:rsidR="000C28B6">
        <w:rPr>
          <w:rFonts w:ascii="Simplified Arabic" w:hAnsi="Simplified Arabic" w:cs="Simplified Arabic" w:hint="cs"/>
          <w:sz w:val="32"/>
          <w:szCs w:val="32"/>
          <w:rtl/>
          <w:lang w:val="fr-FR"/>
        </w:rPr>
        <w:t>،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ولا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يحدث التواصل الا بحدوث تفاعل بين المعلم والمتعلم هذا</w:t>
      </w:r>
      <w:r w:rsidR="00D64F5F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ال</w:t>
      </w:r>
      <w:r w:rsidR="00D64F5F">
        <w:rPr>
          <w:rFonts w:ascii="Simplified Arabic" w:hAnsi="Simplified Arabic" w:cs="Simplified Arabic" w:hint="cs"/>
          <w:sz w:val="32"/>
          <w:szCs w:val="32"/>
          <w:rtl/>
          <w:lang w:val="fr-FR"/>
        </w:rPr>
        <w:t>أ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خير يمكن أن تصلح عليه بالتفاعل الصفي الذي يمثل جميع الأهداف السلوكية اللفظية التي تجري </w:t>
      </w:r>
      <w:r w:rsidR="00D64F5F">
        <w:rPr>
          <w:rFonts w:ascii="Simplified Arabic" w:hAnsi="Simplified Arabic" w:cs="Simplified Arabic"/>
          <w:sz w:val="32"/>
          <w:szCs w:val="32"/>
          <w:rtl/>
          <w:lang w:val="fr-FR"/>
        </w:rPr>
        <w:t>داخل غرفة الصف بهدف تهيئة المتع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لم ذهنيا ونفسيا لتحقيق تعلم </w:t>
      </w:r>
      <w:r w:rsidR="000C28B6">
        <w:rPr>
          <w:rFonts w:ascii="Simplified Arabic" w:hAnsi="Simplified Arabic" w:cs="Simplified Arabic" w:hint="cs"/>
          <w:sz w:val="32"/>
          <w:szCs w:val="32"/>
          <w:rtl/>
          <w:lang w:val="fr-FR"/>
        </w:rPr>
        <w:t>أ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فضل ولتسليط الضوء على هذا الموضوع </w:t>
      </w:r>
      <w:r w:rsidR="00CF5211">
        <w:rPr>
          <w:rFonts w:ascii="Simplified Arabic" w:hAnsi="Simplified Arabic" w:cs="Simplified Arabic" w:hint="cs"/>
          <w:sz w:val="32"/>
          <w:szCs w:val="32"/>
          <w:rtl/>
          <w:lang w:val="fr-FR"/>
        </w:rPr>
        <w:t>ارتأينا</w:t>
      </w:r>
      <w:r w:rsidR="000C28B6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>القيام بهذه الدراسة الميدانية الهدف منها معر</w:t>
      </w:r>
      <w:r w:rsidR="00D64F5F">
        <w:rPr>
          <w:rFonts w:ascii="Simplified Arabic" w:hAnsi="Simplified Arabic" w:cs="Simplified Arabic"/>
          <w:sz w:val="32"/>
          <w:szCs w:val="32"/>
          <w:rtl/>
          <w:lang w:val="fr-FR"/>
        </w:rPr>
        <w:t>فة العلاقة بين حل المشكلات والت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فاعل الصفي لدى تلاميذ المرحلة </w:t>
      </w:r>
      <w:r w:rsidR="00CF5211" w:rsidRPr="00D64F5F"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</w:t>
      </w:r>
      <w:r w:rsidR="00CF5211">
        <w:rPr>
          <w:rFonts w:ascii="Simplified Arabic" w:hAnsi="Simplified Arabic" w:cs="Simplified Arabic" w:hint="cs"/>
          <w:sz w:val="32"/>
          <w:szCs w:val="32"/>
          <w:rtl/>
          <w:lang w:val="fr-FR"/>
        </w:rPr>
        <w:t>ابتدائية</w:t>
      </w:r>
      <w:r w:rsidR="00D64F5F" w:rsidRPr="00D64F5F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من وجهة نظر المعلم</w:t>
      </w:r>
      <w:r w:rsidR="00D64F5F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ين لهذا جاءت دراستنا في </w:t>
      </w:r>
      <w:r w:rsidR="00D64F5F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خمسة فصول متمثلة في الفصل الأول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وتناولنا فيه ال</w:t>
      </w:r>
      <w:r w:rsidR="000C28B6">
        <w:rPr>
          <w:rFonts w:ascii="Simplified Arabic" w:hAnsi="Simplified Arabic" w:cs="Simplified Arabic" w:hint="cs"/>
          <w:sz w:val="32"/>
          <w:szCs w:val="32"/>
          <w:rtl/>
          <w:lang w:val="fr-FR"/>
        </w:rPr>
        <w:t>إ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شكالية الدراسة</w:t>
      </w:r>
      <w:r w:rsidR="00240E08">
        <w:rPr>
          <w:rFonts w:ascii="Simplified Arabic" w:hAnsi="Simplified Arabic" w:cs="Simplified Arabic" w:hint="cs"/>
          <w:sz w:val="32"/>
          <w:szCs w:val="32"/>
          <w:rtl/>
          <w:lang w:val="fr-FR"/>
        </w:rPr>
        <w:t>،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فرضياتها أهداف الدراسة</w:t>
      </w:r>
      <w:r w:rsidR="00240E08">
        <w:rPr>
          <w:rFonts w:ascii="Simplified Arabic" w:hAnsi="Simplified Arabic" w:cs="Simplified Arabic" w:hint="cs"/>
          <w:sz w:val="32"/>
          <w:szCs w:val="32"/>
          <w:rtl/>
          <w:lang w:val="fr-FR"/>
        </w:rPr>
        <w:t>،</w:t>
      </w:r>
      <w:r w:rsidR="003D2623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والتعريف الاجرائي لمتغيرات الدراسة ودراسات السابقة التي تناولت هذا الموضوع</w:t>
      </w:r>
      <w:r w:rsidR="00240E08">
        <w:rPr>
          <w:rFonts w:ascii="Simplified Arabic" w:hAnsi="Simplified Arabic" w:cs="Simplified Arabic" w:hint="cs"/>
          <w:sz w:val="32"/>
          <w:szCs w:val="32"/>
          <w:rtl/>
          <w:lang w:val="fr-FR"/>
        </w:rPr>
        <w:t>،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أما الفصل الثاني فتمحور حول حل المشكلات وبالنسبة للفصل الثالث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lastRenderedPageBreak/>
        <w:t>فتناولنا فيه التفاعل الصفي أما الفصل الرابع فقد تم فيه التركيز على الخطوات المنهجية للدراسة في حين كان الفصل الخامس يتمحور حول عرض وتفسير النتائج المتوصل إليها .</w:t>
      </w:r>
    </w:p>
    <w:p w:rsidR="00CA033C" w:rsidRPr="00D64F5F" w:rsidRDefault="004D6849" w:rsidP="00D64F5F">
      <w:pPr>
        <w:jc w:val="both"/>
        <w:rPr>
          <w:rFonts w:ascii="Simplified Arabic" w:hAnsi="Simplified Arabic" w:cs="Simplified Arabic"/>
          <w:sz w:val="32"/>
          <w:szCs w:val="32"/>
        </w:rPr>
      </w:pPr>
      <w:bookmarkStart w:id="0" w:name="_GoBack"/>
      <w:bookmarkEnd w:id="0"/>
    </w:p>
    <w:sectPr w:rsidR="00CA033C" w:rsidRPr="00D64F5F" w:rsidSect="00240E08">
      <w:headerReference w:type="default" r:id="rId7"/>
      <w:footerReference w:type="default" r:id="rId8"/>
      <w:pgSz w:w="11906" w:h="16838"/>
      <w:pgMar w:top="1418" w:right="1701" w:bottom="1418" w:left="1134" w:header="709" w:footer="709" w:gutter="0"/>
      <w:pgNumType w:fmt="arabicAbjad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6849" w:rsidRDefault="004D6849" w:rsidP="00D64F5F">
      <w:pPr>
        <w:spacing w:after="0" w:line="240" w:lineRule="auto"/>
      </w:pPr>
      <w:r>
        <w:separator/>
      </w:r>
    </w:p>
  </w:endnote>
  <w:endnote w:type="continuationSeparator" w:id="0">
    <w:p w:rsidR="004D6849" w:rsidRDefault="004D6849" w:rsidP="00D64F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DecoType Naskh Swashes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72571269"/>
      <w:docPartObj>
        <w:docPartGallery w:val="Page Numbers (Bottom of Page)"/>
        <w:docPartUnique/>
      </w:docPartObj>
    </w:sdtPr>
    <w:sdtEndPr/>
    <w:sdtContent>
      <w:p w:rsidR="00240E08" w:rsidRDefault="00240E08">
        <w:pPr>
          <w:pStyle w:val="a5"/>
        </w:pPr>
        <w:r>
          <w:rPr>
            <w:noProof/>
            <w:rtl/>
            <w:lang w:val="fr-FR" w:eastAsia="fr-FR"/>
          </w:rPr>
          <mc:AlternateContent>
            <mc:Choice Requires="wps">
              <w:drawing>
                <wp:anchor distT="0" distB="0" distL="114300" distR="114300" simplePos="0" relativeHeight="251662336" behindDoc="0" locked="0" layoutInCell="1" allowOverlap="1" wp14:anchorId="7A765804" wp14:editId="291B7961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551815" cy="238760"/>
                  <wp:effectExtent l="23495" t="19050" r="19050" b="18415"/>
                  <wp:wrapNone/>
                  <wp:docPr id="556" name="شكل تلقائي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H="1">
                            <a:off x="0" y="0"/>
                            <a:ext cx="551815" cy="238760"/>
                          </a:xfrm>
                          <a:prstGeom prst="bracketPair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2857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240E08" w:rsidRDefault="00240E08">
                              <w:pPr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 w:rsidR="00CF5211" w:rsidRPr="00CF5211">
                                <w:rPr>
                                  <w:rFonts w:hint="cs"/>
                                  <w:noProof/>
                                  <w:rtl/>
                                  <w:lang w:val="ar-SA"/>
                                </w:rPr>
                                <w:t>‌ب</w:t>
                              </w:r>
                              <w: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margin">
                    <wp14:pctWidth>10000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shapetype id="_x0000_t185" coordsize="21600,21600" o:spt="185" adj="3600" path="m@0,nfqx0@0l0@2qy@0,21600em@1,nfqx21600@0l21600@2qy@1,21600em@0,nsqx0@0l0@2qy@0,21600l@1,21600qx21600@2l21600@0qy@1,xe" filled="f"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o:extrusionok="f" gradientshapeok="t" limo="10800,10800" o:connecttype="custom" o:connectlocs="@8,0;0,@9;@8,@7;@6,@9" textboxrect="@3,@3,@4,@5"/>
                  <v:handles>
                    <v:h position="#0,topLeft" switch="" xrange="0,10800"/>
                  </v:handles>
                </v:shapetype>
                <v:shape id="شكل تلقائي 22" o:spid="_x0000_s1027" type="#_x0000_t185" style="position:absolute;left:0;text-align:left;margin-left:0;margin-top:0;width:43.45pt;height:18.8pt;flip:x;z-index:251662336;visibility:visible;mso-wrap-style:square;mso-width-percent:10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10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" filled="t" strokecolor="gray" strokeweight="2.25pt">
                  <v:textbox inset=",0,,0">
                    <w:txbxContent>
                      <w:p w:rsidR="00240E08" w:rsidRDefault="00240E08">
                        <w:pPr>
                          <w:jc w:val="center"/>
                        </w:pP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 w:rsidR="00CF5211" w:rsidRPr="00CF5211">
                          <w:rPr>
                            <w:rFonts w:hint="cs"/>
                            <w:noProof/>
                            <w:rtl/>
                            <w:lang w:val="ar-SA"/>
                          </w:rPr>
                          <w:t>‌ب</w:t>
                        </w:r>
                        <w: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  <w:r>
          <w:rPr>
            <w:noProof/>
            <w:rtl/>
            <w:lang w:val="fr-FR" w:eastAsia="fr-FR"/>
          </w:rPr>
          <mc:AlternateContent>
            <mc:Choice Requires="wps">
              <w:drawing>
                <wp:anchor distT="0" distB="0" distL="114300" distR="114300" simplePos="0" relativeHeight="251661312" behindDoc="0" locked="0" layoutInCell="1" allowOverlap="1" wp14:anchorId="1E0C55AF" wp14:editId="5A3FCD13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5518150" cy="0"/>
                  <wp:effectExtent l="6350" t="9525" r="9525" b="9525"/>
                  <wp:wrapNone/>
                  <wp:docPr id="557" name="شكل تلقائي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 flipH="1">
                            <a:off x="0" y="0"/>
                            <a:ext cx="5518150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53640926-AAD7-44D8-BBD7-CCE9431645EC}">
                              <a14:shadowObscured xmlns:a14="http://schemas.microsoft.com/office/drawing/2010/main" val="1"/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شكل تلقائي 21" o:spid="_x0000_s1026" type="#_x0000_t32" style="position:absolute;margin-left:0;margin-top:0;width:434.5pt;height:0;flip:x;z-index:2516613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" strokecolor="gray" strokeweight="1pt"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6849" w:rsidRDefault="004D6849" w:rsidP="00D64F5F">
      <w:pPr>
        <w:spacing w:after="0" w:line="240" w:lineRule="auto"/>
      </w:pPr>
      <w:r>
        <w:separator/>
      </w:r>
    </w:p>
  </w:footnote>
  <w:footnote w:type="continuationSeparator" w:id="0">
    <w:p w:rsidR="004D6849" w:rsidRDefault="004D6849" w:rsidP="00D64F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4F5F" w:rsidRDefault="00D64F5F">
    <w:pPr>
      <w:pStyle w:val="a4"/>
    </w:pPr>
    <w:r w:rsidRPr="00D64F5F"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C8BD6F" wp14:editId="2A181F52">
              <wp:simplePos x="0" y="0"/>
              <wp:positionH relativeFrom="column">
                <wp:posOffset>-348615</wp:posOffset>
              </wp:positionH>
              <wp:positionV relativeFrom="paragraph">
                <wp:posOffset>-145415</wp:posOffset>
              </wp:positionV>
              <wp:extent cx="6518787" cy="495300"/>
              <wp:effectExtent l="57150" t="38100" r="73025" b="95250"/>
              <wp:wrapNone/>
              <wp:docPr id="306" name="مستطيل ذو زاوية واحدة مخدوشة ودائرية 30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18787" cy="495300"/>
                      </a:xfrm>
                      <a:prstGeom prst="snipRoundRect">
                        <a:avLst/>
                      </a:prstGeom>
                      <a:gradFill rotWithShape="1">
                        <a:gsLst>
                          <a:gs pos="0">
                            <a:sysClr val="windowText" lastClr="000000">
                              <a:tint val="50000"/>
                              <a:satMod val="300000"/>
                            </a:sysClr>
                          </a:gs>
                          <a:gs pos="35000">
                            <a:sysClr val="windowText" lastClr="000000">
                              <a:tint val="37000"/>
                              <a:satMod val="300000"/>
                            </a:sysClr>
                          </a:gs>
                          <a:gs pos="100000">
                            <a:sysClr val="windowText" lastClr="000000">
                              <a:tint val="15000"/>
                              <a:satMod val="350000"/>
                            </a:sysClr>
                          </a:gs>
                        </a:gsLst>
                        <a:lin ang="16200000" scaled="1"/>
                      </a:gradFill>
                      <a:ln w="9525" cap="flat" cmpd="sng" algn="ctr">
                        <a:solidFill>
                          <a:sysClr val="windowText" lastClr="000000">
                            <a:shade val="95000"/>
                            <a:satMod val="105000"/>
                          </a:sysClr>
                        </a:solidFill>
                        <a:prstDash val="solid"/>
                      </a:ln>
                      <a:effectLst>
                        <a:outerShdw blurRad="40000" dist="20000" dir="5400000" rotWithShape="0">
                          <a:srgbClr val="000000">
                            <a:alpha val="38000"/>
                          </a:srgbClr>
                        </a:outerShdw>
                      </a:effectLst>
                    </wps:spPr>
                    <wps:txbx>
                      <w:txbxContent>
                        <w:p w:rsidR="00D64F5F" w:rsidRPr="00D64F5F" w:rsidRDefault="00D64F5F" w:rsidP="00D64F5F">
                          <w:pPr>
                            <w:bidi w:val="0"/>
                            <w:spacing w:line="240" w:lineRule="auto"/>
                            <w:jc w:val="right"/>
                            <w:rPr>
                              <w:sz w:val="20"/>
                              <w:szCs w:val="20"/>
                              <w:rtl/>
                              <w:lang w:bidi="ar-DZ"/>
                            </w:rPr>
                          </w:pPr>
                          <w:r w:rsidRPr="00D64F5F">
                            <w:rPr>
                              <w:rFonts w:cs="DecoType Naskh Swashes" w:hint="cs"/>
                              <w:b/>
                              <w:bCs/>
                              <w:sz w:val="36"/>
                              <w:szCs w:val="36"/>
                              <w:rtl/>
                              <w:lang w:bidi="ar-DZ"/>
                            </w:rPr>
                            <w:t>مقدمة</w:t>
                          </w:r>
                          <w:r w:rsidRPr="00D64F5F">
                            <w:rPr>
                              <w:rFonts w:cs="DecoType Naskh Swashes" w:hint="cs"/>
                              <w:sz w:val="36"/>
                              <w:szCs w:val="36"/>
                              <w:rtl/>
                              <w:lang w:bidi="ar-DZ"/>
                            </w:rPr>
                            <w:t>.....</w:t>
                          </w:r>
                          <w:r>
                            <w:rPr>
                              <w:rFonts w:cs="DecoType Naskh Swashes" w:hint="cs"/>
                              <w:sz w:val="36"/>
                              <w:szCs w:val="36"/>
                              <w:rtl/>
                              <w:lang w:bidi="ar-DZ"/>
                            </w:rPr>
                            <w:t>..............</w:t>
                          </w:r>
                          <w:r w:rsidRPr="00D64F5F">
                            <w:rPr>
                              <w:rFonts w:cs="DecoType Naskh Swashes" w:hint="cs"/>
                              <w:sz w:val="36"/>
                              <w:szCs w:val="36"/>
                              <w:rtl/>
                              <w:lang w:bidi="ar-DZ"/>
                            </w:rPr>
                            <w:t>....................................</w:t>
                          </w:r>
                          <w:r w:rsidRPr="00D64F5F">
                            <w:rPr>
                              <w:rFonts w:cs="DecoType Naskh Swashes" w:hint="cs"/>
                              <w:b/>
                              <w:bCs/>
                              <w:sz w:val="36"/>
                              <w:szCs w:val="36"/>
                              <w:rtl/>
                              <w:lang w:bidi="ar-DZ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id="مستطيل ذو زاوية واحدة مخدوشة ودائرية 306" o:spid="_x0000_s1026" style="position:absolute;left:0;text-align:left;margin-left:-27.45pt;margin-top:-11.45pt;width:513.3pt;height:39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6518787,4953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" adj="-11796480,,5400" path="m82552,l6436235,r82552,82552l6518787,495300,,495300,,82552c,36960,36960,,82552,xe" fillcolor="#bcbcbc">
              <v:fill color2="#ededed" rotate="t" angle="180" colors="0 #bcbcbc;22938f #d0d0d0;1 #ededed" focus="100%" type="gradient"/>
              <v:stroke joinstyle="miter"/>
              <v:shadow on="t" color="black" opacity="24903f" origin=",.5" offset="0,.55556mm"/>
              <v:formulas/>
              <v:path arrowok="t" o:connecttype="custom" o:connectlocs="82552,0;6436235,0;6518787,82552;6518787,495300;0,495300;0,82552;82552,0" o:connectangles="0,0,0,0,0,0,0" textboxrect="0,0,6518787,495300"/>
              <v:textbox>
                <w:txbxContent>
                  <w:p w:rsidR="00D64F5F" w:rsidRPr="00D64F5F" w:rsidRDefault="00D64F5F" w:rsidP="00D64F5F">
                    <w:pPr>
                      <w:bidi w:val="0"/>
                      <w:spacing w:line="240" w:lineRule="auto"/>
                      <w:jc w:val="right"/>
                      <w:rPr>
                        <w:sz w:val="20"/>
                        <w:szCs w:val="20"/>
                        <w:rtl/>
                        <w:lang w:bidi="ar-DZ"/>
                      </w:rPr>
                    </w:pPr>
                    <w:r w:rsidRPr="00D64F5F">
                      <w:rPr>
                        <w:rFonts w:cs="DecoType Naskh Swashes" w:hint="cs"/>
                        <w:b/>
                        <w:bCs/>
                        <w:sz w:val="36"/>
                        <w:szCs w:val="36"/>
                        <w:rtl/>
                        <w:lang w:bidi="ar-DZ"/>
                      </w:rPr>
                      <w:t>مقدمة</w:t>
                    </w:r>
                    <w:r w:rsidRPr="00D64F5F">
                      <w:rPr>
                        <w:rFonts w:cs="DecoType Naskh Swashes" w:hint="cs"/>
                        <w:sz w:val="36"/>
                        <w:szCs w:val="36"/>
                        <w:rtl/>
                        <w:lang w:bidi="ar-DZ"/>
                      </w:rPr>
                      <w:t>.....</w:t>
                    </w:r>
                    <w:r>
                      <w:rPr>
                        <w:rFonts w:cs="DecoType Naskh Swashes" w:hint="cs"/>
                        <w:sz w:val="36"/>
                        <w:szCs w:val="36"/>
                        <w:rtl/>
                        <w:lang w:bidi="ar-DZ"/>
                      </w:rPr>
                      <w:t>..............</w:t>
                    </w:r>
                    <w:r w:rsidRPr="00D64F5F">
                      <w:rPr>
                        <w:rFonts w:cs="DecoType Naskh Swashes" w:hint="cs"/>
                        <w:sz w:val="36"/>
                        <w:szCs w:val="36"/>
                        <w:rtl/>
                        <w:lang w:bidi="ar-DZ"/>
                      </w:rPr>
                      <w:t>....................................</w:t>
                    </w:r>
                    <w:r w:rsidRPr="00D64F5F">
                      <w:rPr>
                        <w:rFonts w:cs="DecoType Naskh Swashes" w:hint="cs"/>
                        <w:b/>
                        <w:bCs/>
                        <w:sz w:val="36"/>
                        <w:szCs w:val="36"/>
                        <w:rtl/>
                        <w:lang w:bidi="ar-D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4F5F"/>
    <w:rsid w:val="00026B66"/>
    <w:rsid w:val="000C28B6"/>
    <w:rsid w:val="00221605"/>
    <w:rsid w:val="00240E08"/>
    <w:rsid w:val="003D2623"/>
    <w:rsid w:val="004D6849"/>
    <w:rsid w:val="007167F7"/>
    <w:rsid w:val="00750748"/>
    <w:rsid w:val="00935669"/>
    <w:rsid w:val="00B87F28"/>
    <w:rsid w:val="00BE43B6"/>
    <w:rsid w:val="00CF5211"/>
    <w:rsid w:val="00D4067E"/>
    <w:rsid w:val="00D64F5F"/>
    <w:rsid w:val="00E06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4F5F"/>
    <w:pPr>
      <w:bidi/>
    </w:pPr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4F5F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D64F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D64F5F"/>
    <w:rPr>
      <w:lang w:val="en-US"/>
    </w:rPr>
  </w:style>
  <w:style w:type="paragraph" w:styleId="a5">
    <w:name w:val="footer"/>
    <w:basedOn w:val="a"/>
    <w:link w:val="Char0"/>
    <w:uiPriority w:val="99"/>
    <w:unhideWhenUsed/>
    <w:rsid w:val="00D64F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D64F5F"/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4F5F"/>
    <w:pPr>
      <w:bidi/>
    </w:pPr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4F5F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D64F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D64F5F"/>
    <w:rPr>
      <w:lang w:val="en-US"/>
    </w:rPr>
  </w:style>
  <w:style w:type="paragraph" w:styleId="a5">
    <w:name w:val="footer"/>
    <w:basedOn w:val="a"/>
    <w:link w:val="Char0"/>
    <w:uiPriority w:val="99"/>
    <w:unhideWhenUsed/>
    <w:rsid w:val="00D64F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D64F5F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278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</dc:creator>
  <cp:lastModifiedBy>h</cp:lastModifiedBy>
  <cp:revision>7</cp:revision>
  <cp:lastPrinted>2015-09-26T12:49:00Z</cp:lastPrinted>
  <dcterms:created xsi:type="dcterms:W3CDTF">2015-09-25T15:18:00Z</dcterms:created>
  <dcterms:modified xsi:type="dcterms:W3CDTF">2015-06-07T10:53:00Z</dcterms:modified>
</cp:coreProperties>
</file>