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06B" w:rsidRPr="001E448D" w:rsidRDefault="005A706B" w:rsidP="005A70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48D">
        <w:rPr>
          <w:rFonts w:ascii="Times New Roman" w:hAnsi="Times New Roman" w:cs="Times New Roman"/>
          <w:b/>
          <w:bCs/>
          <w:sz w:val="28"/>
          <w:szCs w:val="28"/>
        </w:rPr>
        <w:t>REMERCIEMENTS</w:t>
      </w:r>
    </w:p>
    <w:p w:rsidR="000757A7" w:rsidRDefault="000757A7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706B" w:rsidRDefault="005A706B" w:rsidP="005A706B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E33F85">
        <w:rPr>
          <w:rFonts w:asciiTheme="majorBidi" w:hAnsiTheme="majorBidi" w:cstheme="majorBidi"/>
          <w:sz w:val="24"/>
          <w:szCs w:val="24"/>
        </w:rPr>
        <w:t>Tous nous remerciements vont d’abords à nôtre DIEU le tout puissant, pour nous avoir donnée la force et la patience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5A706B" w:rsidRDefault="005A706B" w:rsidP="005A70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 travail nous donne l’occasion d’exprimer nos remerciements à plusieurs personnes sans l’appui desquels, ce travail n’aurait pu voir le jour.</w:t>
      </w:r>
    </w:p>
    <w:p w:rsidR="005A706B" w:rsidRPr="00812BBD" w:rsidRDefault="005A706B" w:rsidP="005A70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tenons à remercier vivement </w:t>
      </w:r>
      <w:r w:rsidRPr="0015202A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15202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m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e</w:t>
      </w:r>
      <w:r w:rsidRPr="0015202A">
        <w:rPr>
          <w:rFonts w:asciiTheme="majorBidi" w:hAnsiTheme="majorBidi" w:cstheme="majorBidi"/>
          <w:sz w:val="24"/>
          <w:szCs w:val="24"/>
        </w:rPr>
        <w:t xml:space="preserve"> </w:t>
      </w:r>
      <w:r w:rsidRPr="0015202A">
        <w:rPr>
          <w:rFonts w:asciiTheme="majorBidi" w:hAnsiTheme="majorBidi" w:cstheme="majorBidi"/>
          <w:b/>
          <w:bCs/>
          <w:sz w:val="24"/>
          <w:szCs w:val="24"/>
        </w:rPr>
        <w:t>LALLOUCHE B.</w:t>
      </w:r>
      <w:r w:rsidRPr="0015202A">
        <w:rPr>
          <w:rFonts w:ascii="Times New Roman" w:hAnsi="Times New Roman" w:cs="Times New Roman"/>
          <w:sz w:val="24"/>
          <w:szCs w:val="24"/>
        </w:rPr>
        <w:t>, notre promoteur, qui nous a confié un sujet qui nous a permis de nous initier à la recherche. Elle a veillé à ce que nous disposions de bonnes conditions de travail. Qu’elle reçoit l’expression de notre profonde gratitude et reconnaissance pour la confiance qu’elle nous a accordée, son soutien, sa rigueur scientifique, son exigence, sa disponibilité, ses conseils et son regard critique sur ce travail qui nous a permis d’avancer dans notre réflexion. Nos sincères remerciements vont aussi à notre Co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5202A">
        <w:rPr>
          <w:rFonts w:ascii="Times New Roman" w:hAnsi="Times New Roman" w:cs="Times New Roman"/>
          <w:sz w:val="24"/>
          <w:szCs w:val="24"/>
        </w:rPr>
        <w:t xml:space="preserve">promoteur : </w:t>
      </w:r>
      <w:r w:rsidRPr="0015202A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15202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r</w:t>
      </w:r>
      <w:r w:rsidRPr="0015202A">
        <w:rPr>
          <w:rFonts w:asciiTheme="majorBidi" w:hAnsiTheme="majorBidi" w:cstheme="majorBidi"/>
          <w:sz w:val="24"/>
          <w:szCs w:val="24"/>
        </w:rPr>
        <w:t xml:space="preserve"> </w:t>
      </w:r>
      <w:r w:rsidRPr="0015202A">
        <w:rPr>
          <w:rFonts w:asciiTheme="majorBidi" w:hAnsiTheme="majorBidi" w:cstheme="majorBidi"/>
          <w:b/>
          <w:bCs/>
          <w:sz w:val="24"/>
          <w:szCs w:val="24"/>
        </w:rPr>
        <w:t>HADJKOUIDER B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15202A">
        <w:rPr>
          <w:rFonts w:ascii="Times New Roman" w:hAnsi="Times New Roman" w:cs="Times New Roman"/>
          <w:sz w:val="24"/>
          <w:szCs w:val="24"/>
        </w:rPr>
        <w:t>,  pour son aide précieuse, ses encouragements et ses conseils durant l’élaboration</w:t>
      </w:r>
      <w:r>
        <w:rPr>
          <w:rFonts w:ascii="Times New Roman" w:hAnsi="Times New Roman" w:cs="Times New Roman"/>
          <w:sz w:val="24"/>
          <w:szCs w:val="24"/>
        </w:rPr>
        <w:t xml:space="preserve"> du protocole expérimental. Qu’il trouve ici notre profonde</w:t>
      </w:r>
      <w:r w:rsidRPr="001009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reconnaissance.</w:t>
      </w:r>
    </w:p>
    <w:p w:rsidR="005A706B" w:rsidRDefault="005A706B" w:rsidP="005A70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06B" w:rsidRDefault="005A706B" w:rsidP="00B65DD1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F22400">
        <w:rPr>
          <w:rFonts w:asciiTheme="majorBidi" w:hAnsiTheme="majorBidi" w:cstheme="majorBidi"/>
          <w:sz w:val="24"/>
          <w:szCs w:val="24"/>
        </w:rPr>
        <w:t xml:space="preserve">Nous avoir fait l’honneur d’être Examinateur et de participer au jury de ce mémoire avec </w:t>
      </w:r>
      <w:r w:rsidRPr="006954F7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B65DD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r</w:t>
      </w:r>
      <w:r w:rsidRPr="00F22400">
        <w:rPr>
          <w:rFonts w:asciiTheme="majorBidi" w:hAnsiTheme="majorBidi" w:cstheme="majorBidi"/>
          <w:sz w:val="24"/>
          <w:szCs w:val="24"/>
        </w:rPr>
        <w:t xml:space="preserve"> </w:t>
      </w:r>
      <w:r w:rsidR="00B65DD1">
        <w:rPr>
          <w:rFonts w:asciiTheme="majorBidi" w:hAnsiTheme="majorBidi" w:cstheme="majorBidi"/>
          <w:b/>
          <w:bCs/>
          <w:sz w:val="24"/>
          <w:szCs w:val="24"/>
        </w:rPr>
        <w:t>TELLACHE S</w:t>
      </w:r>
      <w:r w:rsidRPr="00F22400">
        <w:rPr>
          <w:rFonts w:asciiTheme="majorBidi" w:hAnsiTheme="majorBidi" w:cstheme="majorBidi"/>
          <w:sz w:val="24"/>
          <w:szCs w:val="24"/>
        </w:rPr>
        <w:t xml:space="preserve">. et </w:t>
      </w:r>
      <w:r w:rsidRPr="006954F7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6954F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r</w:t>
      </w:r>
      <w:r w:rsidRPr="006954F7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F22400">
        <w:rPr>
          <w:rFonts w:asciiTheme="majorBidi" w:hAnsiTheme="majorBidi" w:cstheme="majorBidi"/>
          <w:sz w:val="24"/>
          <w:szCs w:val="24"/>
        </w:rPr>
        <w:t> </w:t>
      </w:r>
      <w:r w:rsidRPr="00F22400">
        <w:rPr>
          <w:rFonts w:asciiTheme="majorBidi" w:hAnsiTheme="majorBidi" w:cstheme="majorBidi"/>
          <w:b/>
          <w:bCs/>
          <w:sz w:val="24"/>
          <w:szCs w:val="24"/>
        </w:rPr>
        <w:t>TOURCHIT</w:t>
      </w:r>
      <w:r w:rsidRPr="00F22400">
        <w:rPr>
          <w:rFonts w:asciiTheme="majorBidi" w:hAnsiTheme="majorBidi" w:cstheme="majorBidi"/>
          <w:sz w:val="24"/>
          <w:szCs w:val="24"/>
        </w:rPr>
        <w:t xml:space="preserve"> </w:t>
      </w:r>
      <w:r w:rsidRPr="00F22400"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F22400">
        <w:rPr>
          <w:rFonts w:asciiTheme="majorBidi" w:hAnsiTheme="majorBidi" w:cstheme="majorBidi"/>
          <w:sz w:val="24"/>
          <w:szCs w:val="24"/>
        </w:rPr>
        <w:t>., qu’ils nous les respecter et nous les remercier.</w:t>
      </w:r>
    </w:p>
    <w:p w:rsidR="005A706B" w:rsidRPr="00927D52" w:rsidRDefault="005A706B" w:rsidP="005A70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remercions aussi tous le personnel des laboratoires des sciences agronomiques. </w:t>
      </w:r>
    </w:p>
    <w:p w:rsidR="005A706B" w:rsidRDefault="005A706B" w:rsidP="005A70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5A706B" w:rsidRDefault="005A706B" w:rsidP="005A70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 remerciements vont également à tous nos collègues pour leur aide, leurs encouragements et pour leur soutien moral. </w:t>
      </w:r>
    </w:p>
    <w:p w:rsidR="005A706B" w:rsidRDefault="005A706B" w:rsidP="005A70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tenons à exprimer notre gratitude et notre profonde reconnaissance à tous nos enseignants de département d’agronomie.</w:t>
      </w:r>
    </w:p>
    <w:p w:rsidR="005A706B" w:rsidRPr="001D61EE" w:rsidRDefault="005A706B" w:rsidP="005A70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terminons enfin en remerciant toute notre chère famille, pour sa compréhension, pour son soutien moral dans les moments difficiles ; qu'elle trouve ici toute notre reconnaissance, amour et affection.</w:t>
      </w:r>
    </w:p>
    <w:p w:rsidR="005A706B" w:rsidRDefault="005A706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793B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793B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793B" w:rsidRDefault="005F793B" w:rsidP="005F793B">
      <w:pPr>
        <w:pStyle w:val="western"/>
        <w:spacing w:after="0" w:afterAutospacing="0" w:line="360" w:lineRule="auto"/>
        <w:jc w:val="center"/>
        <w:rPr>
          <w:b/>
          <w:bCs/>
          <w:sz w:val="28"/>
          <w:szCs w:val="28"/>
        </w:rPr>
      </w:pPr>
      <w:r w:rsidRPr="006056B3">
        <w:rPr>
          <w:b/>
          <w:bCs/>
          <w:sz w:val="28"/>
          <w:szCs w:val="28"/>
        </w:rPr>
        <w:lastRenderedPageBreak/>
        <w:t>RESUME</w:t>
      </w:r>
    </w:p>
    <w:p w:rsidR="005F793B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793B" w:rsidRPr="00E860E3" w:rsidRDefault="005F793B" w:rsidP="005F793B">
      <w:pPr>
        <w:spacing w:after="0" w:line="360" w:lineRule="auto"/>
        <w:ind w:firstLine="708"/>
        <w:jc w:val="lowKashida"/>
        <w:rPr>
          <w:rFonts w:ascii="Times New Roman" w:hAnsi="Times New Roman" w:cs="Times New Roman"/>
          <w:sz w:val="24"/>
          <w:szCs w:val="24"/>
        </w:rPr>
      </w:pPr>
      <w:r w:rsidRPr="00E860E3">
        <w:rPr>
          <w:rFonts w:ascii="Times New Roman" w:hAnsi="Times New Roman" w:cs="Times New Roman"/>
          <w:sz w:val="24"/>
          <w:szCs w:val="24"/>
        </w:rPr>
        <w:t>La salinisation des sols est un processus important de dégradation des sols. Ce phénomène ne cesse de prendre de l’ampleur. Il affecte la croissance et le rendement des cultures. L’utilisation d’espèces à usages multiples telle que</w:t>
      </w:r>
      <w:r w:rsidRPr="00E860E3">
        <w:rPr>
          <w:rStyle w:val="Accentuation"/>
          <w:rFonts w:ascii="Times New Roman" w:hAnsi="Times New Roman" w:cs="Times New Roman"/>
          <w:sz w:val="24"/>
          <w:szCs w:val="24"/>
        </w:rPr>
        <w:t xml:space="preserve"> Pistacia atlantica </w:t>
      </w:r>
      <w:r w:rsidRPr="00143461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Desf</w:t>
      </w:r>
      <w:r w:rsidRPr="00E860E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860E3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E860E3">
        <w:rPr>
          <w:rFonts w:ascii="Times New Roman" w:hAnsi="Times New Roman" w:cs="Times New Roman"/>
          <w:sz w:val="24"/>
          <w:szCs w:val="24"/>
        </w:rPr>
        <w:t xml:space="preserve"> capable de se développer dans ces milieux est d’une importance capitale. Cette étude a porté sur l’effet de différentes concentrations de NaCl (0 g/l, 11.68 g/l, 23.36 g/l, 35.1 g/l) </w:t>
      </w:r>
      <w:r w:rsidRPr="007C227A">
        <w:rPr>
          <w:rFonts w:ascii="Times New Roman" w:hAnsi="Times New Roman" w:cs="Times New Roman"/>
          <w:sz w:val="24"/>
          <w:szCs w:val="24"/>
        </w:rPr>
        <w:t>pendant une durée de 60 jours sur des jeunes</w:t>
      </w:r>
      <w:r w:rsidR="006A1A87" w:rsidRPr="007C227A">
        <w:rPr>
          <w:rFonts w:ascii="Times New Roman" w:hAnsi="Times New Roman" w:cs="Times New Roman"/>
          <w:sz w:val="24"/>
          <w:szCs w:val="24"/>
        </w:rPr>
        <w:t xml:space="preserve"> pour la partie </w:t>
      </w:r>
      <w:r w:rsidR="006A1A87" w:rsidRPr="007C227A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 w:rsidR="006A1A87" w:rsidRPr="007C227A">
        <w:rPr>
          <w:rFonts w:ascii="Times New Roman" w:hAnsi="Times New Roman" w:cs="Times New Roman"/>
          <w:sz w:val="24"/>
          <w:szCs w:val="24"/>
        </w:rPr>
        <w:t xml:space="preserve"> et 30 jours pour la partie </w:t>
      </w:r>
      <w:r w:rsidR="006A1A87" w:rsidRPr="007C227A">
        <w:rPr>
          <w:rFonts w:ascii="Times New Roman" w:hAnsi="Times New Roman" w:cs="Times New Roman"/>
          <w:i/>
          <w:iCs/>
          <w:sz w:val="24"/>
          <w:szCs w:val="24"/>
        </w:rPr>
        <w:t>in vivo</w:t>
      </w:r>
      <w:r w:rsidRPr="007C227A">
        <w:rPr>
          <w:rFonts w:ascii="Times New Roman" w:hAnsi="Times New Roman" w:cs="Times New Roman"/>
          <w:sz w:val="24"/>
          <w:szCs w:val="24"/>
        </w:rPr>
        <w:t>.</w:t>
      </w:r>
      <w:r w:rsidRPr="00E860E3">
        <w:rPr>
          <w:rFonts w:ascii="Times New Roman" w:hAnsi="Times New Roman" w:cs="Times New Roman"/>
          <w:sz w:val="24"/>
          <w:szCs w:val="24"/>
        </w:rPr>
        <w:t xml:space="preserve"> La tolérance de cette espèce par rapport aux différentes concentrations de NaCl a été étudiée en tenant compte des paramètres morpho-physiologiques. Nos résultats montrent que la salinité affecte le temps de latence, taux de germination, la croissance de l’appareil d’absorption et l’appareil photosynthétique ainsi que la teneur en chlorophylle en K</w:t>
      </w:r>
      <w:r w:rsidRPr="00E860E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860E3">
        <w:rPr>
          <w:rFonts w:ascii="Times New Roman" w:hAnsi="Times New Roman" w:cs="Times New Roman"/>
          <w:sz w:val="24"/>
          <w:szCs w:val="24"/>
        </w:rPr>
        <w:t xml:space="preserve"> et en Ca</w:t>
      </w:r>
      <w:r w:rsidRPr="00E860E3">
        <w:rPr>
          <w:rFonts w:ascii="Times New Roman" w:hAnsi="Times New Roman" w:cs="Times New Roman"/>
          <w:sz w:val="24"/>
          <w:szCs w:val="24"/>
          <w:vertAlign w:val="superscript"/>
        </w:rPr>
        <w:t>++</w:t>
      </w:r>
      <w:r w:rsidRPr="00E86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dès que la concentration en sel dépasse 11.68 g/l, ceci nous permet de constater que l'espèce résiste jusqu'à la concentration de 11.68g/l</w:t>
      </w:r>
      <w:r w:rsidR="001F66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F663B" w:rsidRPr="007C227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comparaison avec la partie </w:t>
      </w:r>
      <w:r w:rsidR="001F663B" w:rsidRPr="007C227A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in vivo</w:t>
      </w:r>
      <w:r w:rsidR="001F663B" w:rsidRPr="007C227A">
        <w:rPr>
          <w:rFonts w:ascii="Times New Roman" w:eastAsia="Times New Roman" w:hAnsi="Times New Roman" w:cs="Times New Roman"/>
          <w:sz w:val="24"/>
          <w:szCs w:val="24"/>
          <w:lang w:eastAsia="fr-FR"/>
        </w:rPr>
        <w:t>, les différentes concentrations de NaCl affecte le taux de germination et la teneur en chlorophylle</w:t>
      </w:r>
      <w:r w:rsidRPr="00E860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Au-delà de celle-ci le sel devient de plus en plus nocif jusqu'à atteindre la toxicité chez les graines traitées avec 35.1 g/l de NaCl. </w:t>
      </w:r>
      <w:r w:rsidRPr="00E860E3">
        <w:rPr>
          <w:rFonts w:ascii="Times New Roman" w:hAnsi="Times New Roman" w:cs="Times New Roman"/>
          <w:sz w:val="24"/>
          <w:szCs w:val="24"/>
        </w:rPr>
        <w:t>Et en parallèle nous avons enregistrée une augmentation de la teneur en Na</w:t>
      </w:r>
      <w:r w:rsidRPr="00E860E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860E3">
        <w:rPr>
          <w:rFonts w:ascii="Times New Roman" w:hAnsi="Times New Roman" w:cs="Times New Roman"/>
          <w:sz w:val="24"/>
          <w:szCs w:val="24"/>
        </w:rPr>
        <w:t xml:space="preserve"> dans les deux parties aériennes et racinaires et la teneur relative en eau.</w:t>
      </w:r>
    </w:p>
    <w:p w:rsidR="005F793B" w:rsidRDefault="005F793B" w:rsidP="005F793B">
      <w:pPr>
        <w:spacing w:after="0" w:line="36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5F793B" w:rsidRDefault="005F793B" w:rsidP="005F793B">
      <w:pPr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       </w:t>
      </w:r>
      <w:r w:rsidRPr="001D3FBE">
        <w:rPr>
          <w:rFonts w:ascii="Times New Roman" w:hAnsi="Times New Roman" w:cs="Times New Roman"/>
          <w:b/>
          <w:sz w:val="24"/>
          <w:szCs w:val="24"/>
        </w:rPr>
        <w:t>Mots clé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1D3FBE">
        <w:rPr>
          <w:rFonts w:ascii="Times New Roman" w:hAnsi="Times New Roman" w:cs="Times New Roman"/>
          <w:i/>
          <w:sz w:val="24"/>
          <w:szCs w:val="24"/>
        </w:rPr>
        <w:t>Pistacia atlantica</w:t>
      </w:r>
      <w:r>
        <w:rPr>
          <w:rFonts w:ascii="Times New Roman" w:hAnsi="Times New Roman" w:cs="Times New Roman"/>
          <w:sz w:val="24"/>
          <w:szCs w:val="24"/>
        </w:rPr>
        <w:t xml:space="preserve"> Desf, salinité, germination, paramètres morphologiques, paramètres physiologiques.</w:t>
      </w:r>
    </w:p>
    <w:p w:rsidR="005F793B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793B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793B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793B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793B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793B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793B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793B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793B" w:rsidRDefault="005F793B" w:rsidP="009A017E">
      <w:pPr>
        <w:pStyle w:val="western"/>
        <w:spacing w:after="0" w:afterAutospacing="0" w:line="360" w:lineRule="auto"/>
        <w:jc w:val="center"/>
        <w:rPr>
          <w:b/>
          <w:bCs/>
          <w:sz w:val="28"/>
          <w:szCs w:val="28"/>
          <w:lang w:val="en-US"/>
        </w:rPr>
      </w:pPr>
      <w:r w:rsidRPr="000C6876">
        <w:rPr>
          <w:b/>
          <w:bCs/>
          <w:sz w:val="28"/>
          <w:szCs w:val="28"/>
          <w:lang w:val="en-US"/>
        </w:rPr>
        <w:lastRenderedPageBreak/>
        <w:t>ABSTRACT</w:t>
      </w:r>
    </w:p>
    <w:p w:rsidR="005F793B" w:rsidRPr="005A4CEE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  <w:lang w:val="en-US"/>
        </w:rPr>
      </w:pPr>
    </w:p>
    <w:p w:rsidR="005F793B" w:rsidRDefault="005F793B" w:rsidP="005F7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7024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Soil salinization is an important process of soil degradation. This phenomenon keeps growing. It affects crop growth and yield. The use of multi-purpose species such as </w:t>
      </w:r>
      <w:r w:rsidRPr="0017024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Pistacia atlantica</w:t>
      </w:r>
      <w:r w:rsidRPr="0017024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Desf. And capable of developing in these environments is of paramount importance. This study examined the effect of different concentrations of NaCl (</w:t>
      </w:r>
      <w:smartTag w:uri="urn:schemas-microsoft-com:office:smarttags" w:element="metricconverter">
        <w:smartTagPr>
          <w:attr w:name="ProductID" w:val="0 g"/>
        </w:smartTagPr>
        <w:r w:rsidRPr="00170241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0 g</w:t>
        </w:r>
      </w:smartTag>
      <w:r w:rsidRPr="0017024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/ l, </w:t>
      </w:r>
      <w:smartTag w:uri="urn:schemas-microsoft-com:office:smarttags" w:element="metricconverter">
        <w:smartTagPr>
          <w:attr w:name="ProductID" w:val="11.68 g"/>
        </w:smartTagPr>
        <w:r w:rsidRPr="00170241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11.68 g</w:t>
        </w:r>
      </w:smartTag>
      <w:r w:rsidRPr="0017024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/ l, </w:t>
      </w:r>
      <w:smartTag w:uri="urn:schemas-microsoft-com:office:smarttags" w:element="metricconverter">
        <w:smartTagPr>
          <w:attr w:name="ProductID" w:val="23.36 g"/>
        </w:smartTagPr>
        <w:r w:rsidRPr="00170241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23.36 g</w:t>
        </w:r>
      </w:smartTag>
      <w:r w:rsidRPr="0017024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/ l, and </w:t>
      </w:r>
      <w:smartTag w:uri="urn:schemas-microsoft-com:office:smarttags" w:element="metricconverter">
        <w:smartTagPr>
          <w:attr w:name="ProductID" w:val="35.1 g"/>
        </w:smartTagPr>
        <w:r w:rsidRPr="00170241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35.1 g</w:t>
        </w:r>
      </w:smartTag>
      <w:r w:rsidRPr="0017024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/ l) over a period of 60 days on young</w:t>
      </w:r>
      <w:r w:rsidR="002834E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2834E1" w:rsidRPr="002834E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for the in vitro part a</w:t>
      </w:r>
      <w:r w:rsidR="002834E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nd 30 days for the in vivo part</w:t>
      </w:r>
      <w:r w:rsidRPr="0017024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The tolerance of this species to the different concentrations of NaCl was studied taking into account morpho-physiological parameters. Our results show that salinity affects latency, germination rate, growth of the absorption apparatus and the photosynthetic apparatus as well as chlorophyll content in K + and Ca ++ as soon as the salt concentration exceeds </w:t>
      </w:r>
      <w:smartTag w:uri="urn:schemas-microsoft-com:office:smarttags" w:element="metricconverter">
        <w:smartTagPr>
          <w:attr w:name="ProductID" w:val="11.68 g"/>
        </w:smartTagPr>
        <w:r w:rsidRPr="00170241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11.68 g</w:t>
        </w:r>
      </w:smartTag>
      <w:r w:rsidRPr="0017024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/ L, this shows that the species resists up to the concentration of 11.68g / l</w:t>
      </w:r>
      <w:r w:rsidR="00E044F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E044FF" w:rsidRPr="00E044F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comparison with the </w:t>
      </w:r>
      <w:r w:rsidR="00E044FF" w:rsidRPr="00E044F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in vivo</w:t>
      </w:r>
      <w:r w:rsidR="00E044FF" w:rsidRPr="00E044F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portion, the different concentrations of NaCl affects the germination r</w:t>
      </w:r>
      <w:r w:rsidR="00E044F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ate and the chlorophyll content</w:t>
      </w:r>
      <w:r w:rsidRPr="0017024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Beyond this, the salt becomes more and more harmful until reaching the toxicity in the seeds treated with </w:t>
      </w:r>
      <w:smartTag w:uri="urn:schemas-microsoft-com:office:smarttags" w:element="metricconverter">
        <w:smartTagPr>
          <w:attr w:name="ProductID" w:val="35.1 g"/>
        </w:smartTagPr>
        <w:r w:rsidRPr="00170241">
          <w:rPr>
            <w:rFonts w:ascii="Times New Roman" w:eastAsia="Times New Roman" w:hAnsi="Times New Roman" w:cs="Times New Roman"/>
            <w:sz w:val="24"/>
            <w:szCs w:val="24"/>
            <w:lang w:val="en-US" w:eastAsia="fr-FR"/>
          </w:rPr>
          <w:t>35.1 g</w:t>
        </w:r>
      </w:smartTag>
      <w:r w:rsidRPr="0017024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/ l of NaCl. In parallel, we recorded an increase in the Na + content in both aerial and root parts and the relative water content.</w:t>
      </w:r>
    </w:p>
    <w:p w:rsidR="005F793B" w:rsidRDefault="005F793B" w:rsidP="005F7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:rsidR="005F793B" w:rsidRDefault="005F793B" w:rsidP="005F7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:rsidR="005F793B" w:rsidRDefault="005F793B" w:rsidP="005F7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lowKashida"/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          </w:t>
      </w:r>
      <w:r w:rsidRPr="00DE05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Key words: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 w:bidi="ar-DZ"/>
        </w:rPr>
        <w:t xml:space="preserve"> </w:t>
      </w:r>
      <w:r w:rsidRPr="00BD4983"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>salinization,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 xml:space="preserve"> </w:t>
      </w:r>
      <w:r w:rsidRPr="00BD49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 w:bidi="ar-DZ"/>
        </w:rPr>
        <w:t>Pistacia atlantica</w:t>
      </w:r>
      <w:r w:rsidRPr="00BD4983"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 xml:space="preserve"> Desf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>,</w:t>
      </w:r>
      <w:r w:rsidRPr="00BD4983"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 xml:space="preserve"> NaCl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 xml:space="preserve">, </w:t>
      </w:r>
      <w:r w:rsidRPr="00BD4983"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>morpho-physiological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 xml:space="preserve">, </w:t>
      </w:r>
      <w:r w:rsidRPr="00BD4983"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>latency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 xml:space="preserve">, </w:t>
      </w:r>
      <w:r w:rsidRPr="00A9332B"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>germination rate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 xml:space="preserve">, </w:t>
      </w:r>
      <w:r w:rsidRPr="00A9332B"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>chlorophyll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 xml:space="preserve">, </w:t>
      </w:r>
      <w:r w:rsidRPr="00A9332B"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>the relative water content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>.</w:t>
      </w:r>
    </w:p>
    <w:p w:rsidR="005F793B" w:rsidRDefault="005F793B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  <w:lang w:val="en-US"/>
        </w:rPr>
      </w:pPr>
    </w:p>
    <w:p w:rsidR="003F3191" w:rsidRDefault="003F3191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  <w:lang w:val="en-US"/>
        </w:rPr>
      </w:pPr>
    </w:p>
    <w:p w:rsidR="003F3191" w:rsidRDefault="003F3191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  <w:lang w:val="en-US"/>
        </w:rPr>
      </w:pPr>
    </w:p>
    <w:p w:rsidR="003F3191" w:rsidRDefault="003F3191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  <w:lang w:val="en-US"/>
        </w:rPr>
      </w:pPr>
    </w:p>
    <w:p w:rsidR="003F3191" w:rsidRDefault="003F3191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  <w:lang w:val="en-US"/>
        </w:rPr>
      </w:pPr>
    </w:p>
    <w:p w:rsidR="003F3191" w:rsidRDefault="003F3191" w:rsidP="005A706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  <w:lang w:val="en-US"/>
        </w:rPr>
      </w:pPr>
    </w:p>
    <w:p w:rsidR="00AC0927" w:rsidRDefault="00AC0927" w:rsidP="00AC0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7157E1" w:rsidRDefault="007157E1" w:rsidP="00AC0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 w:bidi="ar-DZ"/>
        </w:rPr>
      </w:pPr>
    </w:p>
    <w:p w:rsidR="007157E1" w:rsidRDefault="007157E1" w:rsidP="00715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 w:bidi="ar-DZ"/>
        </w:rPr>
      </w:pPr>
    </w:p>
    <w:p w:rsidR="003F3191" w:rsidRDefault="003F3191" w:rsidP="00715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 w:bidi="ar-DZ"/>
        </w:rPr>
      </w:pPr>
      <w:bookmarkStart w:id="0" w:name="_GoBack"/>
      <w:bookmarkEnd w:id="0"/>
      <w:r w:rsidRPr="000B642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lastRenderedPageBreak/>
        <w:t>الملخص:</w:t>
      </w:r>
    </w:p>
    <w:p w:rsidR="003F3191" w:rsidRDefault="003F3191" w:rsidP="003F3191">
      <w:pPr>
        <w:bidi/>
        <w:spacing w:line="360" w:lineRule="auto"/>
        <w:jc w:val="lowKashida"/>
        <w:rPr>
          <w:rFonts w:asciiTheme="majorBidi" w:hAnsiTheme="majorBidi" w:cstheme="majorBidi"/>
          <w:sz w:val="24"/>
          <w:szCs w:val="24"/>
          <w:lang w:val="en-US"/>
        </w:rPr>
      </w:pPr>
    </w:p>
    <w:p w:rsidR="000B239A" w:rsidRPr="008372ED" w:rsidRDefault="000B239A" w:rsidP="0079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 w:bidi="ar-DZ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 xml:space="preserve">        تعتبر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Pr="008372ED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الملوحة عامل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مهم في تدهور </w:t>
      </w:r>
      <w:r w:rsidRPr="008372ED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التربة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 xml:space="preserve"> ه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ذ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ه الظاهرة لا تزال تاخ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ذ مدى كبير.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فانه يؤثر على النمو وإنتاجية المحاصيل .استخدام الأنواع المتعددة الاستعمالات مثل البطم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</w:t>
      </w:r>
      <w:r w:rsidRPr="001C355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Pistacia atlantica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Desf.) 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 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القادرة على التطور في هذه البيئات ذو أهمية </w:t>
      </w:r>
      <w:r w:rsidRPr="008372ED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>كبرى. تناول</w:t>
      </w:r>
      <w:r w:rsidRPr="008372ED">
        <w:rPr>
          <w:rFonts w:ascii="Times New Roman" w:eastAsia="Times New Roman" w:hAnsi="Times New Roman" w:cs="Times New Roman" w:hint="eastAsia"/>
          <w:sz w:val="24"/>
          <w:szCs w:val="24"/>
          <w:rtl/>
          <w:lang w:val="en-US" w:eastAsia="fr-FR" w:bidi="ar-DZ"/>
        </w:rPr>
        <w:t>ت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هده الدراسة تأثير تراكيز مختلفة من كلوريد الصوديوم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 xml:space="preserve"> NaCl 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(0 جم / لتر، 11.68 جم / </w:t>
      </w:r>
      <w:proofErr w:type="gramStart"/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لت</w:t>
      </w:r>
      <w:r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، 23.36 جم /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لتر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، 35.1 جم /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ل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تر</w:t>
      </w:r>
      <w:proofErr w:type="gramEnd"/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)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على مدى 60 يوما</w:t>
      </w:r>
      <w:r w:rsidR="00AC0927" w:rsidRPr="00AC0927">
        <w:rPr>
          <w:rFonts w:hint="cs"/>
          <w:rtl/>
        </w:rPr>
        <w:t xml:space="preserve"> </w:t>
      </w:r>
      <w:r w:rsidR="00AC0927" w:rsidRPr="00AC0927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>للجزء</w:t>
      </w:r>
      <w:r w:rsidR="00AC0927" w:rsidRPr="00AC0927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</w:t>
      </w:r>
      <w:r w:rsidR="00AC0927" w:rsidRPr="00AC0927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>المختبر</w:t>
      </w:r>
      <w:r w:rsidR="00AC0927" w:rsidRPr="00AC0927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</w:t>
      </w:r>
      <w:r w:rsidR="00AC0927" w:rsidRPr="00AC0927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>و</w:t>
      </w:r>
      <w:r w:rsidR="00AC0927" w:rsidRPr="00AC0927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30 </w:t>
      </w:r>
      <w:r w:rsidR="00AC0927" w:rsidRPr="00AC0927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>يوما</w:t>
      </w:r>
      <w:r w:rsidR="00796E8A"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 xml:space="preserve"> </w:t>
      </w:r>
      <w:r w:rsidR="00AC0927" w:rsidRPr="00AC0927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>لجزء</w:t>
      </w:r>
      <w:r w:rsidR="00AC0927" w:rsidRPr="00AC0927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</w:t>
      </w:r>
      <w:r w:rsidR="00AC0927" w:rsidRPr="00AC0927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>الجسم</w:t>
      </w:r>
      <w:r w:rsidR="00AC0927" w:rsidRPr="00AC0927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</w:t>
      </w:r>
      <w:r w:rsidR="00AC0927" w:rsidRPr="00AC0927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>الحي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.  تم دراسة تفاعل هذا النوع بالنسبة إلى تراكيز مختلفة من كلوريد الصوديوم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 xml:space="preserve"> </w:t>
      </w:r>
      <w:r w:rsidRPr="00D91D71">
        <w:rPr>
          <w:rFonts w:ascii="Times New Roman" w:eastAsia="Times New Roman" w:hAnsi="Times New Roman" w:cs="Times New Roman"/>
          <w:sz w:val="24"/>
          <w:szCs w:val="24"/>
          <w:lang w:val="en-US" w:eastAsia="fr-FR" w:bidi="ar-DZ"/>
        </w:rPr>
        <w:t>NaCl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 xml:space="preserve"> 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مع الأخذ بعين الاعتبار المعايير المورفو فيزيولوجية . أظهرت نتائجنا أن الملوحة تؤثر على 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مدة النمو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(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الكمون 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)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,معدل الإنبات, نمو جهاز الامتصاص وجهاز التركيب </w:t>
      </w:r>
      <w:r w:rsidRPr="008372ED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>الضوئي, وكذل</w:t>
      </w:r>
      <w:r w:rsidRPr="008372ED">
        <w:rPr>
          <w:rFonts w:ascii="Times New Roman" w:eastAsia="Times New Roman" w:hAnsi="Times New Roman" w:cs="Times New Roman" w:hint="eastAsia"/>
          <w:sz w:val="24"/>
          <w:szCs w:val="24"/>
          <w:rtl/>
          <w:lang w:val="en-US" w:eastAsia="fr-FR" w:bidi="ar-DZ"/>
        </w:rPr>
        <w:t>ك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محتوى الكلوروفيل 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(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اليخضور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)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, البوتاسيوم و الكالسيوم بمجرد أن يتجاوز تركيز الملح 11.68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جم / لتر 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.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ه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ذ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ا يسمح لنا بملاحظة أن ه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ذ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ا النوع يقاوم إلى غاية تركيز 11.68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 xml:space="preserve"> 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جم / لتر</w:t>
      </w:r>
      <w:r w:rsidR="00796E8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بالمقارنة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مع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جزء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الجسم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الحي،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وتركيزات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مختلفة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من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كلوريد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الصوديوم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يؤثر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على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معدل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الإنبات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ومحتوى</w:t>
      </w:r>
      <w:r w:rsidR="00796E8A" w:rsidRPr="00796E8A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r w:rsidR="00796E8A" w:rsidRPr="00796E8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الكلوروفيل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 xml:space="preserve"> 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أكثر من ه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ذ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ا التركيز يصبح الملح أكثر وأكثر ضررا إلى أن يصل إلى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>التسمم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عند الب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ذ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ور المعالجة بتركيز35,1 جم / لتر من كلوريد الصوديوم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.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</w:t>
      </w:r>
      <w:proofErr w:type="gramStart"/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في</w:t>
      </w:r>
      <w:proofErr w:type="gramEnd"/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 xml:space="preserve"> موازاة 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ذ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لك سجلنا زيادة في محتوى الصوديوم في كل من الأجزاء الهوائية والجذرية و في المحتوى المائي النسبي</w:t>
      </w:r>
      <w:r w:rsidRPr="008372ED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.</w:t>
      </w:r>
    </w:p>
    <w:p w:rsidR="000B239A" w:rsidRDefault="000B239A" w:rsidP="000B2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lowKashida"/>
        <w:rPr>
          <w:rFonts w:ascii="Times New Roman" w:eastAsia="Times New Roman" w:hAnsi="Times New Roman" w:cs="Times New Roman"/>
          <w:sz w:val="24"/>
          <w:szCs w:val="24"/>
          <w:rtl/>
          <w:lang w:eastAsia="fr-FR" w:bidi="ar-DZ"/>
        </w:rPr>
      </w:pPr>
    </w:p>
    <w:p w:rsidR="000B239A" w:rsidRDefault="000B239A" w:rsidP="000B2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DZ"/>
        </w:rPr>
      </w:pPr>
    </w:p>
    <w:p w:rsidR="000B239A" w:rsidRPr="001D3FBE" w:rsidRDefault="000B239A" w:rsidP="000B2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DZ"/>
        </w:rPr>
      </w:pPr>
      <w:r w:rsidRPr="00DE058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 w:bidi="ar-DZ"/>
        </w:rPr>
        <w:t>الكلمات المفتاحية: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 w:bidi="ar-DZ"/>
        </w:rPr>
        <w:t xml:space="preserve">  </w:t>
      </w:r>
      <w:r w:rsidRPr="00B71731"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الملوحة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 w:bidi="ar-DZ"/>
        </w:rPr>
        <w:t xml:space="preserve">، </w:t>
      </w:r>
      <w:r w:rsidRPr="00B71731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البطم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  <w:t>،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/>
        </w:rPr>
        <w:t xml:space="preserve"> </w:t>
      </w:r>
      <w:r w:rsidRPr="00B71731"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  <w:t>المورفو فيزيولوجية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fr-FR" w:bidi="ar-DZ"/>
        </w:rPr>
        <w:t xml:space="preserve">، </w:t>
      </w:r>
      <w:r w:rsidRPr="00B71731"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مدة النمو</w:t>
      </w:r>
      <w:r>
        <w:rPr>
          <w:rFonts w:ascii="Times New Roman" w:eastAsia="Times New Roman" w:hAnsi="Times New Roman" w:cs="Times New Roman"/>
          <w:sz w:val="24"/>
          <w:szCs w:val="24"/>
          <w:rtl/>
          <w:lang w:val="en-US" w:eastAsia="fr-FR"/>
        </w:rPr>
        <w:t>.</w:t>
      </w:r>
    </w:p>
    <w:p w:rsidR="003F3191" w:rsidRDefault="003F3191" w:rsidP="003F3191">
      <w:pPr>
        <w:bidi/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3406AB" w:rsidRDefault="003406AB" w:rsidP="003406AB">
      <w:pPr>
        <w:bidi/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3406AB" w:rsidRDefault="003406AB" w:rsidP="003406AB">
      <w:pPr>
        <w:bidi/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3406AB" w:rsidRDefault="003406AB" w:rsidP="003406AB">
      <w:pPr>
        <w:bidi/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3406AB" w:rsidRDefault="003406AB" w:rsidP="003406AB">
      <w:pPr>
        <w:bidi/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3406AB" w:rsidRDefault="003406AB" w:rsidP="003406AB">
      <w:pPr>
        <w:bidi/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3406AB" w:rsidRDefault="003406AB" w:rsidP="003406AB">
      <w:pPr>
        <w:bidi/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3406AB" w:rsidRDefault="003406AB" w:rsidP="003406AB">
      <w:pPr>
        <w:bidi/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3406AB" w:rsidRDefault="003406AB" w:rsidP="003406AB">
      <w:pPr>
        <w:bidi/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3406AB" w:rsidRDefault="003406AB" w:rsidP="003406AB">
      <w:pPr>
        <w:bidi/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614B27" w:rsidRDefault="00614B27" w:rsidP="00614B27">
      <w:pPr>
        <w:rPr>
          <w:rFonts w:asciiTheme="majorBidi" w:hAnsiTheme="majorBidi" w:cstheme="majorBidi"/>
          <w:sz w:val="24"/>
          <w:szCs w:val="24"/>
        </w:rPr>
      </w:pPr>
    </w:p>
    <w:p w:rsidR="003406AB" w:rsidRPr="00D06DD5" w:rsidRDefault="003406AB" w:rsidP="00614B2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06DD5">
        <w:rPr>
          <w:rFonts w:asciiTheme="majorBidi" w:hAnsiTheme="majorBidi" w:cstheme="majorBidi"/>
          <w:b/>
          <w:bCs/>
          <w:sz w:val="28"/>
          <w:szCs w:val="28"/>
        </w:rPr>
        <w:lastRenderedPageBreak/>
        <w:t>LISTE DES ABREVIATIONS</w:t>
      </w:r>
    </w:p>
    <w:p w:rsidR="003406AB" w:rsidRDefault="003406A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7134F2" w:rsidRPr="00924033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033">
        <w:rPr>
          <w:rFonts w:asciiTheme="majorBidi" w:hAnsiTheme="majorBidi" w:cstheme="majorBidi"/>
          <w:b/>
          <w:bCs/>
          <w:sz w:val="24"/>
          <w:szCs w:val="24"/>
        </w:rPr>
        <w:t>Ca</w:t>
      </w:r>
      <w:r w:rsidRPr="00924033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++</w:t>
      </w:r>
      <w:r w:rsidRPr="0092403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924033">
        <w:rPr>
          <w:rFonts w:asciiTheme="majorBidi" w:hAnsiTheme="majorBidi" w:cstheme="majorBidi"/>
          <w:sz w:val="24"/>
          <w:szCs w:val="24"/>
        </w:rPr>
        <w:t xml:space="preserve"> calcium</w:t>
      </w:r>
    </w:p>
    <w:p w:rsidR="007134F2" w:rsidRPr="00924033" w:rsidRDefault="007134F2" w:rsidP="00764A8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033">
        <w:rPr>
          <w:rFonts w:asciiTheme="majorBidi" w:hAnsiTheme="majorBidi" w:cstheme="majorBidi"/>
          <w:b/>
          <w:bCs/>
          <w:sz w:val="24"/>
          <w:szCs w:val="24"/>
        </w:rPr>
        <w:t>Cl- :</w:t>
      </w:r>
      <w:r w:rsidR="00764A82" w:rsidRPr="00924033">
        <w:rPr>
          <w:rFonts w:asciiTheme="majorBidi" w:hAnsiTheme="majorBidi" w:cstheme="majorBidi"/>
          <w:sz w:val="24"/>
          <w:szCs w:val="24"/>
        </w:rPr>
        <w:t xml:space="preserve"> </w:t>
      </w:r>
      <w:r w:rsidR="00764A82">
        <w:rPr>
          <w:rFonts w:asciiTheme="majorBidi" w:hAnsiTheme="majorBidi" w:cstheme="majorBidi"/>
          <w:sz w:val="24"/>
          <w:szCs w:val="24"/>
        </w:rPr>
        <w:t xml:space="preserve">Chlore  </w:t>
      </w:r>
      <w:r w:rsidR="00764A82" w:rsidRPr="00924033">
        <w:rPr>
          <w:rFonts w:asciiTheme="majorBidi" w:hAnsiTheme="majorBidi" w:cstheme="majorBidi"/>
          <w:sz w:val="24"/>
          <w:szCs w:val="24"/>
        </w:rPr>
        <w:t xml:space="preserve">    </w:t>
      </w:r>
      <w:r w:rsidRPr="00924033">
        <w:rPr>
          <w:rFonts w:asciiTheme="majorBidi" w:hAnsiTheme="majorBidi" w:cstheme="majorBidi"/>
          <w:sz w:val="24"/>
          <w:szCs w:val="24"/>
        </w:rPr>
        <w:t xml:space="preserve"> </w:t>
      </w:r>
    </w:p>
    <w:p w:rsidR="007134F2" w:rsidRPr="00924033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24033">
        <w:rPr>
          <w:rFonts w:asciiTheme="majorBidi" w:hAnsiTheme="majorBidi" w:cstheme="majorBidi"/>
          <w:b/>
          <w:bCs/>
          <w:sz w:val="24"/>
          <w:szCs w:val="24"/>
        </w:rPr>
        <w:t>K+:</w:t>
      </w:r>
      <w:r w:rsidRPr="00924033">
        <w:rPr>
          <w:rFonts w:asciiTheme="majorBidi" w:hAnsiTheme="majorBidi" w:cstheme="majorBidi"/>
          <w:sz w:val="24"/>
          <w:szCs w:val="24"/>
        </w:rPr>
        <w:t xml:space="preserve"> potassium</w:t>
      </w:r>
    </w:p>
    <w:p w:rsidR="007134F2" w:rsidRPr="00011567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1567">
        <w:rPr>
          <w:rFonts w:asciiTheme="majorBidi" w:hAnsiTheme="majorBidi" w:cstheme="majorBidi"/>
          <w:b/>
          <w:bCs/>
          <w:sz w:val="24"/>
          <w:szCs w:val="24"/>
        </w:rPr>
        <w:t>meq.l</w:t>
      </w:r>
      <w:r w:rsidRPr="0001156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-1 </w:t>
      </w:r>
      <w:r w:rsidRPr="00011567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milliéquivalent par litre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mM :</w:t>
      </w:r>
      <w:r w:rsidRPr="00690F8B">
        <w:rPr>
          <w:rFonts w:asciiTheme="majorBidi" w:hAnsiTheme="majorBidi" w:cstheme="majorBidi"/>
          <w:sz w:val="24"/>
          <w:szCs w:val="24"/>
        </w:rPr>
        <w:t xml:space="preserve"> milli mole 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MS :</w:t>
      </w:r>
      <w:r w:rsidRPr="00690F8B">
        <w:rPr>
          <w:rFonts w:asciiTheme="majorBidi" w:hAnsiTheme="majorBidi" w:cstheme="majorBidi"/>
          <w:sz w:val="24"/>
          <w:szCs w:val="24"/>
        </w:rPr>
        <w:t xml:space="preserve"> MURASHIGE et SKOOG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Na+ :</w:t>
      </w:r>
      <w:r w:rsidRPr="00784219">
        <w:rPr>
          <w:rFonts w:asciiTheme="majorBidi" w:hAnsiTheme="majorBidi" w:cstheme="majorBidi"/>
          <w:sz w:val="24"/>
          <w:szCs w:val="24"/>
        </w:rPr>
        <w:t xml:space="preserve"> sodium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NaCl :</w:t>
      </w:r>
      <w:r w:rsidRPr="00784219">
        <w:rPr>
          <w:rFonts w:asciiTheme="majorBidi" w:hAnsiTheme="majorBidi" w:cstheme="majorBidi"/>
          <w:sz w:val="24"/>
          <w:szCs w:val="24"/>
        </w:rPr>
        <w:t xml:space="preserve"> chlorure de sodium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P :</w:t>
      </w:r>
      <w:r w:rsidRPr="00784219">
        <w:rPr>
          <w:rFonts w:asciiTheme="majorBidi" w:hAnsiTheme="majorBidi" w:cstheme="majorBidi"/>
          <w:sz w:val="24"/>
          <w:szCs w:val="24"/>
        </w:rPr>
        <w:t xml:space="preserve"> probabilité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Pf :</w:t>
      </w:r>
      <w:r w:rsidRPr="00784219">
        <w:rPr>
          <w:rFonts w:asciiTheme="majorBidi" w:hAnsiTheme="majorBidi" w:cstheme="majorBidi"/>
          <w:sz w:val="24"/>
          <w:szCs w:val="24"/>
        </w:rPr>
        <w:t xml:space="preserve"> Le poids frais</w:t>
      </w:r>
    </w:p>
    <w:p w:rsidR="007134F2" w:rsidRPr="00784219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PFA :</w:t>
      </w:r>
      <w:r w:rsidRPr="00784219">
        <w:rPr>
          <w:rFonts w:asciiTheme="majorBidi" w:hAnsiTheme="majorBidi" w:cstheme="majorBidi"/>
          <w:sz w:val="24"/>
          <w:szCs w:val="24"/>
        </w:rPr>
        <w:t xml:space="preserve"> Poids frais aérienne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PFR :</w:t>
      </w:r>
      <w:r w:rsidRPr="00784219">
        <w:rPr>
          <w:rFonts w:asciiTheme="majorBidi" w:hAnsiTheme="majorBidi" w:cstheme="majorBidi"/>
          <w:sz w:val="24"/>
          <w:szCs w:val="24"/>
        </w:rPr>
        <w:t xml:space="preserve"> Poids frais racinaire</w:t>
      </w:r>
    </w:p>
    <w:p w:rsidR="007134F2" w:rsidRDefault="0043385E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pH</w:t>
      </w:r>
      <w:proofErr w:type="gramEnd"/>
      <w:r w:rsidR="007134F2" w:rsidRPr="001B0CAD">
        <w:rPr>
          <w:rFonts w:asciiTheme="majorBidi" w:hAnsiTheme="majorBidi" w:cstheme="majorBidi"/>
          <w:b/>
          <w:bCs/>
          <w:sz w:val="24"/>
          <w:szCs w:val="24"/>
        </w:rPr>
        <w:t xml:space="preserve"> :</w:t>
      </w:r>
      <w:r w:rsidR="007134F2" w:rsidRPr="00784219">
        <w:rPr>
          <w:rFonts w:asciiTheme="majorBidi" w:hAnsiTheme="majorBidi" w:cstheme="majorBidi"/>
          <w:sz w:val="24"/>
          <w:szCs w:val="24"/>
        </w:rPr>
        <w:t xml:space="preserve"> Potentiel hydrique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Ppt :</w:t>
      </w:r>
      <w:r w:rsidRPr="00784219">
        <w:rPr>
          <w:rFonts w:asciiTheme="majorBidi" w:hAnsiTheme="majorBidi" w:cstheme="majorBidi"/>
          <w:sz w:val="24"/>
          <w:szCs w:val="24"/>
        </w:rPr>
        <w:t xml:space="preserve"> le poids de la pleine turgescence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Ps :</w:t>
      </w:r>
      <w:r w:rsidRPr="00784219">
        <w:rPr>
          <w:rFonts w:asciiTheme="majorBidi" w:hAnsiTheme="majorBidi" w:cstheme="majorBidi"/>
          <w:sz w:val="24"/>
          <w:szCs w:val="24"/>
        </w:rPr>
        <w:t xml:space="preserve"> le poids sec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S :</w:t>
      </w:r>
      <w:r>
        <w:rPr>
          <w:rFonts w:asciiTheme="majorBidi" w:hAnsiTheme="majorBidi" w:cstheme="majorBidi"/>
          <w:sz w:val="24"/>
          <w:szCs w:val="24"/>
        </w:rPr>
        <w:t xml:space="preserve"> signification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T0 :</w:t>
      </w:r>
      <w:r w:rsidRPr="00784219">
        <w:rPr>
          <w:rFonts w:asciiTheme="majorBidi" w:hAnsiTheme="majorBidi" w:cstheme="majorBidi"/>
          <w:sz w:val="24"/>
          <w:szCs w:val="24"/>
        </w:rPr>
        <w:t xml:space="preserve"> le témoin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T1 :</w:t>
      </w:r>
      <w:r w:rsidRPr="00784219">
        <w:rPr>
          <w:rFonts w:asciiTheme="majorBidi" w:hAnsiTheme="majorBidi" w:cstheme="majorBidi"/>
          <w:sz w:val="24"/>
          <w:szCs w:val="24"/>
        </w:rPr>
        <w:t xml:space="preserve"> traitement 1</w:t>
      </w:r>
    </w:p>
    <w:p w:rsidR="007134F2" w:rsidRPr="00784219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T2 :</w:t>
      </w:r>
      <w:r w:rsidRPr="00784219">
        <w:rPr>
          <w:rFonts w:asciiTheme="majorBidi" w:hAnsiTheme="majorBidi" w:cstheme="majorBidi"/>
          <w:sz w:val="24"/>
          <w:szCs w:val="24"/>
        </w:rPr>
        <w:t xml:space="preserve"> traitement 2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T3 :</w:t>
      </w:r>
      <w:r w:rsidRPr="00784219">
        <w:rPr>
          <w:rFonts w:asciiTheme="majorBidi" w:hAnsiTheme="majorBidi" w:cstheme="majorBidi"/>
          <w:sz w:val="24"/>
          <w:szCs w:val="24"/>
        </w:rPr>
        <w:t xml:space="preserve"> traitement 3</w:t>
      </w:r>
    </w:p>
    <w:p w:rsidR="007134F2" w:rsidRDefault="007134F2" w:rsidP="003406AB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0CAD">
        <w:rPr>
          <w:rFonts w:asciiTheme="majorBidi" w:hAnsiTheme="majorBidi" w:cstheme="majorBidi"/>
          <w:b/>
          <w:bCs/>
          <w:sz w:val="24"/>
          <w:szCs w:val="24"/>
        </w:rPr>
        <w:t>TRE :</w:t>
      </w:r>
      <w:r w:rsidRPr="00784219">
        <w:rPr>
          <w:rFonts w:asciiTheme="majorBidi" w:hAnsiTheme="majorBidi" w:cstheme="majorBidi"/>
          <w:sz w:val="24"/>
          <w:szCs w:val="24"/>
        </w:rPr>
        <w:t xml:space="preserve"> la teneur relative en eau</w:t>
      </w:r>
    </w:p>
    <w:p w:rsidR="005A5E0B" w:rsidRDefault="005A5E0B" w:rsidP="005A5E0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97CFF">
        <w:rPr>
          <w:rFonts w:asciiTheme="majorBidi" w:hAnsiTheme="majorBidi" w:cstheme="majorBidi"/>
          <w:b/>
          <w:bCs/>
          <w:sz w:val="28"/>
          <w:szCs w:val="28"/>
        </w:rPr>
        <w:lastRenderedPageBreak/>
        <w:t>LISTES DES FIGURES</w:t>
      </w:r>
    </w:p>
    <w:p w:rsidR="003406AB" w:rsidRDefault="003406A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  <w:gridCol w:w="597"/>
      </w:tblGrid>
      <w:tr w:rsidR="005A5E0B" w:rsidTr="00827177">
        <w:tc>
          <w:tcPr>
            <w:tcW w:w="8363" w:type="dxa"/>
          </w:tcPr>
          <w:p w:rsidR="005A5E0B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Figure 1.1: 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Distribution de </w:t>
            </w:r>
            <w:r w:rsidRPr="00657CCA">
              <w:rPr>
                <w:rFonts w:ascii="Times New Roman" w:hAnsi="Times New Roman" w:cs="Times New Roman"/>
                <w:i/>
                <w:sz w:val="24"/>
                <w:szCs w:val="24"/>
              </w:rPr>
              <w:t>Pistacia atlantica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en Algérie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</w:tc>
        <w:tc>
          <w:tcPr>
            <w:tcW w:w="597" w:type="dxa"/>
          </w:tcPr>
          <w:p w:rsidR="005A5E0B" w:rsidRPr="00937519" w:rsidRDefault="00633364" w:rsidP="00827177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1.2 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Port botanique du pistachier de l’Atlas (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Pistacia atlantica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Desf.)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597" w:type="dxa"/>
          </w:tcPr>
          <w:p w:rsidR="005A5E0B" w:rsidRPr="004A6F68" w:rsidRDefault="00633364" w:rsidP="00827177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1.3 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Feuille du pistachier de l’Atlas (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Pistacia atlantica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Desf.)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……………...</w:t>
            </w:r>
          </w:p>
        </w:tc>
        <w:tc>
          <w:tcPr>
            <w:tcW w:w="597" w:type="dxa"/>
          </w:tcPr>
          <w:p w:rsidR="005A5E0B" w:rsidRPr="00A90DF5" w:rsidRDefault="00633364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1.4 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Fleurs femelles du pistachier de l’Atlas (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Pistacia atlantica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Desf.)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597" w:type="dxa"/>
          </w:tcPr>
          <w:p w:rsidR="005A5E0B" w:rsidRPr="00A90DF5" w:rsidRDefault="00633364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1.5 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Fleurs mâles du pistachier de l’Atlas (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Pistacia atlantica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Desf.)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  <w:tc>
          <w:tcPr>
            <w:tcW w:w="597" w:type="dxa"/>
          </w:tcPr>
          <w:p w:rsidR="005A5E0B" w:rsidRPr="00A90DF5" w:rsidRDefault="00633364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Figure 1.6 : 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>Fruits du pistachier de l’Atlas. (A) Début de la fructification (x20) (B) Maturation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……………………………………………………………………………..</w:t>
            </w:r>
          </w:p>
        </w:tc>
        <w:tc>
          <w:tcPr>
            <w:tcW w:w="597" w:type="dxa"/>
          </w:tcPr>
          <w:p w:rsidR="00633364" w:rsidRDefault="00633364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E0B" w:rsidRPr="00A90DF5" w:rsidRDefault="00633364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 3.1: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les graines de pistachier de l’atlas (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Pistacia atlantica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</w:tc>
        <w:tc>
          <w:tcPr>
            <w:tcW w:w="597" w:type="dxa"/>
          </w:tcPr>
          <w:p w:rsidR="005A5E0B" w:rsidRPr="00A90DF5" w:rsidRDefault="00633364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Figure 3.2 : 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Mise en culture des graines de 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Pistacia atlantica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Desf. dans un milieu de culture de 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</w:p>
        </w:tc>
        <w:tc>
          <w:tcPr>
            <w:tcW w:w="597" w:type="dxa"/>
          </w:tcPr>
          <w:p w:rsidR="005A5E0B" w:rsidRDefault="005A5E0B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4" w:rsidRPr="00A90DF5" w:rsidRDefault="00633364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 3.3: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Mise en germination des graines de 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Pistacia atlantica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Desf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924033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597" w:type="dxa"/>
          </w:tcPr>
          <w:p w:rsidR="005A5E0B" w:rsidRPr="00A90DF5" w:rsidRDefault="00633364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92403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3.4 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Germination des graines de </w:t>
            </w:r>
            <w:r w:rsidRPr="009240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Pistacia atlantica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4033">
              <w:rPr>
                <w:rFonts w:ascii="Times New Roman" w:hAnsi="Times New Roman" w:cs="Times New Roman"/>
                <w:sz w:val="24"/>
                <w:szCs w:val="24"/>
              </w:rPr>
              <w:t>Desf…………………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924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" w:type="dxa"/>
          </w:tcPr>
          <w:p w:rsidR="005A5E0B" w:rsidRPr="00A90DF5" w:rsidRDefault="00633364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4.1 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Effet de NaCl sur le temps de latence (jour) de 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Pistacia atlantica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sf……………………………………………………………………………………</w:t>
            </w:r>
          </w:p>
        </w:tc>
        <w:tc>
          <w:tcPr>
            <w:tcW w:w="597" w:type="dxa"/>
          </w:tcPr>
          <w:p w:rsidR="005A5E0B" w:rsidRDefault="005A5E0B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364" w:rsidRPr="00A90DF5" w:rsidRDefault="00633364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4.2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 : Effet de NaCl sur le taux de germination de 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Pistacia atlantica 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>Desf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…...</w:t>
            </w:r>
          </w:p>
        </w:tc>
        <w:tc>
          <w:tcPr>
            <w:tcW w:w="597" w:type="dxa"/>
          </w:tcPr>
          <w:p w:rsidR="005A5E0B" w:rsidRPr="00A90DF5" w:rsidRDefault="00A22FA1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4.3 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Effet du NaCl sur la hauteur des tiges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…………………………………..</w:t>
            </w:r>
          </w:p>
        </w:tc>
        <w:tc>
          <w:tcPr>
            <w:tcW w:w="597" w:type="dxa"/>
          </w:tcPr>
          <w:p w:rsidR="005A5E0B" w:rsidRPr="00A90DF5" w:rsidRDefault="00A22FA1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4.4: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Effet du NaCl sur la longueur de racine (cm)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</w:tc>
        <w:tc>
          <w:tcPr>
            <w:tcW w:w="597" w:type="dxa"/>
          </w:tcPr>
          <w:p w:rsidR="005A5E0B" w:rsidRPr="00A90DF5" w:rsidRDefault="00A22FA1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4.5 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Effet du NaCl sur le nombre de feuilles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  <w:tc>
          <w:tcPr>
            <w:tcW w:w="597" w:type="dxa"/>
          </w:tcPr>
          <w:p w:rsidR="005A5E0B" w:rsidRPr="00A90DF5" w:rsidRDefault="00A22FA1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4.6 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Effet du NaCl sur le poids frais aérien (PFA) (tige + feuille)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</w:p>
        </w:tc>
        <w:tc>
          <w:tcPr>
            <w:tcW w:w="597" w:type="dxa"/>
          </w:tcPr>
          <w:p w:rsidR="005A5E0B" w:rsidRPr="00A90DF5" w:rsidRDefault="00A22FA1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4.7 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Effet du NaCl sur le poids frais de racine (PFR)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</w:tc>
        <w:tc>
          <w:tcPr>
            <w:tcW w:w="597" w:type="dxa"/>
          </w:tcPr>
          <w:p w:rsidR="005A5E0B" w:rsidRPr="00A90DF5" w:rsidRDefault="00A22FA1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A5E0B" w:rsidTr="00827177">
        <w:tc>
          <w:tcPr>
            <w:tcW w:w="8363" w:type="dxa"/>
          </w:tcPr>
          <w:p w:rsidR="005A5E0B" w:rsidRPr="00306680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4.8 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Effet du NaCl sur la teneur en sodium, en potassium et en calcium de la partie aérienne de 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Pistacia atlantica 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>Desf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597" w:type="dxa"/>
          </w:tcPr>
          <w:p w:rsidR="005A5E0B" w:rsidRDefault="005A5E0B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A1" w:rsidRPr="00A90DF5" w:rsidRDefault="00A22FA1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4.9 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Effet du NaCl sur les teneurs en sodium, potassium et calcium de la partie racinaire de 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Pistacia atlantica 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>Desf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597" w:type="dxa"/>
          </w:tcPr>
          <w:p w:rsidR="005A5E0B" w:rsidRDefault="005A5E0B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A1" w:rsidRPr="00A90DF5" w:rsidRDefault="00A22FA1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A5E0B" w:rsidTr="00827177">
        <w:tc>
          <w:tcPr>
            <w:tcW w:w="8363" w:type="dxa"/>
          </w:tcPr>
          <w:p w:rsidR="005A5E0B" w:rsidRPr="00937519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4.10 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Effet du NaCl sur le taux de germination de 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Pistacia atlantica 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>Desf...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597" w:type="dxa"/>
          </w:tcPr>
          <w:p w:rsidR="005A5E0B" w:rsidRDefault="005A5E0B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A1" w:rsidRPr="00A90DF5" w:rsidRDefault="00A22FA1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A5E0B" w:rsidTr="00827177">
        <w:tc>
          <w:tcPr>
            <w:tcW w:w="8363" w:type="dxa"/>
          </w:tcPr>
          <w:p w:rsidR="005A5E0B" w:rsidRPr="00A90DF5" w:rsidRDefault="005A5E0B" w:rsidP="008271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4.11 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Effet du NaCl sur le poids frais de la partie aérienne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</w:tc>
        <w:tc>
          <w:tcPr>
            <w:tcW w:w="597" w:type="dxa"/>
          </w:tcPr>
          <w:p w:rsidR="005A5E0B" w:rsidRPr="00A90DF5" w:rsidRDefault="00A22FA1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5A5E0B" w:rsidTr="00827177">
        <w:tc>
          <w:tcPr>
            <w:tcW w:w="8363" w:type="dxa"/>
          </w:tcPr>
          <w:p w:rsidR="005A5E0B" w:rsidRPr="00A90DF5" w:rsidRDefault="005A5E0B" w:rsidP="008271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Figure 4.12 : 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Effet du NaCl sur la teneur en chlorophylle totale de </w:t>
            </w:r>
            <w:r w:rsidRPr="00A90D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Pistacia atlantica 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>Desf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………………………………………………………………………….</w:t>
            </w:r>
          </w:p>
        </w:tc>
        <w:tc>
          <w:tcPr>
            <w:tcW w:w="597" w:type="dxa"/>
          </w:tcPr>
          <w:p w:rsidR="005A5E0B" w:rsidRDefault="005A5E0B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A1" w:rsidRPr="00A90DF5" w:rsidRDefault="00A22FA1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5A5E0B" w:rsidTr="00827177">
        <w:tc>
          <w:tcPr>
            <w:tcW w:w="8363" w:type="dxa"/>
          </w:tcPr>
          <w:p w:rsidR="005A5E0B" w:rsidRPr="00A90DF5" w:rsidRDefault="005A5E0B" w:rsidP="008271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Figure 4.13 : 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>Effet du NaCl sur la teneur relative en eau (TRE)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</w:tc>
        <w:tc>
          <w:tcPr>
            <w:tcW w:w="597" w:type="dxa"/>
          </w:tcPr>
          <w:p w:rsidR="005A5E0B" w:rsidRPr="00A90DF5" w:rsidRDefault="00A22FA1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A5E0B" w:rsidTr="00827177">
        <w:tc>
          <w:tcPr>
            <w:tcW w:w="8363" w:type="dxa"/>
          </w:tcPr>
          <w:p w:rsidR="005A5E0B" w:rsidRDefault="005A5E0B" w:rsidP="008271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5E0B" w:rsidRPr="00A90DF5" w:rsidRDefault="005A5E0B" w:rsidP="008271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 4.14 :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Effet du NaCl sur les teneurs en sodium, potassium et calcium dans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 xml:space="preserve"> partie aériennes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racinaire……………………………………………………….....</w:t>
            </w:r>
          </w:p>
        </w:tc>
        <w:tc>
          <w:tcPr>
            <w:tcW w:w="597" w:type="dxa"/>
          </w:tcPr>
          <w:p w:rsidR="005A5E0B" w:rsidRDefault="005A5E0B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0DD" w:rsidRDefault="002930DD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0DD" w:rsidRPr="00A90DF5" w:rsidRDefault="002930DD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A5E0B" w:rsidTr="00827177">
        <w:tc>
          <w:tcPr>
            <w:tcW w:w="8363" w:type="dxa"/>
          </w:tcPr>
          <w:p w:rsidR="005A5E0B" w:rsidRPr="00A90DF5" w:rsidRDefault="005A5E0B" w:rsidP="008271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Figure 4.15 : </w:t>
            </w:r>
            <w:r w:rsidRPr="00A90DF5">
              <w:rPr>
                <w:rFonts w:ascii="Times New Roman" w:hAnsi="Times New Roman" w:cs="Times New Roman"/>
                <w:sz w:val="24"/>
                <w:szCs w:val="24"/>
              </w:rPr>
              <w:t>Effet du NaCl sur les teneurs en sodium, potassium et calcium dans les parties racinaire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</w:t>
            </w:r>
          </w:p>
        </w:tc>
        <w:tc>
          <w:tcPr>
            <w:tcW w:w="597" w:type="dxa"/>
          </w:tcPr>
          <w:p w:rsidR="005A5E0B" w:rsidRDefault="005A5E0B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0DD" w:rsidRPr="00A90DF5" w:rsidRDefault="002930DD" w:rsidP="008271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5F4F83" w:rsidRDefault="005F4F83" w:rsidP="005F4F83">
      <w:pPr>
        <w:rPr>
          <w:rFonts w:asciiTheme="majorBidi" w:hAnsiTheme="majorBidi" w:cstheme="majorBidi"/>
          <w:sz w:val="24"/>
          <w:szCs w:val="24"/>
        </w:rPr>
      </w:pPr>
    </w:p>
    <w:p w:rsidR="00516779" w:rsidRDefault="00516779" w:rsidP="00516779">
      <w:pPr>
        <w:rPr>
          <w:rFonts w:asciiTheme="majorBidi" w:hAnsiTheme="majorBidi" w:cstheme="majorBidi"/>
          <w:sz w:val="24"/>
          <w:szCs w:val="24"/>
        </w:rPr>
      </w:pPr>
    </w:p>
    <w:p w:rsidR="005A5E0B" w:rsidRPr="002D557B" w:rsidRDefault="005A5E0B" w:rsidP="0051677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D557B">
        <w:rPr>
          <w:rFonts w:asciiTheme="majorBidi" w:hAnsiTheme="majorBidi" w:cstheme="majorBidi"/>
          <w:b/>
          <w:bCs/>
          <w:sz w:val="28"/>
          <w:szCs w:val="28"/>
        </w:rPr>
        <w:lastRenderedPageBreak/>
        <w:t>LISTE DES TABLEAUX</w:t>
      </w:r>
    </w:p>
    <w:p w:rsidR="005A5E0B" w:rsidRDefault="005A5E0B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0"/>
        <w:gridCol w:w="456"/>
      </w:tblGrid>
      <w:tr w:rsidR="005A5E0B" w:rsidTr="008333C7">
        <w:tc>
          <w:tcPr>
            <w:tcW w:w="8490" w:type="dxa"/>
          </w:tcPr>
          <w:p w:rsidR="005A5E0B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133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3.1 :</w:t>
            </w:r>
            <w:r w:rsidRPr="0076147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860E3">
              <w:rPr>
                <w:rFonts w:ascii="Times New Roman" w:hAnsi="Times New Roman" w:cs="Times New Roman"/>
                <w:sz w:val="24"/>
                <w:szCs w:val="24"/>
              </w:rPr>
              <w:t xml:space="preserve">Composition de milieu de culture utilisé de </w:t>
            </w:r>
            <w:r w:rsidRPr="00E86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MURASHIGE et SKOOG</w:t>
            </w:r>
            <w:r w:rsidRPr="00E86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048">
              <w:rPr>
                <w:rFonts w:ascii="Times New Roman" w:eastAsia="Times New Roman+FPEF" w:hAnsi="Times New Roman" w:cs="Times New Roman"/>
                <w:sz w:val="24"/>
                <w:szCs w:val="24"/>
              </w:rPr>
              <w:t>(les macro-</w:t>
            </w:r>
            <w:r>
              <w:rPr>
                <w:rFonts w:ascii="Times New Roman" w:eastAsia="Times New Roman+FPEF" w:hAnsi="Times New Roman" w:cs="Times New Roman"/>
                <w:sz w:val="24"/>
                <w:szCs w:val="24"/>
              </w:rPr>
              <w:t>éléments et les micro-éléments)………………………………….</w:t>
            </w:r>
          </w:p>
        </w:tc>
        <w:tc>
          <w:tcPr>
            <w:tcW w:w="456" w:type="dxa"/>
            <w:vAlign w:val="bottom"/>
          </w:tcPr>
          <w:p w:rsidR="005A5E0B" w:rsidRDefault="00BD0395" w:rsidP="0082717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</w:tr>
      <w:tr w:rsidR="005A5E0B" w:rsidTr="008333C7">
        <w:tc>
          <w:tcPr>
            <w:tcW w:w="8490" w:type="dxa"/>
          </w:tcPr>
          <w:p w:rsidR="005A5E0B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133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3.2 :</w:t>
            </w:r>
            <w:r w:rsidRPr="0076147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975048">
              <w:rPr>
                <w:rFonts w:ascii="Times New Roman" w:eastAsia="Times New Roman+FPEF" w:hAnsi="Times New Roman" w:cs="Times New Roman"/>
                <w:sz w:val="24"/>
                <w:szCs w:val="24"/>
              </w:rPr>
              <w:t xml:space="preserve">Solution </w:t>
            </w:r>
            <w:r>
              <w:rPr>
                <w:rFonts w:ascii="Times New Roman" w:eastAsia="Times New Roman+FPEF" w:hAnsi="Times New Roman" w:cs="Times New Roman"/>
                <w:sz w:val="24"/>
                <w:szCs w:val="24"/>
              </w:rPr>
              <w:t>mère</w:t>
            </w:r>
            <w:r w:rsidRPr="00975048">
              <w:rPr>
                <w:rFonts w:ascii="Times New Roman" w:eastAsia="Times New Roman+FPEF" w:hAnsi="Times New Roman" w:cs="Times New Roman"/>
                <w:sz w:val="24"/>
                <w:szCs w:val="24"/>
              </w:rPr>
              <w:t xml:space="preserve"> du fer EDTA</w:t>
            </w:r>
            <w:r>
              <w:rPr>
                <w:rFonts w:ascii="Times New Roman" w:eastAsia="Times New Roman+FPEF" w:hAnsi="Times New Roman" w:cs="Times New Roman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456" w:type="dxa"/>
            <w:vAlign w:val="bottom"/>
          </w:tcPr>
          <w:p w:rsidR="005A5E0B" w:rsidRDefault="00BD0395" w:rsidP="0082717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</w:tr>
      <w:tr w:rsidR="005A5E0B" w:rsidTr="008333C7">
        <w:tc>
          <w:tcPr>
            <w:tcW w:w="8490" w:type="dxa"/>
          </w:tcPr>
          <w:p w:rsidR="005A5E0B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6F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3.3 :</w:t>
            </w:r>
            <w:r w:rsidRPr="0076147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32261">
              <w:rPr>
                <w:rFonts w:ascii="Times New Roman" w:eastAsia="Times New Roman+FPEF" w:hAnsi="Times New Roman" w:cs="Times New Roman"/>
                <w:sz w:val="24"/>
                <w:szCs w:val="24"/>
              </w:rPr>
              <w:t>Solut</w:t>
            </w:r>
            <w:r>
              <w:rPr>
                <w:rFonts w:ascii="Times New Roman" w:eastAsia="Times New Roman+FPEF" w:hAnsi="Times New Roman" w:cs="Times New Roman"/>
                <w:sz w:val="24"/>
                <w:szCs w:val="24"/>
              </w:rPr>
              <w:t>ion vitaminique de MOREL (1952)………………………………</w:t>
            </w:r>
          </w:p>
        </w:tc>
        <w:tc>
          <w:tcPr>
            <w:tcW w:w="456" w:type="dxa"/>
            <w:vAlign w:val="bottom"/>
          </w:tcPr>
          <w:p w:rsidR="005A5E0B" w:rsidRDefault="00BD0395" w:rsidP="0082717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</w:tr>
      <w:tr w:rsidR="005A5E0B" w:rsidTr="008333C7">
        <w:tc>
          <w:tcPr>
            <w:tcW w:w="8490" w:type="dxa"/>
          </w:tcPr>
          <w:p w:rsidR="005A5E0B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6F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3.4 :</w:t>
            </w:r>
            <w:r w:rsidRPr="0076147F">
              <w:rPr>
                <w:rFonts w:asciiTheme="majorBidi" w:hAnsiTheme="majorBidi" w:cstheme="majorBidi"/>
                <w:sz w:val="24"/>
                <w:szCs w:val="24"/>
              </w:rPr>
              <w:t xml:space="preserve"> Les différentes concentrations de NaCl appliquée dans la culture </w:t>
            </w:r>
            <w:r w:rsidRPr="00BD03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 vitro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……………………………………………………………………………………..</w:t>
            </w:r>
          </w:p>
        </w:tc>
        <w:tc>
          <w:tcPr>
            <w:tcW w:w="456" w:type="dxa"/>
            <w:vAlign w:val="bottom"/>
          </w:tcPr>
          <w:p w:rsidR="005A5E0B" w:rsidRDefault="006B6932" w:rsidP="0082717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</w:tr>
      <w:tr w:rsidR="005A5E0B" w:rsidTr="008333C7">
        <w:tc>
          <w:tcPr>
            <w:tcW w:w="8490" w:type="dxa"/>
          </w:tcPr>
          <w:p w:rsidR="005A5E0B" w:rsidRDefault="005A5E0B" w:rsidP="00EC2C4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6F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4.1 :</w:t>
            </w:r>
            <w:r w:rsidRPr="0076147F">
              <w:rPr>
                <w:rFonts w:asciiTheme="majorBidi" w:hAnsiTheme="majorBidi" w:cstheme="majorBidi"/>
                <w:sz w:val="24"/>
                <w:szCs w:val="24"/>
              </w:rPr>
              <w:t xml:space="preserve"> Effet de NaCl sur le temps de latence et sur le taux de germination de </w:t>
            </w:r>
            <w:r w:rsidRPr="00EC2C4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Pistacia atlantica</w:t>
            </w:r>
            <w:r w:rsidRPr="0076147F">
              <w:rPr>
                <w:rFonts w:asciiTheme="majorBidi" w:hAnsiTheme="majorBidi" w:cstheme="majorBidi"/>
                <w:sz w:val="24"/>
                <w:szCs w:val="24"/>
              </w:rPr>
              <w:t xml:space="preserve"> Desf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</w:t>
            </w:r>
            <w:r w:rsidR="00EC2C49">
              <w:rPr>
                <w:rFonts w:asciiTheme="majorBidi" w:hAnsiTheme="majorBidi" w:cstheme="majorBidi"/>
                <w:sz w:val="24"/>
                <w:szCs w:val="24"/>
              </w:rPr>
              <w:t>………………………………….</w:t>
            </w:r>
          </w:p>
        </w:tc>
        <w:tc>
          <w:tcPr>
            <w:tcW w:w="456" w:type="dxa"/>
            <w:vAlign w:val="bottom"/>
          </w:tcPr>
          <w:p w:rsidR="005A5E0B" w:rsidRDefault="006B6932" w:rsidP="0082717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</w:tr>
      <w:tr w:rsidR="005A5E0B" w:rsidTr="008333C7">
        <w:tc>
          <w:tcPr>
            <w:tcW w:w="8490" w:type="dxa"/>
          </w:tcPr>
          <w:p w:rsidR="005A5E0B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6F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4.2 :</w:t>
            </w:r>
            <w:r w:rsidRPr="0076147F">
              <w:rPr>
                <w:rFonts w:asciiTheme="majorBidi" w:hAnsiTheme="majorBidi" w:cstheme="majorBidi"/>
                <w:sz w:val="24"/>
                <w:szCs w:val="24"/>
              </w:rPr>
              <w:t xml:space="preserve"> Effet du NaCl sur la hauteur de tige, longueur de racine, nombre de feuilles, poids frais de la partie aérienne et racinaire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…………………………………</w:t>
            </w:r>
          </w:p>
        </w:tc>
        <w:tc>
          <w:tcPr>
            <w:tcW w:w="456" w:type="dxa"/>
            <w:vAlign w:val="bottom"/>
          </w:tcPr>
          <w:p w:rsidR="005A5E0B" w:rsidRDefault="006B6932" w:rsidP="0082717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</w:tr>
      <w:tr w:rsidR="005A5E0B" w:rsidTr="008333C7">
        <w:tc>
          <w:tcPr>
            <w:tcW w:w="8490" w:type="dxa"/>
          </w:tcPr>
          <w:p w:rsidR="005A5E0B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6F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4.3 :</w:t>
            </w:r>
            <w:r w:rsidRPr="00F912AB">
              <w:rPr>
                <w:rFonts w:asciiTheme="majorBidi" w:hAnsiTheme="majorBidi" w:cstheme="majorBidi"/>
                <w:sz w:val="24"/>
                <w:szCs w:val="24"/>
              </w:rPr>
              <w:t xml:space="preserve"> Effet de la salinité sur la teneur relative en eau (TRE)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…………………</w:t>
            </w:r>
          </w:p>
        </w:tc>
        <w:tc>
          <w:tcPr>
            <w:tcW w:w="456" w:type="dxa"/>
            <w:vAlign w:val="bottom"/>
          </w:tcPr>
          <w:p w:rsidR="005A5E0B" w:rsidRDefault="006B6932" w:rsidP="0082717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</w:tr>
      <w:tr w:rsidR="005A5E0B" w:rsidTr="008333C7">
        <w:tc>
          <w:tcPr>
            <w:tcW w:w="8490" w:type="dxa"/>
          </w:tcPr>
          <w:p w:rsidR="005A5E0B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6F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4.4 :</w:t>
            </w:r>
            <w:r w:rsidRPr="0046307E">
              <w:rPr>
                <w:rFonts w:asciiTheme="majorBidi" w:hAnsiTheme="majorBidi" w:cstheme="majorBidi"/>
                <w:sz w:val="24"/>
                <w:szCs w:val="24"/>
              </w:rPr>
              <w:t xml:space="preserve"> Effet du NaCl sur les teneurs en sodium, potassium et calcium de la partie racinaire et aérienne de </w:t>
            </w:r>
            <w:r w:rsidRPr="002A59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Pistacia atlantica</w:t>
            </w:r>
            <w:r w:rsidRPr="0046307E">
              <w:rPr>
                <w:rFonts w:asciiTheme="majorBidi" w:hAnsiTheme="majorBidi" w:cstheme="majorBidi"/>
                <w:sz w:val="24"/>
                <w:szCs w:val="24"/>
              </w:rPr>
              <w:t xml:space="preserve"> Desf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…………………………………</w:t>
            </w:r>
          </w:p>
        </w:tc>
        <w:tc>
          <w:tcPr>
            <w:tcW w:w="456" w:type="dxa"/>
            <w:vAlign w:val="bottom"/>
          </w:tcPr>
          <w:p w:rsidR="005A5E0B" w:rsidRDefault="006B6932" w:rsidP="0082717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</w:tr>
      <w:tr w:rsidR="005A5E0B" w:rsidTr="008333C7">
        <w:tc>
          <w:tcPr>
            <w:tcW w:w="8490" w:type="dxa"/>
          </w:tcPr>
          <w:p w:rsidR="005A5E0B" w:rsidRDefault="005A5E0B" w:rsidP="00414826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6F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4.5:</w:t>
            </w:r>
            <w:r w:rsidRPr="0046307E">
              <w:rPr>
                <w:rFonts w:asciiTheme="majorBidi" w:hAnsiTheme="majorBidi" w:cstheme="majorBidi"/>
                <w:sz w:val="24"/>
                <w:szCs w:val="24"/>
              </w:rPr>
              <w:t xml:space="preserve"> Effet du NaCl sur le temps de latence et le taux de germination de </w:t>
            </w:r>
            <w:r w:rsidRPr="0041482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Pistacia atlantica</w:t>
            </w:r>
            <w:r w:rsidRPr="0046307E">
              <w:rPr>
                <w:rFonts w:asciiTheme="majorBidi" w:hAnsiTheme="majorBidi" w:cstheme="majorBidi"/>
                <w:sz w:val="24"/>
                <w:szCs w:val="24"/>
              </w:rPr>
              <w:t xml:space="preserve"> Desf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</w:t>
            </w:r>
            <w:r w:rsidR="00414826">
              <w:rPr>
                <w:rFonts w:asciiTheme="majorBidi" w:hAnsiTheme="majorBidi" w:cstheme="majorBidi"/>
                <w:sz w:val="24"/>
                <w:szCs w:val="24"/>
              </w:rPr>
              <w:t>………………….</w:t>
            </w:r>
          </w:p>
        </w:tc>
        <w:tc>
          <w:tcPr>
            <w:tcW w:w="456" w:type="dxa"/>
            <w:vAlign w:val="bottom"/>
          </w:tcPr>
          <w:p w:rsidR="005A5E0B" w:rsidRDefault="006B6932" w:rsidP="0082717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</w:tr>
      <w:tr w:rsidR="005A5E0B" w:rsidTr="008333C7">
        <w:tc>
          <w:tcPr>
            <w:tcW w:w="8490" w:type="dxa"/>
          </w:tcPr>
          <w:p w:rsidR="005A5E0B" w:rsidRDefault="005A5E0B" w:rsidP="002A598E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6F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4.6 :</w:t>
            </w:r>
            <w:r w:rsidRPr="0046307E">
              <w:rPr>
                <w:rFonts w:asciiTheme="majorBidi" w:hAnsiTheme="majorBidi" w:cstheme="majorBidi"/>
                <w:sz w:val="24"/>
                <w:szCs w:val="24"/>
              </w:rPr>
              <w:t xml:space="preserve"> test statistique de signification de fichier ɑ=5% présente des paramètres morphologiques  chez </w:t>
            </w:r>
            <w:r w:rsidRPr="002A59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Pistacia atlantica</w:t>
            </w:r>
            <w:r w:rsidRPr="0046307E">
              <w:rPr>
                <w:rFonts w:asciiTheme="majorBidi" w:hAnsiTheme="majorBidi" w:cstheme="majorBidi"/>
                <w:sz w:val="24"/>
                <w:szCs w:val="24"/>
              </w:rPr>
              <w:t xml:space="preserve"> Desf., à dif</w:t>
            </w:r>
            <w:r w:rsidR="002A598E">
              <w:rPr>
                <w:rFonts w:asciiTheme="majorBidi" w:hAnsiTheme="majorBidi" w:cstheme="majorBidi"/>
                <w:sz w:val="24"/>
                <w:szCs w:val="24"/>
              </w:rPr>
              <w:t xml:space="preserve">férentes concentrations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salines </w:t>
            </w:r>
            <w:r w:rsidRPr="0046307E">
              <w:rPr>
                <w:rFonts w:asciiTheme="majorBidi" w:hAnsiTheme="majorBidi" w:cstheme="majorBidi"/>
                <w:sz w:val="24"/>
                <w:szCs w:val="24"/>
              </w:rPr>
              <w:t>(g/l)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</w:t>
            </w:r>
            <w:r w:rsidR="002A598E">
              <w:rPr>
                <w:rFonts w:asciiTheme="majorBidi" w:hAnsiTheme="majorBidi" w:cstheme="majorBidi"/>
                <w:sz w:val="24"/>
                <w:szCs w:val="24"/>
              </w:rPr>
              <w:t>……………………………..</w:t>
            </w:r>
          </w:p>
        </w:tc>
        <w:tc>
          <w:tcPr>
            <w:tcW w:w="456" w:type="dxa"/>
            <w:vAlign w:val="bottom"/>
          </w:tcPr>
          <w:p w:rsidR="005A5E0B" w:rsidRDefault="006B6932" w:rsidP="0082717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</w:tr>
      <w:tr w:rsidR="005A5E0B" w:rsidTr="008333C7">
        <w:tc>
          <w:tcPr>
            <w:tcW w:w="8490" w:type="dxa"/>
          </w:tcPr>
          <w:p w:rsidR="005A5E0B" w:rsidRPr="0046307E" w:rsidRDefault="005A5E0B" w:rsidP="00827177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6F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4.7 :</w:t>
            </w:r>
            <w:r w:rsidRPr="0046307E">
              <w:rPr>
                <w:rFonts w:asciiTheme="majorBidi" w:hAnsiTheme="majorBidi" w:cstheme="majorBidi"/>
                <w:sz w:val="24"/>
                <w:szCs w:val="24"/>
              </w:rPr>
              <w:t xml:space="preserve"> Effet du NaCl sur les teneurs en sodium, potassium et calcium dans les parties racinaire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…………………………………………………………………………</w:t>
            </w:r>
          </w:p>
        </w:tc>
        <w:tc>
          <w:tcPr>
            <w:tcW w:w="456" w:type="dxa"/>
            <w:vAlign w:val="bottom"/>
          </w:tcPr>
          <w:p w:rsidR="005A5E0B" w:rsidRDefault="006B6932" w:rsidP="0082717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</w:tr>
      <w:tr w:rsidR="00BE5C43" w:rsidTr="008333C7">
        <w:tc>
          <w:tcPr>
            <w:tcW w:w="8490" w:type="dxa"/>
          </w:tcPr>
          <w:p w:rsidR="00BE5C43" w:rsidRPr="00B46F74" w:rsidRDefault="00BE5C43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5C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Tableau 4.8 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Effet du NaCl sur les teneurs en sodium, potassium et calcium dans les parties racinaire…………………………………………………………………………</w:t>
            </w:r>
          </w:p>
        </w:tc>
        <w:tc>
          <w:tcPr>
            <w:tcW w:w="456" w:type="dxa"/>
            <w:vAlign w:val="bottom"/>
          </w:tcPr>
          <w:p w:rsidR="00BE5C43" w:rsidRDefault="00BE5C43" w:rsidP="0082717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</w:tr>
    </w:tbl>
    <w:p w:rsidR="005A5E0B" w:rsidRDefault="00BE5C43" w:rsidP="00BE5C43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</w:p>
    <w:p w:rsidR="005F1A6D" w:rsidRDefault="005F1A6D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AE08FF" w:rsidRDefault="00AE08FF" w:rsidP="00AE08FF">
      <w:pPr>
        <w:rPr>
          <w:rFonts w:asciiTheme="majorBidi" w:hAnsiTheme="majorBidi" w:cstheme="majorBidi"/>
          <w:sz w:val="24"/>
          <w:szCs w:val="24"/>
        </w:rPr>
      </w:pPr>
    </w:p>
    <w:p w:rsidR="00A1593A" w:rsidRDefault="00A1593A" w:rsidP="00AE08F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1593A" w:rsidRDefault="00A1593A" w:rsidP="00AE08F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1593A" w:rsidRDefault="00A1593A" w:rsidP="00AE08F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5F1A6D" w:rsidRPr="00144DD7" w:rsidRDefault="005F1A6D" w:rsidP="00AE08F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44DD7">
        <w:rPr>
          <w:rFonts w:asciiTheme="majorBidi" w:hAnsiTheme="majorBidi" w:cstheme="majorBidi"/>
          <w:b/>
          <w:bCs/>
          <w:sz w:val="28"/>
          <w:szCs w:val="28"/>
        </w:rPr>
        <w:lastRenderedPageBreak/>
        <w:t>TABLE DE MATIERE</w:t>
      </w:r>
    </w:p>
    <w:p w:rsidR="005F1A6D" w:rsidRDefault="005F1A6D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9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7"/>
        <w:gridCol w:w="416"/>
      </w:tblGrid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RESUME </w:t>
            </w:r>
          </w:p>
        </w:tc>
        <w:tc>
          <w:tcPr>
            <w:tcW w:w="440" w:type="dxa"/>
          </w:tcPr>
          <w:p w:rsidR="005F1A6D" w:rsidRDefault="005F1A6D" w:rsidP="00827177">
            <w:pPr>
              <w:spacing w:line="360" w:lineRule="auto"/>
              <w:jc w:val="both"/>
            </w:pP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597291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LISTE DES </w:t>
            </w:r>
            <w:r w:rsidR="0059729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ABREVIATIONS</w:t>
            </w:r>
          </w:p>
        </w:tc>
        <w:tc>
          <w:tcPr>
            <w:tcW w:w="440" w:type="dxa"/>
          </w:tcPr>
          <w:p w:rsidR="005F1A6D" w:rsidRDefault="005F1A6D" w:rsidP="00827177">
            <w:pPr>
              <w:spacing w:line="360" w:lineRule="auto"/>
              <w:jc w:val="both"/>
            </w:pP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LISTE DES FIGURES</w:t>
            </w:r>
          </w:p>
        </w:tc>
        <w:tc>
          <w:tcPr>
            <w:tcW w:w="440" w:type="dxa"/>
          </w:tcPr>
          <w:p w:rsidR="005F1A6D" w:rsidRDefault="005F1A6D" w:rsidP="00827177">
            <w:pPr>
              <w:spacing w:line="360" w:lineRule="auto"/>
              <w:jc w:val="both"/>
            </w:pP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597291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LISTE DES </w:t>
            </w:r>
            <w:r w:rsidR="0059729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TABLEAUX </w:t>
            </w:r>
          </w:p>
        </w:tc>
        <w:tc>
          <w:tcPr>
            <w:tcW w:w="440" w:type="dxa"/>
          </w:tcPr>
          <w:p w:rsidR="005F1A6D" w:rsidRDefault="005F1A6D" w:rsidP="00827177">
            <w:pPr>
              <w:spacing w:line="360" w:lineRule="auto"/>
              <w:jc w:val="both"/>
            </w:pP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INTRODUCTION………………………………………………………………………………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………………..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0" w:type="dxa"/>
          </w:tcPr>
          <w:p w:rsidR="005F1A6D" w:rsidRPr="00AD66A4" w:rsidRDefault="002C6794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07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6103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CHAPITRE I : GENERALITE SUR LE PISTACHIER DE L’ATLAS « </w:t>
            </w:r>
            <w:r w:rsidRPr="00C766B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Pistacia atlantica</w:t>
            </w:r>
            <w:r w:rsidRPr="0066103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  <w:r w:rsidRPr="0066103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esf.»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5F1A6D" w:rsidRPr="00AD66A4" w:rsidRDefault="002C6794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1.1.</w:t>
            </w:r>
            <w:r w:rsidRPr="00CD599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Aire de distribution du pistachier de l’atlas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………………………………………………………...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</w:p>
        </w:tc>
        <w:tc>
          <w:tcPr>
            <w:tcW w:w="440" w:type="dxa"/>
          </w:tcPr>
          <w:p w:rsidR="005F1A6D" w:rsidRPr="00AD66A4" w:rsidRDefault="00546D51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1.1.1. dans le monde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546D51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1.1.2. en Algérie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……………………………………………………………………………………………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546D51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08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1.2. Systématique de l’espèce de pistachier de l’atlas (</w:t>
            </w:r>
            <w:r w:rsidRPr="00CD59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Pistacia atlantica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……………………………...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</w:p>
        </w:tc>
        <w:tc>
          <w:tcPr>
            <w:tcW w:w="440" w:type="dxa"/>
          </w:tcPr>
          <w:p w:rsidR="005F1A6D" w:rsidRPr="00AD66A4" w:rsidRDefault="00546D51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09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1.3. Caractéristiques botaniques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0" w:type="dxa"/>
          </w:tcPr>
          <w:p w:rsidR="005F1A6D" w:rsidRPr="00AD66A4" w:rsidRDefault="00546D51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1.3.1  Le port………………………………………………………………………………………………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546D51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1.3.2  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Racine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………………………………………………………………………………………………. 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440" w:type="dxa"/>
          </w:tcPr>
          <w:p w:rsidR="005F1A6D" w:rsidRPr="00AD66A4" w:rsidRDefault="00546D51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1.3.3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Feuille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………………………………………………………………………………………………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0" w:type="dxa"/>
          </w:tcPr>
          <w:p w:rsidR="005F1A6D" w:rsidRPr="00AD66A4" w:rsidRDefault="00546D51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1.3.4 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Fleur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…………………………………………………………………………………………………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0" w:type="dxa"/>
          </w:tcPr>
          <w:p w:rsidR="005F1A6D" w:rsidRPr="00AD66A4" w:rsidRDefault="00546D51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7B4D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1.3.5 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Fruit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…………………………………………………………………………………………………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1.4. Exigences écologiques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………………………………………………………………………………...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6651FB" w:rsidRDefault="005F1A6D" w:rsidP="00827177">
            <w:pPr>
              <w:spacing w:line="360" w:lineRule="auto"/>
              <w:ind w:left="1515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651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Pluviométrie………………………………………………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6651FB" w:rsidRDefault="005F1A6D" w:rsidP="00827177">
            <w:pPr>
              <w:spacing w:line="360" w:lineRule="auto"/>
              <w:ind w:left="1515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651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Température………………………………………………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</w:t>
            </w:r>
            <w:r w:rsidR="009C59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6651FB" w:rsidRDefault="005F1A6D" w:rsidP="00827177">
            <w:pPr>
              <w:spacing w:line="360" w:lineRule="auto"/>
              <w:ind w:left="1515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651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Altitude………………………………………………………...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......................................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6651FB" w:rsidRDefault="005F1A6D" w:rsidP="00827177">
            <w:pPr>
              <w:spacing w:line="360" w:lineRule="auto"/>
              <w:ind w:left="1515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651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Exigence édaphique………………………………………………………………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1.5. Intérêt du pistachier de l’atlas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6651FB" w:rsidRDefault="005F1A6D" w:rsidP="00827177">
            <w:pPr>
              <w:spacing w:line="360" w:lineRule="auto"/>
              <w:ind w:left="1135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1.5.1 </w:t>
            </w:r>
            <w:r w:rsidRPr="006651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Valeur agro-écologique……………………………………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6651FB" w:rsidRDefault="005F1A6D" w:rsidP="00827177">
            <w:pPr>
              <w:spacing w:line="360" w:lineRule="auto"/>
              <w:ind w:left="1135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1.5.2 </w:t>
            </w:r>
            <w:r w:rsidRPr="006651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Valeur nutritionnelle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6651FB" w:rsidRDefault="005F1A6D" w:rsidP="00827177">
            <w:pPr>
              <w:spacing w:line="360" w:lineRule="auto"/>
              <w:ind w:left="1135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1.5.3 </w:t>
            </w:r>
            <w:r w:rsidRPr="006651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Valeur médicinal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6651FB" w:rsidRDefault="005F1A6D" w:rsidP="00827177">
            <w:pPr>
              <w:spacing w:line="360" w:lineRule="auto"/>
              <w:ind w:left="1135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1.5.4 </w:t>
            </w:r>
            <w:r w:rsidRPr="006651F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Valeur fourragère……………………………………………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974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CHAPITRE II  PRESENTATION GENERALE SUR LA SALINITE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……………………………...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2.1. la salinité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………………………………………………………………………………………………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7455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2.2. la salinisation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7455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2.3. l’origine de salinité des sols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7455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2.4. Types de salinité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7455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</w:tr>
      <w:tr w:rsidR="005F1A6D" w:rsidTr="00827177">
        <w:trPr>
          <w:trHeight w:val="17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2.4.1. Salinisation primaire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……...</w:t>
            </w:r>
          </w:p>
        </w:tc>
        <w:tc>
          <w:tcPr>
            <w:tcW w:w="440" w:type="dxa"/>
          </w:tcPr>
          <w:p w:rsidR="005F1A6D" w:rsidRPr="00AD66A4" w:rsidRDefault="007B4D4B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7455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</w:tr>
      <w:tr w:rsidR="005F1A6D" w:rsidTr="00827177">
        <w:trPr>
          <w:trHeight w:val="429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2.4.2. Salinisation secondaire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</w:t>
            </w:r>
          </w:p>
        </w:tc>
        <w:tc>
          <w:tcPr>
            <w:tcW w:w="440" w:type="dxa"/>
          </w:tcPr>
          <w:p w:rsidR="005F1A6D" w:rsidRPr="00AD66A4" w:rsidRDefault="007455A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tabs>
                <w:tab w:val="left" w:pos="780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2.5. stress salins chez les plantes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…………………………………………………………………………..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3228C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440" w:type="dxa"/>
          </w:tcPr>
          <w:p w:rsidR="005F1A6D" w:rsidRPr="00AD66A4" w:rsidRDefault="007455A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tabs>
                <w:tab w:val="left" w:pos="780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2.6.</w:t>
            </w:r>
            <w:r w:rsidRPr="00CD599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Effet de la salinité sur la plante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62720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</w:tr>
      <w:tr w:rsidR="005F1A6D" w:rsidTr="00827177">
        <w:trPr>
          <w:trHeight w:val="429"/>
        </w:trPr>
        <w:tc>
          <w:tcPr>
            <w:tcW w:w="8681" w:type="dxa"/>
          </w:tcPr>
          <w:p w:rsidR="005F1A6D" w:rsidRPr="00CD599E" w:rsidRDefault="005F1A6D" w:rsidP="00827177">
            <w:pPr>
              <w:tabs>
                <w:tab w:val="left" w:pos="780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2.6.1. Effets de la salinité sur la germination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62720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tabs>
                <w:tab w:val="left" w:pos="780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2.6.2. Effets de la salinité sur la croissance et le développent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…………………………………………...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</w:t>
            </w:r>
          </w:p>
        </w:tc>
        <w:tc>
          <w:tcPr>
            <w:tcW w:w="440" w:type="dxa"/>
          </w:tcPr>
          <w:p w:rsidR="005F1A6D" w:rsidRPr="00AD66A4" w:rsidRDefault="0062720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tabs>
                <w:tab w:val="left" w:pos="780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2.6.3. L’effet de la salinité sur la photosynthèse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62720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</w:tr>
      <w:tr w:rsidR="005F1A6D" w:rsidTr="00827177">
        <w:trPr>
          <w:trHeight w:val="429"/>
        </w:trPr>
        <w:tc>
          <w:tcPr>
            <w:tcW w:w="8681" w:type="dxa"/>
          </w:tcPr>
          <w:p w:rsidR="005F1A6D" w:rsidRPr="00CD599E" w:rsidRDefault="005F1A6D" w:rsidP="00827177">
            <w:pPr>
              <w:tabs>
                <w:tab w:val="left" w:pos="780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2.7. Mécanismes de résistance à la salinité chez les végétaux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</w:t>
            </w:r>
          </w:p>
        </w:tc>
        <w:tc>
          <w:tcPr>
            <w:tcW w:w="440" w:type="dxa"/>
          </w:tcPr>
          <w:p w:rsidR="005F1A6D" w:rsidRPr="00AD66A4" w:rsidRDefault="0062720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9D75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tabs>
                <w:tab w:val="left" w:pos="780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2.7.1. Exclusion et inclusion : stratégies d’adaptation au Na+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62720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9D75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tabs>
                <w:tab w:val="left" w:pos="780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2.7.2. Ajustement osmotique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62720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9D75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</w:tr>
      <w:tr w:rsidR="005F1A6D" w:rsidTr="00827177">
        <w:trPr>
          <w:trHeight w:val="429"/>
        </w:trPr>
        <w:tc>
          <w:tcPr>
            <w:tcW w:w="8681" w:type="dxa"/>
          </w:tcPr>
          <w:p w:rsidR="005F1A6D" w:rsidRPr="00CD599E" w:rsidRDefault="005F1A6D" w:rsidP="00827177">
            <w:pPr>
              <w:tabs>
                <w:tab w:val="left" w:pos="780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CHAPITRE III :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ATERIELS ET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ETHODES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…………………………………...................................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0" w:type="dxa"/>
          </w:tcPr>
          <w:p w:rsidR="005F1A6D" w:rsidRPr="00AD66A4" w:rsidRDefault="0062720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D750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3.1. Objectif de l’expérimentation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………………………………………………………………………...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21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3.2. Lieu de l’expérimentation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21</w:t>
            </w:r>
          </w:p>
        </w:tc>
      </w:tr>
      <w:tr w:rsidR="005F1A6D" w:rsidTr="00827177">
        <w:trPr>
          <w:trHeight w:val="429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3.3. Matériels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21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599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3.3.1. Matériel végétal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……………………………………………………………………………………...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21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974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3.3.2. Ma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tériels et produits de travail……………………………………………………………………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22</w:t>
            </w:r>
          </w:p>
        </w:tc>
      </w:tr>
      <w:tr w:rsidR="005F1A6D" w:rsidTr="00827177">
        <w:trPr>
          <w:trHeight w:val="429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974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3.4. Méthod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es et techniques expérimentale………………………………………………………………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3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3.4.1. Première partie : </w:t>
            </w:r>
            <w:r w:rsidRPr="00896355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in vitro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3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3.4.2. Deuxième partie : in vivo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3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3.5. Dispositif expérimental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5F1A6D" w:rsidTr="00827177">
        <w:trPr>
          <w:trHeight w:val="429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3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3.6. Analyses statistiques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…………………………………………………………………………………...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3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3.7. Les paramètre étudié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5F1A6D" w:rsidTr="00827177">
        <w:trPr>
          <w:trHeight w:val="413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3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3.7.1. Temps de latence (jours)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5F1A6D" w:rsidTr="00827177">
        <w:trPr>
          <w:trHeight w:val="429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3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3.7.2. Taux de germination (%)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…………………………………………………………………………...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5F1A6D" w:rsidTr="00827177">
        <w:trPr>
          <w:trHeight w:val="321"/>
        </w:trPr>
        <w:tc>
          <w:tcPr>
            <w:tcW w:w="8681" w:type="dxa"/>
          </w:tcPr>
          <w:p w:rsidR="005F1A6D" w:rsidRPr="000B64F4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3.7.3. Longueur de tige (cm)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</w:tr>
      <w:tr w:rsidR="005F1A6D" w:rsidTr="00827177">
        <w:trPr>
          <w:trHeight w:val="321"/>
        </w:trPr>
        <w:tc>
          <w:tcPr>
            <w:tcW w:w="8681" w:type="dxa"/>
          </w:tcPr>
          <w:p w:rsidR="005F1A6D" w:rsidRPr="000B64F4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3.7.4. Longueur de racine (cm)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</w:tr>
      <w:tr w:rsidR="005F1A6D" w:rsidTr="00827177">
        <w:trPr>
          <w:trHeight w:val="321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3.7.5. Nombre de feuilles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3.7.6. Poids frais aériennes et racinaire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…………………………………………………………………...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</w:tr>
      <w:tr w:rsidR="005F1A6D" w:rsidTr="00827177">
        <w:trPr>
          <w:trHeight w:val="321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3.7.7. Teneurs en chlorophylle totale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……………………………………………………………………...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</w:tr>
      <w:tr w:rsidR="005F1A6D" w:rsidTr="00827177">
        <w:trPr>
          <w:trHeight w:val="321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3.7.8. Mesure de la teneur relative en eau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………………………………………………………………...</w:t>
            </w:r>
            <w:r w:rsidR="003F66F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</w:t>
            </w:r>
          </w:p>
        </w:tc>
        <w:tc>
          <w:tcPr>
            <w:tcW w:w="440" w:type="dxa"/>
          </w:tcPr>
          <w:p w:rsidR="005F1A6D" w:rsidRPr="00AD66A4" w:rsidRDefault="00F233BC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9764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</w:tr>
      <w:tr w:rsidR="005F1A6D" w:rsidTr="00827177">
        <w:trPr>
          <w:trHeight w:val="321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3.7.9. Dosage des ions minéraux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…………………………………………………………………………...</w:t>
            </w:r>
            <w:r w:rsidR="0056174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</w:t>
            </w:r>
          </w:p>
        </w:tc>
        <w:tc>
          <w:tcPr>
            <w:tcW w:w="440" w:type="dxa"/>
          </w:tcPr>
          <w:p w:rsidR="005F1A6D" w:rsidRPr="00AD66A4" w:rsidRDefault="0097645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26</w:t>
            </w:r>
          </w:p>
        </w:tc>
      </w:tr>
      <w:tr w:rsidR="005F1A6D" w:rsidTr="00827177">
        <w:trPr>
          <w:trHeight w:val="352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CHAPITRE IV : RESULTATS ET DISCUSSIONS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</w:t>
            </w:r>
            <w:r w:rsidR="0056174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440" w:type="dxa"/>
          </w:tcPr>
          <w:p w:rsidR="005F1A6D" w:rsidRPr="00AD66A4" w:rsidRDefault="0097645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28</w:t>
            </w:r>
          </w:p>
        </w:tc>
      </w:tr>
      <w:tr w:rsidR="005F1A6D" w:rsidTr="00827177">
        <w:trPr>
          <w:trHeight w:val="352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4.1. Première partie : étude </w:t>
            </w:r>
            <w:r w:rsidRPr="000B64F4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in vitro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</w:t>
            </w:r>
            <w:r w:rsidR="0056174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97645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28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4.1.1. Effet de la salinité sur le temps de latence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</w:t>
            </w:r>
            <w:r w:rsidR="0056174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97645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28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4.1.2. Effet de la salinité sur le taux de germination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</w:t>
            </w:r>
            <w:r w:rsidR="0056174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……...</w:t>
            </w:r>
          </w:p>
        </w:tc>
        <w:tc>
          <w:tcPr>
            <w:tcW w:w="440" w:type="dxa"/>
          </w:tcPr>
          <w:p w:rsidR="005F1A6D" w:rsidRPr="00AD66A4" w:rsidRDefault="0097645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29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4.1.3. Effet de la salinité sur la hauteur de la tige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</w:t>
            </w:r>
            <w:r w:rsidR="0056174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……...</w:t>
            </w:r>
          </w:p>
        </w:tc>
        <w:tc>
          <w:tcPr>
            <w:tcW w:w="440" w:type="dxa"/>
          </w:tcPr>
          <w:p w:rsidR="005F1A6D" w:rsidRPr="00AD66A4" w:rsidRDefault="0097645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="001357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4.1.4. Effet de la salinité sur la longueur de racine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</w:t>
            </w:r>
            <w:r w:rsidR="0056174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1357A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30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4.1.5. Effet de la salinité sur le nombre des feuilles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</w:t>
            </w:r>
          </w:p>
        </w:tc>
        <w:tc>
          <w:tcPr>
            <w:tcW w:w="440" w:type="dxa"/>
          </w:tcPr>
          <w:p w:rsidR="005F1A6D" w:rsidRPr="00AD66A4" w:rsidRDefault="0097645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1357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B64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4.1.6. Effet de la salinité sur le poids frais aérienne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……………………………………………………...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</w:t>
            </w:r>
          </w:p>
        </w:tc>
        <w:tc>
          <w:tcPr>
            <w:tcW w:w="440" w:type="dxa"/>
          </w:tcPr>
          <w:p w:rsidR="005F1A6D" w:rsidRPr="00AD66A4" w:rsidRDefault="0097645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1357A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F206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4.1.7. Effet de la salinité sur le poids frais racinaire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976C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F526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4.1.8. Effet de la salinité sur la teneur en chlorophylle totale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976C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F526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4.1.9. Effet de la salinité sur la teneur relative en eau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976C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F526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4.1.10. Effet de la salinité sur la composition minérale des différentes parties de la plante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976C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F526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4.1.10.1. Sodium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976C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2A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4.1.10.2. Potassium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976C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2A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4.1.10.3. Calcium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…………………………………………………………………………………………...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976C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2A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 Deuxième partie : étude in vivo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3C62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2A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4.2.1. Effet de la salinité sur le temps de latence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3C62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2A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4.2.2. Effet de la salinité sur le taux de germination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3C62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2A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4.2.3. Effet de la salinité sur la hauteur des tiges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………………………………………………………...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3C62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2A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4.2.4. Effet de la salinité sur la longueur des racines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3C62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2A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4.2.5. Effet de la salinité sur le nombre de feuilles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3C62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2A0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4.2.6. Effet de la salinité sur le poids frais des racines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…………………………………………………...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3C62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1C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4.2.7. Effet de la salinité sur le poids frais aérienne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……………………………………………………...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3C62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1C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4.2.8. Effet de la salinité sur la teneur en chlorophylle totale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…………………………………………...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3C62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1C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4.2.9. Effet de la salinité sur la teneur relative en eau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…………………………………………………...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3C62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1C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4.2.10. Effet de la salinité sur la composition minérale des différentes parties de la plante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B029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1C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4.2.10.1. Le sodium (Na+)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AF3FDF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 w:rsidR="00B029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1C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4.2.10.2. Le Potassium (K+)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B029D6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40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1C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4.2.10.3. Le calcium (Ca++)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……...</w:t>
            </w:r>
          </w:p>
        </w:tc>
        <w:tc>
          <w:tcPr>
            <w:tcW w:w="440" w:type="dxa"/>
          </w:tcPr>
          <w:p w:rsidR="005F1A6D" w:rsidRPr="00AD66A4" w:rsidRDefault="00B029D6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40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1CE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DISCUSSION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</w:t>
            </w:r>
          </w:p>
        </w:tc>
        <w:tc>
          <w:tcPr>
            <w:tcW w:w="440" w:type="dxa"/>
          </w:tcPr>
          <w:p w:rsidR="005F1A6D" w:rsidRPr="00AD66A4" w:rsidRDefault="00B029D6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42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8645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CONCLUSION ET PERSPECTIVE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……………………………………………………………………</w:t>
            </w:r>
            <w:r w:rsidR="0094551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……..</w:t>
            </w:r>
          </w:p>
        </w:tc>
        <w:tc>
          <w:tcPr>
            <w:tcW w:w="440" w:type="dxa"/>
          </w:tcPr>
          <w:p w:rsidR="005F1A6D" w:rsidRPr="00AD66A4" w:rsidRDefault="00B029D6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45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8645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REFERENCE BIBLIOGRAPHIQUES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………………………………………………………………….</w:t>
            </w:r>
          </w:p>
        </w:tc>
        <w:tc>
          <w:tcPr>
            <w:tcW w:w="440" w:type="dxa"/>
          </w:tcPr>
          <w:p w:rsidR="005F1A6D" w:rsidRPr="00AD66A4" w:rsidRDefault="00B029D6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46</w:t>
            </w:r>
          </w:p>
        </w:tc>
      </w:tr>
      <w:tr w:rsidR="005F1A6D" w:rsidTr="00827177">
        <w:trPr>
          <w:trHeight w:val="336"/>
        </w:trPr>
        <w:tc>
          <w:tcPr>
            <w:tcW w:w="8681" w:type="dxa"/>
          </w:tcPr>
          <w:p w:rsidR="005F1A6D" w:rsidRPr="00CD599E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ANNEXE</w:t>
            </w:r>
          </w:p>
        </w:tc>
        <w:tc>
          <w:tcPr>
            <w:tcW w:w="440" w:type="dxa"/>
          </w:tcPr>
          <w:p w:rsidR="005F1A6D" w:rsidRPr="00AD66A4" w:rsidRDefault="005F1A6D" w:rsidP="00827177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5F1A6D" w:rsidRPr="000B239A" w:rsidRDefault="005F1A6D" w:rsidP="003406AB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sectPr w:rsidR="005F1A6D" w:rsidRPr="000B239A" w:rsidSect="003E5F6F">
      <w:pgSz w:w="11906" w:h="16838"/>
      <w:pgMar w:top="1418" w:right="1134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18"/>
    <w:rsid w:val="0005781A"/>
    <w:rsid w:val="000757A7"/>
    <w:rsid w:val="000B239A"/>
    <w:rsid w:val="001357AF"/>
    <w:rsid w:val="001E7389"/>
    <w:rsid w:val="001F663B"/>
    <w:rsid w:val="002834E1"/>
    <w:rsid w:val="002930DD"/>
    <w:rsid w:val="00294DE8"/>
    <w:rsid w:val="002A598E"/>
    <w:rsid w:val="002C6794"/>
    <w:rsid w:val="003228CC"/>
    <w:rsid w:val="003406AB"/>
    <w:rsid w:val="003C626A"/>
    <w:rsid w:val="003E5F6F"/>
    <w:rsid w:val="003F3191"/>
    <w:rsid w:val="003F66F3"/>
    <w:rsid w:val="00414826"/>
    <w:rsid w:val="0043385E"/>
    <w:rsid w:val="00516779"/>
    <w:rsid w:val="00546D51"/>
    <w:rsid w:val="00561741"/>
    <w:rsid w:val="00597291"/>
    <w:rsid w:val="005A4CEE"/>
    <w:rsid w:val="005A5E0B"/>
    <w:rsid w:val="005A706B"/>
    <w:rsid w:val="005F1A6D"/>
    <w:rsid w:val="005F4F83"/>
    <w:rsid w:val="005F793B"/>
    <w:rsid w:val="00614B27"/>
    <w:rsid w:val="0062720C"/>
    <w:rsid w:val="00633364"/>
    <w:rsid w:val="006A1A87"/>
    <w:rsid w:val="006B6932"/>
    <w:rsid w:val="007134F2"/>
    <w:rsid w:val="007157E1"/>
    <w:rsid w:val="007455AF"/>
    <w:rsid w:val="00764A82"/>
    <w:rsid w:val="00796E8A"/>
    <w:rsid w:val="007B4D4B"/>
    <w:rsid w:val="007C227A"/>
    <w:rsid w:val="00810DBC"/>
    <w:rsid w:val="008333C7"/>
    <w:rsid w:val="00885742"/>
    <w:rsid w:val="008D7F40"/>
    <w:rsid w:val="00924033"/>
    <w:rsid w:val="00945514"/>
    <w:rsid w:val="0097645F"/>
    <w:rsid w:val="00976C07"/>
    <w:rsid w:val="009A017E"/>
    <w:rsid w:val="009C59BF"/>
    <w:rsid w:val="009D7504"/>
    <w:rsid w:val="00A1593A"/>
    <w:rsid w:val="00A22FA1"/>
    <w:rsid w:val="00AC0927"/>
    <w:rsid w:val="00AE08FF"/>
    <w:rsid w:val="00AF3FDF"/>
    <w:rsid w:val="00B029D6"/>
    <w:rsid w:val="00B65DD1"/>
    <w:rsid w:val="00BC5118"/>
    <w:rsid w:val="00BD0395"/>
    <w:rsid w:val="00BE5C43"/>
    <w:rsid w:val="00C83866"/>
    <w:rsid w:val="00CA217C"/>
    <w:rsid w:val="00E044FF"/>
    <w:rsid w:val="00E1009E"/>
    <w:rsid w:val="00EC2C49"/>
    <w:rsid w:val="00F233BC"/>
    <w:rsid w:val="00F42D95"/>
    <w:rsid w:val="00FD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0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estern">
    <w:name w:val="western"/>
    <w:basedOn w:val="Normal"/>
    <w:rsid w:val="005F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F793B"/>
    <w:rPr>
      <w:i/>
      <w:iCs/>
    </w:rPr>
  </w:style>
  <w:style w:type="table" w:styleId="Grilledutableau">
    <w:name w:val="Table Grid"/>
    <w:basedOn w:val="TableauNormal"/>
    <w:uiPriority w:val="59"/>
    <w:rsid w:val="005A5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0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estern">
    <w:name w:val="western"/>
    <w:basedOn w:val="Normal"/>
    <w:rsid w:val="005F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F793B"/>
    <w:rPr>
      <w:i/>
      <w:iCs/>
    </w:rPr>
  </w:style>
  <w:style w:type="table" w:styleId="Grilledutableau">
    <w:name w:val="Table Grid"/>
    <w:basedOn w:val="TableauNormal"/>
    <w:uiPriority w:val="59"/>
    <w:rsid w:val="005A5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2695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</dc:creator>
  <cp:keywords/>
  <dc:description/>
  <cp:lastModifiedBy>NTC</cp:lastModifiedBy>
  <cp:revision>113</cp:revision>
  <dcterms:created xsi:type="dcterms:W3CDTF">2017-09-14T20:05:00Z</dcterms:created>
  <dcterms:modified xsi:type="dcterms:W3CDTF">2017-09-26T21:11:00Z</dcterms:modified>
</cp:coreProperties>
</file>