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706B" w:rsidRPr="001E448D" w:rsidRDefault="005A706B" w:rsidP="005A706B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1E448D">
        <w:rPr>
          <w:rFonts w:ascii="Times New Roman" w:hAnsi="Times New Roman" w:cs="Times New Roman"/>
          <w:b/>
          <w:bCs/>
          <w:sz w:val="28"/>
          <w:szCs w:val="28"/>
        </w:rPr>
        <w:t>REMERCIEMENTS</w:t>
      </w:r>
    </w:p>
    <w:p w:rsidR="000757A7" w:rsidRDefault="000757A7" w:rsidP="005A706B">
      <w:pPr>
        <w:spacing w:line="360" w:lineRule="auto"/>
        <w:jc w:val="lowKashida"/>
        <w:rPr>
          <w:rFonts w:asciiTheme="majorBidi" w:hAnsiTheme="majorBidi" w:cstheme="majorBidi"/>
          <w:sz w:val="24"/>
          <w:szCs w:val="24"/>
        </w:rPr>
      </w:pPr>
    </w:p>
    <w:p w:rsidR="005A706B" w:rsidRDefault="005A706B" w:rsidP="005A706B">
      <w:pPr>
        <w:spacing w:line="360" w:lineRule="auto"/>
        <w:ind w:firstLine="708"/>
        <w:jc w:val="both"/>
        <w:rPr>
          <w:rFonts w:asciiTheme="majorBidi" w:hAnsiTheme="majorBidi" w:cstheme="majorBidi"/>
          <w:sz w:val="24"/>
          <w:szCs w:val="24"/>
        </w:rPr>
      </w:pPr>
      <w:r w:rsidRPr="00E33F85">
        <w:rPr>
          <w:rFonts w:asciiTheme="majorBidi" w:hAnsiTheme="majorBidi" w:cstheme="majorBidi"/>
          <w:sz w:val="24"/>
          <w:szCs w:val="24"/>
        </w:rPr>
        <w:t>Tous nous remerciements vont d’abords à nôtre DIEU le tout puissant, pour nous avoir donnée la force et la patience</w:t>
      </w:r>
      <w:r>
        <w:rPr>
          <w:rFonts w:asciiTheme="majorBidi" w:hAnsiTheme="majorBidi" w:cstheme="majorBidi"/>
          <w:sz w:val="24"/>
          <w:szCs w:val="24"/>
        </w:rPr>
        <w:t>.</w:t>
      </w:r>
    </w:p>
    <w:p w:rsidR="005A706B" w:rsidRDefault="005A706B" w:rsidP="005A706B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 travail nous donne l’occasion d’exprimer nos remerciements à plusieurs personnes sans l’appui desquels, ce travail n’aurait pu voir le jour.</w:t>
      </w:r>
    </w:p>
    <w:p w:rsidR="005A706B" w:rsidRPr="00812BBD" w:rsidRDefault="005A706B" w:rsidP="005A706B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Nous tenons à remercier vivement </w:t>
      </w:r>
      <w:r w:rsidRPr="0015202A">
        <w:rPr>
          <w:rFonts w:asciiTheme="majorBidi" w:hAnsiTheme="majorBidi" w:cstheme="majorBidi"/>
          <w:b/>
          <w:bCs/>
          <w:sz w:val="24"/>
          <w:szCs w:val="24"/>
        </w:rPr>
        <w:t>M</w:t>
      </w:r>
      <w:r w:rsidRPr="0015202A">
        <w:rPr>
          <w:rFonts w:asciiTheme="majorBidi" w:hAnsiTheme="majorBidi" w:cstheme="majorBidi"/>
          <w:b/>
          <w:bCs/>
          <w:sz w:val="24"/>
          <w:szCs w:val="24"/>
          <w:vertAlign w:val="superscript"/>
        </w:rPr>
        <w:t>m</w:t>
      </w:r>
      <w:r>
        <w:rPr>
          <w:rFonts w:asciiTheme="majorBidi" w:hAnsiTheme="majorBidi" w:cstheme="majorBidi"/>
          <w:b/>
          <w:bCs/>
          <w:sz w:val="24"/>
          <w:szCs w:val="24"/>
          <w:vertAlign w:val="superscript"/>
        </w:rPr>
        <w:t>e</w:t>
      </w:r>
      <w:r w:rsidRPr="0015202A">
        <w:rPr>
          <w:rFonts w:asciiTheme="majorBidi" w:hAnsiTheme="majorBidi" w:cstheme="majorBidi"/>
          <w:sz w:val="24"/>
          <w:szCs w:val="24"/>
        </w:rPr>
        <w:t xml:space="preserve"> </w:t>
      </w:r>
      <w:r w:rsidRPr="0015202A">
        <w:rPr>
          <w:rFonts w:asciiTheme="majorBidi" w:hAnsiTheme="majorBidi" w:cstheme="majorBidi"/>
          <w:b/>
          <w:bCs/>
          <w:sz w:val="24"/>
          <w:szCs w:val="24"/>
        </w:rPr>
        <w:t>LALLOUCHE B.</w:t>
      </w:r>
      <w:r w:rsidRPr="0015202A">
        <w:rPr>
          <w:rFonts w:ascii="Times New Roman" w:hAnsi="Times New Roman" w:cs="Times New Roman"/>
          <w:sz w:val="24"/>
          <w:szCs w:val="24"/>
        </w:rPr>
        <w:t>, notre promoteur, qui nous a confié un sujet qui nous a permis de nous initier à la recherche. Elle a veillé à ce que nous disposions de bonnes conditions de travail. Qu’elle reçoit l’expression de notre profonde gratitude et reconnaissance pour la confiance qu’elle nous a accordée, son soutien, sa rigueur scientifique, son exigence, sa disponibilité, ses conseils et son regard critique sur ce travail qui nous a permis d’avancer dans notre réflexion. Nos sincères remerciements vont aussi à notre Co</w:t>
      </w:r>
      <w:r>
        <w:rPr>
          <w:rFonts w:ascii="Times New Roman" w:hAnsi="Times New Roman" w:cs="Times New Roman"/>
          <w:sz w:val="24"/>
          <w:szCs w:val="24"/>
        </w:rPr>
        <w:t>-</w:t>
      </w:r>
      <w:r w:rsidRPr="0015202A">
        <w:rPr>
          <w:rFonts w:ascii="Times New Roman" w:hAnsi="Times New Roman" w:cs="Times New Roman"/>
          <w:sz w:val="24"/>
          <w:szCs w:val="24"/>
        </w:rPr>
        <w:t xml:space="preserve">promoteur : </w:t>
      </w:r>
      <w:r w:rsidRPr="0015202A">
        <w:rPr>
          <w:rFonts w:asciiTheme="majorBidi" w:hAnsiTheme="majorBidi" w:cstheme="majorBidi"/>
          <w:b/>
          <w:bCs/>
          <w:sz w:val="24"/>
          <w:szCs w:val="24"/>
        </w:rPr>
        <w:t>M</w:t>
      </w:r>
      <w:r w:rsidRPr="0015202A">
        <w:rPr>
          <w:rFonts w:asciiTheme="majorBidi" w:hAnsiTheme="majorBidi" w:cstheme="majorBidi"/>
          <w:b/>
          <w:bCs/>
          <w:sz w:val="24"/>
          <w:szCs w:val="24"/>
          <w:vertAlign w:val="superscript"/>
        </w:rPr>
        <w:t>r</w:t>
      </w:r>
      <w:r w:rsidRPr="0015202A">
        <w:rPr>
          <w:rFonts w:asciiTheme="majorBidi" w:hAnsiTheme="majorBidi" w:cstheme="majorBidi"/>
          <w:sz w:val="24"/>
          <w:szCs w:val="24"/>
        </w:rPr>
        <w:t xml:space="preserve"> </w:t>
      </w:r>
      <w:r w:rsidRPr="0015202A">
        <w:rPr>
          <w:rFonts w:asciiTheme="majorBidi" w:hAnsiTheme="majorBidi" w:cstheme="majorBidi"/>
          <w:b/>
          <w:bCs/>
          <w:sz w:val="24"/>
          <w:szCs w:val="24"/>
        </w:rPr>
        <w:t>HADJKOUIDER B</w:t>
      </w:r>
      <w:r>
        <w:rPr>
          <w:rFonts w:asciiTheme="majorBidi" w:hAnsiTheme="majorBidi" w:cstheme="majorBidi"/>
          <w:b/>
          <w:bCs/>
          <w:sz w:val="24"/>
          <w:szCs w:val="24"/>
        </w:rPr>
        <w:t>.</w:t>
      </w:r>
      <w:r w:rsidRPr="0015202A">
        <w:rPr>
          <w:rFonts w:ascii="Times New Roman" w:hAnsi="Times New Roman" w:cs="Times New Roman"/>
          <w:sz w:val="24"/>
          <w:szCs w:val="24"/>
        </w:rPr>
        <w:t>,  pour son aide précieuse, ses encouragements et ses conseils durant l’élaboration</w:t>
      </w:r>
      <w:r>
        <w:rPr>
          <w:rFonts w:ascii="Times New Roman" w:hAnsi="Times New Roman" w:cs="Times New Roman"/>
          <w:sz w:val="24"/>
          <w:szCs w:val="24"/>
        </w:rPr>
        <w:t xml:space="preserve"> du protocole expérimental. Qu’il trouve ici notre profonde</w:t>
      </w:r>
      <w:r w:rsidRPr="0010099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reconnaissance.</w:t>
      </w:r>
    </w:p>
    <w:p w:rsidR="005A706B" w:rsidRDefault="005A706B" w:rsidP="005A706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A706B" w:rsidRDefault="005A706B" w:rsidP="00B65DD1">
      <w:pPr>
        <w:spacing w:line="360" w:lineRule="auto"/>
        <w:ind w:firstLine="708"/>
        <w:jc w:val="both"/>
        <w:rPr>
          <w:rFonts w:asciiTheme="majorBidi" w:hAnsiTheme="majorBidi" w:cstheme="majorBidi"/>
          <w:sz w:val="24"/>
          <w:szCs w:val="24"/>
        </w:rPr>
      </w:pPr>
      <w:r w:rsidRPr="00F22400">
        <w:rPr>
          <w:rFonts w:asciiTheme="majorBidi" w:hAnsiTheme="majorBidi" w:cstheme="majorBidi"/>
          <w:sz w:val="24"/>
          <w:szCs w:val="24"/>
        </w:rPr>
        <w:t xml:space="preserve">Nous avoir fait l’honneur d’être Examinateur et de participer au jury de ce mémoire avec </w:t>
      </w:r>
      <w:r w:rsidRPr="006954F7">
        <w:rPr>
          <w:rFonts w:asciiTheme="majorBidi" w:hAnsiTheme="majorBidi" w:cstheme="majorBidi"/>
          <w:b/>
          <w:bCs/>
          <w:sz w:val="24"/>
          <w:szCs w:val="24"/>
        </w:rPr>
        <w:t>M</w:t>
      </w:r>
      <w:r w:rsidR="00B65DD1">
        <w:rPr>
          <w:rFonts w:asciiTheme="majorBidi" w:hAnsiTheme="majorBidi" w:cstheme="majorBidi"/>
          <w:b/>
          <w:bCs/>
          <w:sz w:val="24"/>
          <w:szCs w:val="24"/>
          <w:vertAlign w:val="superscript"/>
        </w:rPr>
        <w:t>r</w:t>
      </w:r>
      <w:r w:rsidRPr="00F22400">
        <w:rPr>
          <w:rFonts w:asciiTheme="majorBidi" w:hAnsiTheme="majorBidi" w:cstheme="majorBidi"/>
          <w:sz w:val="24"/>
          <w:szCs w:val="24"/>
        </w:rPr>
        <w:t xml:space="preserve"> </w:t>
      </w:r>
      <w:r w:rsidR="00B65DD1">
        <w:rPr>
          <w:rFonts w:asciiTheme="majorBidi" w:hAnsiTheme="majorBidi" w:cstheme="majorBidi"/>
          <w:b/>
          <w:bCs/>
          <w:sz w:val="24"/>
          <w:szCs w:val="24"/>
        </w:rPr>
        <w:t>TELLACHE S</w:t>
      </w:r>
      <w:r w:rsidRPr="00F22400">
        <w:rPr>
          <w:rFonts w:asciiTheme="majorBidi" w:hAnsiTheme="majorBidi" w:cstheme="majorBidi"/>
          <w:sz w:val="24"/>
          <w:szCs w:val="24"/>
        </w:rPr>
        <w:t xml:space="preserve">. et </w:t>
      </w:r>
      <w:r w:rsidRPr="006954F7">
        <w:rPr>
          <w:rFonts w:asciiTheme="majorBidi" w:hAnsiTheme="majorBidi" w:cstheme="majorBidi"/>
          <w:b/>
          <w:bCs/>
          <w:sz w:val="24"/>
          <w:szCs w:val="24"/>
        </w:rPr>
        <w:t>M</w:t>
      </w:r>
      <w:r w:rsidRPr="006954F7">
        <w:rPr>
          <w:rFonts w:asciiTheme="majorBidi" w:hAnsiTheme="majorBidi" w:cstheme="majorBidi"/>
          <w:b/>
          <w:bCs/>
          <w:sz w:val="24"/>
          <w:szCs w:val="24"/>
          <w:vertAlign w:val="superscript"/>
        </w:rPr>
        <w:t>r</w:t>
      </w:r>
      <w:r w:rsidRPr="006954F7">
        <w:rPr>
          <w:rFonts w:asciiTheme="majorBidi" w:hAnsiTheme="majorBidi" w:cstheme="majorBidi"/>
          <w:b/>
          <w:bCs/>
          <w:sz w:val="24"/>
          <w:szCs w:val="24"/>
        </w:rPr>
        <w:t>.</w:t>
      </w:r>
      <w:r w:rsidRPr="00F22400">
        <w:rPr>
          <w:rFonts w:asciiTheme="majorBidi" w:hAnsiTheme="majorBidi" w:cstheme="majorBidi"/>
          <w:sz w:val="24"/>
          <w:szCs w:val="24"/>
        </w:rPr>
        <w:t> </w:t>
      </w:r>
      <w:r w:rsidRPr="00F22400">
        <w:rPr>
          <w:rFonts w:asciiTheme="majorBidi" w:hAnsiTheme="majorBidi" w:cstheme="majorBidi"/>
          <w:b/>
          <w:bCs/>
          <w:sz w:val="24"/>
          <w:szCs w:val="24"/>
        </w:rPr>
        <w:t>TOURCHIT</w:t>
      </w:r>
      <w:r w:rsidRPr="00F22400">
        <w:rPr>
          <w:rFonts w:asciiTheme="majorBidi" w:hAnsiTheme="majorBidi" w:cstheme="majorBidi"/>
          <w:sz w:val="24"/>
          <w:szCs w:val="24"/>
        </w:rPr>
        <w:t xml:space="preserve"> </w:t>
      </w:r>
      <w:r w:rsidRPr="00F22400">
        <w:rPr>
          <w:rFonts w:asciiTheme="majorBidi" w:hAnsiTheme="majorBidi" w:cstheme="majorBidi"/>
          <w:b/>
          <w:bCs/>
          <w:sz w:val="24"/>
          <w:szCs w:val="24"/>
        </w:rPr>
        <w:t>N</w:t>
      </w:r>
      <w:r w:rsidRPr="00F22400">
        <w:rPr>
          <w:rFonts w:asciiTheme="majorBidi" w:hAnsiTheme="majorBidi" w:cstheme="majorBidi"/>
          <w:sz w:val="24"/>
          <w:szCs w:val="24"/>
        </w:rPr>
        <w:t>., qu’ils nous les respecter et nous les remercier.</w:t>
      </w:r>
    </w:p>
    <w:p w:rsidR="005A706B" w:rsidRPr="00927D52" w:rsidRDefault="005A706B" w:rsidP="005A706B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Nous remercions aussi tous le personnel des laboratoires des sciences agronomiques. </w:t>
      </w:r>
    </w:p>
    <w:p w:rsidR="005A706B" w:rsidRDefault="005A706B" w:rsidP="005A706B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Theme="majorBidi" w:hAnsiTheme="majorBidi" w:cstheme="majorBidi"/>
          <w:sz w:val="24"/>
          <w:szCs w:val="24"/>
        </w:rPr>
      </w:pPr>
    </w:p>
    <w:p w:rsidR="005A706B" w:rsidRDefault="005A706B" w:rsidP="005A706B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Nos remerciements vont également à tous nos collègues pour leur aide, leurs encouragements et pour leur soutien moral. </w:t>
      </w:r>
    </w:p>
    <w:p w:rsidR="005A706B" w:rsidRDefault="005A706B" w:rsidP="005A706B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Nous tenons à exprimer notre gratitude et notre profonde reconnaissance à tous nos enseignants de département d’agronomie.</w:t>
      </w:r>
    </w:p>
    <w:p w:rsidR="005A706B" w:rsidRPr="001D61EE" w:rsidRDefault="005A706B" w:rsidP="005A706B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Nous terminons enfin en remerciant toute notre chère famille, pour sa compréhension, pour son soutien moral dans les moments difficiles ; qu'elle trouve ici toute notre reconnaissance, amour et affection.</w:t>
      </w:r>
    </w:p>
    <w:p w:rsidR="005A706B" w:rsidRDefault="005A706B" w:rsidP="005A706B">
      <w:pPr>
        <w:spacing w:line="360" w:lineRule="auto"/>
        <w:jc w:val="lowKashida"/>
        <w:rPr>
          <w:rFonts w:asciiTheme="majorBidi" w:hAnsiTheme="majorBidi" w:cstheme="majorBidi"/>
          <w:sz w:val="24"/>
          <w:szCs w:val="24"/>
        </w:rPr>
      </w:pPr>
    </w:p>
    <w:p w:rsidR="005F793B" w:rsidRDefault="005F793B" w:rsidP="005A706B">
      <w:pPr>
        <w:spacing w:line="360" w:lineRule="auto"/>
        <w:jc w:val="lowKashida"/>
        <w:rPr>
          <w:rFonts w:asciiTheme="majorBidi" w:hAnsiTheme="majorBidi" w:cstheme="majorBidi"/>
          <w:sz w:val="24"/>
          <w:szCs w:val="24"/>
        </w:rPr>
      </w:pPr>
    </w:p>
    <w:p w:rsidR="005F793B" w:rsidRDefault="005F793B" w:rsidP="005A706B">
      <w:pPr>
        <w:spacing w:line="360" w:lineRule="auto"/>
        <w:jc w:val="lowKashida"/>
        <w:rPr>
          <w:rFonts w:asciiTheme="majorBidi" w:hAnsiTheme="majorBidi" w:cstheme="majorBidi"/>
          <w:sz w:val="24"/>
          <w:szCs w:val="24"/>
        </w:rPr>
      </w:pPr>
    </w:p>
    <w:p w:rsidR="005F793B" w:rsidRDefault="005F793B" w:rsidP="005F793B">
      <w:pPr>
        <w:pStyle w:val="western"/>
        <w:spacing w:after="0" w:afterAutospacing="0" w:line="360" w:lineRule="auto"/>
        <w:jc w:val="center"/>
        <w:rPr>
          <w:b/>
          <w:bCs/>
          <w:sz w:val="28"/>
          <w:szCs w:val="28"/>
        </w:rPr>
      </w:pPr>
      <w:r w:rsidRPr="006056B3">
        <w:rPr>
          <w:b/>
          <w:bCs/>
          <w:sz w:val="28"/>
          <w:szCs w:val="28"/>
        </w:rPr>
        <w:lastRenderedPageBreak/>
        <w:t>RESUME</w:t>
      </w:r>
    </w:p>
    <w:p w:rsidR="005F793B" w:rsidRDefault="005F793B" w:rsidP="005A706B">
      <w:pPr>
        <w:spacing w:line="360" w:lineRule="auto"/>
        <w:jc w:val="lowKashida"/>
        <w:rPr>
          <w:rFonts w:asciiTheme="majorBidi" w:hAnsiTheme="majorBidi" w:cstheme="majorBidi"/>
          <w:sz w:val="24"/>
          <w:szCs w:val="24"/>
        </w:rPr>
      </w:pPr>
    </w:p>
    <w:p w:rsidR="005F793B" w:rsidRPr="00E860E3" w:rsidRDefault="005F793B" w:rsidP="005F793B">
      <w:pPr>
        <w:spacing w:after="0" w:line="360" w:lineRule="auto"/>
        <w:ind w:firstLine="708"/>
        <w:jc w:val="lowKashida"/>
        <w:rPr>
          <w:rFonts w:ascii="Times New Roman" w:hAnsi="Times New Roman" w:cs="Times New Roman"/>
          <w:sz w:val="24"/>
          <w:szCs w:val="24"/>
        </w:rPr>
      </w:pPr>
      <w:r w:rsidRPr="00E860E3">
        <w:rPr>
          <w:rFonts w:ascii="Times New Roman" w:hAnsi="Times New Roman" w:cs="Times New Roman"/>
          <w:sz w:val="24"/>
          <w:szCs w:val="24"/>
        </w:rPr>
        <w:t>La salinisation des sols est un processus important de dégradation des sols. Ce phénomène ne cesse de prendre de l’ampleur. Il affecte la croissance et le rendement des cultures. L’utilisation d’espèces à usages multiples telle que</w:t>
      </w:r>
      <w:r w:rsidRPr="00E860E3">
        <w:rPr>
          <w:rStyle w:val="Accentuation"/>
          <w:rFonts w:ascii="Times New Roman" w:hAnsi="Times New Roman" w:cs="Times New Roman"/>
          <w:sz w:val="24"/>
          <w:szCs w:val="24"/>
        </w:rPr>
        <w:t xml:space="preserve"> Pistacia atlantica </w:t>
      </w:r>
      <w:r w:rsidRPr="00143461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Desf</w:t>
      </w:r>
      <w:r w:rsidRPr="00E860E3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Pr="00E860E3">
        <w:rPr>
          <w:rFonts w:ascii="Times New Roman" w:hAnsi="Times New Roman" w:cs="Times New Roman"/>
          <w:sz w:val="24"/>
          <w:szCs w:val="24"/>
        </w:rPr>
        <w:t>et</w:t>
      </w:r>
      <w:proofErr w:type="gramEnd"/>
      <w:r w:rsidRPr="00E860E3">
        <w:rPr>
          <w:rFonts w:ascii="Times New Roman" w:hAnsi="Times New Roman" w:cs="Times New Roman"/>
          <w:sz w:val="24"/>
          <w:szCs w:val="24"/>
        </w:rPr>
        <w:t xml:space="preserve"> capable de se développer dans ces milieux est d’une importance capitale. Cette étude a porté sur l’effet de différentes concentrations de NaCl (0 g/l, 11.68 g/l, 23.36 g/l, 35.1 g/l) </w:t>
      </w:r>
      <w:r w:rsidRPr="007C227A">
        <w:rPr>
          <w:rFonts w:ascii="Times New Roman" w:hAnsi="Times New Roman" w:cs="Times New Roman"/>
          <w:sz w:val="24"/>
          <w:szCs w:val="24"/>
        </w:rPr>
        <w:t>pendant une durée de 60 jours sur des jeunes</w:t>
      </w:r>
      <w:r w:rsidR="006A1A87" w:rsidRPr="007C227A">
        <w:rPr>
          <w:rFonts w:ascii="Times New Roman" w:hAnsi="Times New Roman" w:cs="Times New Roman"/>
          <w:sz w:val="24"/>
          <w:szCs w:val="24"/>
        </w:rPr>
        <w:t xml:space="preserve"> pour la partie </w:t>
      </w:r>
      <w:r w:rsidR="006A1A87" w:rsidRPr="007C227A">
        <w:rPr>
          <w:rFonts w:ascii="Times New Roman" w:hAnsi="Times New Roman" w:cs="Times New Roman"/>
          <w:i/>
          <w:iCs/>
          <w:sz w:val="24"/>
          <w:szCs w:val="24"/>
        </w:rPr>
        <w:t>in vitro</w:t>
      </w:r>
      <w:r w:rsidR="006A1A87" w:rsidRPr="007C227A">
        <w:rPr>
          <w:rFonts w:ascii="Times New Roman" w:hAnsi="Times New Roman" w:cs="Times New Roman"/>
          <w:sz w:val="24"/>
          <w:szCs w:val="24"/>
        </w:rPr>
        <w:t xml:space="preserve"> et 30 jours pour la partie </w:t>
      </w:r>
      <w:r w:rsidR="006A1A87" w:rsidRPr="007C227A">
        <w:rPr>
          <w:rFonts w:ascii="Times New Roman" w:hAnsi="Times New Roman" w:cs="Times New Roman"/>
          <w:i/>
          <w:iCs/>
          <w:sz w:val="24"/>
          <w:szCs w:val="24"/>
        </w:rPr>
        <w:t>in vivo</w:t>
      </w:r>
      <w:r w:rsidRPr="007C227A">
        <w:rPr>
          <w:rFonts w:ascii="Times New Roman" w:hAnsi="Times New Roman" w:cs="Times New Roman"/>
          <w:sz w:val="24"/>
          <w:szCs w:val="24"/>
        </w:rPr>
        <w:t>.</w:t>
      </w:r>
      <w:r w:rsidRPr="00E860E3">
        <w:rPr>
          <w:rFonts w:ascii="Times New Roman" w:hAnsi="Times New Roman" w:cs="Times New Roman"/>
          <w:sz w:val="24"/>
          <w:szCs w:val="24"/>
        </w:rPr>
        <w:t xml:space="preserve"> La tolérance de cette espèce par rapport aux différentes concentrations de NaCl a été étudiée en tenant compte des paramètres morpho-physiologiques. Nos résultats montrent que la salinité affecte le temps de latence, taux de germination, la croissance de l’appareil d’absorption et l’appareil photosynthétique ainsi que la teneur en chlorophylle en K</w:t>
      </w:r>
      <w:r w:rsidRPr="00E860E3">
        <w:rPr>
          <w:rFonts w:ascii="Times New Roman" w:hAnsi="Times New Roman" w:cs="Times New Roman"/>
          <w:sz w:val="24"/>
          <w:szCs w:val="24"/>
          <w:vertAlign w:val="superscript"/>
        </w:rPr>
        <w:t>+</w:t>
      </w:r>
      <w:r w:rsidRPr="00E860E3">
        <w:rPr>
          <w:rFonts w:ascii="Times New Roman" w:hAnsi="Times New Roman" w:cs="Times New Roman"/>
          <w:sz w:val="24"/>
          <w:szCs w:val="24"/>
        </w:rPr>
        <w:t xml:space="preserve"> et en Ca</w:t>
      </w:r>
      <w:r w:rsidRPr="00E860E3">
        <w:rPr>
          <w:rFonts w:ascii="Times New Roman" w:hAnsi="Times New Roman" w:cs="Times New Roman"/>
          <w:sz w:val="24"/>
          <w:szCs w:val="24"/>
          <w:vertAlign w:val="superscript"/>
        </w:rPr>
        <w:t>++</w:t>
      </w:r>
      <w:r w:rsidRPr="00E860E3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dès que la concentration en sel dépasse 11.68 g/l, ceci nous permet de constater que l'espèce résiste jusqu'à la concentration de 11.68g/l</w:t>
      </w:r>
      <w:r w:rsidR="001F663B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</w:t>
      </w:r>
      <w:r w:rsidR="001F663B" w:rsidRPr="007C227A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en comparaison avec la partie </w:t>
      </w:r>
      <w:r w:rsidR="001F663B" w:rsidRPr="007C227A">
        <w:rPr>
          <w:rFonts w:ascii="Times New Roman" w:eastAsia="Times New Roman" w:hAnsi="Times New Roman" w:cs="Times New Roman"/>
          <w:i/>
          <w:iCs/>
          <w:sz w:val="24"/>
          <w:szCs w:val="24"/>
          <w:lang w:eastAsia="fr-FR"/>
        </w:rPr>
        <w:t>in vivo</w:t>
      </w:r>
      <w:r w:rsidR="001F663B" w:rsidRPr="007C227A">
        <w:rPr>
          <w:rFonts w:ascii="Times New Roman" w:eastAsia="Times New Roman" w:hAnsi="Times New Roman" w:cs="Times New Roman"/>
          <w:sz w:val="24"/>
          <w:szCs w:val="24"/>
          <w:lang w:eastAsia="fr-FR"/>
        </w:rPr>
        <w:t>, les différentes concentrations de NaCl affecte le taux de germination et la teneur en chlorophylle</w:t>
      </w:r>
      <w:r w:rsidRPr="00E860E3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. Au-delà de celle-ci le sel devient de plus en plus nocif jusqu'à atteindre la toxicité chez les graines traitées avec 35.1 g/l de NaCl. </w:t>
      </w:r>
      <w:r w:rsidRPr="00E860E3">
        <w:rPr>
          <w:rFonts w:ascii="Times New Roman" w:hAnsi="Times New Roman" w:cs="Times New Roman"/>
          <w:sz w:val="24"/>
          <w:szCs w:val="24"/>
        </w:rPr>
        <w:t>Et en parallèle nous avons enregistrée une augmentation de la teneur en Na</w:t>
      </w:r>
      <w:r w:rsidRPr="00E860E3">
        <w:rPr>
          <w:rFonts w:ascii="Times New Roman" w:hAnsi="Times New Roman" w:cs="Times New Roman"/>
          <w:sz w:val="24"/>
          <w:szCs w:val="24"/>
          <w:vertAlign w:val="superscript"/>
        </w:rPr>
        <w:t>+</w:t>
      </w:r>
      <w:r w:rsidRPr="00E860E3">
        <w:rPr>
          <w:rFonts w:ascii="Times New Roman" w:hAnsi="Times New Roman" w:cs="Times New Roman"/>
          <w:sz w:val="24"/>
          <w:szCs w:val="24"/>
        </w:rPr>
        <w:t xml:space="preserve"> dans les deux parties aériennes et racinaires et la teneur relative en eau.</w:t>
      </w:r>
    </w:p>
    <w:p w:rsidR="005F793B" w:rsidRDefault="005F793B" w:rsidP="005F793B">
      <w:pPr>
        <w:spacing w:after="0" w:line="360" w:lineRule="auto"/>
        <w:jc w:val="lowKashida"/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</w:pPr>
    </w:p>
    <w:p w:rsidR="005F793B" w:rsidRDefault="005F793B" w:rsidP="005F793B">
      <w:pPr>
        <w:spacing w:after="0" w:line="360" w:lineRule="auto"/>
        <w:jc w:val="lowKashid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  <w:t xml:space="preserve">          </w:t>
      </w:r>
      <w:r w:rsidRPr="001D3FBE">
        <w:rPr>
          <w:rFonts w:ascii="Times New Roman" w:hAnsi="Times New Roman" w:cs="Times New Roman"/>
          <w:b/>
          <w:sz w:val="24"/>
          <w:szCs w:val="24"/>
        </w:rPr>
        <w:t>Mots clé</w:t>
      </w:r>
      <w:r>
        <w:rPr>
          <w:rFonts w:ascii="Times New Roman" w:hAnsi="Times New Roman" w:cs="Times New Roman"/>
          <w:sz w:val="24"/>
          <w:szCs w:val="24"/>
        </w:rPr>
        <w:t xml:space="preserve"> : </w:t>
      </w:r>
      <w:r w:rsidRPr="001D3FBE">
        <w:rPr>
          <w:rFonts w:ascii="Times New Roman" w:hAnsi="Times New Roman" w:cs="Times New Roman"/>
          <w:i/>
          <w:sz w:val="24"/>
          <w:szCs w:val="24"/>
        </w:rPr>
        <w:t>Pistacia atlantica</w:t>
      </w:r>
      <w:r>
        <w:rPr>
          <w:rFonts w:ascii="Times New Roman" w:hAnsi="Times New Roman" w:cs="Times New Roman"/>
          <w:sz w:val="24"/>
          <w:szCs w:val="24"/>
        </w:rPr>
        <w:t xml:space="preserve"> Desf, salinité, germination, paramètres morphologiques, paramètres physiologiques.</w:t>
      </w:r>
    </w:p>
    <w:p w:rsidR="005F793B" w:rsidRDefault="005F793B" w:rsidP="005A706B">
      <w:pPr>
        <w:spacing w:line="360" w:lineRule="auto"/>
        <w:jc w:val="lowKashida"/>
        <w:rPr>
          <w:rFonts w:asciiTheme="majorBidi" w:hAnsiTheme="majorBidi" w:cstheme="majorBidi"/>
          <w:sz w:val="24"/>
          <w:szCs w:val="24"/>
        </w:rPr>
      </w:pPr>
    </w:p>
    <w:p w:rsidR="005F793B" w:rsidRDefault="005F793B" w:rsidP="005A706B">
      <w:pPr>
        <w:spacing w:line="360" w:lineRule="auto"/>
        <w:jc w:val="lowKashida"/>
        <w:rPr>
          <w:rFonts w:asciiTheme="majorBidi" w:hAnsiTheme="majorBidi" w:cstheme="majorBidi"/>
          <w:sz w:val="24"/>
          <w:szCs w:val="24"/>
        </w:rPr>
      </w:pPr>
    </w:p>
    <w:p w:rsidR="005F793B" w:rsidRDefault="005F793B" w:rsidP="005A706B">
      <w:pPr>
        <w:spacing w:line="360" w:lineRule="auto"/>
        <w:jc w:val="lowKashida"/>
        <w:rPr>
          <w:rFonts w:asciiTheme="majorBidi" w:hAnsiTheme="majorBidi" w:cstheme="majorBidi"/>
          <w:sz w:val="24"/>
          <w:szCs w:val="24"/>
        </w:rPr>
      </w:pPr>
    </w:p>
    <w:p w:rsidR="005F793B" w:rsidRDefault="005F793B" w:rsidP="005A706B">
      <w:pPr>
        <w:spacing w:line="360" w:lineRule="auto"/>
        <w:jc w:val="lowKashida"/>
        <w:rPr>
          <w:rFonts w:asciiTheme="majorBidi" w:hAnsiTheme="majorBidi" w:cstheme="majorBidi"/>
          <w:sz w:val="24"/>
          <w:szCs w:val="24"/>
        </w:rPr>
      </w:pPr>
    </w:p>
    <w:p w:rsidR="005F793B" w:rsidRDefault="005F793B" w:rsidP="005A706B">
      <w:pPr>
        <w:spacing w:line="360" w:lineRule="auto"/>
        <w:jc w:val="lowKashida"/>
        <w:rPr>
          <w:rFonts w:asciiTheme="majorBidi" w:hAnsiTheme="majorBidi" w:cstheme="majorBidi"/>
          <w:sz w:val="24"/>
          <w:szCs w:val="24"/>
        </w:rPr>
      </w:pPr>
    </w:p>
    <w:p w:rsidR="005F793B" w:rsidRDefault="005F793B" w:rsidP="005A706B">
      <w:pPr>
        <w:spacing w:line="360" w:lineRule="auto"/>
        <w:jc w:val="lowKashida"/>
        <w:rPr>
          <w:rFonts w:asciiTheme="majorBidi" w:hAnsiTheme="majorBidi" w:cstheme="majorBidi"/>
          <w:sz w:val="24"/>
          <w:szCs w:val="24"/>
        </w:rPr>
      </w:pPr>
    </w:p>
    <w:p w:rsidR="005F793B" w:rsidRDefault="005F793B" w:rsidP="005A706B">
      <w:pPr>
        <w:spacing w:line="360" w:lineRule="auto"/>
        <w:jc w:val="lowKashida"/>
        <w:rPr>
          <w:rFonts w:asciiTheme="majorBidi" w:hAnsiTheme="majorBidi" w:cstheme="majorBidi"/>
          <w:sz w:val="24"/>
          <w:szCs w:val="24"/>
        </w:rPr>
      </w:pPr>
    </w:p>
    <w:p w:rsidR="005F793B" w:rsidRDefault="005F793B" w:rsidP="005A706B">
      <w:pPr>
        <w:spacing w:line="360" w:lineRule="auto"/>
        <w:jc w:val="lowKashida"/>
        <w:rPr>
          <w:rFonts w:asciiTheme="majorBidi" w:hAnsiTheme="majorBidi" w:cstheme="majorBidi"/>
          <w:sz w:val="24"/>
          <w:szCs w:val="24"/>
        </w:rPr>
      </w:pPr>
    </w:p>
    <w:p w:rsidR="005F793B" w:rsidRDefault="005F793B" w:rsidP="009A017E">
      <w:pPr>
        <w:pStyle w:val="western"/>
        <w:spacing w:after="0" w:afterAutospacing="0" w:line="360" w:lineRule="auto"/>
        <w:jc w:val="center"/>
        <w:rPr>
          <w:b/>
          <w:bCs/>
          <w:sz w:val="28"/>
          <w:szCs w:val="28"/>
          <w:lang w:val="en-US"/>
        </w:rPr>
      </w:pPr>
      <w:r w:rsidRPr="000C6876">
        <w:rPr>
          <w:b/>
          <w:bCs/>
          <w:sz w:val="28"/>
          <w:szCs w:val="28"/>
          <w:lang w:val="en-US"/>
        </w:rPr>
        <w:lastRenderedPageBreak/>
        <w:t>ABSTRACT</w:t>
      </w:r>
    </w:p>
    <w:p w:rsidR="005F793B" w:rsidRPr="005A4CEE" w:rsidRDefault="005F793B" w:rsidP="005A706B">
      <w:pPr>
        <w:spacing w:line="360" w:lineRule="auto"/>
        <w:jc w:val="lowKashida"/>
        <w:rPr>
          <w:rFonts w:asciiTheme="majorBidi" w:hAnsiTheme="majorBidi" w:cstheme="majorBidi"/>
          <w:sz w:val="24"/>
          <w:szCs w:val="24"/>
          <w:lang w:val="en-US"/>
        </w:rPr>
      </w:pPr>
    </w:p>
    <w:p w:rsidR="005F793B" w:rsidRDefault="005F793B" w:rsidP="005F793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lowKashida"/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</w:pPr>
      <w:r w:rsidRPr="00170241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Soil salinization is an important process of soil degradation. This phenomenon keeps growing. It affects crop growth and yield. The use of multi-purpose species such as </w:t>
      </w:r>
      <w:r w:rsidRPr="00170241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fr-FR"/>
        </w:rPr>
        <w:t>Pistacia atlantica</w:t>
      </w:r>
      <w:r w:rsidRPr="00170241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 Desf. And capable of developing in these environments is of paramount importance. This study examined the effect of different concentrations of NaCl (</w:t>
      </w:r>
      <w:smartTag w:uri="urn:schemas-microsoft-com:office:smarttags" w:element="metricconverter">
        <w:smartTagPr>
          <w:attr w:name="ProductID" w:val="0 g"/>
        </w:smartTagPr>
        <w:r w:rsidRPr="00170241">
          <w:rPr>
            <w:rFonts w:ascii="Times New Roman" w:eastAsia="Times New Roman" w:hAnsi="Times New Roman" w:cs="Times New Roman"/>
            <w:sz w:val="24"/>
            <w:szCs w:val="24"/>
            <w:lang w:val="en-US" w:eastAsia="fr-FR"/>
          </w:rPr>
          <w:t>0 g</w:t>
        </w:r>
      </w:smartTag>
      <w:r w:rsidRPr="00170241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 / l, </w:t>
      </w:r>
      <w:smartTag w:uri="urn:schemas-microsoft-com:office:smarttags" w:element="metricconverter">
        <w:smartTagPr>
          <w:attr w:name="ProductID" w:val="11.68 g"/>
        </w:smartTagPr>
        <w:r w:rsidRPr="00170241">
          <w:rPr>
            <w:rFonts w:ascii="Times New Roman" w:eastAsia="Times New Roman" w:hAnsi="Times New Roman" w:cs="Times New Roman"/>
            <w:sz w:val="24"/>
            <w:szCs w:val="24"/>
            <w:lang w:val="en-US" w:eastAsia="fr-FR"/>
          </w:rPr>
          <w:t>11.68 g</w:t>
        </w:r>
      </w:smartTag>
      <w:r w:rsidRPr="00170241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 / l, </w:t>
      </w:r>
      <w:smartTag w:uri="urn:schemas-microsoft-com:office:smarttags" w:element="metricconverter">
        <w:smartTagPr>
          <w:attr w:name="ProductID" w:val="23.36 g"/>
        </w:smartTagPr>
        <w:r w:rsidRPr="00170241">
          <w:rPr>
            <w:rFonts w:ascii="Times New Roman" w:eastAsia="Times New Roman" w:hAnsi="Times New Roman" w:cs="Times New Roman"/>
            <w:sz w:val="24"/>
            <w:szCs w:val="24"/>
            <w:lang w:val="en-US" w:eastAsia="fr-FR"/>
          </w:rPr>
          <w:t>23.36 g</w:t>
        </w:r>
      </w:smartTag>
      <w:r w:rsidRPr="00170241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 / l, and </w:t>
      </w:r>
      <w:smartTag w:uri="urn:schemas-microsoft-com:office:smarttags" w:element="metricconverter">
        <w:smartTagPr>
          <w:attr w:name="ProductID" w:val="35.1 g"/>
        </w:smartTagPr>
        <w:r w:rsidRPr="00170241">
          <w:rPr>
            <w:rFonts w:ascii="Times New Roman" w:eastAsia="Times New Roman" w:hAnsi="Times New Roman" w:cs="Times New Roman"/>
            <w:sz w:val="24"/>
            <w:szCs w:val="24"/>
            <w:lang w:val="en-US" w:eastAsia="fr-FR"/>
          </w:rPr>
          <w:t>35.1 g</w:t>
        </w:r>
      </w:smartTag>
      <w:r w:rsidRPr="00170241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 / l) over a period of 60 days on young</w:t>
      </w:r>
      <w:r w:rsidR="002834E1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 </w:t>
      </w:r>
      <w:r w:rsidR="002834E1" w:rsidRPr="002834E1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>for the in vitro part a</w:t>
      </w:r>
      <w:r w:rsidR="002834E1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>nd 30 days for the in vivo part</w:t>
      </w:r>
      <w:r w:rsidRPr="00170241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. The tolerance of this species to the different concentrations of NaCl was studied taking into account morpho-physiological parameters. Our results show that salinity affects latency, germination rate, growth of the absorption apparatus and the photosynthetic apparatus as well as chlorophyll content in K + and Ca ++ as soon as the salt concentration exceeds </w:t>
      </w:r>
      <w:smartTag w:uri="urn:schemas-microsoft-com:office:smarttags" w:element="metricconverter">
        <w:smartTagPr>
          <w:attr w:name="ProductID" w:val="11.68 g"/>
        </w:smartTagPr>
        <w:r w:rsidRPr="00170241">
          <w:rPr>
            <w:rFonts w:ascii="Times New Roman" w:eastAsia="Times New Roman" w:hAnsi="Times New Roman" w:cs="Times New Roman"/>
            <w:sz w:val="24"/>
            <w:szCs w:val="24"/>
            <w:lang w:val="en-US" w:eastAsia="fr-FR"/>
          </w:rPr>
          <w:t>11.68 g</w:t>
        </w:r>
      </w:smartTag>
      <w:r w:rsidRPr="00170241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 / L, this shows that the species resists up to the concentration of 11.68g / l</w:t>
      </w:r>
      <w:r w:rsidR="00E044FF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 </w:t>
      </w:r>
      <w:r w:rsidR="00E044FF" w:rsidRPr="00E044FF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in comparison with the </w:t>
      </w:r>
      <w:r w:rsidR="00E044FF" w:rsidRPr="00E044FF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fr-FR"/>
        </w:rPr>
        <w:t>in vivo</w:t>
      </w:r>
      <w:r w:rsidR="00E044FF" w:rsidRPr="00E044FF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 portion, the different concentrations of NaCl affects the germination r</w:t>
      </w:r>
      <w:r w:rsidR="00E044FF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>ate and the chlorophyll content</w:t>
      </w:r>
      <w:r w:rsidRPr="00170241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. Beyond this, the salt becomes more and more harmful until reaching the toxicity in the seeds treated with </w:t>
      </w:r>
      <w:smartTag w:uri="urn:schemas-microsoft-com:office:smarttags" w:element="metricconverter">
        <w:smartTagPr>
          <w:attr w:name="ProductID" w:val="35.1 g"/>
        </w:smartTagPr>
        <w:r w:rsidRPr="00170241">
          <w:rPr>
            <w:rFonts w:ascii="Times New Roman" w:eastAsia="Times New Roman" w:hAnsi="Times New Roman" w:cs="Times New Roman"/>
            <w:sz w:val="24"/>
            <w:szCs w:val="24"/>
            <w:lang w:val="en-US" w:eastAsia="fr-FR"/>
          </w:rPr>
          <w:t>35.1 g</w:t>
        </w:r>
      </w:smartTag>
      <w:r w:rsidRPr="00170241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 / l of NaCl. In parallel, we recorded an increase in the Na + content in both aerial and root parts and the relative water content.</w:t>
      </w:r>
    </w:p>
    <w:p w:rsidR="005F793B" w:rsidRDefault="005F793B" w:rsidP="005F793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lowKashida"/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fr-FR"/>
        </w:rPr>
      </w:pPr>
    </w:p>
    <w:p w:rsidR="005F793B" w:rsidRDefault="005F793B" w:rsidP="005F793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lowKashida"/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fr-FR"/>
        </w:rPr>
      </w:pPr>
    </w:p>
    <w:p w:rsidR="005F793B" w:rsidRDefault="005F793B" w:rsidP="005F793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lowKashida"/>
        <w:rPr>
          <w:rFonts w:ascii="Times New Roman" w:eastAsia="Times New Roman" w:hAnsi="Times New Roman" w:cs="Times New Roman"/>
          <w:sz w:val="24"/>
          <w:szCs w:val="24"/>
          <w:lang w:val="en-US" w:eastAsia="fr-FR" w:bidi="ar-DZ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fr-FR"/>
        </w:rPr>
        <w:t xml:space="preserve">           </w:t>
      </w:r>
      <w:r w:rsidRPr="00DE0588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fr-FR"/>
        </w:rPr>
        <w:t>Key words: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fr-FR" w:bidi="ar-DZ"/>
        </w:rPr>
        <w:t xml:space="preserve"> </w:t>
      </w:r>
      <w:r w:rsidRPr="00BD4983">
        <w:rPr>
          <w:rFonts w:ascii="Times New Roman" w:eastAsia="Times New Roman" w:hAnsi="Times New Roman" w:cs="Times New Roman"/>
          <w:sz w:val="24"/>
          <w:szCs w:val="24"/>
          <w:lang w:val="en-US" w:eastAsia="fr-FR" w:bidi="ar-DZ"/>
        </w:rPr>
        <w:t>salinization,</w:t>
      </w:r>
      <w:r>
        <w:rPr>
          <w:rFonts w:ascii="Times New Roman" w:eastAsia="Times New Roman" w:hAnsi="Times New Roman" w:cs="Times New Roman"/>
          <w:sz w:val="24"/>
          <w:szCs w:val="24"/>
          <w:lang w:val="en-US" w:eastAsia="fr-FR" w:bidi="ar-DZ"/>
        </w:rPr>
        <w:t xml:space="preserve"> </w:t>
      </w:r>
      <w:r w:rsidRPr="00BD4983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fr-FR" w:bidi="ar-DZ"/>
        </w:rPr>
        <w:t>Pistacia atlantica</w:t>
      </w:r>
      <w:r w:rsidRPr="00BD4983">
        <w:rPr>
          <w:rFonts w:ascii="Times New Roman" w:eastAsia="Times New Roman" w:hAnsi="Times New Roman" w:cs="Times New Roman"/>
          <w:sz w:val="24"/>
          <w:szCs w:val="24"/>
          <w:lang w:val="en-US" w:eastAsia="fr-FR" w:bidi="ar-DZ"/>
        </w:rPr>
        <w:t xml:space="preserve"> Desf</w:t>
      </w:r>
      <w:r>
        <w:rPr>
          <w:rFonts w:ascii="Times New Roman" w:eastAsia="Times New Roman" w:hAnsi="Times New Roman" w:cs="Times New Roman"/>
          <w:sz w:val="24"/>
          <w:szCs w:val="24"/>
          <w:lang w:val="en-US" w:eastAsia="fr-FR" w:bidi="ar-DZ"/>
        </w:rPr>
        <w:t>,</w:t>
      </w:r>
      <w:r w:rsidRPr="00BD4983">
        <w:rPr>
          <w:rFonts w:ascii="Times New Roman" w:eastAsia="Times New Roman" w:hAnsi="Times New Roman" w:cs="Times New Roman"/>
          <w:sz w:val="24"/>
          <w:szCs w:val="24"/>
          <w:lang w:val="en-US" w:eastAsia="fr-FR" w:bidi="ar-DZ"/>
        </w:rPr>
        <w:t xml:space="preserve"> NaCl</w:t>
      </w:r>
      <w:r>
        <w:rPr>
          <w:rFonts w:ascii="Times New Roman" w:eastAsia="Times New Roman" w:hAnsi="Times New Roman" w:cs="Times New Roman"/>
          <w:sz w:val="24"/>
          <w:szCs w:val="24"/>
          <w:lang w:val="en-US" w:eastAsia="fr-FR" w:bidi="ar-DZ"/>
        </w:rPr>
        <w:t xml:space="preserve">, </w:t>
      </w:r>
      <w:r w:rsidRPr="00BD4983">
        <w:rPr>
          <w:rFonts w:ascii="Times New Roman" w:eastAsia="Times New Roman" w:hAnsi="Times New Roman" w:cs="Times New Roman"/>
          <w:sz w:val="24"/>
          <w:szCs w:val="24"/>
          <w:lang w:val="en-US" w:eastAsia="fr-FR" w:bidi="ar-DZ"/>
        </w:rPr>
        <w:t>morpho-physiological</w:t>
      </w:r>
      <w:r>
        <w:rPr>
          <w:rFonts w:ascii="Times New Roman" w:eastAsia="Times New Roman" w:hAnsi="Times New Roman" w:cs="Times New Roman"/>
          <w:sz w:val="24"/>
          <w:szCs w:val="24"/>
          <w:lang w:val="en-US" w:eastAsia="fr-FR" w:bidi="ar-DZ"/>
        </w:rPr>
        <w:t xml:space="preserve">, </w:t>
      </w:r>
      <w:r w:rsidRPr="00BD4983">
        <w:rPr>
          <w:rFonts w:ascii="Times New Roman" w:eastAsia="Times New Roman" w:hAnsi="Times New Roman" w:cs="Times New Roman"/>
          <w:sz w:val="24"/>
          <w:szCs w:val="24"/>
          <w:lang w:val="en-US" w:eastAsia="fr-FR" w:bidi="ar-DZ"/>
        </w:rPr>
        <w:t>latency</w:t>
      </w:r>
      <w:r>
        <w:rPr>
          <w:rFonts w:ascii="Times New Roman" w:eastAsia="Times New Roman" w:hAnsi="Times New Roman" w:cs="Times New Roman"/>
          <w:sz w:val="24"/>
          <w:szCs w:val="24"/>
          <w:lang w:val="en-US" w:eastAsia="fr-FR" w:bidi="ar-DZ"/>
        </w:rPr>
        <w:t xml:space="preserve">, </w:t>
      </w:r>
      <w:r w:rsidRPr="00A9332B">
        <w:rPr>
          <w:rFonts w:ascii="Times New Roman" w:eastAsia="Times New Roman" w:hAnsi="Times New Roman" w:cs="Times New Roman"/>
          <w:sz w:val="24"/>
          <w:szCs w:val="24"/>
          <w:lang w:val="en-US" w:eastAsia="fr-FR" w:bidi="ar-DZ"/>
        </w:rPr>
        <w:t>germination rate</w:t>
      </w:r>
      <w:r>
        <w:rPr>
          <w:rFonts w:ascii="Times New Roman" w:eastAsia="Times New Roman" w:hAnsi="Times New Roman" w:cs="Times New Roman"/>
          <w:sz w:val="24"/>
          <w:szCs w:val="24"/>
          <w:lang w:val="en-US" w:eastAsia="fr-FR" w:bidi="ar-DZ"/>
        </w:rPr>
        <w:t xml:space="preserve">, </w:t>
      </w:r>
      <w:r w:rsidRPr="00A9332B">
        <w:rPr>
          <w:rFonts w:ascii="Times New Roman" w:eastAsia="Times New Roman" w:hAnsi="Times New Roman" w:cs="Times New Roman"/>
          <w:sz w:val="24"/>
          <w:szCs w:val="24"/>
          <w:lang w:val="en-US" w:eastAsia="fr-FR" w:bidi="ar-DZ"/>
        </w:rPr>
        <w:t>chlorophyll</w:t>
      </w:r>
      <w:r>
        <w:rPr>
          <w:rFonts w:ascii="Times New Roman" w:eastAsia="Times New Roman" w:hAnsi="Times New Roman" w:cs="Times New Roman"/>
          <w:sz w:val="24"/>
          <w:szCs w:val="24"/>
          <w:lang w:val="en-US" w:eastAsia="fr-FR" w:bidi="ar-DZ"/>
        </w:rPr>
        <w:t xml:space="preserve">, </w:t>
      </w:r>
      <w:r w:rsidRPr="00A9332B">
        <w:rPr>
          <w:rFonts w:ascii="Times New Roman" w:eastAsia="Times New Roman" w:hAnsi="Times New Roman" w:cs="Times New Roman"/>
          <w:sz w:val="24"/>
          <w:szCs w:val="24"/>
          <w:lang w:val="en-US" w:eastAsia="fr-FR" w:bidi="ar-DZ"/>
        </w:rPr>
        <w:t>the relative water content</w:t>
      </w:r>
      <w:r>
        <w:rPr>
          <w:rFonts w:ascii="Times New Roman" w:eastAsia="Times New Roman" w:hAnsi="Times New Roman" w:cs="Times New Roman"/>
          <w:sz w:val="24"/>
          <w:szCs w:val="24"/>
          <w:lang w:val="en-US" w:eastAsia="fr-FR" w:bidi="ar-DZ"/>
        </w:rPr>
        <w:t>.</w:t>
      </w:r>
    </w:p>
    <w:p w:rsidR="005F793B" w:rsidRDefault="005F793B" w:rsidP="005A706B">
      <w:pPr>
        <w:spacing w:line="360" w:lineRule="auto"/>
        <w:jc w:val="lowKashida"/>
        <w:rPr>
          <w:rFonts w:asciiTheme="majorBidi" w:hAnsiTheme="majorBidi" w:cstheme="majorBidi"/>
          <w:sz w:val="24"/>
          <w:szCs w:val="24"/>
          <w:lang w:val="en-US"/>
        </w:rPr>
      </w:pPr>
    </w:p>
    <w:p w:rsidR="003F3191" w:rsidRDefault="003F3191" w:rsidP="005A706B">
      <w:pPr>
        <w:spacing w:line="360" w:lineRule="auto"/>
        <w:jc w:val="lowKashida"/>
        <w:rPr>
          <w:rFonts w:asciiTheme="majorBidi" w:hAnsiTheme="majorBidi" w:cstheme="majorBidi"/>
          <w:sz w:val="24"/>
          <w:szCs w:val="24"/>
          <w:lang w:val="en-US"/>
        </w:rPr>
      </w:pPr>
    </w:p>
    <w:p w:rsidR="003F3191" w:rsidRDefault="003F3191" w:rsidP="005A706B">
      <w:pPr>
        <w:spacing w:line="360" w:lineRule="auto"/>
        <w:jc w:val="lowKashida"/>
        <w:rPr>
          <w:rFonts w:asciiTheme="majorBidi" w:hAnsiTheme="majorBidi" w:cstheme="majorBidi"/>
          <w:sz w:val="24"/>
          <w:szCs w:val="24"/>
          <w:lang w:val="en-US"/>
        </w:rPr>
      </w:pPr>
    </w:p>
    <w:p w:rsidR="003F3191" w:rsidRDefault="003F3191" w:rsidP="005A706B">
      <w:pPr>
        <w:spacing w:line="360" w:lineRule="auto"/>
        <w:jc w:val="lowKashida"/>
        <w:rPr>
          <w:rFonts w:asciiTheme="majorBidi" w:hAnsiTheme="majorBidi" w:cstheme="majorBidi"/>
          <w:sz w:val="24"/>
          <w:szCs w:val="24"/>
          <w:lang w:val="en-US"/>
        </w:rPr>
      </w:pPr>
    </w:p>
    <w:p w:rsidR="003F3191" w:rsidRDefault="003F3191" w:rsidP="005A706B">
      <w:pPr>
        <w:spacing w:line="360" w:lineRule="auto"/>
        <w:jc w:val="lowKashida"/>
        <w:rPr>
          <w:rFonts w:asciiTheme="majorBidi" w:hAnsiTheme="majorBidi" w:cstheme="majorBidi"/>
          <w:sz w:val="24"/>
          <w:szCs w:val="24"/>
          <w:lang w:val="en-US"/>
        </w:rPr>
      </w:pPr>
    </w:p>
    <w:p w:rsidR="003F3191" w:rsidRDefault="003F3191" w:rsidP="005A706B">
      <w:pPr>
        <w:spacing w:line="360" w:lineRule="auto"/>
        <w:jc w:val="lowKashida"/>
        <w:rPr>
          <w:rFonts w:asciiTheme="majorBidi" w:hAnsiTheme="majorBidi" w:cstheme="majorBidi"/>
          <w:sz w:val="24"/>
          <w:szCs w:val="24"/>
          <w:lang w:val="en-US"/>
        </w:rPr>
      </w:pPr>
    </w:p>
    <w:p w:rsidR="00AC0927" w:rsidRDefault="00AC0927" w:rsidP="00AC09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360" w:lineRule="auto"/>
        <w:rPr>
          <w:rFonts w:asciiTheme="majorBidi" w:hAnsiTheme="majorBidi" w:cstheme="majorBidi"/>
          <w:sz w:val="24"/>
          <w:szCs w:val="24"/>
          <w:lang w:val="en-US"/>
        </w:rPr>
      </w:pPr>
    </w:p>
    <w:p w:rsidR="007157E1" w:rsidRDefault="007157E1" w:rsidP="00AC09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fr-FR" w:bidi="ar-DZ"/>
        </w:rPr>
      </w:pPr>
    </w:p>
    <w:p w:rsidR="007157E1" w:rsidRDefault="007157E1" w:rsidP="007157E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fr-FR" w:bidi="ar-DZ"/>
        </w:rPr>
      </w:pPr>
    </w:p>
    <w:p w:rsidR="003F3191" w:rsidRDefault="003F3191" w:rsidP="007157E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fr-FR" w:bidi="ar-DZ"/>
        </w:rPr>
      </w:pPr>
      <w:bookmarkStart w:id="0" w:name="_GoBack"/>
      <w:bookmarkEnd w:id="0"/>
      <w:r w:rsidRPr="000B642B">
        <w:rPr>
          <w:rFonts w:ascii="Times New Roman" w:eastAsia="Times New Roman" w:hAnsi="Times New Roman" w:cs="Times New Roman" w:hint="cs"/>
          <w:b/>
          <w:bCs/>
          <w:sz w:val="28"/>
          <w:szCs w:val="28"/>
          <w:rtl/>
          <w:lang w:val="en-US" w:eastAsia="fr-FR" w:bidi="ar-DZ"/>
        </w:rPr>
        <w:lastRenderedPageBreak/>
        <w:t>الملخص:</w:t>
      </w:r>
    </w:p>
    <w:p w:rsidR="003F3191" w:rsidRDefault="003F3191" w:rsidP="003F3191">
      <w:pPr>
        <w:bidi/>
        <w:spacing w:line="360" w:lineRule="auto"/>
        <w:jc w:val="lowKashida"/>
        <w:rPr>
          <w:rFonts w:asciiTheme="majorBidi" w:hAnsiTheme="majorBidi" w:cstheme="majorBidi"/>
          <w:sz w:val="24"/>
          <w:szCs w:val="24"/>
          <w:lang w:val="en-US"/>
        </w:rPr>
      </w:pPr>
    </w:p>
    <w:p w:rsidR="000B239A" w:rsidRPr="008372ED" w:rsidRDefault="000B239A" w:rsidP="00796E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fr-FR" w:bidi="ar-DZ"/>
        </w:rPr>
      </w:pPr>
      <w:r>
        <w:rPr>
          <w:rFonts w:ascii="Times New Roman" w:eastAsia="Times New Roman" w:hAnsi="Times New Roman" w:cs="Times New Roman" w:hint="cs"/>
          <w:sz w:val="24"/>
          <w:szCs w:val="24"/>
          <w:rtl/>
          <w:lang w:val="en-US" w:eastAsia="fr-FR"/>
        </w:rPr>
        <w:t xml:space="preserve">        تعتبر</w:t>
      </w:r>
      <w:r w:rsidRPr="008372ED">
        <w:rPr>
          <w:rFonts w:ascii="Times New Roman" w:eastAsia="Times New Roman" w:hAnsi="Times New Roman" w:cs="Times New Roman"/>
          <w:sz w:val="24"/>
          <w:szCs w:val="24"/>
          <w:rtl/>
          <w:lang w:val="en-US" w:eastAsia="fr-FR"/>
        </w:rPr>
        <w:t xml:space="preserve"> </w:t>
      </w:r>
      <w:r w:rsidRPr="008372ED">
        <w:rPr>
          <w:rFonts w:ascii="Times New Roman" w:eastAsia="Times New Roman" w:hAnsi="Times New Roman" w:cs="Times New Roman" w:hint="cs"/>
          <w:sz w:val="24"/>
          <w:szCs w:val="24"/>
          <w:rtl/>
          <w:lang w:val="en-US" w:eastAsia="fr-FR"/>
        </w:rPr>
        <w:t>الملوحة عامل</w:t>
      </w:r>
      <w:r w:rsidRPr="008372ED">
        <w:rPr>
          <w:rFonts w:ascii="Times New Roman" w:eastAsia="Times New Roman" w:hAnsi="Times New Roman" w:cs="Times New Roman"/>
          <w:sz w:val="24"/>
          <w:szCs w:val="24"/>
          <w:rtl/>
          <w:lang w:val="en-US" w:eastAsia="fr-FR"/>
        </w:rPr>
        <w:t xml:space="preserve"> مهم في تدهور </w:t>
      </w:r>
      <w:r w:rsidRPr="008372ED">
        <w:rPr>
          <w:rFonts w:ascii="Times New Roman" w:eastAsia="Times New Roman" w:hAnsi="Times New Roman" w:cs="Times New Roman" w:hint="cs"/>
          <w:sz w:val="24"/>
          <w:szCs w:val="24"/>
          <w:rtl/>
          <w:lang w:val="en-US" w:eastAsia="fr-FR"/>
        </w:rPr>
        <w:t>التربة</w:t>
      </w:r>
      <w:r>
        <w:rPr>
          <w:rFonts w:ascii="Times New Roman" w:eastAsia="Times New Roman" w:hAnsi="Times New Roman" w:cs="Times New Roman" w:hint="cs"/>
          <w:sz w:val="24"/>
          <w:szCs w:val="24"/>
          <w:rtl/>
          <w:lang w:val="en-US" w:eastAsia="fr-FR"/>
        </w:rPr>
        <w:t>.</w:t>
      </w:r>
      <w:r>
        <w:rPr>
          <w:rFonts w:ascii="Times New Roman" w:eastAsia="Times New Roman" w:hAnsi="Times New Roman" w:cs="Times New Roman" w:hint="cs"/>
          <w:sz w:val="24"/>
          <w:szCs w:val="24"/>
          <w:rtl/>
          <w:lang w:val="en-US" w:eastAsia="fr-FR" w:bidi="ar-DZ"/>
        </w:rPr>
        <w:t xml:space="preserve"> </w:t>
      </w:r>
      <w:r>
        <w:rPr>
          <w:rFonts w:ascii="Times New Roman" w:eastAsia="Times New Roman" w:hAnsi="Times New Roman" w:cs="Times New Roman" w:hint="cs"/>
          <w:sz w:val="24"/>
          <w:szCs w:val="24"/>
          <w:rtl/>
          <w:lang w:val="en-US" w:eastAsia="fr-FR"/>
        </w:rPr>
        <w:t xml:space="preserve"> ه</w:t>
      </w:r>
      <w:r w:rsidRPr="008372ED">
        <w:rPr>
          <w:rFonts w:ascii="Times New Roman" w:eastAsia="Times New Roman" w:hAnsi="Times New Roman" w:cs="Times New Roman"/>
          <w:sz w:val="24"/>
          <w:szCs w:val="24"/>
          <w:rtl/>
          <w:lang w:val="en-US" w:eastAsia="fr-FR" w:bidi="ar-DZ"/>
        </w:rPr>
        <w:t>ذ</w:t>
      </w:r>
      <w:r w:rsidRPr="008372ED">
        <w:rPr>
          <w:rFonts w:ascii="Times New Roman" w:eastAsia="Times New Roman" w:hAnsi="Times New Roman" w:cs="Times New Roman"/>
          <w:sz w:val="24"/>
          <w:szCs w:val="24"/>
          <w:rtl/>
          <w:lang w:val="en-US" w:eastAsia="fr-FR"/>
        </w:rPr>
        <w:t>ه الظاهرة لا تزال تاخ</w:t>
      </w:r>
      <w:r w:rsidRPr="008372ED">
        <w:rPr>
          <w:rFonts w:ascii="Times New Roman" w:eastAsia="Times New Roman" w:hAnsi="Times New Roman" w:cs="Times New Roman"/>
          <w:sz w:val="24"/>
          <w:szCs w:val="24"/>
          <w:rtl/>
          <w:lang w:val="en-US" w:eastAsia="fr-FR" w:bidi="ar-DZ"/>
        </w:rPr>
        <w:t>ذ مدى كبير.</w:t>
      </w:r>
      <w:r w:rsidRPr="008372ED">
        <w:rPr>
          <w:rFonts w:ascii="Times New Roman" w:eastAsia="Times New Roman" w:hAnsi="Times New Roman" w:cs="Times New Roman"/>
          <w:sz w:val="24"/>
          <w:szCs w:val="24"/>
          <w:rtl/>
          <w:lang w:val="en-US" w:eastAsia="fr-FR"/>
        </w:rPr>
        <w:t xml:space="preserve"> فانه يؤثر على النمو وإنتاجية المحاصيل .استخدام الأنواع المتعددة الاستعمالات مثل البطم</w:t>
      </w:r>
      <w:r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 (</w:t>
      </w:r>
      <w:r w:rsidRPr="001C355F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fr-FR"/>
        </w:rPr>
        <w:t>Pistacia atlantica</w:t>
      </w:r>
      <w:r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 Desf.) </w:t>
      </w:r>
      <w:r w:rsidRPr="008372ED">
        <w:rPr>
          <w:rFonts w:ascii="Times New Roman" w:eastAsia="Times New Roman" w:hAnsi="Times New Roman" w:cs="Times New Roman"/>
          <w:sz w:val="24"/>
          <w:szCs w:val="24"/>
          <w:rtl/>
          <w:lang w:val="en-US" w:eastAsia="fr-FR"/>
        </w:rPr>
        <w:t> </w:t>
      </w:r>
      <w:r w:rsidRPr="008372ED">
        <w:rPr>
          <w:rFonts w:ascii="Times New Roman" w:eastAsia="Times New Roman" w:hAnsi="Times New Roman" w:cs="Times New Roman"/>
          <w:sz w:val="24"/>
          <w:szCs w:val="24"/>
          <w:rtl/>
          <w:lang w:val="en-US" w:eastAsia="fr-FR" w:bidi="ar-DZ"/>
        </w:rPr>
        <w:t xml:space="preserve"> القادرة على التطور في هذه البيئات ذو أهمية </w:t>
      </w:r>
      <w:r w:rsidRPr="008372ED">
        <w:rPr>
          <w:rFonts w:ascii="Times New Roman" w:eastAsia="Times New Roman" w:hAnsi="Times New Roman" w:cs="Times New Roman" w:hint="cs"/>
          <w:sz w:val="24"/>
          <w:szCs w:val="24"/>
          <w:rtl/>
          <w:lang w:val="en-US" w:eastAsia="fr-FR" w:bidi="ar-DZ"/>
        </w:rPr>
        <w:t>كبرى. تناول</w:t>
      </w:r>
      <w:r w:rsidRPr="008372ED">
        <w:rPr>
          <w:rFonts w:ascii="Times New Roman" w:eastAsia="Times New Roman" w:hAnsi="Times New Roman" w:cs="Times New Roman" w:hint="eastAsia"/>
          <w:sz w:val="24"/>
          <w:szCs w:val="24"/>
          <w:rtl/>
          <w:lang w:val="en-US" w:eastAsia="fr-FR" w:bidi="ar-DZ"/>
        </w:rPr>
        <w:t>ت</w:t>
      </w:r>
      <w:r w:rsidRPr="008372ED">
        <w:rPr>
          <w:rFonts w:ascii="Times New Roman" w:eastAsia="Times New Roman" w:hAnsi="Times New Roman" w:cs="Times New Roman"/>
          <w:sz w:val="24"/>
          <w:szCs w:val="24"/>
          <w:rtl/>
          <w:lang w:val="en-US" w:eastAsia="fr-FR" w:bidi="ar-DZ"/>
        </w:rPr>
        <w:t xml:space="preserve"> هده الدراسة تأثير تراكيز مختلفة من كلوريد الصوديوم</w:t>
      </w:r>
      <w:r>
        <w:rPr>
          <w:rFonts w:ascii="Times New Roman" w:eastAsia="Times New Roman" w:hAnsi="Times New Roman" w:cs="Times New Roman"/>
          <w:sz w:val="24"/>
          <w:szCs w:val="24"/>
          <w:lang w:val="en-US" w:eastAsia="fr-FR" w:bidi="ar-DZ"/>
        </w:rPr>
        <w:t xml:space="preserve"> NaCl </w:t>
      </w:r>
      <w:r w:rsidRPr="008372ED">
        <w:rPr>
          <w:rFonts w:ascii="Times New Roman" w:eastAsia="Times New Roman" w:hAnsi="Times New Roman" w:cs="Times New Roman"/>
          <w:sz w:val="24"/>
          <w:szCs w:val="24"/>
          <w:rtl/>
          <w:lang w:val="en-US" w:eastAsia="fr-FR"/>
        </w:rPr>
        <w:t xml:space="preserve">(0 جم / لتر، 11.68 جم / </w:t>
      </w:r>
      <w:proofErr w:type="gramStart"/>
      <w:r w:rsidRPr="008372ED">
        <w:rPr>
          <w:rFonts w:ascii="Times New Roman" w:eastAsia="Times New Roman" w:hAnsi="Times New Roman" w:cs="Times New Roman"/>
          <w:sz w:val="24"/>
          <w:szCs w:val="24"/>
          <w:rtl/>
          <w:lang w:val="en-US" w:eastAsia="fr-FR"/>
        </w:rPr>
        <w:t>لت</w:t>
      </w:r>
      <w:r>
        <w:rPr>
          <w:rFonts w:ascii="Times New Roman" w:eastAsia="Times New Roman" w:hAnsi="Times New Roman" w:cs="Times New Roman"/>
          <w:sz w:val="24"/>
          <w:szCs w:val="24"/>
          <w:rtl/>
          <w:lang w:val="en-US" w:eastAsia="fr-FR"/>
        </w:rPr>
        <w:t>ر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rtl/>
          <w:lang w:val="en-US" w:eastAsia="fr-FR"/>
        </w:rPr>
        <w:t xml:space="preserve">، 23.36 جم /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rtl/>
          <w:lang w:val="en-US" w:eastAsia="fr-FR"/>
        </w:rPr>
        <w:t>لتر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rtl/>
          <w:lang w:val="en-US" w:eastAsia="fr-FR"/>
        </w:rPr>
        <w:t xml:space="preserve">، 35.1 جم /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rtl/>
          <w:lang w:val="en-US" w:eastAsia="fr-FR"/>
        </w:rPr>
        <w:t>ل</w:t>
      </w:r>
      <w:r>
        <w:rPr>
          <w:rFonts w:ascii="Times New Roman" w:eastAsia="Times New Roman" w:hAnsi="Times New Roman" w:cs="Times New Roman" w:hint="cs"/>
          <w:sz w:val="24"/>
          <w:szCs w:val="24"/>
          <w:rtl/>
          <w:lang w:val="en-US" w:eastAsia="fr-FR"/>
        </w:rPr>
        <w:t>تر</w:t>
      </w:r>
      <w:proofErr w:type="gramEnd"/>
      <w:r w:rsidRPr="008372ED">
        <w:rPr>
          <w:rFonts w:ascii="Times New Roman" w:eastAsia="Times New Roman" w:hAnsi="Times New Roman" w:cs="Times New Roman"/>
          <w:sz w:val="24"/>
          <w:szCs w:val="24"/>
          <w:rtl/>
          <w:lang w:val="en-US" w:eastAsia="fr-FR"/>
        </w:rPr>
        <w:t>)</w:t>
      </w:r>
      <w:r w:rsidRPr="008372ED">
        <w:rPr>
          <w:rFonts w:ascii="Times New Roman" w:eastAsia="Times New Roman" w:hAnsi="Times New Roman" w:cs="Times New Roman"/>
          <w:sz w:val="24"/>
          <w:szCs w:val="24"/>
          <w:rtl/>
          <w:lang w:val="en-US" w:eastAsia="fr-FR" w:bidi="ar-DZ"/>
        </w:rPr>
        <w:t xml:space="preserve"> على مدى 60 يوما</w:t>
      </w:r>
      <w:r w:rsidR="00AC0927" w:rsidRPr="00AC0927">
        <w:rPr>
          <w:rFonts w:hint="cs"/>
          <w:rtl/>
        </w:rPr>
        <w:t xml:space="preserve"> </w:t>
      </w:r>
      <w:r w:rsidR="00AC0927" w:rsidRPr="00AC0927">
        <w:rPr>
          <w:rFonts w:ascii="Times New Roman" w:eastAsia="Times New Roman" w:hAnsi="Times New Roman" w:cs="Times New Roman" w:hint="cs"/>
          <w:sz w:val="24"/>
          <w:szCs w:val="24"/>
          <w:rtl/>
          <w:lang w:val="en-US" w:eastAsia="fr-FR" w:bidi="ar-DZ"/>
        </w:rPr>
        <w:t>للجزء</w:t>
      </w:r>
      <w:r w:rsidR="00AC0927" w:rsidRPr="00AC0927">
        <w:rPr>
          <w:rFonts w:ascii="Times New Roman" w:eastAsia="Times New Roman" w:hAnsi="Times New Roman" w:cs="Times New Roman"/>
          <w:sz w:val="24"/>
          <w:szCs w:val="24"/>
          <w:rtl/>
          <w:lang w:val="en-US" w:eastAsia="fr-FR" w:bidi="ar-DZ"/>
        </w:rPr>
        <w:t xml:space="preserve"> </w:t>
      </w:r>
      <w:r w:rsidR="00AC0927" w:rsidRPr="00AC0927">
        <w:rPr>
          <w:rFonts w:ascii="Times New Roman" w:eastAsia="Times New Roman" w:hAnsi="Times New Roman" w:cs="Times New Roman" w:hint="cs"/>
          <w:sz w:val="24"/>
          <w:szCs w:val="24"/>
          <w:rtl/>
          <w:lang w:val="en-US" w:eastAsia="fr-FR" w:bidi="ar-DZ"/>
        </w:rPr>
        <w:t>المختبر</w:t>
      </w:r>
      <w:r w:rsidR="00AC0927" w:rsidRPr="00AC0927">
        <w:rPr>
          <w:rFonts w:ascii="Times New Roman" w:eastAsia="Times New Roman" w:hAnsi="Times New Roman" w:cs="Times New Roman"/>
          <w:sz w:val="24"/>
          <w:szCs w:val="24"/>
          <w:rtl/>
          <w:lang w:val="en-US" w:eastAsia="fr-FR" w:bidi="ar-DZ"/>
        </w:rPr>
        <w:t xml:space="preserve"> </w:t>
      </w:r>
      <w:r w:rsidR="00AC0927" w:rsidRPr="00AC0927">
        <w:rPr>
          <w:rFonts w:ascii="Times New Roman" w:eastAsia="Times New Roman" w:hAnsi="Times New Roman" w:cs="Times New Roman" w:hint="cs"/>
          <w:sz w:val="24"/>
          <w:szCs w:val="24"/>
          <w:rtl/>
          <w:lang w:val="en-US" w:eastAsia="fr-FR" w:bidi="ar-DZ"/>
        </w:rPr>
        <w:t>و</w:t>
      </w:r>
      <w:r w:rsidR="00AC0927" w:rsidRPr="00AC0927">
        <w:rPr>
          <w:rFonts w:ascii="Times New Roman" w:eastAsia="Times New Roman" w:hAnsi="Times New Roman" w:cs="Times New Roman"/>
          <w:sz w:val="24"/>
          <w:szCs w:val="24"/>
          <w:rtl/>
          <w:lang w:val="en-US" w:eastAsia="fr-FR" w:bidi="ar-DZ"/>
        </w:rPr>
        <w:t xml:space="preserve"> 30 </w:t>
      </w:r>
      <w:r w:rsidR="00AC0927" w:rsidRPr="00AC0927">
        <w:rPr>
          <w:rFonts w:ascii="Times New Roman" w:eastAsia="Times New Roman" w:hAnsi="Times New Roman" w:cs="Times New Roman" w:hint="cs"/>
          <w:sz w:val="24"/>
          <w:szCs w:val="24"/>
          <w:rtl/>
          <w:lang w:val="en-US" w:eastAsia="fr-FR" w:bidi="ar-DZ"/>
        </w:rPr>
        <w:t>يوما</w:t>
      </w:r>
      <w:r w:rsidR="00796E8A">
        <w:rPr>
          <w:rFonts w:ascii="Times New Roman" w:eastAsia="Times New Roman" w:hAnsi="Times New Roman" w:cs="Times New Roman"/>
          <w:sz w:val="24"/>
          <w:szCs w:val="24"/>
          <w:lang w:val="en-US" w:eastAsia="fr-FR" w:bidi="ar-DZ"/>
        </w:rPr>
        <w:t xml:space="preserve"> </w:t>
      </w:r>
      <w:r w:rsidR="00AC0927" w:rsidRPr="00AC0927">
        <w:rPr>
          <w:rFonts w:ascii="Times New Roman" w:eastAsia="Times New Roman" w:hAnsi="Times New Roman" w:cs="Times New Roman" w:hint="cs"/>
          <w:sz w:val="24"/>
          <w:szCs w:val="24"/>
          <w:rtl/>
          <w:lang w:val="en-US" w:eastAsia="fr-FR" w:bidi="ar-DZ"/>
        </w:rPr>
        <w:t>لجزء</w:t>
      </w:r>
      <w:r w:rsidR="00AC0927" w:rsidRPr="00AC0927">
        <w:rPr>
          <w:rFonts w:ascii="Times New Roman" w:eastAsia="Times New Roman" w:hAnsi="Times New Roman" w:cs="Times New Roman"/>
          <w:sz w:val="24"/>
          <w:szCs w:val="24"/>
          <w:rtl/>
          <w:lang w:val="en-US" w:eastAsia="fr-FR" w:bidi="ar-DZ"/>
        </w:rPr>
        <w:t xml:space="preserve"> </w:t>
      </w:r>
      <w:r w:rsidR="00AC0927" w:rsidRPr="00AC0927">
        <w:rPr>
          <w:rFonts w:ascii="Times New Roman" w:eastAsia="Times New Roman" w:hAnsi="Times New Roman" w:cs="Times New Roman" w:hint="cs"/>
          <w:sz w:val="24"/>
          <w:szCs w:val="24"/>
          <w:rtl/>
          <w:lang w:val="en-US" w:eastAsia="fr-FR" w:bidi="ar-DZ"/>
        </w:rPr>
        <w:t>الجسم</w:t>
      </w:r>
      <w:r w:rsidR="00AC0927" w:rsidRPr="00AC0927">
        <w:rPr>
          <w:rFonts w:ascii="Times New Roman" w:eastAsia="Times New Roman" w:hAnsi="Times New Roman" w:cs="Times New Roman"/>
          <w:sz w:val="24"/>
          <w:szCs w:val="24"/>
          <w:rtl/>
          <w:lang w:val="en-US" w:eastAsia="fr-FR" w:bidi="ar-DZ"/>
        </w:rPr>
        <w:t xml:space="preserve"> </w:t>
      </w:r>
      <w:r w:rsidR="00AC0927" w:rsidRPr="00AC0927">
        <w:rPr>
          <w:rFonts w:ascii="Times New Roman" w:eastAsia="Times New Roman" w:hAnsi="Times New Roman" w:cs="Times New Roman" w:hint="cs"/>
          <w:sz w:val="24"/>
          <w:szCs w:val="24"/>
          <w:rtl/>
          <w:lang w:val="en-US" w:eastAsia="fr-FR" w:bidi="ar-DZ"/>
        </w:rPr>
        <w:t>الحي</w:t>
      </w:r>
      <w:r w:rsidRPr="008372ED">
        <w:rPr>
          <w:rFonts w:ascii="Times New Roman" w:eastAsia="Times New Roman" w:hAnsi="Times New Roman" w:cs="Times New Roman"/>
          <w:sz w:val="24"/>
          <w:szCs w:val="24"/>
          <w:rtl/>
          <w:lang w:val="en-US" w:eastAsia="fr-FR" w:bidi="ar-DZ"/>
        </w:rPr>
        <w:t>.  تم دراسة تفاعل هذا النوع بالنسبة إلى تراكيز مختلفة من كلوريد الصوديوم</w:t>
      </w:r>
      <w:r>
        <w:rPr>
          <w:rFonts w:ascii="Times New Roman" w:eastAsia="Times New Roman" w:hAnsi="Times New Roman" w:cs="Times New Roman" w:hint="cs"/>
          <w:sz w:val="24"/>
          <w:szCs w:val="24"/>
          <w:rtl/>
          <w:lang w:val="en-US" w:eastAsia="fr-FR" w:bidi="ar-DZ"/>
        </w:rPr>
        <w:t xml:space="preserve"> </w:t>
      </w:r>
      <w:r w:rsidRPr="00D91D71">
        <w:rPr>
          <w:rFonts w:ascii="Times New Roman" w:eastAsia="Times New Roman" w:hAnsi="Times New Roman" w:cs="Times New Roman"/>
          <w:sz w:val="24"/>
          <w:szCs w:val="24"/>
          <w:lang w:val="en-US" w:eastAsia="fr-FR" w:bidi="ar-DZ"/>
        </w:rPr>
        <w:t>NaCl</w:t>
      </w:r>
      <w:r>
        <w:rPr>
          <w:rFonts w:ascii="Times New Roman" w:eastAsia="Times New Roman" w:hAnsi="Times New Roman" w:cs="Times New Roman" w:hint="cs"/>
          <w:sz w:val="24"/>
          <w:szCs w:val="24"/>
          <w:rtl/>
          <w:lang w:val="en-US" w:eastAsia="fr-FR" w:bidi="ar-DZ"/>
        </w:rPr>
        <w:t xml:space="preserve"> </w:t>
      </w:r>
      <w:r w:rsidRPr="008372ED">
        <w:rPr>
          <w:rFonts w:ascii="Times New Roman" w:eastAsia="Times New Roman" w:hAnsi="Times New Roman" w:cs="Times New Roman"/>
          <w:sz w:val="24"/>
          <w:szCs w:val="24"/>
          <w:rtl/>
          <w:lang w:val="en-US" w:eastAsia="fr-FR" w:bidi="ar-DZ"/>
        </w:rPr>
        <w:t xml:space="preserve"> مع الأخذ بعين الاعتبار المعايير المورفو فيزيولوجية . أظهرت نتائجنا أن الملوحة تؤثر على </w:t>
      </w:r>
      <w:r w:rsidRPr="008372ED">
        <w:rPr>
          <w:rFonts w:ascii="Times New Roman" w:eastAsia="Times New Roman" w:hAnsi="Times New Roman" w:cs="Times New Roman"/>
          <w:sz w:val="24"/>
          <w:szCs w:val="24"/>
          <w:rtl/>
          <w:lang w:val="en-US" w:eastAsia="fr-FR"/>
        </w:rPr>
        <w:t>مدة النمو</w:t>
      </w:r>
      <w:r w:rsidRPr="008372ED">
        <w:rPr>
          <w:rFonts w:ascii="Times New Roman" w:eastAsia="Times New Roman" w:hAnsi="Times New Roman" w:cs="Times New Roman"/>
          <w:sz w:val="24"/>
          <w:szCs w:val="24"/>
          <w:rtl/>
          <w:lang w:val="en-US" w:eastAsia="fr-FR" w:bidi="ar-DZ"/>
        </w:rPr>
        <w:t xml:space="preserve"> </w:t>
      </w:r>
      <w:r w:rsidRPr="008372ED">
        <w:rPr>
          <w:rFonts w:ascii="Times New Roman" w:eastAsia="Times New Roman" w:hAnsi="Times New Roman" w:cs="Times New Roman"/>
          <w:sz w:val="24"/>
          <w:szCs w:val="24"/>
          <w:rtl/>
          <w:lang w:val="en-US" w:eastAsia="fr-FR"/>
        </w:rPr>
        <w:t>(</w:t>
      </w:r>
      <w:r w:rsidRPr="008372ED">
        <w:rPr>
          <w:rFonts w:ascii="Times New Roman" w:eastAsia="Times New Roman" w:hAnsi="Times New Roman" w:cs="Times New Roman"/>
          <w:sz w:val="24"/>
          <w:szCs w:val="24"/>
          <w:rtl/>
          <w:lang w:val="en-US" w:eastAsia="fr-FR" w:bidi="ar-DZ"/>
        </w:rPr>
        <w:t xml:space="preserve">الكمون </w:t>
      </w:r>
      <w:r w:rsidRPr="008372ED">
        <w:rPr>
          <w:rFonts w:ascii="Times New Roman" w:eastAsia="Times New Roman" w:hAnsi="Times New Roman" w:cs="Times New Roman"/>
          <w:sz w:val="24"/>
          <w:szCs w:val="24"/>
          <w:rtl/>
          <w:lang w:val="en-US" w:eastAsia="fr-FR"/>
        </w:rPr>
        <w:t>)</w:t>
      </w:r>
      <w:r w:rsidRPr="008372ED">
        <w:rPr>
          <w:rFonts w:ascii="Times New Roman" w:eastAsia="Times New Roman" w:hAnsi="Times New Roman" w:cs="Times New Roman"/>
          <w:sz w:val="24"/>
          <w:szCs w:val="24"/>
          <w:rtl/>
          <w:lang w:val="en-US" w:eastAsia="fr-FR" w:bidi="ar-DZ"/>
        </w:rPr>
        <w:t xml:space="preserve"> ,معدل الإنبات, نمو جهاز الامتصاص وجهاز التركيب </w:t>
      </w:r>
      <w:r w:rsidRPr="008372ED">
        <w:rPr>
          <w:rFonts w:ascii="Times New Roman" w:eastAsia="Times New Roman" w:hAnsi="Times New Roman" w:cs="Times New Roman" w:hint="cs"/>
          <w:sz w:val="24"/>
          <w:szCs w:val="24"/>
          <w:rtl/>
          <w:lang w:val="en-US" w:eastAsia="fr-FR" w:bidi="ar-DZ"/>
        </w:rPr>
        <w:t>الضوئي, وكذل</w:t>
      </w:r>
      <w:r w:rsidRPr="008372ED">
        <w:rPr>
          <w:rFonts w:ascii="Times New Roman" w:eastAsia="Times New Roman" w:hAnsi="Times New Roman" w:cs="Times New Roman" w:hint="eastAsia"/>
          <w:sz w:val="24"/>
          <w:szCs w:val="24"/>
          <w:rtl/>
          <w:lang w:val="en-US" w:eastAsia="fr-FR" w:bidi="ar-DZ"/>
        </w:rPr>
        <w:t>ك</w:t>
      </w:r>
      <w:r w:rsidRPr="008372ED">
        <w:rPr>
          <w:rFonts w:ascii="Times New Roman" w:eastAsia="Times New Roman" w:hAnsi="Times New Roman" w:cs="Times New Roman"/>
          <w:sz w:val="24"/>
          <w:szCs w:val="24"/>
          <w:rtl/>
          <w:lang w:val="en-US" w:eastAsia="fr-FR" w:bidi="ar-DZ"/>
        </w:rPr>
        <w:t xml:space="preserve"> محتوى الكلوروفيل </w:t>
      </w:r>
      <w:r w:rsidRPr="008372ED">
        <w:rPr>
          <w:rFonts w:ascii="Times New Roman" w:eastAsia="Times New Roman" w:hAnsi="Times New Roman" w:cs="Times New Roman"/>
          <w:sz w:val="24"/>
          <w:szCs w:val="24"/>
          <w:rtl/>
          <w:lang w:val="en-US" w:eastAsia="fr-FR"/>
        </w:rPr>
        <w:t>(</w:t>
      </w:r>
      <w:r w:rsidRPr="008372ED">
        <w:rPr>
          <w:rFonts w:ascii="Times New Roman" w:eastAsia="Times New Roman" w:hAnsi="Times New Roman" w:cs="Times New Roman"/>
          <w:sz w:val="24"/>
          <w:szCs w:val="24"/>
          <w:rtl/>
          <w:lang w:val="en-US" w:eastAsia="fr-FR" w:bidi="ar-DZ"/>
        </w:rPr>
        <w:t>اليخضور</w:t>
      </w:r>
      <w:r w:rsidRPr="008372ED">
        <w:rPr>
          <w:rFonts w:ascii="Times New Roman" w:eastAsia="Times New Roman" w:hAnsi="Times New Roman" w:cs="Times New Roman"/>
          <w:sz w:val="24"/>
          <w:szCs w:val="24"/>
          <w:rtl/>
          <w:lang w:val="en-US" w:eastAsia="fr-FR"/>
        </w:rPr>
        <w:t>)</w:t>
      </w:r>
      <w:r w:rsidRPr="008372ED">
        <w:rPr>
          <w:rFonts w:ascii="Times New Roman" w:eastAsia="Times New Roman" w:hAnsi="Times New Roman" w:cs="Times New Roman"/>
          <w:sz w:val="24"/>
          <w:szCs w:val="24"/>
          <w:rtl/>
          <w:lang w:val="en-US" w:eastAsia="fr-FR" w:bidi="ar-DZ"/>
        </w:rPr>
        <w:t xml:space="preserve"> , البوتاسيوم و الكالسيوم بمجرد أن يتجاوز تركيز الملح 11.68</w:t>
      </w:r>
      <w:r w:rsidRPr="008372ED">
        <w:rPr>
          <w:rFonts w:ascii="Times New Roman" w:eastAsia="Times New Roman" w:hAnsi="Times New Roman" w:cs="Times New Roman"/>
          <w:sz w:val="24"/>
          <w:szCs w:val="24"/>
          <w:rtl/>
          <w:lang w:val="en-US" w:eastAsia="fr-FR"/>
        </w:rPr>
        <w:t xml:space="preserve"> جم / لتر </w:t>
      </w:r>
      <w:r w:rsidRPr="008372ED">
        <w:rPr>
          <w:rFonts w:ascii="Times New Roman" w:eastAsia="Times New Roman" w:hAnsi="Times New Roman" w:cs="Times New Roman"/>
          <w:sz w:val="24"/>
          <w:szCs w:val="24"/>
          <w:rtl/>
          <w:lang w:val="en-US" w:eastAsia="fr-FR" w:bidi="ar-DZ"/>
        </w:rPr>
        <w:t>.</w:t>
      </w:r>
      <w:r w:rsidRPr="008372ED">
        <w:rPr>
          <w:rFonts w:ascii="Times New Roman" w:eastAsia="Times New Roman" w:hAnsi="Times New Roman" w:cs="Times New Roman"/>
          <w:sz w:val="24"/>
          <w:szCs w:val="24"/>
          <w:rtl/>
          <w:lang w:val="en-US" w:eastAsia="fr-FR"/>
        </w:rPr>
        <w:t xml:space="preserve"> ه</w:t>
      </w:r>
      <w:r w:rsidRPr="008372ED">
        <w:rPr>
          <w:rFonts w:ascii="Times New Roman" w:eastAsia="Times New Roman" w:hAnsi="Times New Roman" w:cs="Times New Roman"/>
          <w:sz w:val="24"/>
          <w:szCs w:val="24"/>
          <w:rtl/>
          <w:lang w:val="en-US" w:eastAsia="fr-FR" w:bidi="ar-DZ"/>
        </w:rPr>
        <w:t>ذ</w:t>
      </w:r>
      <w:r w:rsidRPr="008372ED">
        <w:rPr>
          <w:rFonts w:ascii="Times New Roman" w:eastAsia="Times New Roman" w:hAnsi="Times New Roman" w:cs="Times New Roman"/>
          <w:sz w:val="24"/>
          <w:szCs w:val="24"/>
          <w:rtl/>
          <w:lang w:val="en-US" w:eastAsia="fr-FR"/>
        </w:rPr>
        <w:t>ا يسمح لنا بملاحظة أن ه</w:t>
      </w:r>
      <w:r w:rsidRPr="008372ED">
        <w:rPr>
          <w:rFonts w:ascii="Times New Roman" w:eastAsia="Times New Roman" w:hAnsi="Times New Roman" w:cs="Times New Roman"/>
          <w:sz w:val="24"/>
          <w:szCs w:val="24"/>
          <w:rtl/>
          <w:lang w:val="en-US" w:eastAsia="fr-FR" w:bidi="ar-DZ"/>
        </w:rPr>
        <w:t>ذ</w:t>
      </w:r>
      <w:r w:rsidRPr="008372ED">
        <w:rPr>
          <w:rFonts w:ascii="Times New Roman" w:eastAsia="Times New Roman" w:hAnsi="Times New Roman" w:cs="Times New Roman"/>
          <w:sz w:val="24"/>
          <w:szCs w:val="24"/>
          <w:rtl/>
          <w:lang w:val="en-US" w:eastAsia="fr-FR"/>
        </w:rPr>
        <w:t>ا النوع يقاوم إلى غاية تركيز 11.68</w:t>
      </w:r>
      <w:r w:rsidRPr="008372ED">
        <w:rPr>
          <w:rFonts w:ascii="Times New Roman" w:eastAsia="Times New Roman" w:hAnsi="Times New Roman" w:cs="Times New Roman"/>
          <w:sz w:val="24"/>
          <w:szCs w:val="24"/>
          <w:rtl/>
          <w:lang w:val="en-US" w:eastAsia="fr-FR" w:bidi="ar-DZ"/>
        </w:rPr>
        <w:t xml:space="preserve"> </w:t>
      </w:r>
      <w:r w:rsidRPr="008372ED">
        <w:rPr>
          <w:rFonts w:ascii="Times New Roman" w:eastAsia="Times New Roman" w:hAnsi="Times New Roman" w:cs="Times New Roman"/>
          <w:sz w:val="24"/>
          <w:szCs w:val="24"/>
          <w:rtl/>
          <w:lang w:val="en-US" w:eastAsia="fr-FR"/>
        </w:rPr>
        <w:t>جم / لتر</w:t>
      </w:r>
      <w:r w:rsidR="00796E8A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 </w:t>
      </w:r>
      <w:r w:rsidR="00796E8A" w:rsidRPr="00796E8A">
        <w:rPr>
          <w:rFonts w:ascii="Times New Roman" w:eastAsia="Times New Roman" w:hAnsi="Times New Roman" w:cs="Times New Roman" w:hint="cs"/>
          <w:sz w:val="24"/>
          <w:szCs w:val="24"/>
          <w:rtl/>
          <w:lang w:val="en-US" w:eastAsia="fr-FR"/>
        </w:rPr>
        <w:t>بالمقارنة</w:t>
      </w:r>
      <w:r w:rsidR="00796E8A" w:rsidRPr="00796E8A">
        <w:rPr>
          <w:rFonts w:ascii="Times New Roman" w:eastAsia="Times New Roman" w:hAnsi="Times New Roman" w:cs="Times New Roman"/>
          <w:sz w:val="24"/>
          <w:szCs w:val="24"/>
          <w:rtl/>
          <w:lang w:val="en-US" w:eastAsia="fr-FR"/>
        </w:rPr>
        <w:t xml:space="preserve"> </w:t>
      </w:r>
      <w:r w:rsidR="00796E8A" w:rsidRPr="00796E8A">
        <w:rPr>
          <w:rFonts w:ascii="Times New Roman" w:eastAsia="Times New Roman" w:hAnsi="Times New Roman" w:cs="Times New Roman" w:hint="cs"/>
          <w:sz w:val="24"/>
          <w:szCs w:val="24"/>
          <w:rtl/>
          <w:lang w:val="en-US" w:eastAsia="fr-FR"/>
        </w:rPr>
        <w:t>مع</w:t>
      </w:r>
      <w:r w:rsidR="00796E8A" w:rsidRPr="00796E8A">
        <w:rPr>
          <w:rFonts w:ascii="Times New Roman" w:eastAsia="Times New Roman" w:hAnsi="Times New Roman" w:cs="Times New Roman"/>
          <w:sz w:val="24"/>
          <w:szCs w:val="24"/>
          <w:rtl/>
          <w:lang w:val="en-US" w:eastAsia="fr-FR"/>
        </w:rPr>
        <w:t xml:space="preserve"> </w:t>
      </w:r>
      <w:r w:rsidR="00796E8A" w:rsidRPr="00796E8A">
        <w:rPr>
          <w:rFonts w:ascii="Times New Roman" w:eastAsia="Times New Roman" w:hAnsi="Times New Roman" w:cs="Times New Roman" w:hint="cs"/>
          <w:sz w:val="24"/>
          <w:szCs w:val="24"/>
          <w:rtl/>
          <w:lang w:val="en-US" w:eastAsia="fr-FR"/>
        </w:rPr>
        <w:t>جزء</w:t>
      </w:r>
      <w:r w:rsidR="00796E8A" w:rsidRPr="00796E8A">
        <w:rPr>
          <w:rFonts w:ascii="Times New Roman" w:eastAsia="Times New Roman" w:hAnsi="Times New Roman" w:cs="Times New Roman"/>
          <w:sz w:val="24"/>
          <w:szCs w:val="24"/>
          <w:rtl/>
          <w:lang w:val="en-US" w:eastAsia="fr-FR"/>
        </w:rPr>
        <w:t xml:space="preserve"> </w:t>
      </w:r>
      <w:r w:rsidR="00796E8A" w:rsidRPr="00796E8A">
        <w:rPr>
          <w:rFonts w:ascii="Times New Roman" w:eastAsia="Times New Roman" w:hAnsi="Times New Roman" w:cs="Times New Roman" w:hint="cs"/>
          <w:sz w:val="24"/>
          <w:szCs w:val="24"/>
          <w:rtl/>
          <w:lang w:val="en-US" w:eastAsia="fr-FR"/>
        </w:rPr>
        <w:t>الجسم</w:t>
      </w:r>
      <w:r w:rsidR="00796E8A" w:rsidRPr="00796E8A">
        <w:rPr>
          <w:rFonts w:ascii="Times New Roman" w:eastAsia="Times New Roman" w:hAnsi="Times New Roman" w:cs="Times New Roman"/>
          <w:sz w:val="24"/>
          <w:szCs w:val="24"/>
          <w:rtl/>
          <w:lang w:val="en-US" w:eastAsia="fr-FR"/>
        </w:rPr>
        <w:t xml:space="preserve"> </w:t>
      </w:r>
      <w:r w:rsidR="00796E8A" w:rsidRPr="00796E8A">
        <w:rPr>
          <w:rFonts w:ascii="Times New Roman" w:eastAsia="Times New Roman" w:hAnsi="Times New Roman" w:cs="Times New Roman" w:hint="cs"/>
          <w:sz w:val="24"/>
          <w:szCs w:val="24"/>
          <w:rtl/>
          <w:lang w:val="en-US" w:eastAsia="fr-FR"/>
        </w:rPr>
        <w:t>الحي،</w:t>
      </w:r>
      <w:r w:rsidR="00796E8A" w:rsidRPr="00796E8A">
        <w:rPr>
          <w:rFonts w:ascii="Times New Roman" w:eastAsia="Times New Roman" w:hAnsi="Times New Roman" w:cs="Times New Roman"/>
          <w:sz w:val="24"/>
          <w:szCs w:val="24"/>
          <w:rtl/>
          <w:lang w:val="en-US" w:eastAsia="fr-FR"/>
        </w:rPr>
        <w:t xml:space="preserve"> </w:t>
      </w:r>
      <w:r w:rsidR="00796E8A" w:rsidRPr="00796E8A">
        <w:rPr>
          <w:rFonts w:ascii="Times New Roman" w:eastAsia="Times New Roman" w:hAnsi="Times New Roman" w:cs="Times New Roman" w:hint="cs"/>
          <w:sz w:val="24"/>
          <w:szCs w:val="24"/>
          <w:rtl/>
          <w:lang w:val="en-US" w:eastAsia="fr-FR"/>
        </w:rPr>
        <w:t>وتركيزات</w:t>
      </w:r>
      <w:r w:rsidR="00796E8A" w:rsidRPr="00796E8A">
        <w:rPr>
          <w:rFonts w:ascii="Times New Roman" w:eastAsia="Times New Roman" w:hAnsi="Times New Roman" w:cs="Times New Roman"/>
          <w:sz w:val="24"/>
          <w:szCs w:val="24"/>
          <w:rtl/>
          <w:lang w:val="en-US" w:eastAsia="fr-FR"/>
        </w:rPr>
        <w:t xml:space="preserve"> </w:t>
      </w:r>
      <w:r w:rsidR="00796E8A" w:rsidRPr="00796E8A">
        <w:rPr>
          <w:rFonts w:ascii="Times New Roman" w:eastAsia="Times New Roman" w:hAnsi="Times New Roman" w:cs="Times New Roman" w:hint="cs"/>
          <w:sz w:val="24"/>
          <w:szCs w:val="24"/>
          <w:rtl/>
          <w:lang w:val="en-US" w:eastAsia="fr-FR"/>
        </w:rPr>
        <w:t>مختلفة</w:t>
      </w:r>
      <w:r w:rsidR="00796E8A" w:rsidRPr="00796E8A">
        <w:rPr>
          <w:rFonts w:ascii="Times New Roman" w:eastAsia="Times New Roman" w:hAnsi="Times New Roman" w:cs="Times New Roman"/>
          <w:sz w:val="24"/>
          <w:szCs w:val="24"/>
          <w:rtl/>
          <w:lang w:val="en-US" w:eastAsia="fr-FR"/>
        </w:rPr>
        <w:t xml:space="preserve"> </w:t>
      </w:r>
      <w:r w:rsidR="00796E8A" w:rsidRPr="00796E8A">
        <w:rPr>
          <w:rFonts w:ascii="Times New Roman" w:eastAsia="Times New Roman" w:hAnsi="Times New Roman" w:cs="Times New Roman" w:hint="cs"/>
          <w:sz w:val="24"/>
          <w:szCs w:val="24"/>
          <w:rtl/>
          <w:lang w:val="en-US" w:eastAsia="fr-FR"/>
        </w:rPr>
        <w:t>من</w:t>
      </w:r>
      <w:r w:rsidR="00796E8A" w:rsidRPr="00796E8A">
        <w:rPr>
          <w:rFonts w:ascii="Times New Roman" w:eastAsia="Times New Roman" w:hAnsi="Times New Roman" w:cs="Times New Roman"/>
          <w:sz w:val="24"/>
          <w:szCs w:val="24"/>
          <w:rtl/>
          <w:lang w:val="en-US" w:eastAsia="fr-FR"/>
        </w:rPr>
        <w:t xml:space="preserve"> </w:t>
      </w:r>
      <w:r w:rsidR="00796E8A" w:rsidRPr="00796E8A">
        <w:rPr>
          <w:rFonts w:ascii="Times New Roman" w:eastAsia="Times New Roman" w:hAnsi="Times New Roman" w:cs="Times New Roman" w:hint="cs"/>
          <w:sz w:val="24"/>
          <w:szCs w:val="24"/>
          <w:rtl/>
          <w:lang w:val="en-US" w:eastAsia="fr-FR"/>
        </w:rPr>
        <w:t>كلوريد</w:t>
      </w:r>
      <w:r w:rsidR="00796E8A" w:rsidRPr="00796E8A">
        <w:rPr>
          <w:rFonts w:ascii="Times New Roman" w:eastAsia="Times New Roman" w:hAnsi="Times New Roman" w:cs="Times New Roman"/>
          <w:sz w:val="24"/>
          <w:szCs w:val="24"/>
          <w:rtl/>
          <w:lang w:val="en-US" w:eastAsia="fr-FR"/>
        </w:rPr>
        <w:t xml:space="preserve"> </w:t>
      </w:r>
      <w:r w:rsidR="00796E8A" w:rsidRPr="00796E8A">
        <w:rPr>
          <w:rFonts w:ascii="Times New Roman" w:eastAsia="Times New Roman" w:hAnsi="Times New Roman" w:cs="Times New Roman" w:hint="cs"/>
          <w:sz w:val="24"/>
          <w:szCs w:val="24"/>
          <w:rtl/>
          <w:lang w:val="en-US" w:eastAsia="fr-FR"/>
        </w:rPr>
        <w:t>الصوديوم</w:t>
      </w:r>
      <w:r w:rsidR="00796E8A" w:rsidRPr="00796E8A">
        <w:rPr>
          <w:rFonts w:ascii="Times New Roman" w:eastAsia="Times New Roman" w:hAnsi="Times New Roman" w:cs="Times New Roman"/>
          <w:sz w:val="24"/>
          <w:szCs w:val="24"/>
          <w:rtl/>
          <w:lang w:val="en-US" w:eastAsia="fr-FR"/>
        </w:rPr>
        <w:t xml:space="preserve"> </w:t>
      </w:r>
      <w:r w:rsidR="00796E8A" w:rsidRPr="00796E8A">
        <w:rPr>
          <w:rFonts w:ascii="Times New Roman" w:eastAsia="Times New Roman" w:hAnsi="Times New Roman" w:cs="Times New Roman" w:hint="cs"/>
          <w:sz w:val="24"/>
          <w:szCs w:val="24"/>
          <w:rtl/>
          <w:lang w:val="en-US" w:eastAsia="fr-FR"/>
        </w:rPr>
        <w:t>يؤثر</w:t>
      </w:r>
      <w:r w:rsidR="00796E8A" w:rsidRPr="00796E8A">
        <w:rPr>
          <w:rFonts w:ascii="Times New Roman" w:eastAsia="Times New Roman" w:hAnsi="Times New Roman" w:cs="Times New Roman"/>
          <w:sz w:val="24"/>
          <w:szCs w:val="24"/>
          <w:rtl/>
          <w:lang w:val="en-US" w:eastAsia="fr-FR"/>
        </w:rPr>
        <w:t xml:space="preserve"> </w:t>
      </w:r>
      <w:r w:rsidR="00796E8A" w:rsidRPr="00796E8A">
        <w:rPr>
          <w:rFonts w:ascii="Times New Roman" w:eastAsia="Times New Roman" w:hAnsi="Times New Roman" w:cs="Times New Roman" w:hint="cs"/>
          <w:sz w:val="24"/>
          <w:szCs w:val="24"/>
          <w:rtl/>
          <w:lang w:val="en-US" w:eastAsia="fr-FR"/>
        </w:rPr>
        <w:t>على</w:t>
      </w:r>
      <w:r w:rsidR="00796E8A" w:rsidRPr="00796E8A">
        <w:rPr>
          <w:rFonts w:ascii="Times New Roman" w:eastAsia="Times New Roman" w:hAnsi="Times New Roman" w:cs="Times New Roman"/>
          <w:sz w:val="24"/>
          <w:szCs w:val="24"/>
          <w:rtl/>
          <w:lang w:val="en-US" w:eastAsia="fr-FR"/>
        </w:rPr>
        <w:t xml:space="preserve"> </w:t>
      </w:r>
      <w:r w:rsidR="00796E8A" w:rsidRPr="00796E8A">
        <w:rPr>
          <w:rFonts w:ascii="Times New Roman" w:eastAsia="Times New Roman" w:hAnsi="Times New Roman" w:cs="Times New Roman" w:hint="cs"/>
          <w:sz w:val="24"/>
          <w:szCs w:val="24"/>
          <w:rtl/>
          <w:lang w:val="en-US" w:eastAsia="fr-FR"/>
        </w:rPr>
        <w:t>معدل</w:t>
      </w:r>
      <w:r w:rsidR="00796E8A" w:rsidRPr="00796E8A">
        <w:rPr>
          <w:rFonts w:ascii="Times New Roman" w:eastAsia="Times New Roman" w:hAnsi="Times New Roman" w:cs="Times New Roman"/>
          <w:sz w:val="24"/>
          <w:szCs w:val="24"/>
          <w:rtl/>
          <w:lang w:val="en-US" w:eastAsia="fr-FR"/>
        </w:rPr>
        <w:t xml:space="preserve"> </w:t>
      </w:r>
      <w:r w:rsidR="00796E8A" w:rsidRPr="00796E8A">
        <w:rPr>
          <w:rFonts w:ascii="Times New Roman" w:eastAsia="Times New Roman" w:hAnsi="Times New Roman" w:cs="Times New Roman" w:hint="cs"/>
          <w:sz w:val="24"/>
          <w:szCs w:val="24"/>
          <w:rtl/>
          <w:lang w:val="en-US" w:eastAsia="fr-FR"/>
        </w:rPr>
        <w:t>الإنبات</w:t>
      </w:r>
      <w:r w:rsidR="00796E8A" w:rsidRPr="00796E8A">
        <w:rPr>
          <w:rFonts w:ascii="Times New Roman" w:eastAsia="Times New Roman" w:hAnsi="Times New Roman" w:cs="Times New Roman"/>
          <w:sz w:val="24"/>
          <w:szCs w:val="24"/>
          <w:rtl/>
          <w:lang w:val="en-US" w:eastAsia="fr-FR"/>
        </w:rPr>
        <w:t xml:space="preserve"> </w:t>
      </w:r>
      <w:r w:rsidR="00796E8A" w:rsidRPr="00796E8A">
        <w:rPr>
          <w:rFonts w:ascii="Times New Roman" w:eastAsia="Times New Roman" w:hAnsi="Times New Roman" w:cs="Times New Roman" w:hint="cs"/>
          <w:sz w:val="24"/>
          <w:szCs w:val="24"/>
          <w:rtl/>
          <w:lang w:val="en-US" w:eastAsia="fr-FR"/>
        </w:rPr>
        <w:t>ومحتوى</w:t>
      </w:r>
      <w:r w:rsidR="00796E8A" w:rsidRPr="00796E8A">
        <w:rPr>
          <w:rFonts w:ascii="Times New Roman" w:eastAsia="Times New Roman" w:hAnsi="Times New Roman" w:cs="Times New Roman"/>
          <w:sz w:val="24"/>
          <w:szCs w:val="24"/>
          <w:rtl/>
          <w:lang w:val="en-US" w:eastAsia="fr-FR"/>
        </w:rPr>
        <w:t xml:space="preserve"> </w:t>
      </w:r>
      <w:r w:rsidR="00796E8A" w:rsidRPr="00796E8A">
        <w:rPr>
          <w:rFonts w:ascii="Times New Roman" w:eastAsia="Times New Roman" w:hAnsi="Times New Roman" w:cs="Times New Roman" w:hint="cs"/>
          <w:sz w:val="24"/>
          <w:szCs w:val="24"/>
          <w:rtl/>
          <w:lang w:val="en-US" w:eastAsia="fr-FR"/>
        </w:rPr>
        <w:t>الكلوروفيل</w:t>
      </w:r>
      <w:r w:rsidRPr="008372ED">
        <w:rPr>
          <w:rFonts w:ascii="Times New Roman" w:eastAsia="Times New Roman" w:hAnsi="Times New Roman" w:cs="Times New Roman"/>
          <w:sz w:val="24"/>
          <w:szCs w:val="24"/>
          <w:rtl/>
          <w:lang w:val="en-US" w:eastAsia="fr-FR"/>
        </w:rPr>
        <w:t>.</w:t>
      </w:r>
      <w:r>
        <w:rPr>
          <w:rFonts w:ascii="Times New Roman" w:eastAsia="Times New Roman" w:hAnsi="Times New Roman" w:cs="Times New Roman" w:hint="cs"/>
          <w:sz w:val="24"/>
          <w:szCs w:val="24"/>
          <w:rtl/>
          <w:lang w:val="en-US" w:eastAsia="fr-FR"/>
        </w:rPr>
        <w:t xml:space="preserve"> </w:t>
      </w:r>
      <w:r w:rsidRPr="008372ED">
        <w:rPr>
          <w:rFonts w:ascii="Times New Roman" w:eastAsia="Times New Roman" w:hAnsi="Times New Roman" w:cs="Times New Roman"/>
          <w:sz w:val="24"/>
          <w:szCs w:val="24"/>
          <w:rtl/>
          <w:lang w:val="en-US" w:eastAsia="fr-FR"/>
        </w:rPr>
        <w:t>أكثر من ه</w:t>
      </w:r>
      <w:r w:rsidRPr="008372ED">
        <w:rPr>
          <w:rFonts w:ascii="Times New Roman" w:eastAsia="Times New Roman" w:hAnsi="Times New Roman" w:cs="Times New Roman"/>
          <w:sz w:val="24"/>
          <w:szCs w:val="24"/>
          <w:rtl/>
          <w:lang w:val="en-US" w:eastAsia="fr-FR" w:bidi="ar-DZ"/>
        </w:rPr>
        <w:t>ذ</w:t>
      </w:r>
      <w:r w:rsidRPr="008372ED">
        <w:rPr>
          <w:rFonts w:ascii="Times New Roman" w:eastAsia="Times New Roman" w:hAnsi="Times New Roman" w:cs="Times New Roman"/>
          <w:sz w:val="24"/>
          <w:szCs w:val="24"/>
          <w:rtl/>
          <w:lang w:val="en-US" w:eastAsia="fr-FR"/>
        </w:rPr>
        <w:t xml:space="preserve">ا التركيز يصبح الملح أكثر وأكثر ضررا إلى أن يصل إلى </w:t>
      </w:r>
      <w:r>
        <w:rPr>
          <w:rFonts w:ascii="Times New Roman" w:eastAsia="Times New Roman" w:hAnsi="Times New Roman" w:cs="Times New Roman" w:hint="cs"/>
          <w:sz w:val="24"/>
          <w:szCs w:val="24"/>
          <w:rtl/>
          <w:lang w:val="en-US" w:eastAsia="fr-FR"/>
        </w:rPr>
        <w:t>التسمم</w:t>
      </w:r>
      <w:r w:rsidRPr="008372ED">
        <w:rPr>
          <w:rFonts w:ascii="Times New Roman" w:eastAsia="Times New Roman" w:hAnsi="Times New Roman" w:cs="Times New Roman"/>
          <w:sz w:val="24"/>
          <w:szCs w:val="24"/>
          <w:rtl/>
          <w:lang w:val="en-US" w:eastAsia="fr-FR"/>
        </w:rPr>
        <w:t xml:space="preserve"> عند الب</w:t>
      </w:r>
      <w:r w:rsidRPr="008372ED">
        <w:rPr>
          <w:rFonts w:ascii="Times New Roman" w:eastAsia="Times New Roman" w:hAnsi="Times New Roman" w:cs="Times New Roman"/>
          <w:sz w:val="24"/>
          <w:szCs w:val="24"/>
          <w:rtl/>
          <w:lang w:val="en-US" w:eastAsia="fr-FR" w:bidi="ar-DZ"/>
        </w:rPr>
        <w:t>ذ</w:t>
      </w:r>
      <w:r w:rsidRPr="008372ED">
        <w:rPr>
          <w:rFonts w:ascii="Times New Roman" w:eastAsia="Times New Roman" w:hAnsi="Times New Roman" w:cs="Times New Roman"/>
          <w:sz w:val="24"/>
          <w:szCs w:val="24"/>
          <w:rtl/>
          <w:lang w:val="en-US" w:eastAsia="fr-FR"/>
        </w:rPr>
        <w:t>ور المعالجة بتركيز35,1 جم / لتر من كلوريد الصوديوم</w:t>
      </w:r>
      <w:r w:rsidRPr="008372ED">
        <w:rPr>
          <w:rFonts w:ascii="Times New Roman" w:eastAsia="Times New Roman" w:hAnsi="Times New Roman" w:cs="Times New Roman"/>
          <w:sz w:val="24"/>
          <w:szCs w:val="24"/>
          <w:rtl/>
          <w:lang w:val="en-US" w:eastAsia="fr-FR" w:bidi="ar-DZ"/>
        </w:rPr>
        <w:t>.</w:t>
      </w:r>
      <w:r w:rsidRPr="008372ED">
        <w:rPr>
          <w:rFonts w:ascii="Times New Roman" w:eastAsia="Times New Roman" w:hAnsi="Times New Roman" w:cs="Times New Roman"/>
          <w:sz w:val="24"/>
          <w:szCs w:val="24"/>
          <w:rtl/>
          <w:lang w:val="en-US" w:eastAsia="fr-FR"/>
        </w:rPr>
        <w:t xml:space="preserve"> </w:t>
      </w:r>
      <w:proofErr w:type="gramStart"/>
      <w:r w:rsidRPr="008372ED">
        <w:rPr>
          <w:rFonts w:ascii="Times New Roman" w:eastAsia="Times New Roman" w:hAnsi="Times New Roman" w:cs="Times New Roman"/>
          <w:sz w:val="24"/>
          <w:szCs w:val="24"/>
          <w:rtl/>
          <w:lang w:val="en-US" w:eastAsia="fr-FR"/>
        </w:rPr>
        <w:t>في</w:t>
      </w:r>
      <w:proofErr w:type="gramEnd"/>
      <w:r w:rsidRPr="008372ED">
        <w:rPr>
          <w:rFonts w:ascii="Times New Roman" w:eastAsia="Times New Roman" w:hAnsi="Times New Roman" w:cs="Times New Roman"/>
          <w:sz w:val="24"/>
          <w:szCs w:val="24"/>
          <w:rtl/>
          <w:lang w:val="en-US" w:eastAsia="fr-FR"/>
        </w:rPr>
        <w:t xml:space="preserve"> موازاة </w:t>
      </w:r>
      <w:r w:rsidRPr="008372ED">
        <w:rPr>
          <w:rFonts w:ascii="Times New Roman" w:eastAsia="Times New Roman" w:hAnsi="Times New Roman" w:cs="Times New Roman"/>
          <w:sz w:val="24"/>
          <w:szCs w:val="24"/>
          <w:rtl/>
          <w:lang w:val="en-US" w:eastAsia="fr-FR" w:bidi="ar-DZ"/>
        </w:rPr>
        <w:t>ذ</w:t>
      </w:r>
      <w:r w:rsidRPr="008372ED">
        <w:rPr>
          <w:rFonts w:ascii="Times New Roman" w:eastAsia="Times New Roman" w:hAnsi="Times New Roman" w:cs="Times New Roman"/>
          <w:sz w:val="24"/>
          <w:szCs w:val="24"/>
          <w:rtl/>
          <w:lang w:val="en-US" w:eastAsia="fr-FR"/>
        </w:rPr>
        <w:t>لك سجلنا زيادة في محتوى الصوديوم في كل من الأجزاء الهوائية والجذرية و في المحتوى المائي النسبي</w:t>
      </w:r>
      <w:r w:rsidRPr="008372ED">
        <w:rPr>
          <w:rFonts w:ascii="Times New Roman" w:eastAsia="Times New Roman" w:hAnsi="Times New Roman" w:cs="Times New Roman"/>
          <w:sz w:val="24"/>
          <w:szCs w:val="24"/>
          <w:rtl/>
          <w:lang w:val="en-US" w:eastAsia="fr-FR" w:bidi="ar-DZ"/>
        </w:rPr>
        <w:t>.</w:t>
      </w:r>
    </w:p>
    <w:p w:rsidR="000B239A" w:rsidRDefault="000B239A" w:rsidP="000B239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360" w:lineRule="auto"/>
        <w:jc w:val="lowKashida"/>
        <w:rPr>
          <w:rFonts w:ascii="Times New Roman" w:eastAsia="Times New Roman" w:hAnsi="Times New Roman" w:cs="Times New Roman"/>
          <w:sz w:val="24"/>
          <w:szCs w:val="24"/>
          <w:rtl/>
          <w:lang w:eastAsia="fr-FR" w:bidi="ar-DZ"/>
        </w:rPr>
      </w:pPr>
    </w:p>
    <w:p w:rsidR="000B239A" w:rsidRDefault="000B239A" w:rsidP="000B239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360" w:lineRule="auto"/>
        <w:jc w:val="lowKashida"/>
        <w:rPr>
          <w:rFonts w:ascii="Times New Roman" w:eastAsia="Times New Roman" w:hAnsi="Times New Roman" w:cs="Times New Roman"/>
          <w:b/>
          <w:bCs/>
          <w:sz w:val="24"/>
          <w:szCs w:val="24"/>
          <w:lang w:eastAsia="fr-FR" w:bidi="ar-DZ"/>
        </w:rPr>
      </w:pPr>
    </w:p>
    <w:p w:rsidR="000B239A" w:rsidRPr="001D3FBE" w:rsidRDefault="000B239A" w:rsidP="000B239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360" w:lineRule="auto"/>
        <w:jc w:val="lowKashida"/>
        <w:rPr>
          <w:rFonts w:ascii="Times New Roman" w:eastAsia="Times New Roman" w:hAnsi="Times New Roman" w:cs="Times New Roman"/>
          <w:b/>
          <w:bCs/>
          <w:sz w:val="24"/>
          <w:szCs w:val="24"/>
          <w:lang w:eastAsia="fr-FR" w:bidi="ar-DZ"/>
        </w:rPr>
      </w:pPr>
      <w:r w:rsidRPr="00DE0588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fr-FR" w:bidi="ar-DZ"/>
        </w:rPr>
        <w:t>الكلمات المفتاحية: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fr-FR" w:bidi="ar-DZ"/>
        </w:rPr>
        <w:t xml:space="preserve">  </w:t>
      </w:r>
      <w:r w:rsidRPr="00B71731">
        <w:rPr>
          <w:rFonts w:ascii="Times New Roman" w:eastAsia="Times New Roman" w:hAnsi="Times New Roman" w:cs="Times New Roman" w:hint="cs"/>
          <w:sz w:val="24"/>
          <w:szCs w:val="24"/>
          <w:rtl/>
          <w:lang w:eastAsia="fr-FR"/>
        </w:rPr>
        <w:t>الملوحة</w:t>
      </w:r>
      <w:r>
        <w:rPr>
          <w:rFonts w:ascii="Times New Roman" w:eastAsia="Times New Roman" w:hAnsi="Times New Roman" w:cs="Times New Roman" w:hint="cs"/>
          <w:sz w:val="24"/>
          <w:szCs w:val="24"/>
          <w:rtl/>
          <w:lang w:eastAsia="fr-FR" w:bidi="ar-DZ"/>
        </w:rPr>
        <w:t xml:space="preserve">، </w:t>
      </w:r>
      <w:r w:rsidRPr="00B71731">
        <w:rPr>
          <w:rFonts w:ascii="Times New Roman" w:eastAsia="Times New Roman" w:hAnsi="Times New Roman" w:cs="Times New Roman"/>
          <w:sz w:val="24"/>
          <w:szCs w:val="24"/>
          <w:rtl/>
          <w:lang w:eastAsia="fr-FR"/>
        </w:rPr>
        <w:t>البطم</w:t>
      </w:r>
      <w:r>
        <w:rPr>
          <w:rFonts w:ascii="Times New Roman" w:eastAsia="Times New Roman" w:hAnsi="Times New Roman" w:cs="Times New Roman" w:hint="cs"/>
          <w:sz w:val="24"/>
          <w:szCs w:val="24"/>
          <w:rtl/>
          <w:lang w:eastAsia="fr-FR"/>
        </w:rPr>
        <w:t>،</w:t>
      </w:r>
      <w:r>
        <w:rPr>
          <w:rFonts w:ascii="Times New Roman" w:eastAsia="Times New Roman" w:hAnsi="Times New Roman" w:cs="Times New Roman" w:hint="cs"/>
          <w:sz w:val="24"/>
          <w:szCs w:val="24"/>
          <w:rtl/>
          <w:lang w:val="en-US" w:eastAsia="fr-FR"/>
        </w:rPr>
        <w:t xml:space="preserve"> </w:t>
      </w:r>
      <w:r w:rsidRPr="00B71731">
        <w:rPr>
          <w:rFonts w:ascii="Times New Roman" w:eastAsia="Times New Roman" w:hAnsi="Times New Roman" w:cs="Times New Roman"/>
          <w:sz w:val="24"/>
          <w:szCs w:val="24"/>
          <w:rtl/>
          <w:lang w:val="en-US" w:eastAsia="fr-FR" w:bidi="ar-DZ"/>
        </w:rPr>
        <w:t>المورفو فيزيولوجية</w:t>
      </w:r>
      <w:r>
        <w:rPr>
          <w:rFonts w:ascii="Times New Roman" w:eastAsia="Times New Roman" w:hAnsi="Times New Roman" w:cs="Times New Roman" w:hint="cs"/>
          <w:sz w:val="24"/>
          <w:szCs w:val="24"/>
          <w:rtl/>
          <w:lang w:val="en-US" w:eastAsia="fr-FR" w:bidi="ar-DZ"/>
        </w:rPr>
        <w:t xml:space="preserve">، </w:t>
      </w:r>
      <w:r w:rsidRPr="00B71731">
        <w:rPr>
          <w:rFonts w:ascii="Times New Roman" w:eastAsia="Times New Roman" w:hAnsi="Times New Roman" w:cs="Times New Roman"/>
          <w:sz w:val="24"/>
          <w:szCs w:val="24"/>
          <w:rtl/>
          <w:lang w:val="en-US" w:eastAsia="fr-FR"/>
        </w:rPr>
        <w:t>مدة النمو</w:t>
      </w:r>
      <w:r>
        <w:rPr>
          <w:rFonts w:ascii="Times New Roman" w:eastAsia="Times New Roman" w:hAnsi="Times New Roman" w:cs="Times New Roman"/>
          <w:sz w:val="24"/>
          <w:szCs w:val="24"/>
          <w:rtl/>
          <w:lang w:val="en-US" w:eastAsia="fr-FR"/>
        </w:rPr>
        <w:t>.</w:t>
      </w:r>
    </w:p>
    <w:p w:rsidR="003F3191" w:rsidRDefault="003F3191" w:rsidP="003F3191">
      <w:pPr>
        <w:bidi/>
        <w:spacing w:line="360" w:lineRule="auto"/>
        <w:jc w:val="lowKashida"/>
        <w:rPr>
          <w:rFonts w:asciiTheme="majorBidi" w:hAnsiTheme="majorBidi" w:cstheme="majorBidi"/>
          <w:sz w:val="24"/>
          <w:szCs w:val="24"/>
        </w:rPr>
      </w:pPr>
    </w:p>
    <w:p w:rsidR="003406AB" w:rsidRDefault="003406AB" w:rsidP="003406AB">
      <w:pPr>
        <w:bidi/>
        <w:spacing w:line="360" w:lineRule="auto"/>
        <w:jc w:val="lowKashida"/>
        <w:rPr>
          <w:rFonts w:asciiTheme="majorBidi" w:hAnsiTheme="majorBidi" w:cstheme="majorBidi"/>
          <w:sz w:val="24"/>
          <w:szCs w:val="24"/>
        </w:rPr>
      </w:pPr>
    </w:p>
    <w:p w:rsidR="003406AB" w:rsidRDefault="003406AB" w:rsidP="003406AB">
      <w:pPr>
        <w:bidi/>
        <w:spacing w:line="360" w:lineRule="auto"/>
        <w:jc w:val="lowKashida"/>
        <w:rPr>
          <w:rFonts w:asciiTheme="majorBidi" w:hAnsiTheme="majorBidi" w:cstheme="majorBidi"/>
          <w:sz w:val="24"/>
          <w:szCs w:val="24"/>
        </w:rPr>
      </w:pPr>
    </w:p>
    <w:p w:rsidR="003406AB" w:rsidRDefault="003406AB" w:rsidP="003406AB">
      <w:pPr>
        <w:bidi/>
        <w:spacing w:line="360" w:lineRule="auto"/>
        <w:jc w:val="lowKashida"/>
        <w:rPr>
          <w:rFonts w:asciiTheme="majorBidi" w:hAnsiTheme="majorBidi" w:cstheme="majorBidi"/>
          <w:sz w:val="24"/>
          <w:szCs w:val="24"/>
        </w:rPr>
      </w:pPr>
    </w:p>
    <w:p w:rsidR="003406AB" w:rsidRDefault="003406AB" w:rsidP="003406AB">
      <w:pPr>
        <w:bidi/>
        <w:spacing w:line="360" w:lineRule="auto"/>
        <w:jc w:val="lowKashida"/>
        <w:rPr>
          <w:rFonts w:asciiTheme="majorBidi" w:hAnsiTheme="majorBidi" w:cstheme="majorBidi"/>
          <w:sz w:val="24"/>
          <w:szCs w:val="24"/>
        </w:rPr>
      </w:pPr>
    </w:p>
    <w:p w:rsidR="003406AB" w:rsidRDefault="003406AB" w:rsidP="003406AB">
      <w:pPr>
        <w:bidi/>
        <w:spacing w:line="360" w:lineRule="auto"/>
        <w:jc w:val="lowKashida"/>
        <w:rPr>
          <w:rFonts w:asciiTheme="majorBidi" w:hAnsiTheme="majorBidi" w:cstheme="majorBidi"/>
          <w:sz w:val="24"/>
          <w:szCs w:val="24"/>
        </w:rPr>
      </w:pPr>
    </w:p>
    <w:p w:rsidR="003406AB" w:rsidRDefault="003406AB" w:rsidP="003406AB">
      <w:pPr>
        <w:bidi/>
        <w:spacing w:line="360" w:lineRule="auto"/>
        <w:jc w:val="lowKashida"/>
        <w:rPr>
          <w:rFonts w:asciiTheme="majorBidi" w:hAnsiTheme="majorBidi" w:cstheme="majorBidi"/>
          <w:sz w:val="24"/>
          <w:szCs w:val="24"/>
        </w:rPr>
      </w:pPr>
    </w:p>
    <w:p w:rsidR="003406AB" w:rsidRDefault="003406AB" w:rsidP="003406AB">
      <w:pPr>
        <w:bidi/>
        <w:spacing w:line="360" w:lineRule="auto"/>
        <w:jc w:val="lowKashida"/>
        <w:rPr>
          <w:rFonts w:asciiTheme="majorBidi" w:hAnsiTheme="majorBidi" w:cstheme="majorBidi"/>
          <w:sz w:val="24"/>
          <w:szCs w:val="24"/>
        </w:rPr>
      </w:pPr>
    </w:p>
    <w:p w:rsidR="003406AB" w:rsidRDefault="003406AB" w:rsidP="003406AB">
      <w:pPr>
        <w:bidi/>
        <w:spacing w:line="360" w:lineRule="auto"/>
        <w:jc w:val="lowKashida"/>
        <w:rPr>
          <w:rFonts w:asciiTheme="majorBidi" w:hAnsiTheme="majorBidi" w:cstheme="majorBidi"/>
          <w:sz w:val="24"/>
          <w:szCs w:val="24"/>
        </w:rPr>
      </w:pPr>
    </w:p>
    <w:p w:rsidR="003406AB" w:rsidRDefault="003406AB" w:rsidP="003406AB">
      <w:pPr>
        <w:bidi/>
        <w:spacing w:line="360" w:lineRule="auto"/>
        <w:jc w:val="lowKashida"/>
        <w:rPr>
          <w:rFonts w:asciiTheme="majorBidi" w:hAnsiTheme="majorBidi" w:cstheme="majorBidi"/>
          <w:sz w:val="24"/>
          <w:szCs w:val="24"/>
        </w:rPr>
      </w:pPr>
    </w:p>
    <w:p w:rsidR="00614B27" w:rsidRDefault="00614B27" w:rsidP="00614B27">
      <w:pPr>
        <w:rPr>
          <w:rFonts w:asciiTheme="majorBidi" w:hAnsiTheme="majorBidi" w:cstheme="majorBidi"/>
          <w:sz w:val="24"/>
          <w:szCs w:val="24"/>
        </w:rPr>
      </w:pPr>
    </w:p>
    <w:p w:rsidR="003406AB" w:rsidRPr="00D06DD5" w:rsidRDefault="003406AB" w:rsidP="00614B27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D06DD5">
        <w:rPr>
          <w:rFonts w:asciiTheme="majorBidi" w:hAnsiTheme="majorBidi" w:cstheme="majorBidi"/>
          <w:b/>
          <w:bCs/>
          <w:sz w:val="28"/>
          <w:szCs w:val="28"/>
        </w:rPr>
        <w:lastRenderedPageBreak/>
        <w:t>LISTE DES ABREVIATIONS</w:t>
      </w:r>
    </w:p>
    <w:p w:rsidR="003406AB" w:rsidRDefault="003406AB" w:rsidP="003406AB">
      <w:pPr>
        <w:spacing w:line="360" w:lineRule="auto"/>
        <w:jc w:val="lowKashida"/>
        <w:rPr>
          <w:rFonts w:asciiTheme="majorBidi" w:hAnsiTheme="majorBidi" w:cstheme="majorBidi"/>
          <w:sz w:val="24"/>
          <w:szCs w:val="24"/>
        </w:rPr>
      </w:pPr>
    </w:p>
    <w:p w:rsidR="007134F2" w:rsidRPr="00924033" w:rsidRDefault="007134F2" w:rsidP="003406AB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924033">
        <w:rPr>
          <w:rFonts w:asciiTheme="majorBidi" w:hAnsiTheme="majorBidi" w:cstheme="majorBidi"/>
          <w:b/>
          <w:bCs/>
          <w:sz w:val="24"/>
          <w:szCs w:val="24"/>
        </w:rPr>
        <w:t>Ca</w:t>
      </w:r>
      <w:r w:rsidRPr="00924033">
        <w:rPr>
          <w:rFonts w:asciiTheme="majorBidi" w:hAnsiTheme="majorBidi" w:cstheme="majorBidi"/>
          <w:b/>
          <w:bCs/>
          <w:sz w:val="24"/>
          <w:szCs w:val="24"/>
          <w:vertAlign w:val="superscript"/>
        </w:rPr>
        <w:t>++</w:t>
      </w:r>
      <w:r w:rsidRPr="00924033">
        <w:rPr>
          <w:rFonts w:asciiTheme="majorBidi" w:hAnsiTheme="majorBidi" w:cstheme="majorBidi"/>
          <w:b/>
          <w:bCs/>
          <w:sz w:val="24"/>
          <w:szCs w:val="24"/>
        </w:rPr>
        <w:t>:</w:t>
      </w:r>
      <w:r w:rsidRPr="00924033">
        <w:rPr>
          <w:rFonts w:asciiTheme="majorBidi" w:hAnsiTheme="majorBidi" w:cstheme="majorBidi"/>
          <w:sz w:val="24"/>
          <w:szCs w:val="24"/>
        </w:rPr>
        <w:t xml:space="preserve"> calcium</w:t>
      </w:r>
    </w:p>
    <w:p w:rsidR="007134F2" w:rsidRPr="00924033" w:rsidRDefault="007134F2" w:rsidP="00764A82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924033">
        <w:rPr>
          <w:rFonts w:asciiTheme="majorBidi" w:hAnsiTheme="majorBidi" w:cstheme="majorBidi"/>
          <w:b/>
          <w:bCs/>
          <w:sz w:val="24"/>
          <w:szCs w:val="24"/>
        </w:rPr>
        <w:t>Cl- :</w:t>
      </w:r>
      <w:r w:rsidR="00764A82" w:rsidRPr="00924033">
        <w:rPr>
          <w:rFonts w:asciiTheme="majorBidi" w:hAnsiTheme="majorBidi" w:cstheme="majorBidi"/>
          <w:sz w:val="24"/>
          <w:szCs w:val="24"/>
        </w:rPr>
        <w:t xml:space="preserve"> </w:t>
      </w:r>
      <w:r w:rsidR="00764A82">
        <w:rPr>
          <w:rFonts w:asciiTheme="majorBidi" w:hAnsiTheme="majorBidi" w:cstheme="majorBidi"/>
          <w:sz w:val="24"/>
          <w:szCs w:val="24"/>
        </w:rPr>
        <w:t xml:space="preserve">Chlore  </w:t>
      </w:r>
      <w:r w:rsidR="00764A82" w:rsidRPr="00924033">
        <w:rPr>
          <w:rFonts w:asciiTheme="majorBidi" w:hAnsiTheme="majorBidi" w:cstheme="majorBidi"/>
          <w:sz w:val="24"/>
          <w:szCs w:val="24"/>
        </w:rPr>
        <w:t xml:space="preserve">    </w:t>
      </w:r>
      <w:r w:rsidRPr="00924033">
        <w:rPr>
          <w:rFonts w:asciiTheme="majorBidi" w:hAnsiTheme="majorBidi" w:cstheme="majorBidi"/>
          <w:sz w:val="24"/>
          <w:szCs w:val="24"/>
        </w:rPr>
        <w:t xml:space="preserve"> </w:t>
      </w:r>
    </w:p>
    <w:p w:rsidR="007134F2" w:rsidRPr="00924033" w:rsidRDefault="007134F2" w:rsidP="003406AB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924033">
        <w:rPr>
          <w:rFonts w:asciiTheme="majorBidi" w:hAnsiTheme="majorBidi" w:cstheme="majorBidi"/>
          <w:b/>
          <w:bCs/>
          <w:sz w:val="24"/>
          <w:szCs w:val="24"/>
        </w:rPr>
        <w:t>K+:</w:t>
      </w:r>
      <w:r w:rsidRPr="00924033">
        <w:rPr>
          <w:rFonts w:asciiTheme="majorBidi" w:hAnsiTheme="majorBidi" w:cstheme="majorBidi"/>
          <w:sz w:val="24"/>
          <w:szCs w:val="24"/>
        </w:rPr>
        <w:t xml:space="preserve"> potassium</w:t>
      </w:r>
    </w:p>
    <w:p w:rsidR="007134F2" w:rsidRPr="00011567" w:rsidRDefault="007134F2" w:rsidP="003406AB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011567">
        <w:rPr>
          <w:rFonts w:asciiTheme="majorBidi" w:hAnsiTheme="majorBidi" w:cstheme="majorBidi"/>
          <w:b/>
          <w:bCs/>
          <w:sz w:val="24"/>
          <w:szCs w:val="24"/>
        </w:rPr>
        <w:t>meq.l</w:t>
      </w:r>
      <w:r w:rsidRPr="00011567">
        <w:rPr>
          <w:rFonts w:asciiTheme="majorBidi" w:hAnsiTheme="majorBidi" w:cstheme="majorBidi"/>
          <w:b/>
          <w:bCs/>
          <w:sz w:val="24"/>
          <w:szCs w:val="24"/>
          <w:vertAlign w:val="superscript"/>
        </w:rPr>
        <w:t>-1 </w:t>
      </w:r>
      <w:r w:rsidRPr="00011567">
        <w:rPr>
          <w:rFonts w:asciiTheme="majorBidi" w:hAnsiTheme="majorBidi" w:cstheme="majorBidi"/>
          <w:b/>
          <w:bCs/>
          <w:sz w:val="24"/>
          <w:szCs w:val="24"/>
        </w:rPr>
        <w:t>:</w:t>
      </w:r>
      <w:r>
        <w:rPr>
          <w:rFonts w:asciiTheme="majorBidi" w:hAnsiTheme="majorBidi" w:cstheme="majorBidi"/>
          <w:sz w:val="24"/>
          <w:szCs w:val="24"/>
        </w:rPr>
        <w:t xml:space="preserve"> milliéquivalent par litre</w:t>
      </w:r>
    </w:p>
    <w:p w:rsidR="007134F2" w:rsidRDefault="007134F2" w:rsidP="003406AB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1B0CAD">
        <w:rPr>
          <w:rFonts w:asciiTheme="majorBidi" w:hAnsiTheme="majorBidi" w:cstheme="majorBidi"/>
          <w:b/>
          <w:bCs/>
          <w:sz w:val="24"/>
          <w:szCs w:val="24"/>
        </w:rPr>
        <w:t>mM :</w:t>
      </w:r>
      <w:r w:rsidRPr="00690F8B">
        <w:rPr>
          <w:rFonts w:asciiTheme="majorBidi" w:hAnsiTheme="majorBidi" w:cstheme="majorBidi"/>
          <w:sz w:val="24"/>
          <w:szCs w:val="24"/>
        </w:rPr>
        <w:t xml:space="preserve"> milli mole </w:t>
      </w:r>
    </w:p>
    <w:p w:rsidR="007134F2" w:rsidRDefault="007134F2" w:rsidP="003406AB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1B0CAD">
        <w:rPr>
          <w:rFonts w:asciiTheme="majorBidi" w:hAnsiTheme="majorBidi" w:cstheme="majorBidi"/>
          <w:b/>
          <w:bCs/>
          <w:sz w:val="24"/>
          <w:szCs w:val="24"/>
        </w:rPr>
        <w:t>MS :</w:t>
      </w:r>
      <w:r w:rsidRPr="00690F8B">
        <w:rPr>
          <w:rFonts w:asciiTheme="majorBidi" w:hAnsiTheme="majorBidi" w:cstheme="majorBidi"/>
          <w:sz w:val="24"/>
          <w:szCs w:val="24"/>
        </w:rPr>
        <w:t xml:space="preserve"> MURASHIGE et SKOOG</w:t>
      </w:r>
    </w:p>
    <w:p w:rsidR="007134F2" w:rsidRDefault="007134F2" w:rsidP="003406AB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1B0CAD">
        <w:rPr>
          <w:rFonts w:asciiTheme="majorBidi" w:hAnsiTheme="majorBidi" w:cstheme="majorBidi"/>
          <w:b/>
          <w:bCs/>
          <w:sz w:val="24"/>
          <w:szCs w:val="24"/>
        </w:rPr>
        <w:t>Na+ :</w:t>
      </w:r>
      <w:r w:rsidRPr="00784219">
        <w:rPr>
          <w:rFonts w:asciiTheme="majorBidi" w:hAnsiTheme="majorBidi" w:cstheme="majorBidi"/>
          <w:sz w:val="24"/>
          <w:szCs w:val="24"/>
        </w:rPr>
        <w:t xml:space="preserve"> sodium</w:t>
      </w:r>
    </w:p>
    <w:p w:rsidR="007134F2" w:rsidRDefault="007134F2" w:rsidP="003406AB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1B0CAD">
        <w:rPr>
          <w:rFonts w:asciiTheme="majorBidi" w:hAnsiTheme="majorBidi" w:cstheme="majorBidi"/>
          <w:b/>
          <w:bCs/>
          <w:sz w:val="24"/>
          <w:szCs w:val="24"/>
        </w:rPr>
        <w:t>NaCl :</w:t>
      </w:r>
      <w:r w:rsidRPr="00784219">
        <w:rPr>
          <w:rFonts w:asciiTheme="majorBidi" w:hAnsiTheme="majorBidi" w:cstheme="majorBidi"/>
          <w:sz w:val="24"/>
          <w:szCs w:val="24"/>
        </w:rPr>
        <w:t xml:space="preserve"> chlorure de sodium</w:t>
      </w:r>
    </w:p>
    <w:p w:rsidR="007134F2" w:rsidRDefault="007134F2" w:rsidP="003406AB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1B0CAD">
        <w:rPr>
          <w:rFonts w:asciiTheme="majorBidi" w:hAnsiTheme="majorBidi" w:cstheme="majorBidi"/>
          <w:b/>
          <w:bCs/>
          <w:sz w:val="24"/>
          <w:szCs w:val="24"/>
        </w:rPr>
        <w:t>P :</w:t>
      </w:r>
      <w:r w:rsidRPr="00784219">
        <w:rPr>
          <w:rFonts w:asciiTheme="majorBidi" w:hAnsiTheme="majorBidi" w:cstheme="majorBidi"/>
          <w:sz w:val="24"/>
          <w:szCs w:val="24"/>
        </w:rPr>
        <w:t xml:space="preserve"> probabilité</w:t>
      </w:r>
    </w:p>
    <w:p w:rsidR="007134F2" w:rsidRDefault="007134F2" w:rsidP="003406AB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1B0CAD">
        <w:rPr>
          <w:rFonts w:asciiTheme="majorBidi" w:hAnsiTheme="majorBidi" w:cstheme="majorBidi"/>
          <w:b/>
          <w:bCs/>
          <w:sz w:val="24"/>
          <w:szCs w:val="24"/>
        </w:rPr>
        <w:t>Pf :</w:t>
      </w:r>
      <w:r w:rsidRPr="00784219">
        <w:rPr>
          <w:rFonts w:asciiTheme="majorBidi" w:hAnsiTheme="majorBidi" w:cstheme="majorBidi"/>
          <w:sz w:val="24"/>
          <w:szCs w:val="24"/>
        </w:rPr>
        <w:t xml:space="preserve"> Le poids frais</w:t>
      </w:r>
    </w:p>
    <w:p w:rsidR="007134F2" w:rsidRPr="00784219" w:rsidRDefault="007134F2" w:rsidP="003406AB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1B0CAD">
        <w:rPr>
          <w:rFonts w:asciiTheme="majorBidi" w:hAnsiTheme="majorBidi" w:cstheme="majorBidi"/>
          <w:b/>
          <w:bCs/>
          <w:sz w:val="24"/>
          <w:szCs w:val="24"/>
        </w:rPr>
        <w:t>PFA :</w:t>
      </w:r>
      <w:r w:rsidRPr="00784219">
        <w:rPr>
          <w:rFonts w:asciiTheme="majorBidi" w:hAnsiTheme="majorBidi" w:cstheme="majorBidi"/>
          <w:sz w:val="24"/>
          <w:szCs w:val="24"/>
        </w:rPr>
        <w:t xml:space="preserve"> Poids frais aérienne</w:t>
      </w:r>
    </w:p>
    <w:p w:rsidR="007134F2" w:rsidRDefault="007134F2" w:rsidP="003406AB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1B0CAD">
        <w:rPr>
          <w:rFonts w:asciiTheme="majorBidi" w:hAnsiTheme="majorBidi" w:cstheme="majorBidi"/>
          <w:b/>
          <w:bCs/>
          <w:sz w:val="24"/>
          <w:szCs w:val="24"/>
        </w:rPr>
        <w:t>PFR :</w:t>
      </w:r>
      <w:r w:rsidRPr="00784219">
        <w:rPr>
          <w:rFonts w:asciiTheme="majorBidi" w:hAnsiTheme="majorBidi" w:cstheme="majorBidi"/>
          <w:sz w:val="24"/>
          <w:szCs w:val="24"/>
        </w:rPr>
        <w:t xml:space="preserve"> Poids frais racinaire</w:t>
      </w:r>
    </w:p>
    <w:p w:rsidR="007134F2" w:rsidRDefault="0043385E" w:rsidP="003406AB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proofErr w:type="gramStart"/>
      <w:r>
        <w:rPr>
          <w:rFonts w:asciiTheme="majorBidi" w:hAnsiTheme="majorBidi" w:cstheme="majorBidi"/>
          <w:b/>
          <w:bCs/>
          <w:sz w:val="24"/>
          <w:szCs w:val="24"/>
        </w:rPr>
        <w:t>pH</w:t>
      </w:r>
      <w:proofErr w:type="gramEnd"/>
      <w:r w:rsidR="007134F2" w:rsidRPr="001B0CAD">
        <w:rPr>
          <w:rFonts w:asciiTheme="majorBidi" w:hAnsiTheme="majorBidi" w:cstheme="majorBidi"/>
          <w:b/>
          <w:bCs/>
          <w:sz w:val="24"/>
          <w:szCs w:val="24"/>
        </w:rPr>
        <w:t xml:space="preserve"> :</w:t>
      </w:r>
      <w:r w:rsidR="007134F2" w:rsidRPr="00784219">
        <w:rPr>
          <w:rFonts w:asciiTheme="majorBidi" w:hAnsiTheme="majorBidi" w:cstheme="majorBidi"/>
          <w:sz w:val="24"/>
          <w:szCs w:val="24"/>
        </w:rPr>
        <w:t xml:space="preserve"> Potentiel hydrique</w:t>
      </w:r>
    </w:p>
    <w:p w:rsidR="007134F2" w:rsidRDefault="007134F2" w:rsidP="003406AB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1B0CAD">
        <w:rPr>
          <w:rFonts w:asciiTheme="majorBidi" w:hAnsiTheme="majorBidi" w:cstheme="majorBidi"/>
          <w:b/>
          <w:bCs/>
          <w:sz w:val="24"/>
          <w:szCs w:val="24"/>
        </w:rPr>
        <w:t>Ppt :</w:t>
      </w:r>
      <w:r w:rsidRPr="00784219">
        <w:rPr>
          <w:rFonts w:asciiTheme="majorBidi" w:hAnsiTheme="majorBidi" w:cstheme="majorBidi"/>
          <w:sz w:val="24"/>
          <w:szCs w:val="24"/>
        </w:rPr>
        <w:t xml:space="preserve"> le poids de la pleine turgescence</w:t>
      </w:r>
    </w:p>
    <w:p w:rsidR="007134F2" w:rsidRDefault="007134F2" w:rsidP="003406AB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1B0CAD">
        <w:rPr>
          <w:rFonts w:asciiTheme="majorBidi" w:hAnsiTheme="majorBidi" w:cstheme="majorBidi"/>
          <w:b/>
          <w:bCs/>
          <w:sz w:val="24"/>
          <w:szCs w:val="24"/>
        </w:rPr>
        <w:t>Ps :</w:t>
      </w:r>
      <w:r w:rsidRPr="00784219">
        <w:rPr>
          <w:rFonts w:asciiTheme="majorBidi" w:hAnsiTheme="majorBidi" w:cstheme="majorBidi"/>
          <w:sz w:val="24"/>
          <w:szCs w:val="24"/>
        </w:rPr>
        <w:t xml:space="preserve"> le poids sec</w:t>
      </w:r>
    </w:p>
    <w:p w:rsidR="007134F2" w:rsidRDefault="007134F2" w:rsidP="003406AB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1B0CAD">
        <w:rPr>
          <w:rFonts w:asciiTheme="majorBidi" w:hAnsiTheme="majorBidi" w:cstheme="majorBidi"/>
          <w:b/>
          <w:bCs/>
          <w:sz w:val="24"/>
          <w:szCs w:val="24"/>
        </w:rPr>
        <w:t>S :</w:t>
      </w:r>
      <w:r>
        <w:rPr>
          <w:rFonts w:asciiTheme="majorBidi" w:hAnsiTheme="majorBidi" w:cstheme="majorBidi"/>
          <w:sz w:val="24"/>
          <w:szCs w:val="24"/>
        </w:rPr>
        <w:t xml:space="preserve"> signification</w:t>
      </w:r>
    </w:p>
    <w:p w:rsidR="007134F2" w:rsidRDefault="007134F2" w:rsidP="003406AB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1B0CAD">
        <w:rPr>
          <w:rFonts w:asciiTheme="majorBidi" w:hAnsiTheme="majorBidi" w:cstheme="majorBidi"/>
          <w:b/>
          <w:bCs/>
          <w:sz w:val="24"/>
          <w:szCs w:val="24"/>
        </w:rPr>
        <w:t>T0 :</w:t>
      </w:r>
      <w:r w:rsidRPr="00784219">
        <w:rPr>
          <w:rFonts w:asciiTheme="majorBidi" w:hAnsiTheme="majorBidi" w:cstheme="majorBidi"/>
          <w:sz w:val="24"/>
          <w:szCs w:val="24"/>
        </w:rPr>
        <w:t xml:space="preserve"> le témoin</w:t>
      </w:r>
    </w:p>
    <w:p w:rsidR="007134F2" w:rsidRDefault="007134F2" w:rsidP="003406AB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1B0CAD">
        <w:rPr>
          <w:rFonts w:asciiTheme="majorBidi" w:hAnsiTheme="majorBidi" w:cstheme="majorBidi"/>
          <w:b/>
          <w:bCs/>
          <w:sz w:val="24"/>
          <w:szCs w:val="24"/>
        </w:rPr>
        <w:t>T1 :</w:t>
      </w:r>
      <w:r w:rsidRPr="00784219">
        <w:rPr>
          <w:rFonts w:asciiTheme="majorBidi" w:hAnsiTheme="majorBidi" w:cstheme="majorBidi"/>
          <w:sz w:val="24"/>
          <w:szCs w:val="24"/>
        </w:rPr>
        <w:t xml:space="preserve"> traitement 1</w:t>
      </w:r>
    </w:p>
    <w:p w:rsidR="007134F2" w:rsidRPr="00784219" w:rsidRDefault="007134F2" w:rsidP="003406AB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1B0CAD">
        <w:rPr>
          <w:rFonts w:asciiTheme="majorBidi" w:hAnsiTheme="majorBidi" w:cstheme="majorBidi"/>
          <w:b/>
          <w:bCs/>
          <w:sz w:val="24"/>
          <w:szCs w:val="24"/>
        </w:rPr>
        <w:t>T2 :</w:t>
      </w:r>
      <w:r w:rsidRPr="00784219">
        <w:rPr>
          <w:rFonts w:asciiTheme="majorBidi" w:hAnsiTheme="majorBidi" w:cstheme="majorBidi"/>
          <w:sz w:val="24"/>
          <w:szCs w:val="24"/>
        </w:rPr>
        <w:t xml:space="preserve"> traitement 2</w:t>
      </w:r>
    </w:p>
    <w:p w:rsidR="007134F2" w:rsidRDefault="007134F2" w:rsidP="003406AB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1B0CAD">
        <w:rPr>
          <w:rFonts w:asciiTheme="majorBidi" w:hAnsiTheme="majorBidi" w:cstheme="majorBidi"/>
          <w:b/>
          <w:bCs/>
          <w:sz w:val="24"/>
          <w:szCs w:val="24"/>
        </w:rPr>
        <w:t>T3 :</w:t>
      </w:r>
      <w:r w:rsidRPr="00784219">
        <w:rPr>
          <w:rFonts w:asciiTheme="majorBidi" w:hAnsiTheme="majorBidi" w:cstheme="majorBidi"/>
          <w:sz w:val="24"/>
          <w:szCs w:val="24"/>
        </w:rPr>
        <w:t xml:space="preserve"> traitement 3</w:t>
      </w:r>
    </w:p>
    <w:p w:rsidR="007134F2" w:rsidRDefault="007134F2" w:rsidP="003406AB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1B0CAD">
        <w:rPr>
          <w:rFonts w:asciiTheme="majorBidi" w:hAnsiTheme="majorBidi" w:cstheme="majorBidi"/>
          <w:b/>
          <w:bCs/>
          <w:sz w:val="24"/>
          <w:szCs w:val="24"/>
        </w:rPr>
        <w:t>TRE :</w:t>
      </w:r>
      <w:r w:rsidRPr="00784219">
        <w:rPr>
          <w:rFonts w:asciiTheme="majorBidi" w:hAnsiTheme="majorBidi" w:cstheme="majorBidi"/>
          <w:sz w:val="24"/>
          <w:szCs w:val="24"/>
        </w:rPr>
        <w:t xml:space="preserve"> la teneur relative en eau</w:t>
      </w:r>
    </w:p>
    <w:p w:rsidR="005A5E0B" w:rsidRDefault="005A5E0B" w:rsidP="005A5E0B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397CFF">
        <w:rPr>
          <w:rFonts w:asciiTheme="majorBidi" w:hAnsiTheme="majorBidi" w:cstheme="majorBidi"/>
          <w:b/>
          <w:bCs/>
          <w:sz w:val="28"/>
          <w:szCs w:val="28"/>
        </w:rPr>
        <w:lastRenderedPageBreak/>
        <w:t>LISTES DES FIGURES</w:t>
      </w:r>
    </w:p>
    <w:p w:rsidR="003406AB" w:rsidRDefault="003406AB" w:rsidP="003406AB">
      <w:pPr>
        <w:spacing w:line="360" w:lineRule="auto"/>
        <w:jc w:val="lowKashida"/>
        <w:rPr>
          <w:rFonts w:asciiTheme="majorBidi" w:hAnsiTheme="majorBidi" w:cstheme="majorBidi"/>
          <w:sz w:val="24"/>
          <w:szCs w:val="24"/>
        </w:rPr>
      </w:pPr>
    </w:p>
    <w:tbl>
      <w:tblPr>
        <w:tblStyle w:val="Grilledutableau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363"/>
        <w:gridCol w:w="597"/>
      </w:tblGrid>
      <w:tr w:rsidR="005A5E0B" w:rsidTr="00827177">
        <w:tc>
          <w:tcPr>
            <w:tcW w:w="8363" w:type="dxa"/>
          </w:tcPr>
          <w:p w:rsidR="005A5E0B" w:rsidRDefault="005A5E0B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A90DF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Figure 1.1: </w:t>
            </w:r>
            <w:r w:rsidRPr="00A90DF5">
              <w:rPr>
                <w:rFonts w:ascii="Times New Roman" w:hAnsi="Times New Roman" w:cs="Times New Roman"/>
                <w:sz w:val="24"/>
                <w:szCs w:val="24"/>
              </w:rPr>
              <w:t xml:space="preserve">Distribution de </w:t>
            </w:r>
            <w:r w:rsidRPr="00657CCA">
              <w:rPr>
                <w:rFonts w:ascii="Times New Roman" w:hAnsi="Times New Roman" w:cs="Times New Roman"/>
                <w:i/>
                <w:sz w:val="24"/>
                <w:szCs w:val="24"/>
              </w:rPr>
              <w:t>Pistacia atlantica</w:t>
            </w:r>
            <w:r w:rsidRPr="00A90DF5">
              <w:rPr>
                <w:rFonts w:ascii="Times New Roman" w:hAnsi="Times New Roman" w:cs="Times New Roman"/>
                <w:sz w:val="24"/>
                <w:szCs w:val="24"/>
              </w:rPr>
              <w:t xml:space="preserve"> en Algérie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……………………………</w:t>
            </w:r>
          </w:p>
        </w:tc>
        <w:tc>
          <w:tcPr>
            <w:tcW w:w="597" w:type="dxa"/>
          </w:tcPr>
          <w:p w:rsidR="005A5E0B" w:rsidRPr="00937519" w:rsidRDefault="00633364" w:rsidP="00827177">
            <w:pPr>
              <w:spacing w:line="360" w:lineRule="auto"/>
              <w:jc w:val="both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09</w:t>
            </w:r>
          </w:p>
        </w:tc>
      </w:tr>
      <w:tr w:rsidR="005A5E0B" w:rsidTr="00827177">
        <w:tc>
          <w:tcPr>
            <w:tcW w:w="8363" w:type="dxa"/>
          </w:tcPr>
          <w:p w:rsidR="005A5E0B" w:rsidRPr="00937519" w:rsidRDefault="005A5E0B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90DF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Figure 1.2 :</w:t>
            </w:r>
            <w:r w:rsidRPr="00A90DF5">
              <w:rPr>
                <w:rFonts w:ascii="Times New Roman" w:hAnsi="Times New Roman" w:cs="Times New Roman"/>
                <w:sz w:val="24"/>
                <w:szCs w:val="24"/>
              </w:rPr>
              <w:t xml:space="preserve"> Port botanique du pistachier de l’Atlas (</w:t>
            </w:r>
            <w:r w:rsidRPr="00A90DF5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Pistacia atlantica</w:t>
            </w:r>
            <w:r w:rsidRPr="00A90DF5">
              <w:rPr>
                <w:rFonts w:ascii="Times New Roman" w:hAnsi="Times New Roman" w:cs="Times New Roman"/>
                <w:sz w:val="24"/>
                <w:szCs w:val="24"/>
              </w:rPr>
              <w:t xml:space="preserve"> Desf.)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…….</w:t>
            </w:r>
          </w:p>
        </w:tc>
        <w:tc>
          <w:tcPr>
            <w:tcW w:w="597" w:type="dxa"/>
          </w:tcPr>
          <w:p w:rsidR="005A5E0B" w:rsidRPr="004A6F68" w:rsidRDefault="00633364" w:rsidP="00827177">
            <w:pPr>
              <w:spacing w:line="360" w:lineRule="auto"/>
              <w:jc w:val="both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10</w:t>
            </w:r>
          </w:p>
        </w:tc>
      </w:tr>
      <w:tr w:rsidR="005A5E0B" w:rsidTr="00827177">
        <w:tc>
          <w:tcPr>
            <w:tcW w:w="8363" w:type="dxa"/>
          </w:tcPr>
          <w:p w:rsidR="005A5E0B" w:rsidRPr="00937519" w:rsidRDefault="005A5E0B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90DF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Figure 1.3 :</w:t>
            </w:r>
            <w:r w:rsidRPr="00A90DF5">
              <w:rPr>
                <w:rFonts w:ascii="Times New Roman" w:hAnsi="Times New Roman" w:cs="Times New Roman"/>
                <w:sz w:val="24"/>
                <w:szCs w:val="24"/>
              </w:rPr>
              <w:t xml:space="preserve"> Feuille du pistachier de l’Atlas (</w:t>
            </w:r>
            <w:r w:rsidRPr="00A90DF5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Pistacia atlantica</w:t>
            </w:r>
            <w:r w:rsidRPr="00A90DF5">
              <w:rPr>
                <w:rFonts w:ascii="Times New Roman" w:hAnsi="Times New Roman" w:cs="Times New Roman"/>
                <w:sz w:val="24"/>
                <w:szCs w:val="24"/>
              </w:rPr>
              <w:t xml:space="preserve"> Desf.)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……………...</w:t>
            </w:r>
          </w:p>
        </w:tc>
        <w:tc>
          <w:tcPr>
            <w:tcW w:w="597" w:type="dxa"/>
          </w:tcPr>
          <w:p w:rsidR="005A5E0B" w:rsidRPr="00A90DF5" w:rsidRDefault="00633364" w:rsidP="00827177">
            <w:pPr>
              <w:spacing w:line="36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</w:tr>
      <w:tr w:rsidR="005A5E0B" w:rsidTr="00827177">
        <w:tc>
          <w:tcPr>
            <w:tcW w:w="8363" w:type="dxa"/>
          </w:tcPr>
          <w:p w:rsidR="005A5E0B" w:rsidRPr="00937519" w:rsidRDefault="005A5E0B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90DF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Figure 1.4 :</w:t>
            </w:r>
            <w:r w:rsidRPr="00A90DF5">
              <w:rPr>
                <w:rFonts w:ascii="Times New Roman" w:hAnsi="Times New Roman" w:cs="Times New Roman"/>
                <w:sz w:val="24"/>
                <w:szCs w:val="24"/>
              </w:rPr>
              <w:t xml:space="preserve"> Fleurs femelles du pistachier de l’Atlas (</w:t>
            </w:r>
            <w:r w:rsidRPr="00A90DF5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Pistacia atlantica</w:t>
            </w:r>
            <w:r w:rsidRPr="00A90DF5">
              <w:rPr>
                <w:rFonts w:ascii="Times New Roman" w:hAnsi="Times New Roman" w:cs="Times New Roman"/>
                <w:sz w:val="24"/>
                <w:szCs w:val="24"/>
              </w:rPr>
              <w:t xml:space="preserve"> Desf.)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……..</w:t>
            </w:r>
          </w:p>
        </w:tc>
        <w:tc>
          <w:tcPr>
            <w:tcW w:w="597" w:type="dxa"/>
          </w:tcPr>
          <w:p w:rsidR="005A5E0B" w:rsidRPr="00A90DF5" w:rsidRDefault="00633364" w:rsidP="00827177">
            <w:pPr>
              <w:spacing w:line="36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</w:tr>
      <w:tr w:rsidR="005A5E0B" w:rsidTr="00827177">
        <w:tc>
          <w:tcPr>
            <w:tcW w:w="8363" w:type="dxa"/>
          </w:tcPr>
          <w:p w:rsidR="005A5E0B" w:rsidRPr="00937519" w:rsidRDefault="005A5E0B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90DF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Figure 1.5 :</w:t>
            </w:r>
            <w:r w:rsidRPr="00A90DF5">
              <w:rPr>
                <w:rFonts w:ascii="Times New Roman" w:hAnsi="Times New Roman" w:cs="Times New Roman"/>
                <w:sz w:val="24"/>
                <w:szCs w:val="24"/>
              </w:rPr>
              <w:t xml:space="preserve"> Fleurs mâles du pistachier de l’Atlas (</w:t>
            </w:r>
            <w:r w:rsidRPr="00A90DF5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Pistacia atlantica</w:t>
            </w:r>
            <w:r w:rsidRPr="00A90DF5">
              <w:rPr>
                <w:rFonts w:ascii="Times New Roman" w:hAnsi="Times New Roman" w:cs="Times New Roman"/>
                <w:sz w:val="24"/>
                <w:szCs w:val="24"/>
              </w:rPr>
              <w:t xml:space="preserve"> Desf.)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………..</w:t>
            </w:r>
          </w:p>
        </w:tc>
        <w:tc>
          <w:tcPr>
            <w:tcW w:w="597" w:type="dxa"/>
          </w:tcPr>
          <w:p w:rsidR="005A5E0B" w:rsidRPr="00A90DF5" w:rsidRDefault="00633364" w:rsidP="00827177">
            <w:pPr>
              <w:spacing w:line="36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</w:tr>
      <w:tr w:rsidR="005A5E0B" w:rsidTr="00827177">
        <w:tc>
          <w:tcPr>
            <w:tcW w:w="8363" w:type="dxa"/>
          </w:tcPr>
          <w:p w:rsidR="005A5E0B" w:rsidRPr="00937519" w:rsidRDefault="005A5E0B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90DF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Figure 1.6 : </w:t>
            </w:r>
            <w:r w:rsidRPr="00A90DF5">
              <w:rPr>
                <w:rFonts w:ascii="Times New Roman" w:hAnsi="Times New Roman" w:cs="Times New Roman"/>
                <w:sz w:val="24"/>
                <w:szCs w:val="24"/>
              </w:rPr>
              <w:t>Fruits du pistachier de l’Atlas. (A) Début de la fructification (x20) (B) Maturation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……………………………………………………………………………..</w:t>
            </w:r>
          </w:p>
        </w:tc>
        <w:tc>
          <w:tcPr>
            <w:tcW w:w="597" w:type="dxa"/>
          </w:tcPr>
          <w:p w:rsidR="00633364" w:rsidRDefault="00633364" w:rsidP="00827177">
            <w:pPr>
              <w:spacing w:line="36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A5E0B" w:rsidRPr="00A90DF5" w:rsidRDefault="00633364" w:rsidP="00827177">
            <w:pPr>
              <w:spacing w:line="36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</w:tr>
      <w:tr w:rsidR="005A5E0B" w:rsidTr="00827177">
        <w:tc>
          <w:tcPr>
            <w:tcW w:w="8363" w:type="dxa"/>
          </w:tcPr>
          <w:p w:rsidR="005A5E0B" w:rsidRPr="00937519" w:rsidRDefault="005A5E0B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90DF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Figure 3.1:</w:t>
            </w:r>
            <w:r w:rsidRPr="00A90DF5">
              <w:rPr>
                <w:rFonts w:ascii="Times New Roman" w:hAnsi="Times New Roman" w:cs="Times New Roman"/>
                <w:sz w:val="24"/>
                <w:szCs w:val="24"/>
              </w:rPr>
              <w:t xml:space="preserve"> les graines de pistachier de l’atlas (</w:t>
            </w:r>
            <w:r w:rsidRPr="00A90DF5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Pistacia atlantica</w:t>
            </w:r>
            <w:r w:rsidRPr="00A90DF5">
              <w:rPr>
                <w:rFonts w:ascii="Times New Roman" w:hAnsi="Times New Roman" w:cs="Times New Roman"/>
                <w:sz w:val="24"/>
                <w:szCs w:val="24"/>
              </w:rPr>
              <w:t>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………………….</w:t>
            </w:r>
          </w:p>
        </w:tc>
        <w:tc>
          <w:tcPr>
            <w:tcW w:w="597" w:type="dxa"/>
          </w:tcPr>
          <w:p w:rsidR="005A5E0B" w:rsidRPr="00A90DF5" w:rsidRDefault="00633364" w:rsidP="00827177">
            <w:pPr>
              <w:spacing w:line="36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</w:t>
            </w:r>
          </w:p>
        </w:tc>
      </w:tr>
      <w:tr w:rsidR="005A5E0B" w:rsidTr="00827177">
        <w:tc>
          <w:tcPr>
            <w:tcW w:w="8363" w:type="dxa"/>
          </w:tcPr>
          <w:p w:rsidR="005A5E0B" w:rsidRPr="00937519" w:rsidRDefault="005A5E0B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90DF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Figure 3.2 : </w:t>
            </w:r>
            <w:r w:rsidRPr="00A90DF5">
              <w:rPr>
                <w:rFonts w:ascii="Times New Roman" w:hAnsi="Times New Roman" w:cs="Times New Roman"/>
                <w:sz w:val="24"/>
                <w:szCs w:val="24"/>
              </w:rPr>
              <w:t xml:space="preserve">Mise en culture des graines de </w:t>
            </w:r>
            <w:r w:rsidRPr="00A90DF5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Pistacia atlantica</w:t>
            </w:r>
            <w:r w:rsidRPr="00A90DF5">
              <w:rPr>
                <w:rFonts w:ascii="Times New Roman" w:hAnsi="Times New Roman" w:cs="Times New Roman"/>
                <w:sz w:val="24"/>
                <w:szCs w:val="24"/>
              </w:rPr>
              <w:t xml:space="preserve"> Desf. dans un milieu de culture de MS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………………………………………………………………………</w:t>
            </w:r>
          </w:p>
        </w:tc>
        <w:tc>
          <w:tcPr>
            <w:tcW w:w="597" w:type="dxa"/>
          </w:tcPr>
          <w:p w:rsidR="005A5E0B" w:rsidRDefault="005A5E0B" w:rsidP="00827177">
            <w:pPr>
              <w:spacing w:line="36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33364" w:rsidRPr="00A90DF5" w:rsidRDefault="00633364" w:rsidP="00827177">
            <w:pPr>
              <w:spacing w:line="36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</w:t>
            </w:r>
          </w:p>
        </w:tc>
      </w:tr>
      <w:tr w:rsidR="005A5E0B" w:rsidTr="00827177">
        <w:tc>
          <w:tcPr>
            <w:tcW w:w="8363" w:type="dxa"/>
          </w:tcPr>
          <w:p w:rsidR="005A5E0B" w:rsidRPr="00937519" w:rsidRDefault="005A5E0B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90DF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Figure 3.3:</w:t>
            </w:r>
            <w:r w:rsidRPr="00A90DF5">
              <w:rPr>
                <w:rFonts w:ascii="Times New Roman" w:hAnsi="Times New Roman" w:cs="Times New Roman"/>
                <w:sz w:val="24"/>
                <w:szCs w:val="24"/>
              </w:rPr>
              <w:t xml:space="preserve"> Mise en germination des graines de </w:t>
            </w:r>
            <w:r w:rsidRPr="00A90DF5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Pistacia atlantica</w:t>
            </w:r>
            <w:r w:rsidRPr="00A90DF5">
              <w:rPr>
                <w:rFonts w:ascii="Times New Roman" w:hAnsi="Times New Roman" w:cs="Times New Roman"/>
                <w:sz w:val="24"/>
                <w:szCs w:val="24"/>
              </w:rPr>
              <w:t xml:space="preserve"> Desf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…………</w:t>
            </w:r>
            <w:r w:rsidR="00924033">
              <w:rPr>
                <w:rFonts w:ascii="Times New Roman" w:hAnsi="Times New Roman" w:cs="Times New Roman"/>
                <w:sz w:val="24"/>
                <w:szCs w:val="24"/>
              </w:rPr>
              <w:t>….</w:t>
            </w:r>
          </w:p>
        </w:tc>
        <w:tc>
          <w:tcPr>
            <w:tcW w:w="597" w:type="dxa"/>
          </w:tcPr>
          <w:p w:rsidR="005A5E0B" w:rsidRPr="00A90DF5" w:rsidRDefault="00633364" w:rsidP="00827177">
            <w:pPr>
              <w:spacing w:line="36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</w:t>
            </w:r>
          </w:p>
        </w:tc>
      </w:tr>
      <w:tr w:rsidR="005A5E0B" w:rsidTr="00827177">
        <w:tc>
          <w:tcPr>
            <w:tcW w:w="8363" w:type="dxa"/>
          </w:tcPr>
          <w:p w:rsidR="005A5E0B" w:rsidRPr="00937519" w:rsidRDefault="005A5E0B" w:rsidP="00924033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90DF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Figure 3.4 :</w:t>
            </w:r>
            <w:r w:rsidRPr="00A90DF5">
              <w:rPr>
                <w:rFonts w:ascii="Times New Roman" w:hAnsi="Times New Roman" w:cs="Times New Roman"/>
                <w:sz w:val="24"/>
                <w:szCs w:val="24"/>
              </w:rPr>
              <w:t xml:space="preserve"> Germination des graines de </w:t>
            </w:r>
            <w:r w:rsidRPr="0092403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Pistacia atlantica</w:t>
            </w:r>
            <w:r w:rsidRPr="00A90DF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24033">
              <w:rPr>
                <w:rFonts w:ascii="Times New Roman" w:hAnsi="Times New Roman" w:cs="Times New Roman"/>
                <w:sz w:val="24"/>
                <w:szCs w:val="24"/>
              </w:rPr>
              <w:t>Desf…………………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…</w:t>
            </w:r>
            <w:r w:rsidR="00924033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597" w:type="dxa"/>
          </w:tcPr>
          <w:p w:rsidR="005A5E0B" w:rsidRPr="00A90DF5" w:rsidRDefault="00633364" w:rsidP="00827177">
            <w:pPr>
              <w:spacing w:line="36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5A5E0B" w:rsidTr="00827177">
        <w:tc>
          <w:tcPr>
            <w:tcW w:w="8363" w:type="dxa"/>
          </w:tcPr>
          <w:p w:rsidR="005A5E0B" w:rsidRPr="00937519" w:rsidRDefault="005A5E0B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90DF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Figure 4.1 :</w:t>
            </w:r>
            <w:r w:rsidRPr="00A90DF5">
              <w:rPr>
                <w:rFonts w:ascii="Times New Roman" w:hAnsi="Times New Roman" w:cs="Times New Roman"/>
                <w:sz w:val="24"/>
                <w:szCs w:val="24"/>
              </w:rPr>
              <w:t xml:space="preserve"> Effet de NaCl sur le temps de latence (jour) de </w:t>
            </w:r>
            <w:r w:rsidRPr="00A90DF5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Pistacia atlantica</w:t>
            </w:r>
            <w:r w:rsidRPr="00A90DF5">
              <w:rPr>
                <w:rFonts w:ascii="Times New Roman" w:hAnsi="Times New Roman" w:cs="Times New Roman"/>
                <w:sz w:val="24"/>
                <w:szCs w:val="24"/>
              </w:rPr>
              <w:t xml:space="preserve"> De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sf……………………………………………………………………………………</w:t>
            </w:r>
          </w:p>
        </w:tc>
        <w:tc>
          <w:tcPr>
            <w:tcW w:w="597" w:type="dxa"/>
          </w:tcPr>
          <w:p w:rsidR="005A5E0B" w:rsidRDefault="005A5E0B" w:rsidP="00827177">
            <w:pPr>
              <w:spacing w:line="36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33364" w:rsidRPr="00A90DF5" w:rsidRDefault="00633364" w:rsidP="00827177">
            <w:pPr>
              <w:spacing w:line="36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</w:t>
            </w:r>
          </w:p>
        </w:tc>
      </w:tr>
      <w:tr w:rsidR="005A5E0B" w:rsidTr="00827177">
        <w:tc>
          <w:tcPr>
            <w:tcW w:w="8363" w:type="dxa"/>
          </w:tcPr>
          <w:p w:rsidR="005A5E0B" w:rsidRPr="00937519" w:rsidRDefault="005A5E0B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90DF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Figure 4.2</w:t>
            </w:r>
            <w:r w:rsidRPr="00A90DF5">
              <w:rPr>
                <w:rFonts w:ascii="Times New Roman" w:hAnsi="Times New Roman" w:cs="Times New Roman"/>
                <w:sz w:val="24"/>
                <w:szCs w:val="24"/>
              </w:rPr>
              <w:t xml:space="preserve"> : Effet de NaCl sur le taux de germination de </w:t>
            </w:r>
            <w:r w:rsidRPr="00A90DF5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Pistacia atlantica </w:t>
            </w:r>
            <w:r w:rsidRPr="00A90DF5">
              <w:rPr>
                <w:rFonts w:ascii="Times New Roman" w:hAnsi="Times New Roman" w:cs="Times New Roman"/>
                <w:sz w:val="24"/>
                <w:szCs w:val="24"/>
              </w:rPr>
              <w:t>Desf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…...</w:t>
            </w:r>
          </w:p>
        </w:tc>
        <w:tc>
          <w:tcPr>
            <w:tcW w:w="597" w:type="dxa"/>
          </w:tcPr>
          <w:p w:rsidR="005A5E0B" w:rsidRPr="00A90DF5" w:rsidRDefault="00A22FA1" w:rsidP="00827177">
            <w:pPr>
              <w:spacing w:line="36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</w:t>
            </w:r>
          </w:p>
        </w:tc>
      </w:tr>
      <w:tr w:rsidR="005A5E0B" w:rsidTr="00827177">
        <w:tc>
          <w:tcPr>
            <w:tcW w:w="8363" w:type="dxa"/>
          </w:tcPr>
          <w:p w:rsidR="005A5E0B" w:rsidRPr="00937519" w:rsidRDefault="005A5E0B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90DF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Figure 4.3 :</w:t>
            </w:r>
            <w:r w:rsidRPr="00A90DF5">
              <w:rPr>
                <w:rFonts w:ascii="Times New Roman" w:hAnsi="Times New Roman" w:cs="Times New Roman"/>
                <w:sz w:val="24"/>
                <w:szCs w:val="24"/>
              </w:rPr>
              <w:t xml:space="preserve"> Effet du NaCl sur la hauteur des tiges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…………………………………..</w:t>
            </w:r>
          </w:p>
        </w:tc>
        <w:tc>
          <w:tcPr>
            <w:tcW w:w="597" w:type="dxa"/>
          </w:tcPr>
          <w:p w:rsidR="005A5E0B" w:rsidRPr="00A90DF5" w:rsidRDefault="00A22FA1" w:rsidP="00827177">
            <w:pPr>
              <w:spacing w:line="36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</w:tr>
      <w:tr w:rsidR="005A5E0B" w:rsidTr="00827177">
        <w:tc>
          <w:tcPr>
            <w:tcW w:w="8363" w:type="dxa"/>
          </w:tcPr>
          <w:p w:rsidR="005A5E0B" w:rsidRPr="00937519" w:rsidRDefault="005A5E0B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90DF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Figure 4.4:</w:t>
            </w:r>
            <w:r w:rsidRPr="00A90DF5">
              <w:rPr>
                <w:rFonts w:ascii="Times New Roman" w:hAnsi="Times New Roman" w:cs="Times New Roman"/>
                <w:sz w:val="24"/>
                <w:szCs w:val="24"/>
              </w:rPr>
              <w:t xml:space="preserve"> Effet du NaCl sur la longueur de racine (cm)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……………………………</w:t>
            </w:r>
          </w:p>
        </w:tc>
        <w:tc>
          <w:tcPr>
            <w:tcW w:w="597" w:type="dxa"/>
          </w:tcPr>
          <w:p w:rsidR="005A5E0B" w:rsidRPr="00A90DF5" w:rsidRDefault="00A22FA1" w:rsidP="00827177">
            <w:pPr>
              <w:spacing w:line="36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</w:tr>
      <w:tr w:rsidR="005A5E0B" w:rsidTr="00827177">
        <w:tc>
          <w:tcPr>
            <w:tcW w:w="8363" w:type="dxa"/>
          </w:tcPr>
          <w:p w:rsidR="005A5E0B" w:rsidRPr="00937519" w:rsidRDefault="005A5E0B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90DF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Figure 4.5 :</w:t>
            </w:r>
            <w:r w:rsidRPr="00A90DF5">
              <w:rPr>
                <w:rFonts w:ascii="Times New Roman" w:hAnsi="Times New Roman" w:cs="Times New Roman"/>
                <w:sz w:val="24"/>
                <w:szCs w:val="24"/>
              </w:rPr>
              <w:t xml:space="preserve"> Effet du NaCl sur le nombre de feuilles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…………………………………</w:t>
            </w:r>
          </w:p>
        </w:tc>
        <w:tc>
          <w:tcPr>
            <w:tcW w:w="597" w:type="dxa"/>
          </w:tcPr>
          <w:p w:rsidR="005A5E0B" w:rsidRPr="00A90DF5" w:rsidRDefault="00A22FA1" w:rsidP="00827177">
            <w:pPr>
              <w:spacing w:line="36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</w:tr>
      <w:tr w:rsidR="005A5E0B" w:rsidTr="00827177">
        <w:tc>
          <w:tcPr>
            <w:tcW w:w="8363" w:type="dxa"/>
          </w:tcPr>
          <w:p w:rsidR="005A5E0B" w:rsidRPr="00937519" w:rsidRDefault="005A5E0B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90DF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Figure 4.6 :</w:t>
            </w:r>
            <w:r w:rsidRPr="00A90DF5">
              <w:rPr>
                <w:rFonts w:ascii="Times New Roman" w:hAnsi="Times New Roman" w:cs="Times New Roman"/>
                <w:sz w:val="24"/>
                <w:szCs w:val="24"/>
              </w:rPr>
              <w:t xml:space="preserve"> Effet du NaCl sur le poids frais aérien (PFA) (tige + feuille)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………….</w:t>
            </w:r>
          </w:p>
        </w:tc>
        <w:tc>
          <w:tcPr>
            <w:tcW w:w="597" w:type="dxa"/>
          </w:tcPr>
          <w:p w:rsidR="005A5E0B" w:rsidRPr="00A90DF5" w:rsidRDefault="00A22FA1" w:rsidP="00827177">
            <w:pPr>
              <w:spacing w:line="36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</w:t>
            </w:r>
          </w:p>
        </w:tc>
      </w:tr>
      <w:tr w:rsidR="005A5E0B" w:rsidTr="00827177">
        <w:tc>
          <w:tcPr>
            <w:tcW w:w="8363" w:type="dxa"/>
          </w:tcPr>
          <w:p w:rsidR="005A5E0B" w:rsidRPr="00937519" w:rsidRDefault="005A5E0B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90DF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Figure 4.7 :</w:t>
            </w:r>
            <w:r w:rsidRPr="00A90DF5">
              <w:rPr>
                <w:rFonts w:ascii="Times New Roman" w:hAnsi="Times New Roman" w:cs="Times New Roman"/>
                <w:sz w:val="24"/>
                <w:szCs w:val="24"/>
              </w:rPr>
              <w:t xml:space="preserve"> Effet du NaCl sur le poids frais de racine (PFR)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……………………….</w:t>
            </w:r>
          </w:p>
        </w:tc>
        <w:tc>
          <w:tcPr>
            <w:tcW w:w="597" w:type="dxa"/>
          </w:tcPr>
          <w:p w:rsidR="005A5E0B" w:rsidRPr="00A90DF5" w:rsidRDefault="00A22FA1" w:rsidP="00827177">
            <w:pPr>
              <w:spacing w:line="36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</w:t>
            </w:r>
          </w:p>
        </w:tc>
      </w:tr>
      <w:tr w:rsidR="005A5E0B" w:rsidTr="00827177">
        <w:tc>
          <w:tcPr>
            <w:tcW w:w="8363" w:type="dxa"/>
          </w:tcPr>
          <w:p w:rsidR="005A5E0B" w:rsidRPr="00306680" w:rsidRDefault="005A5E0B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90DF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Figure 4.8 :</w:t>
            </w:r>
            <w:r w:rsidRPr="00A90DF5">
              <w:rPr>
                <w:rFonts w:ascii="Times New Roman" w:hAnsi="Times New Roman" w:cs="Times New Roman"/>
                <w:sz w:val="24"/>
                <w:szCs w:val="24"/>
              </w:rPr>
              <w:t xml:space="preserve"> Effet du NaCl sur la teneur en sodium, en potassium et en calcium de la partie aérienne de </w:t>
            </w:r>
            <w:r w:rsidRPr="00A90DF5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Pistacia atlantica </w:t>
            </w:r>
            <w:r w:rsidRPr="00A90DF5">
              <w:rPr>
                <w:rFonts w:ascii="Times New Roman" w:hAnsi="Times New Roman" w:cs="Times New Roman"/>
                <w:sz w:val="24"/>
                <w:szCs w:val="24"/>
              </w:rPr>
              <w:t>Desf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…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………………………………………….</w:t>
            </w:r>
          </w:p>
        </w:tc>
        <w:tc>
          <w:tcPr>
            <w:tcW w:w="597" w:type="dxa"/>
          </w:tcPr>
          <w:p w:rsidR="005A5E0B" w:rsidRDefault="005A5E0B" w:rsidP="00827177">
            <w:pPr>
              <w:spacing w:line="36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22FA1" w:rsidRPr="00A90DF5" w:rsidRDefault="00A22FA1" w:rsidP="00827177">
            <w:pPr>
              <w:spacing w:line="36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34</w:t>
            </w:r>
          </w:p>
        </w:tc>
      </w:tr>
      <w:tr w:rsidR="005A5E0B" w:rsidTr="00827177">
        <w:tc>
          <w:tcPr>
            <w:tcW w:w="8363" w:type="dxa"/>
          </w:tcPr>
          <w:p w:rsidR="005A5E0B" w:rsidRPr="00937519" w:rsidRDefault="005A5E0B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90DF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Figure 4.9 :</w:t>
            </w:r>
            <w:r w:rsidRPr="00A90DF5">
              <w:rPr>
                <w:rFonts w:ascii="Times New Roman" w:hAnsi="Times New Roman" w:cs="Times New Roman"/>
                <w:sz w:val="24"/>
                <w:szCs w:val="24"/>
              </w:rPr>
              <w:t xml:space="preserve"> Effet du NaCl sur les teneurs en sodium, potassium et calcium de la partie racinaire de </w:t>
            </w:r>
            <w:r w:rsidRPr="00A90DF5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Pistacia atlantica </w:t>
            </w:r>
            <w:r w:rsidRPr="00A90DF5">
              <w:rPr>
                <w:rFonts w:ascii="Times New Roman" w:hAnsi="Times New Roman" w:cs="Times New Roman"/>
                <w:sz w:val="24"/>
                <w:szCs w:val="24"/>
              </w:rPr>
              <w:t>Desf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…………………………………………….</w:t>
            </w:r>
          </w:p>
        </w:tc>
        <w:tc>
          <w:tcPr>
            <w:tcW w:w="597" w:type="dxa"/>
          </w:tcPr>
          <w:p w:rsidR="005A5E0B" w:rsidRDefault="005A5E0B" w:rsidP="00827177">
            <w:pPr>
              <w:spacing w:line="36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22FA1" w:rsidRPr="00A90DF5" w:rsidRDefault="00A22FA1" w:rsidP="00827177">
            <w:pPr>
              <w:spacing w:line="36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35</w:t>
            </w:r>
          </w:p>
        </w:tc>
      </w:tr>
      <w:tr w:rsidR="005A5E0B" w:rsidTr="00827177">
        <w:tc>
          <w:tcPr>
            <w:tcW w:w="8363" w:type="dxa"/>
          </w:tcPr>
          <w:p w:rsidR="005A5E0B" w:rsidRPr="00937519" w:rsidRDefault="005A5E0B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90DF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Figure 4.10 :</w:t>
            </w:r>
            <w:r w:rsidRPr="00A90DF5">
              <w:rPr>
                <w:rFonts w:ascii="Times New Roman" w:hAnsi="Times New Roman" w:cs="Times New Roman"/>
                <w:sz w:val="24"/>
                <w:szCs w:val="24"/>
              </w:rPr>
              <w:t xml:space="preserve"> Effet du NaCl sur le taux de germination de </w:t>
            </w:r>
            <w:r w:rsidRPr="00A90DF5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Pistacia atlantica </w:t>
            </w:r>
            <w:r w:rsidRPr="00A90DF5">
              <w:rPr>
                <w:rFonts w:ascii="Times New Roman" w:hAnsi="Times New Roman" w:cs="Times New Roman"/>
                <w:sz w:val="24"/>
                <w:szCs w:val="24"/>
              </w:rPr>
              <w:t>Desf...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........................................................................................................................</w:t>
            </w:r>
          </w:p>
        </w:tc>
        <w:tc>
          <w:tcPr>
            <w:tcW w:w="597" w:type="dxa"/>
          </w:tcPr>
          <w:p w:rsidR="005A5E0B" w:rsidRDefault="005A5E0B" w:rsidP="00827177">
            <w:pPr>
              <w:spacing w:line="36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22FA1" w:rsidRPr="00A90DF5" w:rsidRDefault="00A22FA1" w:rsidP="00827177">
            <w:pPr>
              <w:spacing w:line="36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36</w:t>
            </w:r>
          </w:p>
        </w:tc>
      </w:tr>
      <w:tr w:rsidR="005A5E0B" w:rsidTr="00827177">
        <w:tc>
          <w:tcPr>
            <w:tcW w:w="8363" w:type="dxa"/>
          </w:tcPr>
          <w:p w:rsidR="005A5E0B" w:rsidRPr="00A90DF5" w:rsidRDefault="005A5E0B" w:rsidP="00827177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90DF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Figure 4.11 :</w:t>
            </w:r>
            <w:r w:rsidRPr="00A90DF5">
              <w:rPr>
                <w:rFonts w:ascii="Times New Roman" w:hAnsi="Times New Roman" w:cs="Times New Roman"/>
                <w:sz w:val="24"/>
                <w:szCs w:val="24"/>
              </w:rPr>
              <w:t xml:space="preserve"> Effet du NaCl sur le poids frais de la partie aérienne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………………….</w:t>
            </w:r>
          </w:p>
        </w:tc>
        <w:tc>
          <w:tcPr>
            <w:tcW w:w="597" w:type="dxa"/>
          </w:tcPr>
          <w:p w:rsidR="005A5E0B" w:rsidRPr="00A90DF5" w:rsidRDefault="00A22FA1" w:rsidP="00827177">
            <w:pPr>
              <w:spacing w:line="36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37</w:t>
            </w:r>
          </w:p>
        </w:tc>
      </w:tr>
      <w:tr w:rsidR="005A5E0B" w:rsidTr="00827177">
        <w:tc>
          <w:tcPr>
            <w:tcW w:w="8363" w:type="dxa"/>
          </w:tcPr>
          <w:p w:rsidR="005A5E0B" w:rsidRPr="00A90DF5" w:rsidRDefault="005A5E0B" w:rsidP="00827177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90DF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Figure 4.12 : </w:t>
            </w:r>
            <w:r w:rsidRPr="00A90DF5">
              <w:rPr>
                <w:rFonts w:ascii="Times New Roman" w:hAnsi="Times New Roman" w:cs="Times New Roman"/>
                <w:sz w:val="24"/>
                <w:szCs w:val="24"/>
              </w:rPr>
              <w:t xml:space="preserve">Effet du NaCl sur la teneur en chlorophylle totale de </w:t>
            </w:r>
            <w:r w:rsidRPr="00A90DF5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Pistacia atlantica </w:t>
            </w:r>
            <w:r w:rsidRPr="00A90DF5">
              <w:rPr>
                <w:rFonts w:ascii="Times New Roman" w:hAnsi="Times New Roman" w:cs="Times New Roman"/>
                <w:sz w:val="24"/>
                <w:szCs w:val="24"/>
              </w:rPr>
              <w:t>Desf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………………………………………………………………………….</w:t>
            </w:r>
          </w:p>
        </w:tc>
        <w:tc>
          <w:tcPr>
            <w:tcW w:w="597" w:type="dxa"/>
          </w:tcPr>
          <w:p w:rsidR="005A5E0B" w:rsidRDefault="005A5E0B" w:rsidP="00827177">
            <w:pPr>
              <w:spacing w:line="36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22FA1" w:rsidRPr="00A90DF5" w:rsidRDefault="00A22FA1" w:rsidP="00827177">
            <w:pPr>
              <w:spacing w:line="36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38</w:t>
            </w:r>
          </w:p>
        </w:tc>
      </w:tr>
      <w:tr w:rsidR="005A5E0B" w:rsidTr="00827177">
        <w:tc>
          <w:tcPr>
            <w:tcW w:w="8363" w:type="dxa"/>
          </w:tcPr>
          <w:p w:rsidR="005A5E0B" w:rsidRPr="00A90DF5" w:rsidRDefault="005A5E0B" w:rsidP="00827177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90DF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Figure 4.13 : </w:t>
            </w:r>
            <w:r w:rsidRPr="00A90DF5">
              <w:rPr>
                <w:rFonts w:ascii="Times New Roman" w:hAnsi="Times New Roman" w:cs="Times New Roman"/>
                <w:sz w:val="24"/>
                <w:szCs w:val="24"/>
              </w:rPr>
              <w:t>Effet du NaCl sur la teneur relative en eau (TRE)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…………………….</w:t>
            </w:r>
          </w:p>
        </w:tc>
        <w:tc>
          <w:tcPr>
            <w:tcW w:w="597" w:type="dxa"/>
          </w:tcPr>
          <w:p w:rsidR="005A5E0B" w:rsidRPr="00A90DF5" w:rsidRDefault="00A22FA1" w:rsidP="00827177">
            <w:pPr>
              <w:spacing w:line="36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39</w:t>
            </w:r>
          </w:p>
        </w:tc>
      </w:tr>
      <w:tr w:rsidR="005A5E0B" w:rsidTr="00827177">
        <w:tc>
          <w:tcPr>
            <w:tcW w:w="8363" w:type="dxa"/>
          </w:tcPr>
          <w:p w:rsidR="005A5E0B" w:rsidRDefault="005A5E0B" w:rsidP="00827177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5A5E0B" w:rsidRPr="00A90DF5" w:rsidRDefault="005A5E0B" w:rsidP="00827177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90DF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Figure  4.14 :</w:t>
            </w:r>
            <w:r w:rsidRPr="00A90DF5">
              <w:rPr>
                <w:rFonts w:ascii="Times New Roman" w:hAnsi="Times New Roman" w:cs="Times New Roman"/>
                <w:sz w:val="24"/>
                <w:szCs w:val="24"/>
              </w:rPr>
              <w:t xml:space="preserve"> Effet du NaCl sur les teneurs en sodium, potassium et calcium dans l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A90DF5">
              <w:rPr>
                <w:rFonts w:ascii="Times New Roman" w:hAnsi="Times New Roman" w:cs="Times New Roman"/>
                <w:sz w:val="24"/>
                <w:szCs w:val="24"/>
              </w:rPr>
              <w:t xml:space="preserve"> partie aériennes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et racinaire……………………………………………………….....</w:t>
            </w:r>
          </w:p>
        </w:tc>
        <w:tc>
          <w:tcPr>
            <w:tcW w:w="597" w:type="dxa"/>
          </w:tcPr>
          <w:p w:rsidR="005A5E0B" w:rsidRDefault="005A5E0B" w:rsidP="00827177">
            <w:pPr>
              <w:spacing w:line="36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930DD" w:rsidRDefault="002930DD" w:rsidP="00827177">
            <w:pPr>
              <w:spacing w:line="36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930DD" w:rsidRPr="00A90DF5" w:rsidRDefault="002930DD" w:rsidP="00827177">
            <w:pPr>
              <w:spacing w:line="36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</w:tr>
      <w:tr w:rsidR="005A5E0B" w:rsidTr="00827177">
        <w:tc>
          <w:tcPr>
            <w:tcW w:w="8363" w:type="dxa"/>
          </w:tcPr>
          <w:p w:rsidR="005A5E0B" w:rsidRPr="00A90DF5" w:rsidRDefault="005A5E0B" w:rsidP="00827177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90DF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Figure 4.15 : </w:t>
            </w:r>
            <w:r w:rsidRPr="00A90DF5">
              <w:rPr>
                <w:rFonts w:ascii="Times New Roman" w:hAnsi="Times New Roman" w:cs="Times New Roman"/>
                <w:sz w:val="24"/>
                <w:szCs w:val="24"/>
              </w:rPr>
              <w:t>Effet du NaCl sur les teneurs en sodium, potassium et calcium dans les parties racinaire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……………………………………………………………………</w:t>
            </w:r>
          </w:p>
        </w:tc>
        <w:tc>
          <w:tcPr>
            <w:tcW w:w="597" w:type="dxa"/>
          </w:tcPr>
          <w:p w:rsidR="005A5E0B" w:rsidRDefault="005A5E0B" w:rsidP="00827177">
            <w:pPr>
              <w:spacing w:line="36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930DD" w:rsidRPr="00A90DF5" w:rsidRDefault="002930DD" w:rsidP="00827177">
            <w:pPr>
              <w:spacing w:line="36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</w:tr>
    </w:tbl>
    <w:p w:rsidR="005A5E0B" w:rsidRDefault="005A5E0B" w:rsidP="003406AB">
      <w:pPr>
        <w:spacing w:line="360" w:lineRule="auto"/>
        <w:jc w:val="lowKashida"/>
        <w:rPr>
          <w:rFonts w:asciiTheme="majorBidi" w:hAnsiTheme="majorBidi" w:cstheme="majorBidi"/>
          <w:sz w:val="24"/>
          <w:szCs w:val="24"/>
        </w:rPr>
      </w:pPr>
    </w:p>
    <w:p w:rsidR="005A5E0B" w:rsidRDefault="005A5E0B" w:rsidP="003406AB">
      <w:pPr>
        <w:spacing w:line="360" w:lineRule="auto"/>
        <w:jc w:val="lowKashida"/>
        <w:rPr>
          <w:rFonts w:asciiTheme="majorBidi" w:hAnsiTheme="majorBidi" w:cstheme="majorBidi"/>
          <w:sz w:val="24"/>
          <w:szCs w:val="24"/>
        </w:rPr>
      </w:pPr>
    </w:p>
    <w:p w:rsidR="005A5E0B" w:rsidRDefault="005A5E0B" w:rsidP="003406AB">
      <w:pPr>
        <w:spacing w:line="360" w:lineRule="auto"/>
        <w:jc w:val="lowKashida"/>
        <w:rPr>
          <w:rFonts w:asciiTheme="majorBidi" w:hAnsiTheme="majorBidi" w:cstheme="majorBidi"/>
          <w:sz w:val="24"/>
          <w:szCs w:val="24"/>
        </w:rPr>
      </w:pPr>
    </w:p>
    <w:p w:rsidR="005A5E0B" w:rsidRDefault="005A5E0B" w:rsidP="003406AB">
      <w:pPr>
        <w:spacing w:line="360" w:lineRule="auto"/>
        <w:jc w:val="lowKashida"/>
        <w:rPr>
          <w:rFonts w:asciiTheme="majorBidi" w:hAnsiTheme="majorBidi" w:cstheme="majorBidi"/>
          <w:sz w:val="24"/>
          <w:szCs w:val="24"/>
        </w:rPr>
      </w:pPr>
    </w:p>
    <w:p w:rsidR="005A5E0B" w:rsidRDefault="005A5E0B" w:rsidP="003406AB">
      <w:pPr>
        <w:spacing w:line="360" w:lineRule="auto"/>
        <w:jc w:val="lowKashida"/>
        <w:rPr>
          <w:rFonts w:asciiTheme="majorBidi" w:hAnsiTheme="majorBidi" w:cstheme="majorBidi"/>
          <w:sz w:val="24"/>
          <w:szCs w:val="24"/>
        </w:rPr>
      </w:pPr>
    </w:p>
    <w:p w:rsidR="005A5E0B" w:rsidRDefault="005A5E0B" w:rsidP="003406AB">
      <w:pPr>
        <w:spacing w:line="360" w:lineRule="auto"/>
        <w:jc w:val="lowKashida"/>
        <w:rPr>
          <w:rFonts w:asciiTheme="majorBidi" w:hAnsiTheme="majorBidi" w:cstheme="majorBidi"/>
          <w:sz w:val="24"/>
          <w:szCs w:val="24"/>
        </w:rPr>
      </w:pPr>
    </w:p>
    <w:p w:rsidR="005A5E0B" w:rsidRDefault="005A5E0B" w:rsidP="003406AB">
      <w:pPr>
        <w:spacing w:line="360" w:lineRule="auto"/>
        <w:jc w:val="lowKashida"/>
        <w:rPr>
          <w:rFonts w:asciiTheme="majorBidi" w:hAnsiTheme="majorBidi" w:cstheme="majorBidi"/>
          <w:sz w:val="24"/>
          <w:szCs w:val="24"/>
        </w:rPr>
      </w:pPr>
    </w:p>
    <w:p w:rsidR="005A5E0B" w:rsidRDefault="005A5E0B" w:rsidP="003406AB">
      <w:pPr>
        <w:spacing w:line="360" w:lineRule="auto"/>
        <w:jc w:val="lowKashida"/>
        <w:rPr>
          <w:rFonts w:asciiTheme="majorBidi" w:hAnsiTheme="majorBidi" w:cstheme="majorBidi"/>
          <w:sz w:val="24"/>
          <w:szCs w:val="24"/>
        </w:rPr>
      </w:pPr>
    </w:p>
    <w:p w:rsidR="005A5E0B" w:rsidRDefault="005A5E0B" w:rsidP="003406AB">
      <w:pPr>
        <w:spacing w:line="360" w:lineRule="auto"/>
        <w:jc w:val="lowKashida"/>
        <w:rPr>
          <w:rFonts w:asciiTheme="majorBidi" w:hAnsiTheme="majorBidi" w:cstheme="majorBidi"/>
          <w:sz w:val="24"/>
          <w:szCs w:val="24"/>
        </w:rPr>
      </w:pPr>
    </w:p>
    <w:p w:rsidR="005A5E0B" w:rsidRDefault="005A5E0B" w:rsidP="003406AB">
      <w:pPr>
        <w:spacing w:line="360" w:lineRule="auto"/>
        <w:jc w:val="lowKashida"/>
        <w:rPr>
          <w:rFonts w:asciiTheme="majorBidi" w:hAnsiTheme="majorBidi" w:cstheme="majorBidi"/>
          <w:sz w:val="24"/>
          <w:szCs w:val="24"/>
        </w:rPr>
      </w:pPr>
    </w:p>
    <w:p w:rsidR="005A5E0B" w:rsidRDefault="005A5E0B" w:rsidP="003406AB">
      <w:pPr>
        <w:spacing w:line="360" w:lineRule="auto"/>
        <w:jc w:val="lowKashida"/>
        <w:rPr>
          <w:rFonts w:asciiTheme="majorBidi" w:hAnsiTheme="majorBidi" w:cstheme="majorBidi"/>
          <w:sz w:val="24"/>
          <w:szCs w:val="24"/>
        </w:rPr>
      </w:pPr>
    </w:p>
    <w:p w:rsidR="005A5E0B" w:rsidRDefault="005A5E0B" w:rsidP="003406AB">
      <w:pPr>
        <w:spacing w:line="360" w:lineRule="auto"/>
        <w:jc w:val="lowKashida"/>
        <w:rPr>
          <w:rFonts w:asciiTheme="majorBidi" w:hAnsiTheme="majorBidi" w:cstheme="majorBidi"/>
          <w:sz w:val="24"/>
          <w:szCs w:val="24"/>
        </w:rPr>
      </w:pPr>
    </w:p>
    <w:p w:rsidR="005A5E0B" w:rsidRDefault="005A5E0B" w:rsidP="003406AB">
      <w:pPr>
        <w:spacing w:line="360" w:lineRule="auto"/>
        <w:jc w:val="lowKashida"/>
        <w:rPr>
          <w:rFonts w:asciiTheme="majorBidi" w:hAnsiTheme="majorBidi" w:cstheme="majorBidi"/>
          <w:sz w:val="24"/>
          <w:szCs w:val="24"/>
        </w:rPr>
      </w:pPr>
    </w:p>
    <w:p w:rsidR="005A5E0B" w:rsidRDefault="005A5E0B" w:rsidP="003406AB">
      <w:pPr>
        <w:spacing w:line="360" w:lineRule="auto"/>
        <w:jc w:val="lowKashida"/>
        <w:rPr>
          <w:rFonts w:asciiTheme="majorBidi" w:hAnsiTheme="majorBidi" w:cstheme="majorBidi"/>
          <w:sz w:val="24"/>
          <w:szCs w:val="24"/>
        </w:rPr>
      </w:pPr>
    </w:p>
    <w:p w:rsidR="005A5E0B" w:rsidRDefault="005A5E0B" w:rsidP="003406AB">
      <w:pPr>
        <w:spacing w:line="360" w:lineRule="auto"/>
        <w:jc w:val="lowKashida"/>
        <w:rPr>
          <w:rFonts w:asciiTheme="majorBidi" w:hAnsiTheme="majorBidi" w:cstheme="majorBidi"/>
          <w:sz w:val="24"/>
          <w:szCs w:val="24"/>
        </w:rPr>
      </w:pPr>
    </w:p>
    <w:p w:rsidR="005A5E0B" w:rsidRDefault="005A5E0B" w:rsidP="003406AB">
      <w:pPr>
        <w:spacing w:line="360" w:lineRule="auto"/>
        <w:jc w:val="lowKashida"/>
        <w:rPr>
          <w:rFonts w:asciiTheme="majorBidi" w:hAnsiTheme="majorBidi" w:cstheme="majorBidi"/>
          <w:sz w:val="24"/>
          <w:szCs w:val="24"/>
        </w:rPr>
      </w:pPr>
    </w:p>
    <w:p w:rsidR="005A5E0B" w:rsidRDefault="005A5E0B" w:rsidP="003406AB">
      <w:pPr>
        <w:spacing w:line="360" w:lineRule="auto"/>
        <w:jc w:val="lowKashida"/>
        <w:rPr>
          <w:rFonts w:asciiTheme="majorBidi" w:hAnsiTheme="majorBidi" w:cstheme="majorBidi"/>
          <w:sz w:val="24"/>
          <w:szCs w:val="24"/>
        </w:rPr>
      </w:pPr>
    </w:p>
    <w:p w:rsidR="005A5E0B" w:rsidRDefault="005A5E0B" w:rsidP="003406AB">
      <w:pPr>
        <w:spacing w:line="360" w:lineRule="auto"/>
        <w:jc w:val="lowKashida"/>
        <w:rPr>
          <w:rFonts w:asciiTheme="majorBidi" w:hAnsiTheme="majorBidi" w:cstheme="majorBidi"/>
          <w:sz w:val="24"/>
          <w:szCs w:val="24"/>
        </w:rPr>
      </w:pPr>
    </w:p>
    <w:p w:rsidR="005F4F83" w:rsidRDefault="005F4F83" w:rsidP="005F4F83">
      <w:pPr>
        <w:rPr>
          <w:rFonts w:asciiTheme="majorBidi" w:hAnsiTheme="majorBidi" w:cstheme="majorBidi"/>
          <w:sz w:val="24"/>
          <w:szCs w:val="24"/>
        </w:rPr>
      </w:pPr>
    </w:p>
    <w:p w:rsidR="00516779" w:rsidRDefault="00516779" w:rsidP="00516779">
      <w:pPr>
        <w:rPr>
          <w:rFonts w:asciiTheme="majorBidi" w:hAnsiTheme="majorBidi" w:cstheme="majorBidi"/>
          <w:sz w:val="24"/>
          <w:szCs w:val="24"/>
        </w:rPr>
      </w:pPr>
    </w:p>
    <w:p w:rsidR="005A5E0B" w:rsidRPr="002D557B" w:rsidRDefault="005A5E0B" w:rsidP="00516779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2D557B">
        <w:rPr>
          <w:rFonts w:asciiTheme="majorBidi" w:hAnsiTheme="majorBidi" w:cstheme="majorBidi"/>
          <w:b/>
          <w:bCs/>
          <w:sz w:val="28"/>
          <w:szCs w:val="28"/>
        </w:rPr>
        <w:lastRenderedPageBreak/>
        <w:t>LISTE DES TABLEAUX</w:t>
      </w:r>
    </w:p>
    <w:p w:rsidR="005A5E0B" w:rsidRDefault="005A5E0B" w:rsidP="003406AB">
      <w:pPr>
        <w:spacing w:line="360" w:lineRule="auto"/>
        <w:jc w:val="lowKashida"/>
        <w:rPr>
          <w:rFonts w:asciiTheme="majorBidi" w:hAnsiTheme="majorBidi" w:cstheme="majorBidi"/>
          <w:sz w:val="24"/>
          <w:szCs w:val="24"/>
        </w:rPr>
      </w:pPr>
    </w:p>
    <w:tbl>
      <w:tblPr>
        <w:tblStyle w:val="Grilledutableau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490"/>
        <w:gridCol w:w="456"/>
      </w:tblGrid>
      <w:tr w:rsidR="005A5E0B" w:rsidTr="008333C7">
        <w:tc>
          <w:tcPr>
            <w:tcW w:w="8490" w:type="dxa"/>
          </w:tcPr>
          <w:p w:rsidR="005A5E0B" w:rsidRDefault="005A5E0B" w:rsidP="00827177">
            <w:pPr>
              <w:spacing w:line="360" w:lineRule="auto"/>
              <w:jc w:val="both"/>
              <w:rPr>
                <w:rFonts w:asciiTheme="majorBidi" w:hAnsiTheme="majorBidi" w:cstheme="majorBidi"/>
                <w:sz w:val="24"/>
                <w:szCs w:val="24"/>
              </w:rPr>
            </w:pPr>
            <w:r w:rsidRPr="00713387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Tableau 3.1 :</w:t>
            </w:r>
            <w:r w:rsidRPr="0076147F">
              <w:rPr>
                <w:rFonts w:asciiTheme="majorBidi" w:hAnsiTheme="majorBidi" w:cstheme="majorBidi"/>
                <w:sz w:val="24"/>
                <w:szCs w:val="24"/>
              </w:rPr>
              <w:t xml:space="preserve"> </w:t>
            </w:r>
            <w:r w:rsidRPr="00E860E3">
              <w:rPr>
                <w:rFonts w:ascii="Times New Roman" w:hAnsi="Times New Roman" w:cs="Times New Roman"/>
                <w:sz w:val="24"/>
                <w:szCs w:val="24"/>
              </w:rPr>
              <w:t xml:space="preserve">Composition de milieu de culture utilisé de </w:t>
            </w:r>
            <w:r w:rsidRPr="00E860E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MURASHIGE et SKOOG</w:t>
            </w:r>
            <w:r w:rsidRPr="00E860E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975048">
              <w:rPr>
                <w:rFonts w:ascii="Times New Roman" w:eastAsia="Times New Roman+FPEF" w:hAnsi="Times New Roman" w:cs="Times New Roman"/>
                <w:sz w:val="24"/>
                <w:szCs w:val="24"/>
              </w:rPr>
              <w:t>(les macro-</w:t>
            </w:r>
            <w:r>
              <w:rPr>
                <w:rFonts w:ascii="Times New Roman" w:eastAsia="Times New Roman+FPEF" w:hAnsi="Times New Roman" w:cs="Times New Roman"/>
                <w:sz w:val="24"/>
                <w:szCs w:val="24"/>
              </w:rPr>
              <w:t>éléments et les micro-éléments)………………………………….</w:t>
            </w:r>
          </w:p>
        </w:tc>
        <w:tc>
          <w:tcPr>
            <w:tcW w:w="456" w:type="dxa"/>
            <w:vAlign w:val="bottom"/>
          </w:tcPr>
          <w:p w:rsidR="005A5E0B" w:rsidRDefault="00BD0395" w:rsidP="00827177">
            <w:pPr>
              <w:spacing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23</w:t>
            </w:r>
          </w:p>
        </w:tc>
      </w:tr>
      <w:tr w:rsidR="005A5E0B" w:rsidTr="008333C7">
        <w:tc>
          <w:tcPr>
            <w:tcW w:w="8490" w:type="dxa"/>
          </w:tcPr>
          <w:p w:rsidR="005A5E0B" w:rsidRDefault="005A5E0B" w:rsidP="00827177">
            <w:pPr>
              <w:spacing w:line="360" w:lineRule="auto"/>
              <w:jc w:val="both"/>
              <w:rPr>
                <w:rFonts w:asciiTheme="majorBidi" w:hAnsiTheme="majorBidi" w:cstheme="majorBidi"/>
                <w:sz w:val="24"/>
                <w:szCs w:val="24"/>
              </w:rPr>
            </w:pPr>
            <w:r w:rsidRPr="00713387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Tableau 3.2 :</w:t>
            </w:r>
            <w:r w:rsidRPr="0076147F">
              <w:rPr>
                <w:rFonts w:asciiTheme="majorBidi" w:hAnsiTheme="majorBidi" w:cstheme="majorBidi"/>
                <w:sz w:val="24"/>
                <w:szCs w:val="24"/>
              </w:rPr>
              <w:t xml:space="preserve"> </w:t>
            </w:r>
            <w:r w:rsidRPr="00975048">
              <w:rPr>
                <w:rFonts w:ascii="Times New Roman" w:eastAsia="Times New Roman+FPEF" w:hAnsi="Times New Roman" w:cs="Times New Roman"/>
                <w:sz w:val="24"/>
                <w:szCs w:val="24"/>
              </w:rPr>
              <w:t xml:space="preserve">Solution </w:t>
            </w:r>
            <w:r>
              <w:rPr>
                <w:rFonts w:ascii="Times New Roman" w:eastAsia="Times New Roman+FPEF" w:hAnsi="Times New Roman" w:cs="Times New Roman"/>
                <w:sz w:val="24"/>
                <w:szCs w:val="24"/>
              </w:rPr>
              <w:t>mère</w:t>
            </w:r>
            <w:r w:rsidRPr="00975048">
              <w:rPr>
                <w:rFonts w:ascii="Times New Roman" w:eastAsia="Times New Roman+FPEF" w:hAnsi="Times New Roman" w:cs="Times New Roman"/>
                <w:sz w:val="24"/>
                <w:szCs w:val="24"/>
              </w:rPr>
              <w:t xml:space="preserve"> du fer EDTA</w:t>
            </w:r>
            <w:r>
              <w:rPr>
                <w:rFonts w:ascii="Times New Roman" w:eastAsia="Times New Roman+FPEF" w:hAnsi="Times New Roman" w:cs="Times New Roman"/>
                <w:sz w:val="24"/>
                <w:szCs w:val="24"/>
              </w:rPr>
              <w:t>…………………………………………….</w:t>
            </w:r>
          </w:p>
        </w:tc>
        <w:tc>
          <w:tcPr>
            <w:tcW w:w="456" w:type="dxa"/>
            <w:vAlign w:val="bottom"/>
          </w:tcPr>
          <w:p w:rsidR="005A5E0B" w:rsidRDefault="00BD0395" w:rsidP="00827177">
            <w:pPr>
              <w:spacing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23</w:t>
            </w:r>
          </w:p>
        </w:tc>
      </w:tr>
      <w:tr w:rsidR="005A5E0B" w:rsidTr="008333C7">
        <w:tc>
          <w:tcPr>
            <w:tcW w:w="8490" w:type="dxa"/>
          </w:tcPr>
          <w:p w:rsidR="005A5E0B" w:rsidRDefault="005A5E0B" w:rsidP="00827177">
            <w:pPr>
              <w:spacing w:line="360" w:lineRule="auto"/>
              <w:jc w:val="both"/>
              <w:rPr>
                <w:rFonts w:asciiTheme="majorBidi" w:hAnsiTheme="majorBidi" w:cstheme="majorBidi"/>
                <w:sz w:val="24"/>
                <w:szCs w:val="24"/>
              </w:rPr>
            </w:pPr>
            <w:r w:rsidRPr="00B46F74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Tableau 3.3 :</w:t>
            </w:r>
            <w:r w:rsidRPr="0076147F">
              <w:rPr>
                <w:rFonts w:asciiTheme="majorBidi" w:hAnsiTheme="majorBidi" w:cstheme="majorBidi"/>
                <w:sz w:val="24"/>
                <w:szCs w:val="24"/>
              </w:rPr>
              <w:t xml:space="preserve"> </w:t>
            </w:r>
            <w:r w:rsidRPr="00E32261">
              <w:rPr>
                <w:rFonts w:ascii="Times New Roman" w:eastAsia="Times New Roman+FPEF" w:hAnsi="Times New Roman" w:cs="Times New Roman"/>
                <w:sz w:val="24"/>
                <w:szCs w:val="24"/>
              </w:rPr>
              <w:t>Solut</w:t>
            </w:r>
            <w:r>
              <w:rPr>
                <w:rFonts w:ascii="Times New Roman" w:eastAsia="Times New Roman+FPEF" w:hAnsi="Times New Roman" w:cs="Times New Roman"/>
                <w:sz w:val="24"/>
                <w:szCs w:val="24"/>
              </w:rPr>
              <w:t>ion vitaminique de MOREL (1952)………………………………</w:t>
            </w:r>
          </w:p>
        </w:tc>
        <w:tc>
          <w:tcPr>
            <w:tcW w:w="456" w:type="dxa"/>
            <w:vAlign w:val="bottom"/>
          </w:tcPr>
          <w:p w:rsidR="005A5E0B" w:rsidRDefault="00BD0395" w:rsidP="00827177">
            <w:pPr>
              <w:spacing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23</w:t>
            </w:r>
          </w:p>
        </w:tc>
      </w:tr>
      <w:tr w:rsidR="005A5E0B" w:rsidTr="008333C7">
        <w:tc>
          <w:tcPr>
            <w:tcW w:w="8490" w:type="dxa"/>
          </w:tcPr>
          <w:p w:rsidR="005A5E0B" w:rsidRDefault="005A5E0B" w:rsidP="00827177">
            <w:pPr>
              <w:spacing w:line="360" w:lineRule="auto"/>
              <w:jc w:val="both"/>
              <w:rPr>
                <w:rFonts w:asciiTheme="majorBidi" w:hAnsiTheme="majorBidi" w:cstheme="majorBidi"/>
                <w:sz w:val="24"/>
                <w:szCs w:val="24"/>
              </w:rPr>
            </w:pPr>
            <w:r w:rsidRPr="00B46F74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Tableau 3.4 :</w:t>
            </w:r>
            <w:r w:rsidRPr="0076147F">
              <w:rPr>
                <w:rFonts w:asciiTheme="majorBidi" w:hAnsiTheme="majorBidi" w:cstheme="majorBidi"/>
                <w:sz w:val="24"/>
                <w:szCs w:val="24"/>
              </w:rPr>
              <w:t xml:space="preserve"> Les différentes concentrations de NaCl appliquée dans la culture </w:t>
            </w:r>
            <w:r w:rsidRPr="00BD0395">
              <w:rPr>
                <w:rFonts w:asciiTheme="majorBidi" w:hAnsiTheme="majorBidi" w:cstheme="majorBidi"/>
                <w:i/>
                <w:iCs/>
                <w:sz w:val="24"/>
                <w:szCs w:val="24"/>
              </w:rPr>
              <w:t>in vitro</w:t>
            </w:r>
            <w:r>
              <w:rPr>
                <w:rFonts w:asciiTheme="majorBidi" w:hAnsiTheme="majorBidi" w:cstheme="majorBidi"/>
                <w:sz w:val="24"/>
                <w:szCs w:val="24"/>
              </w:rPr>
              <w:t>……………………………………………………………………………………..</w:t>
            </w:r>
          </w:p>
        </w:tc>
        <w:tc>
          <w:tcPr>
            <w:tcW w:w="456" w:type="dxa"/>
            <w:vAlign w:val="bottom"/>
          </w:tcPr>
          <w:p w:rsidR="005A5E0B" w:rsidRDefault="006B6932" w:rsidP="00827177">
            <w:pPr>
              <w:spacing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23</w:t>
            </w:r>
          </w:p>
        </w:tc>
      </w:tr>
      <w:tr w:rsidR="005A5E0B" w:rsidTr="008333C7">
        <w:tc>
          <w:tcPr>
            <w:tcW w:w="8490" w:type="dxa"/>
          </w:tcPr>
          <w:p w:rsidR="005A5E0B" w:rsidRDefault="005A5E0B" w:rsidP="00EC2C49">
            <w:pPr>
              <w:spacing w:line="360" w:lineRule="auto"/>
              <w:jc w:val="both"/>
              <w:rPr>
                <w:rFonts w:asciiTheme="majorBidi" w:hAnsiTheme="majorBidi" w:cstheme="majorBidi"/>
                <w:sz w:val="24"/>
                <w:szCs w:val="24"/>
              </w:rPr>
            </w:pPr>
            <w:r w:rsidRPr="00B46F74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Tableau 4.1 :</w:t>
            </w:r>
            <w:r w:rsidRPr="0076147F">
              <w:rPr>
                <w:rFonts w:asciiTheme="majorBidi" w:hAnsiTheme="majorBidi" w:cstheme="majorBidi"/>
                <w:sz w:val="24"/>
                <w:szCs w:val="24"/>
              </w:rPr>
              <w:t xml:space="preserve"> Effet de NaCl sur le temps de latence et sur le taux de germination de </w:t>
            </w:r>
            <w:r w:rsidRPr="00EC2C49">
              <w:rPr>
                <w:rFonts w:asciiTheme="majorBidi" w:hAnsiTheme="majorBidi" w:cstheme="majorBidi"/>
                <w:i/>
                <w:iCs/>
                <w:sz w:val="24"/>
                <w:szCs w:val="24"/>
              </w:rPr>
              <w:t>Pistacia atlantica</w:t>
            </w:r>
            <w:r w:rsidRPr="0076147F">
              <w:rPr>
                <w:rFonts w:asciiTheme="majorBidi" w:hAnsiTheme="majorBidi" w:cstheme="majorBidi"/>
                <w:sz w:val="24"/>
                <w:szCs w:val="24"/>
              </w:rPr>
              <w:t xml:space="preserve"> Desf</w:t>
            </w:r>
            <w:r>
              <w:rPr>
                <w:rFonts w:asciiTheme="majorBidi" w:hAnsiTheme="majorBidi" w:cstheme="majorBidi"/>
                <w:sz w:val="24"/>
                <w:szCs w:val="24"/>
              </w:rPr>
              <w:t>………………………………</w:t>
            </w:r>
            <w:r w:rsidR="00EC2C49">
              <w:rPr>
                <w:rFonts w:asciiTheme="majorBidi" w:hAnsiTheme="majorBidi" w:cstheme="majorBidi"/>
                <w:sz w:val="24"/>
                <w:szCs w:val="24"/>
              </w:rPr>
              <w:t>………………………………….</w:t>
            </w:r>
          </w:p>
        </w:tc>
        <w:tc>
          <w:tcPr>
            <w:tcW w:w="456" w:type="dxa"/>
            <w:vAlign w:val="bottom"/>
          </w:tcPr>
          <w:p w:rsidR="005A5E0B" w:rsidRDefault="006B6932" w:rsidP="00827177">
            <w:pPr>
              <w:spacing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29</w:t>
            </w:r>
          </w:p>
        </w:tc>
      </w:tr>
      <w:tr w:rsidR="005A5E0B" w:rsidTr="008333C7">
        <w:tc>
          <w:tcPr>
            <w:tcW w:w="8490" w:type="dxa"/>
          </w:tcPr>
          <w:p w:rsidR="005A5E0B" w:rsidRDefault="005A5E0B" w:rsidP="00827177">
            <w:pPr>
              <w:spacing w:line="360" w:lineRule="auto"/>
              <w:jc w:val="both"/>
              <w:rPr>
                <w:rFonts w:asciiTheme="majorBidi" w:hAnsiTheme="majorBidi" w:cstheme="majorBidi"/>
                <w:sz w:val="24"/>
                <w:szCs w:val="24"/>
              </w:rPr>
            </w:pPr>
            <w:r w:rsidRPr="00B46F74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Tableau 4.2 :</w:t>
            </w:r>
            <w:r w:rsidRPr="0076147F">
              <w:rPr>
                <w:rFonts w:asciiTheme="majorBidi" w:hAnsiTheme="majorBidi" w:cstheme="majorBidi"/>
                <w:sz w:val="24"/>
                <w:szCs w:val="24"/>
              </w:rPr>
              <w:t xml:space="preserve"> Effet du NaCl sur la hauteur de tige, longueur de racine, nombre de feuilles, poids frais de la partie aérienne et racinaire</w:t>
            </w:r>
            <w:r>
              <w:rPr>
                <w:rFonts w:asciiTheme="majorBidi" w:hAnsiTheme="majorBidi" w:cstheme="majorBidi"/>
                <w:sz w:val="24"/>
                <w:szCs w:val="24"/>
              </w:rPr>
              <w:t>…………………………………</w:t>
            </w:r>
          </w:p>
        </w:tc>
        <w:tc>
          <w:tcPr>
            <w:tcW w:w="456" w:type="dxa"/>
            <w:vAlign w:val="bottom"/>
          </w:tcPr>
          <w:p w:rsidR="005A5E0B" w:rsidRDefault="006B6932" w:rsidP="00827177">
            <w:pPr>
              <w:spacing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33</w:t>
            </w:r>
          </w:p>
        </w:tc>
      </w:tr>
      <w:tr w:rsidR="005A5E0B" w:rsidTr="008333C7">
        <w:tc>
          <w:tcPr>
            <w:tcW w:w="8490" w:type="dxa"/>
          </w:tcPr>
          <w:p w:rsidR="005A5E0B" w:rsidRDefault="005A5E0B" w:rsidP="00827177">
            <w:pPr>
              <w:spacing w:line="360" w:lineRule="auto"/>
              <w:jc w:val="both"/>
              <w:rPr>
                <w:rFonts w:asciiTheme="majorBidi" w:hAnsiTheme="majorBidi" w:cstheme="majorBidi"/>
                <w:sz w:val="24"/>
                <w:szCs w:val="24"/>
              </w:rPr>
            </w:pPr>
            <w:r w:rsidRPr="00B46F74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Tableau 4.3 :</w:t>
            </w:r>
            <w:r w:rsidRPr="00F912AB">
              <w:rPr>
                <w:rFonts w:asciiTheme="majorBidi" w:hAnsiTheme="majorBidi" w:cstheme="majorBidi"/>
                <w:sz w:val="24"/>
                <w:szCs w:val="24"/>
              </w:rPr>
              <w:t xml:space="preserve"> Effet de la salinité sur la teneur relative en eau (TRE)</w:t>
            </w:r>
            <w:r>
              <w:rPr>
                <w:rFonts w:asciiTheme="majorBidi" w:hAnsiTheme="majorBidi" w:cstheme="majorBidi"/>
                <w:sz w:val="24"/>
                <w:szCs w:val="24"/>
              </w:rPr>
              <w:t>…………………</w:t>
            </w:r>
          </w:p>
        </w:tc>
        <w:tc>
          <w:tcPr>
            <w:tcW w:w="456" w:type="dxa"/>
            <w:vAlign w:val="bottom"/>
          </w:tcPr>
          <w:p w:rsidR="005A5E0B" w:rsidRDefault="006B6932" w:rsidP="00827177">
            <w:pPr>
              <w:spacing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33</w:t>
            </w:r>
          </w:p>
        </w:tc>
      </w:tr>
      <w:tr w:rsidR="005A5E0B" w:rsidTr="008333C7">
        <w:tc>
          <w:tcPr>
            <w:tcW w:w="8490" w:type="dxa"/>
          </w:tcPr>
          <w:p w:rsidR="005A5E0B" w:rsidRDefault="005A5E0B" w:rsidP="00827177">
            <w:pPr>
              <w:spacing w:line="360" w:lineRule="auto"/>
              <w:jc w:val="both"/>
              <w:rPr>
                <w:rFonts w:asciiTheme="majorBidi" w:hAnsiTheme="majorBidi" w:cstheme="majorBidi"/>
                <w:sz w:val="24"/>
                <w:szCs w:val="24"/>
              </w:rPr>
            </w:pPr>
            <w:r w:rsidRPr="00B46F74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Tableau 4.4 :</w:t>
            </w:r>
            <w:r w:rsidRPr="0046307E">
              <w:rPr>
                <w:rFonts w:asciiTheme="majorBidi" w:hAnsiTheme="majorBidi" w:cstheme="majorBidi"/>
                <w:sz w:val="24"/>
                <w:szCs w:val="24"/>
              </w:rPr>
              <w:t xml:space="preserve"> Effet du NaCl sur les teneurs en sodium, potassium et calcium de la partie racinaire et aérienne de </w:t>
            </w:r>
            <w:r w:rsidRPr="002A598E">
              <w:rPr>
                <w:rFonts w:asciiTheme="majorBidi" w:hAnsiTheme="majorBidi" w:cstheme="majorBidi"/>
                <w:i/>
                <w:iCs/>
                <w:sz w:val="24"/>
                <w:szCs w:val="24"/>
              </w:rPr>
              <w:t>Pistacia atlantica</w:t>
            </w:r>
            <w:r w:rsidRPr="0046307E">
              <w:rPr>
                <w:rFonts w:asciiTheme="majorBidi" w:hAnsiTheme="majorBidi" w:cstheme="majorBidi"/>
                <w:sz w:val="24"/>
                <w:szCs w:val="24"/>
              </w:rPr>
              <w:t xml:space="preserve"> Desf</w:t>
            </w:r>
            <w:r>
              <w:rPr>
                <w:rFonts w:asciiTheme="majorBidi" w:hAnsiTheme="majorBidi" w:cstheme="majorBidi"/>
                <w:sz w:val="24"/>
                <w:szCs w:val="24"/>
              </w:rPr>
              <w:t>…………………………………</w:t>
            </w:r>
          </w:p>
        </w:tc>
        <w:tc>
          <w:tcPr>
            <w:tcW w:w="456" w:type="dxa"/>
            <w:vAlign w:val="bottom"/>
          </w:tcPr>
          <w:p w:rsidR="005A5E0B" w:rsidRDefault="006B6932" w:rsidP="00827177">
            <w:pPr>
              <w:spacing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35</w:t>
            </w:r>
          </w:p>
        </w:tc>
      </w:tr>
      <w:tr w:rsidR="005A5E0B" w:rsidTr="008333C7">
        <w:tc>
          <w:tcPr>
            <w:tcW w:w="8490" w:type="dxa"/>
          </w:tcPr>
          <w:p w:rsidR="005A5E0B" w:rsidRDefault="005A5E0B" w:rsidP="00414826">
            <w:pPr>
              <w:spacing w:line="360" w:lineRule="auto"/>
              <w:jc w:val="both"/>
              <w:rPr>
                <w:rFonts w:asciiTheme="majorBidi" w:hAnsiTheme="majorBidi" w:cstheme="majorBidi"/>
                <w:sz w:val="24"/>
                <w:szCs w:val="24"/>
              </w:rPr>
            </w:pPr>
            <w:r w:rsidRPr="00B46F74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Tableau 4.5:</w:t>
            </w:r>
            <w:r w:rsidRPr="0046307E">
              <w:rPr>
                <w:rFonts w:asciiTheme="majorBidi" w:hAnsiTheme="majorBidi" w:cstheme="majorBidi"/>
                <w:sz w:val="24"/>
                <w:szCs w:val="24"/>
              </w:rPr>
              <w:t xml:space="preserve"> Effet du NaCl sur le temps de latence et le taux de germination de </w:t>
            </w:r>
            <w:r w:rsidRPr="00414826">
              <w:rPr>
                <w:rFonts w:asciiTheme="majorBidi" w:hAnsiTheme="majorBidi" w:cstheme="majorBidi"/>
                <w:i/>
                <w:iCs/>
                <w:sz w:val="24"/>
                <w:szCs w:val="24"/>
              </w:rPr>
              <w:t>Pistacia atlantica</w:t>
            </w:r>
            <w:r w:rsidRPr="0046307E">
              <w:rPr>
                <w:rFonts w:asciiTheme="majorBidi" w:hAnsiTheme="majorBidi" w:cstheme="majorBidi"/>
                <w:sz w:val="24"/>
                <w:szCs w:val="24"/>
              </w:rPr>
              <w:t xml:space="preserve"> Desf</w:t>
            </w:r>
            <w:r>
              <w:rPr>
                <w:rFonts w:asciiTheme="majorBidi" w:hAnsiTheme="majorBidi" w:cstheme="majorBidi"/>
                <w:sz w:val="24"/>
                <w:szCs w:val="24"/>
              </w:rPr>
              <w:t>………………………………………………</w:t>
            </w:r>
            <w:r w:rsidR="00414826">
              <w:rPr>
                <w:rFonts w:asciiTheme="majorBidi" w:hAnsiTheme="majorBidi" w:cstheme="majorBidi"/>
                <w:sz w:val="24"/>
                <w:szCs w:val="24"/>
              </w:rPr>
              <w:t>………………….</w:t>
            </w:r>
          </w:p>
        </w:tc>
        <w:tc>
          <w:tcPr>
            <w:tcW w:w="456" w:type="dxa"/>
            <w:vAlign w:val="bottom"/>
          </w:tcPr>
          <w:p w:rsidR="005A5E0B" w:rsidRDefault="006B6932" w:rsidP="00827177">
            <w:pPr>
              <w:spacing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36</w:t>
            </w:r>
          </w:p>
        </w:tc>
      </w:tr>
      <w:tr w:rsidR="005A5E0B" w:rsidTr="008333C7">
        <w:tc>
          <w:tcPr>
            <w:tcW w:w="8490" w:type="dxa"/>
          </w:tcPr>
          <w:p w:rsidR="005A5E0B" w:rsidRDefault="005A5E0B" w:rsidP="002A598E">
            <w:pPr>
              <w:spacing w:line="360" w:lineRule="auto"/>
              <w:jc w:val="both"/>
              <w:rPr>
                <w:rFonts w:asciiTheme="majorBidi" w:hAnsiTheme="majorBidi" w:cstheme="majorBidi"/>
                <w:sz w:val="24"/>
                <w:szCs w:val="24"/>
              </w:rPr>
            </w:pPr>
            <w:r w:rsidRPr="00B46F74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Tableau 4.6 :</w:t>
            </w:r>
            <w:r w:rsidRPr="0046307E">
              <w:rPr>
                <w:rFonts w:asciiTheme="majorBidi" w:hAnsiTheme="majorBidi" w:cstheme="majorBidi"/>
                <w:sz w:val="24"/>
                <w:szCs w:val="24"/>
              </w:rPr>
              <w:t xml:space="preserve"> test statistique de signification de fichier ɑ=5% présente des paramètres morphologiques  chez </w:t>
            </w:r>
            <w:r w:rsidRPr="002A598E">
              <w:rPr>
                <w:rFonts w:asciiTheme="majorBidi" w:hAnsiTheme="majorBidi" w:cstheme="majorBidi"/>
                <w:i/>
                <w:iCs/>
                <w:sz w:val="24"/>
                <w:szCs w:val="24"/>
              </w:rPr>
              <w:t>Pistacia atlantica</w:t>
            </w:r>
            <w:r w:rsidRPr="0046307E">
              <w:rPr>
                <w:rFonts w:asciiTheme="majorBidi" w:hAnsiTheme="majorBidi" w:cstheme="majorBidi"/>
                <w:sz w:val="24"/>
                <w:szCs w:val="24"/>
              </w:rPr>
              <w:t xml:space="preserve"> Desf., à dif</w:t>
            </w:r>
            <w:r w:rsidR="002A598E">
              <w:rPr>
                <w:rFonts w:asciiTheme="majorBidi" w:hAnsiTheme="majorBidi" w:cstheme="majorBidi"/>
                <w:sz w:val="24"/>
                <w:szCs w:val="24"/>
              </w:rPr>
              <w:t xml:space="preserve">férentes concentrations </w:t>
            </w:r>
            <w:r>
              <w:rPr>
                <w:rFonts w:asciiTheme="majorBidi" w:hAnsiTheme="majorBidi" w:cstheme="majorBidi"/>
                <w:sz w:val="24"/>
                <w:szCs w:val="24"/>
              </w:rPr>
              <w:t xml:space="preserve">salines </w:t>
            </w:r>
            <w:r w:rsidRPr="0046307E">
              <w:rPr>
                <w:rFonts w:asciiTheme="majorBidi" w:hAnsiTheme="majorBidi" w:cstheme="majorBidi"/>
                <w:sz w:val="24"/>
                <w:szCs w:val="24"/>
              </w:rPr>
              <w:t>(g/l)</w:t>
            </w:r>
            <w:r>
              <w:rPr>
                <w:rFonts w:asciiTheme="majorBidi" w:hAnsiTheme="majorBidi" w:cstheme="majorBidi"/>
                <w:sz w:val="24"/>
                <w:szCs w:val="24"/>
              </w:rPr>
              <w:t>………………………………</w:t>
            </w:r>
            <w:r w:rsidR="002A598E">
              <w:rPr>
                <w:rFonts w:asciiTheme="majorBidi" w:hAnsiTheme="majorBidi" w:cstheme="majorBidi"/>
                <w:sz w:val="24"/>
                <w:szCs w:val="24"/>
              </w:rPr>
              <w:t>……………………………..</w:t>
            </w:r>
          </w:p>
        </w:tc>
        <w:tc>
          <w:tcPr>
            <w:tcW w:w="456" w:type="dxa"/>
            <w:vAlign w:val="bottom"/>
          </w:tcPr>
          <w:p w:rsidR="005A5E0B" w:rsidRDefault="006B6932" w:rsidP="00827177">
            <w:pPr>
              <w:spacing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38</w:t>
            </w:r>
          </w:p>
        </w:tc>
      </w:tr>
      <w:tr w:rsidR="005A5E0B" w:rsidTr="008333C7">
        <w:tc>
          <w:tcPr>
            <w:tcW w:w="8490" w:type="dxa"/>
          </w:tcPr>
          <w:p w:rsidR="005A5E0B" w:rsidRPr="0046307E" w:rsidRDefault="005A5E0B" w:rsidP="00827177">
            <w:pPr>
              <w:spacing w:line="360" w:lineRule="auto"/>
              <w:jc w:val="both"/>
              <w:rPr>
                <w:rFonts w:asciiTheme="majorBidi" w:hAnsiTheme="majorBidi" w:cstheme="majorBidi"/>
                <w:sz w:val="24"/>
                <w:szCs w:val="24"/>
              </w:rPr>
            </w:pPr>
            <w:r w:rsidRPr="00B46F74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Tableau 4.7 :</w:t>
            </w:r>
            <w:r w:rsidRPr="0046307E">
              <w:rPr>
                <w:rFonts w:asciiTheme="majorBidi" w:hAnsiTheme="majorBidi" w:cstheme="majorBidi"/>
                <w:sz w:val="24"/>
                <w:szCs w:val="24"/>
              </w:rPr>
              <w:t xml:space="preserve"> Effet du NaCl sur les teneurs en sodium, potassium et calcium dans les parties racinaire</w:t>
            </w:r>
            <w:r>
              <w:rPr>
                <w:rFonts w:asciiTheme="majorBidi" w:hAnsiTheme="majorBidi" w:cstheme="majorBidi"/>
                <w:sz w:val="24"/>
                <w:szCs w:val="24"/>
              </w:rPr>
              <w:t>…………………………………………………………………………</w:t>
            </w:r>
          </w:p>
        </w:tc>
        <w:tc>
          <w:tcPr>
            <w:tcW w:w="456" w:type="dxa"/>
            <w:vAlign w:val="bottom"/>
          </w:tcPr>
          <w:p w:rsidR="005A5E0B" w:rsidRDefault="006B6932" w:rsidP="00827177">
            <w:pPr>
              <w:spacing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39</w:t>
            </w:r>
          </w:p>
        </w:tc>
      </w:tr>
      <w:tr w:rsidR="00BE5C43" w:rsidTr="008333C7">
        <w:tc>
          <w:tcPr>
            <w:tcW w:w="8490" w:type="dxa"/>
          </w:tcPr>
          <w:p w:rsidR="00BE5C43" w:rsidRPr="00B46F74" w:rsidRDefault="00BE5C43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BE5C4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Tableau 4.8 :</w:t>
            </w:r>
            <w:r>
              <w:rPr>
                <w:rFonts w:asciiTheme="majorBidi" w:hAnsiTheme="majorBidi" w:cstheme="majorBidi"/>
                <w:sz w:val="24"/>
                <w:szCs w:val="24"/>
              </w:rPr>
              <w:t xml:space="preserve"> Effet du NaCl sur les teneurs en sodium, potassium et calcium dans les parties racinaire…………………………………………………………………………</w:t>
            </w:r>
          </w:p>
        </w:tc>
        <w:tc>
          <w:tcPr>
            <w:tcW w:w="456" w:type="dxa"/>
            <w:vAlign w:val="bottom"/>
          </w:tcPr>
          <w:p w:rsidR="00BE5C43" w:rsidRDefault="00BE5C43" w:rsidP="00827177">
            <w:pPr>
              <w:spacing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41</w:t>
            </w:r>
          </w:p>
        </w:tc>
      </w:tr>
    </w:tbl>
    <w:p w:rsidR="005A5E0B" w:rsidRDefault="00BE5C43" w:rsidP="00BE5C43">
      <w:pPr>
        <w:spacing w:line="360" w:lineRule="auto"/>
        <w:jc w:val="lowKashida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  </w:t>
      </w:r>
    </w:p>
    <w:p w:rsidR="005F1A6D" w:rsidRDefault="005F1A6D" w:rsidP="003406AB">
      <w:pPr>
        <w:spacing w:line="360" w:lineRule="auto"/>
        <w:jc w:val="lowKashida"/>
        <w:rPr>
          <w:rFonts w:asciiTheme="majorBidi" w:hAnsiTheme="majorBidi" w:cstheme="majorBidi"/>
          <w:sz w:val="24"/>
          <w:szCs w:val="24"/>
        </w:rPr>
      </w:pPr>
    </w:p>
    <w:p w:rsidR="00AE08FF" w:rsidRDefault="00AE08FF" w:rsidP="00AE08FF">
      <w:pPr>
        <w:rPr>
          <w:rFonts w:asciiTheme="majorBidi" w:hAnsiTheme="majorBidi" w:cstheme="majorBidi"/>
          <w:sz w:val="24"/>
          <w:szCs w:val="24"/>
        </w:rPr>
      </w:pPr>
    </w:p>
    <w:p w:rsidR="00A1593A" w:rsidRDefault="00A1593A" w:rsidP="00AE08FF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:rsidR="00A1593A" w:rsidRDefault="00A1593A" w:rsidP="00AE08FF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:rsidR="00A1593A" w:rsidRDefault="00A1593A" w:rsidP="00AE08FF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:rsidR="005F1A6D" w:rsidRPr="00144DD7" w:rsidRDefault="005F1A6D" w:rsidP="00AE08FF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144DD7">
        <w:rPr>
          <w:rFonts w:asciiTheme="majorBidi" w:hAnsiTheme="majorBidi" w:cstheme="majorBidi"/>
          <w:b/>
          <w:bCs/>
          <w:sz w:val="28"/>
          <w:szCs w:val="28"/>
        </w:rPr>
        <w:lastRenderedPageBreak/>
        <w:t>TABLE DE MATIERE</w:t>
      </w:r>
    </w:p>
    <w:p w:rsidR="005F1A6D" w:rsidRDefault="005F1A6D" w:rsidP="003406AB">
      <w:pPr>
        <w:spacing w:line="360" w:lineRule="auto"/>
        <w:jc w:val="lowKashida"/>
        <w:rPr>
          <w:rFonts w:asciiTheme="majorBidi" w:hAnsiTheme="majorBidi" w:cstheme="majorBidi"/>
          <w:sz w:val="24"/>
          <w:szCs w:val="24"/>
        </w:rPr>
      </w:pPr>
    </w:p>
    <w:tbl>
      <w:tblPr>
        <w:tblStyle w:val="Grilledutableau"/>
        <w:tblW w:w="912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117"/>
        <w:gridCol w:w="416"/>
      </w:tblGrid>
      <w:tr w:rsidR="005F1A6D" w:rsidTr="00827177">
        <w:trPr>
          <w:trHeight w:val="176"/>
        </w:trPr>
        <w:tc>
          <w:tcPr>
            <w:tcW w:w="8681" w:type="dxa"/>
          </w:tcPr>
          <w:p w:rsidR="005F1A6D" w:rsidRPr="00CD599E" w:rsidRDefault="005F1A6D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 xml:space="preserve">RESUME </w:t>
            </w:r>
          </w:p>
        </w:tc>
        <w:tc>
          <w:tcPr>
            <w:tcW w:w="440" w:type="dxa"/>
          </w:tcPr>
          <w:p w:rsidR="005F1A6D" w:rsidRDefault="005F1A6D" w:rsidP="00827177">
            <w:pPr>
              <w:spacing w:line="360" w:lineRule="auto"/>
              <w:jc w:val="both"/>
            </w:pPr>
          </w:p>
        </w:tc>
      </w:tr>
      <w:tr w:rsidR="005F1A6D" w:rsidTr="00827177">
        <w:trPr>
          <w:trHeight w:val="176"/>
        </w:trPr>
        <w:tc>
          <w:tcPr>
            <w:tcW w:w="8681" w:type="dxa"/>
          </w:tcPr>
          <w:p w:rsidR="005F1A6D" w:rsidRPr="00CD599E" w:rsidRDefault="005F1A6D" w:rsidP="00597291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 w:rsidRPr="00CD599E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 xml:space="preserve">LISTE DES </w:t>
            </w:r>
            <w:r w:rsidR="00597291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ABREVIATIONS</w:t>
            </w:r>
          </w:p>
        </w:tc>
        <w:tc>
          <w:tcPr>
            <w:tcW w:w="440" w:type="dxa"/>
          </w:tcPr>
          <w:p w:rsidR="005F1A6D" w:rsidRDefault="005F1A6D" w:rsidP="00827177">
            <w:pPr>
              <w:spacing w:line="360" w:lineRule="auto"/>
              <w:jc w:val="both"/>
            </w:pPr>
          </w:p>
        </w:tc>
      </w:tr>
      <w:tr w:rsidR="005F1A6D" w:rsidTr="00827177">
        <w:trPr>
          <w:trHeight w:val="176"/>
        </w:trPr>
        <w:tc>
          <w:tcPr>
            <w:tcW w:w="8681" w:type="dxa"/>
          </w:tcPr>
          <w:p w:rsidR="005F1A6D" w:rsidRPr="00CD599E" w:rsidRDefault="005F1A6D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 w:rsidRPr="00CD599E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LISTE DES FIGURES</w:t>
            </w:r>
          </w:p>
        </w:tc>
        <w:tc>
          <w:tcPr>
            <w:tcW w:w="440" w:type="dxa"/>
          </w:tcPr>
          <w:p w:rsidR="005F1A6D" w:rsidRDefault="005F1A6D" w:rsidP="00827177">
            <w:pPr>
              <w:spacing w:line="360" w:lineRule="auto"/>
              <w:jc w:val="both"/>
            </w:pPr>
          </w:p>
        </w:tc>
      </w:tr>
      <w:tr w:rsidR="005F1A6D" w:rsidTr="00827177">
        <w:trPr>
          <w:trHeight w:val="176"/>
        </w:trPr>
        <w:tc>
          <w:tcPr>
            <w:tcW w:w="8681" w:type="dxa"/>
          </w:tcPr>
          <w:p w:rsidR="005F1A6D" w:rsidRPr="00CD599E" w:rsidRDefault="005F1A6D" w:rsidP="00597291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 w:rsidRPr="00CD599E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 xml:space="preserve">LISTE DES </w:t>
            </w:r>
            <w:r w:rsidR="00597291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 xml:space="preserve">TABLEAUX </w:t>
            </w:r>
          </w:p>
        </w:tc>
        <w:tc>
          <w:tcPr>
            <w:tcW w:w="440" w:type="dxa"/>
          </w:tcPr>
          <w:p w:rsidR="005F1A6D" w:rsidRDefault="005F1A6D" w:rsidP="00827177">
            <w:pPr>
              <w:spacing w:line="360" w:lineRule="auto"/>
              <w:jc w:val="both"/>
            </w:pPr>
          </w:p>
        </w:tc>
      </w:tr>
      <w:tr w:rsidR="005F1A6D" w:rsidTr="00827177">
        <w:trPr>
          <w:trHeight w:val="176"/>
        </w:trPr>
        <w:tc>
          <w:tcPr>
            <w:tcW w:w="8681" w:type="dxa"/>
          </w:tcPr>
          <w:p w:rsidR="005F1A6D" w:rsidRPr="00CD599E" w:rsidRDefault="005F1A6D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 w:rsidRPr="00CD599E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INTRODUCTION………………………………………………………………………………</w:t>
            </w: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………………..</w:t>
            </w:r>
            <w:r w:rsidRPr="00CD599E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440" w:type="dxa"/>
          </w:tcPr>
          <w:p w:rsidR="005F1A6D" w:rsidRPr="00AD66A4" w:rsidRDefault="002C6794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07</w:t>
            </w:r>
          </w:p>
        </w:tc>
      </w:tr>
      <w:tr w:rsidR="005F1A6D" w:rsidTr="00827177">
        <w:trPr>
          <w:trHeight w:val="176"/>
        </w:trPr>
        <w:tc>
          <w:tcPr>
            <w:tcW w:w="8681" w:type="dxa"/>
          </w:tcPr>
          <w:p w:rsidR="005F1A6D" w:rsidRPr="00CD599E" w:rsidRDefault="005F1A6D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 w:rsidRPr="00661031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 xml:space="preserve">CHAPITRE I : GENERALITE SUR LE PISTACHIER DE L’ATLAS « </w:t>
            </w:r>
            <w:r w:rsidRPr="00C766B1">
              <w:rPr>
                <w:rFonts w:asciiTheme="majorBidi" w:hAnsiTheme="majorBidi" w:cstheme="majorBidi"/>
                <w:b/>
                <w:bCs/>
                <w:i/>
                <w:iCs/>
                <w:sz w:val="20"/>
                <w:szCs w:val="20"/>
              </w:rPr>
              <w:t>Pistacia atlantica</w:t>
            </w:r>
            <w:r w:rsidRPr="00661031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D</w:t>
            </w:r>
            <w:r w:rsidRPr="00661031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esf.»</w:t>
            </w: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………………………………………………………………………………………………………</w:t>
            </w:r>
            <w:r w:rsidR="009C59BF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…….</w:t>
            </w:r>
          </w:p>
        </w:tc>
        <w:tc>
          <w:tcPr>
            <w:tcW w:w="440" w:type="dxa"/>
          </w:tcPr>
          <w:p w:rsidR="005F1A6D" w:rsidRDefault="005F1A6D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</w:p>
          <w:p w:rsidR="005F1A6D" w:rsidRPr="00AD66A4" w:rsidRDefault="002C6794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08</w:t>
            </w:r>
          </w:p>
        </w:tc>
      </w:tr>
      <w:tr w:rsidR="005F1A6D" w:rsidTr="00827177">
        <w:trPr>
          <w:trHeight w:val="176"/>
        </w:trPr>
        <w:tc>
          <w:tcPr>
            <w:tcW w:w="8681" w:type="dxa"/>
          </w:tcPr>
          <w:p w:rsidR="005F1A6D" w:rsidRPr="00CD599E" w:rsidRDefault="005F1A6D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 w:rsidRPr="00CD599E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1.1.</w:t>
            </w:r>
            <w:r w:rsidRPr="00CD599E">
              <w:rPr>
                <w:rFonts w:asciiTheme="majorBidi" w:hAnsiTheme="majorBidi" w:cstheme="majorBidi"/>
                <w:sz w:val="20"/>
                <w:szCs w:val="20"/>
              </w:rPr>
              <w:t xml:space="preserve"> </w:t>
            </w:r>
            <w:r w:rsidRPr="00CD599E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Aire de distribution du pistachier de l’atlas</w:t>
            </w: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………………………………………………………...</w:t>
            </w:r>
            <w:r w:rsidR="009C59BF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.........</w:t>
            </w:r>
          </w:p>
        </w:tc>
        <w:tc>
          <w:tcPr>
            <w:tcW w:w="440" w:type="dxa"/>
          </w:tcPr>
          <w:p w:rsidR="005F1A6D" w:rsidRPr="00AD66A4" w:rsidRDefault="00546D51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08</w:t>
            </w:r>
          </w:p>
        </w:tc>
      </w:tr>
      <w:tr w:rsidR="005F1A6D" w:rsidTr="00827177">
        <w:trPr>
          <w:trHeight w:val="176"/>
        </w:trPr>
        <w:tc>
          <w:tcPr>
            <w:tcW w:w="8681" w:type="dxa"/>
          </w:tcPr>
          <w:p w:rsidR="005F1A6D" w:rsidRPr="00CD599E" w:rsidRDefault="005F1A6D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 w:rsidRPr="00CD599E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1.1.1. dans le monde</w:t>
            </w: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………………………………………………………………………………………</w:t>
            </w:r>
            <w:r w:rsidR="009C59BF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……..</w:t>
            </w:r>
          </w:p>
        </w:tc>
        <w:tc>
          <w:tcPr>
            <w:tcW w:w="440" w:type="dxa"/>
          </w:tcPr>
          <w:p w:rsidR="005F1A6D" w:rsidRPr="00AD66A4" w:rsidRDefault="00546D51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08</w:t>
            </w:r>
          </w:p>
        </w:tc>
      </w:tr>
      <w:tr w:rsidR="005F1A6D" w:rsidTr="00827177">
        <w:trPr>
          <w:trHeight w:val="176"/>
        </w:trPr>
        <w:tc>
          <w:tcPr>
            <w:tcW w:w="8681" w:type="dxa"/>
          </w:tcPr>
          <w:p w:rsidR="005F1A6D" w:rsidRPr="00CD599E" w:rsidRDefault="005F1A6D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 w:rsidRPr="00CD599E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1.1.2. en Algérie</w:t>
            </w: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……………………………………………………………………………………………</w:t>
            </w:r>
            <w:r w:rsidR="009C59BF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…….</w:t>
            </w:r>
          </w:p>
        </w:tc>
        <w:tc>
          <w:tcPr>
            <w:tcW w:w="440" w:type="dxa"/>
          </w:tcPr>
          <w:p w:rsidR="005F1A6D" w:rsidRPr="00AD66A4" w:rsidRDefault="00546D51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08</w:t>
            </w:r>
          </w:p>
        </w:tc>
      </w:tr>
      <w:tr w:rsidR="005F1A6D" w:rsidTr="00827177">
        <w:trPr>
          <w:trHeight w:val="176"/>
        </w:trPr>
        <w:tc>
          <w:tcPr>
            <w:tcW w:w="8681" w:type="dxa"/>
          </w:tcPr>
          <w:p w:rsidR="005F1A6D" w:rsidRPr="00CD599E" w:rsidRDefault="005F1A6D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 w:rsidRPr="00CD599E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1.2. Systématique de l’espèce de pistachier de l’atlas (</w:t>
            </w:r>
            <w:r w:rsidRPr="00CD599E">
              <w:rPr>
                <w:rFonts w:asciiTheme="majorBidi" w:hAnsiTheme="majorBidi" w:cstheme="majorBidi"/>
                <w:b/>
                <w:bCs/>
                <w:i/>
                <w:iCs/>
                <w:sz w:val="20"/>
                <w:szCs w:val="20"/>
              </w:rPr>
              <w:t>Pistacia atlantica</w:t>
            </w:r>
            <w:r w:rsidRPr="00CD599E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)</w:t>
            </w: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……………………………...</w:t>
            </w:r>
            <w:r w:rsidR="009C59BF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.........</w:t>
            </w:r>
          </w:p>
        </w:tc>
        <w:tc>
          <w:tcPr>
            <w:tcW w:w="440" w:type="dxa"/>
          </w:tcPr>
          <w:p w:rsidR="005F1A6D" w:rsidRPr="00AD66A4" w:rsidRDefault="00546D51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09</w:t>
            </w:r>
          </w:p>
        </w:tc>
      </w:tr>
      <w:tr w:rsidR="005F1A6D" w:rsidTr="00827177">
        <w:trPr>
          <w:trHeight w:val="176"/>
        </w:trPr>
        <w:tc>
          <w:tcPr>
            <w:tcW w:w="8681" w:type="dxa"/>
          </w:tcPr>
          <w:p w:rsidR="005F1A6D" w:rsidRPr="00CD599E" w:rsidRDefault="005F1A6D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 w:rsidRPr="00CD599E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1.3. Caractéristiques botaniques</w:t>
            </w: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…………………………………………………………………………</w:t>
            </w:r>
            <w:r w:rsidR="009C59BF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…….</w:t>
            </w: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440" w:type="dxa"/>
          </w:tcPr>
          <w:p w:rsidR="005F1A6D" w:rsidRPr="00AD66A4" w:rsidRDefault="00546D51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10</w:t>
            </w:r>
          </w:p>
        </w:tc>
      </w:tr>
      <w:tr w:rsidR="005F1A6D" w:rsidTr="00827177">
        <w:trPr>
          <w:trHeight w:val="176"/>
        </w:trPr>
        <w:tc>
          <w:tcPr>
            <w:tcW w:w="8681" w:type="dxa"/>
          </w:tcPr>
          <w:p w:rsidR="005F1A6D" w:rsidRPr="00CD599E" w:rsidRDefault="005F1A6D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1.3.1  Le port………………………………………………………………………………………………</w:t>
            </w:r>
            <w:r w:rsidR="009C59BF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…….</w:t>
            </w:r>
          </w:p>
        </w:tc>
        <w:tc>
          <w:tcPr>
            <w:tcW w:w="440" w:type="dxa"/>
          </w:tcPr>
          <w:p w:rsidR="005F1A6D" w:rsidRPr="00AD66A4" w:rsidRDefault="00546D51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10</w:t>
            </w:r>
          </w:p>
        </w:tc>
      </w:tr>
      <w:tr w:rsidR="005F1A6D" w:rsidTr="00827177">
        <w:trPr>
          <w:trHeight w:val="176"/>
        </w:trPr>
        <w:tc>
          <w:tcPr>
            <w:tcW w:w="8681" w:type="dxa"/>
          </w:tcPr>
          <w:p w:rsidR="005F1A6D" w:rsidRPr="00CD599E" w:rsidRDefault="005F1A6D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 xml:space="preserve">1.3.2  </w:t>
            </w:r>
            <w:r w:rsidRPr="00CD599E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Racine</w:t>
            </w: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 xml:space="preserve">………………………………………………………………………………………………. </w:t>
            </w:r>
            <w:r w:rsidR="009C59BF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</w:t>
            </w:r>
          </w:p>
        </w:tc>
        <w:tc>
          <w:tcPr>
            <w:tcW w:w="440" w:type="dxa"/>
          </w:tcPr>
          <w:p w:rsidR="005F1A6D" w:rsidRPr="00AD66A4" w:rsidRDefault="00546D51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10</w:t>
            </w:r>
          </w:p>
        </w:tc>
      </w:tr>
      <w:tr w:rsidR="005F1A6D" w:rsidTr="00827177">
        <w:trPr>
          <w:trHeight w:val="176"/>
        </w:trPr>
        <w:tc>
          <w:tcPr>
            <w:tcW w:w="8681" w:type="dxa"/>
          </w:tcPr>
          <w:p w:rsidR="005F1A6D" w:rsidRPr="00CD599E" w:rsidRDefault="005F1A6D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1.3.3</w:t>
            </w:r>
            <w:r w:rsidRPr="00CD599E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 xml:space="preserve"> </w:t>
            </w:r>
            <w:r w:rsidRPr="00CD599E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Feuille</w:t>
            </w: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………………………………………………………………………………………………</w:t>
            </w:r>
            <w:r w:rsidR="009C59BF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……..</w:t>
            </w: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440" w:type="dxa"/>
          </w:tcPr>
          <w:p w:rsidR="005F1A6D" w:rsidRPr="00AD66A4" w:rsidRDefault="00546D51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11</w:t>
            </w:r>
          </w:p>
        </w:tc>
      </w:tr>
      <w:tr w:rsidR="005F1A6D" w:rsidTr="00827177">
        <w:trPr>
          <w:trHeight w:val="176"/>
        </w:trPr>
        <w:tc>
          <w:tcPr>
            <w:tcW w:w="8681" w:type="dxa"/>
          </w:tcPr>
          <w:p w:rsidR="005F1A6D" w:rsidRPr="00CD599E" w:rsidRDefault="005F1A6D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 xml:space="preserve">1.3.4 </w:t>
            </w:r>
            <w:r w:rsidRPr="00CD599E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 xml:space="preserve"> Fleur</w:t>
            </w: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…………………………………………………………………………………………………</w:t>
            </w:r>
            <w:r w:rsidR="009C59BF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</w:t>
            </w: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440" w:type="dxa"/>
          </w:tcPr>
          <w:p w:rsidR="005F1A6D" w:rsidRPr="00AD66A4" w:rsidRDefault="00546D51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1</w:t>
            </w:r>
            <w:r w:rsidR="007B4D4B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1</w:t>
            </w:r>
          </w:p>
        </w:tc>
      </w:tr>
      <w:tr w:rsidR="005F1A6D" w:rsidTr="00827177">
        <w:trPr>
          <w:trHeight w:val="176"/>
        </w:trPr>
        <w:tc>
          <w:tcPr>
            <w:tcW w:w="8681" w:type="dxa"/>
          </w:tcPr>
          <w:p w:rsidR="005F1A6D" w:rsidRPr="00CD599E" w:rsidRDefault="005F1A6D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 xml:space="preserve">1.3.5 </w:t>
            </w:r>
            <w:r w:rsidRPr="00CD599E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 xml:space="preserve"> Fruit</w:t>
            </w: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…………………………………………………………………………………………………</w:t>
            </w:r>
            <w:r w:rsidR="009C59BF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…….</w:t>
            </w:r>
          </w:p>
        </w:tc>
        <w:tc>
          <w:tcPr>
            <w:tcW w:w="440" w:type="dxa"/>
          </w:tcPr>
          <w:p w:rsidR="005F1A6D" w:rsidRPr="00AD66A4" w:rsidRDefault="007B4D4B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12</w:t>
            </w:r>
          </w:p>
        </w:tc>
      </w:tr>
      <w:tr w:rsidR="005F1A6D" w:rsidTr="00827177">
        <w:trPr>
          <w:trHeight w:val="176"/>
        </w:trPr>
        <w:tc>
          <w:tcPr>
            <w:tcW w:w="8681" w:type="dxa"/>
          </w:tcPr>
          <w:p w:rsidR="005F1A6D" w:rsidRPr="00CD599E" w:rsidRDefault="005F1A6D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 w:rsidRPr="00CD599E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1.4. Exigences écologiques</w:t>
            </w: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………………………………………………………………………………...</w:t>
            </w:r>
            <w:r w:rsidR="009C59BF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.........</w:t>
            </w: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440" w:type="dxa"/>
          </w:tcPr>
          <w:p w:rsidR="005F1A6D" w:rsidRPr="00AD66A4" w:rsidRDefault="007B4D4B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12</w:t>
            </w:r>
          </w:p>
        </w:tc>
      </w:tr>
      <w:tr w:rsidR="005F1A6D" w:rsidTr="00827177">
        <w:trPr>
          <w:trHeight w:val="176"/>
        </w:trPr>
        <w:tc>
          <w:tcPr>
            <w:tcW w:w="8681" w:type="dxa"/>
          </w:tcPr>
          <w:p w:rsidR="005F1A6D" w:rsidRPr="006651FB" w:rsidRDefault="005F1A6D" w:rsidP="00827177">
            <w:pPr>
              <w:spacing w:line="360" w:lineRule="auto"/>
              <w:ind w:left="1515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 w:rsidRPr="006651FB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Pluviométrie………………………………………………</w:t>
            </w: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……………………………</w:t>
            </w:r>
            <w:r w:rsidR="009C59BF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…….</w:t>
            </w:r>
          </w:p>
        </w:tc>
        <w:tc>
          <w:tcPr>
            <w:tcW w:w="440" w:type="dxa"/>
          </w:tcPr>
          <w:p w:rsidR="005F1A6D" w:rsidRPr="00AD66A4" w:rsidRDefault="007B4D4B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12</w:t>
            </w:r>
          </w:p>
        </w:tc>
      </w:tr>
      <w:tr w:rsidR="005F1A6D" w:rsidTr="00827177">
        <w:trPr>
          <w:trHeight w:val="176"/>
        </w:trPr>
        <w:tc>
          <w:tcPr>
            <w:tcW w:w="8681" w:type="dxa"/>
          </w:tcPr>
          <w:p w:rsidR="005F1A6D" w:rsidRPr="006651FB" w:rsidRDefault="005F1A6D" w:rsidP="00827177">
            <w:pPr>
              <w:spacing w:line="360" w:lineRule="auto"/>
              <w:ind w:left="1515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 w:rsidRPr="006651FB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Température………………………………………………</w:t>
            </w: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……………………………</w:t>
            </w:r>
            <w:r w:rsidR="009C59BF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</w:t>
            </w:r>
          </w:p>
        </w:tc>
        <w:tc>
          <w:tcPr>
            <w:tcW w:w="440" w:type="dxa"/>
          </w:tcPr>
          <w:p w:rsidR="005F1A6D" w:rsidRPr="00AD66A4" w:rsidRDefault="007B4D4B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13</w:t>
            </w:r>
          </w:p>
        </w:tc>
      </w:tr>
      <w:tr w:rsidR="005F1A6D" w:rsidTr="00827177">
        <w:trPr>
          <w:trHeight w:val="176"/>
        </w:trPr>
        <w:tc>
          <w:tcPr>
            <w:tcW w:w="8681" w:type="dxa"/>
          </w:tcPr>
          <w:p w:rsidR="005F1A6D" w:rsidRPr="006651FB" w:rsidRDefault="005F1A6D" w:rsidP="00827177">
            <w:pPr>
              <w:spacing w:line="360" w:lineRule="auto"/>
              <w:ind w:left="1515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 w:rsidRPr="006651FB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Altitude………………………………………………………...</w:t>
            </w: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......................................</w:t>
            </w:r>
            <w:r w:rsidR="003228CC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........</w:t>
            </w:r>
          </w:p>
        </w:tc>
        <w:tc>
          <w:tcPr>
            <w:tcW w:w="440" w:type="dxa"/>
          </w:tcPr>
          <w:p w:rsidR="005F1A6D" w:rsidRPr="00AD66A4" w:rsidRDefault="007B4D4B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13</w:t>
            </w:r>
          </w:p>
        </w:tc>
      </w:tr>
      <w:tr w:rsidR="005F1A6D" w:rsidTr="00827177">
        <w:trPr>
          <w:trHeight w:val="176"/>
        </w:trPr>
        <w:tc>
          <w:tcPr>
            <w:tcW w:w="8681" w:type="dxa"/>
          </w:tcPr>
          <w:p w:rsidR="005F1A6D" w:rsidRPr="006651FB" w:rsidRDefault="005F1A6D" w:rsidP="00827177">
            <w:pPr>
              <w:spacing w:line="360" w:lineRule="auto"/>
              <w:ind w:left="1515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 w:rsidRPr="006651FB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Exigence édaphique………………………………………………………………</w:t>
            </w: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</w:t>
            </w:r>
            <w:r w:rsidR="003228CC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…….</w:t>
            </w:r>
          </w:p>
        </w:tc>
        <w:tc>
          <w:tcPr>
            <w:tcW w:w="440" w:type="dxa"/>
          </w:tcPr>
          <w:p w:rsidR="005F1A6D" w:rsidRPr="00AD66A4" w:rsidRDefault="007B4D4B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13</w:t>
            </w:r>
          </w:p>
        </w:tc>
      </w:tr>
      <w:tr w:rsidR="005F1A6D" w:rsidTr="00827177">
        <w:trPr>
          <w:trHeight w:val="176"/>
        </w:trPr>
        <w:tc>
          <w:tcPr>
            <w:tcW w:w="8681" w:type="dxa"/>
          </w:tcPr>
          <w:p w:rsidR="005F1A6D" w:rsidRPr="00CD599E" w:rsidRDefault="005F1A6D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 w:rsidRPr="00CD599E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1.5. Intérêt du pistachier de l’atlas</w:t>
            </w: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………………………………………………………………………</w:t>
            </w:r>
            <w:r w:rsidR="003228CC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……...</w:t>
            </w:r>
          </w:p>
        </w:tc>
        <w:tc>
          <w:tcPr>
            <w:tcW w:w="440" w:type="dxa"/>
          </w:tcPr>
          <w:p w:rsidR="005F1A6D" w:rsidRPr="00AD66A4" w:rsidRDefault="007B4D4B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13</w:t>
            </w:r>
          </w:p>
        </w:tc>
      </w:tr>
      <w:tr w:rsidR="005F1A6D" w:rsidTr="00827177">
        <w:trPr>
          <w:trHeight w:val="176"/>
        </w:trPr>
        <w:tc>
          <w:tcPr>
            <w:tcW w:w="8681" w:type="dxa"/>
          </w:tcPr>
          <w:p w:rsidR="005F1A6D" w:rsidRPr="006651FB" w:rsidRDefault="005F1A6D" w:rsidP="00827177">
            <w:pPr>
              <w:spacing w:line="360" w:lineRule="auto"/>
              <w:ind w:left="1135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 xml:space="preserve">1.5.1 </w:t>
            </w:r>
            <w:r w:rsidRPr="006651FB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Valeur agro-écologique……………………………………</w:t>
            </w: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…………………………</w:t>
            </w:r>
            <w:r w:rsidR="003228CC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……..</w:t>
            </w:r>
          </w:p>
        </w:tc>
        <w:tc>
          <w:tcPr>
            <w:tcW w:w="440" w:type="dxa"/>
          </w:tcPr>
          <w:p w:rsidR="005F1A6D" w:rsidRPr="00AD66A4" w:rsidRDefault="007B4D4B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13</w:t>
            </w:r>
          </w:p>
        </w:tc>
      </w:tr>
      <w:tr w:rsidR="005F1A6D" w:rsidTr="00827177">
        <w:trPr>
          <w:trHeight w:val="176"/>
        </w:trPr>
        <w:tc>
          <w:tcPr>
            <w:tcW w:w="8681" w:type="dxa"/>
          </w:tcPr>
          <w:p w:rsidR="005F1A6D" w:rsidRPr="006651FB" w:rsidRDefault="005F1A6D" w:rsidP="00827177">
            <w:pPr>
              <w:spacing w:line="360" w:lineRule="auto"/>
              <w:ind w:left="1135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 xml:space="preserve">1.5.2 </w:t>
            </w:r>
            <w:r w:rsidRPr="006651FB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Valeur nutritionnelle</w:t>
            </w: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…………………………………………………………………</w:t>
            </w:r>
            <w:r w:rsidR="003228CC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……..</w:t>
            </w:r>
          </w:p>
        </w:tc>
        <w:tc>
          <w:tcPr>
            <w:tcW w:w="440" w:type="dxa"/>
          </w:tcPr>
          <w:p w:rsidR="005F1A6D" w:rsidRPr="00AD66A4" w:rsidRDefault="007B4D4B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13</w:t>
            </w:r>
          </w:p>
        </w:tc>
      </w:tr>
      <w:tr w:rsidR="005F1A6D" w:rsidTr="00827177">
        <w:trPr>
          <w:trHeight w:val="176"/>
        </w:trPr>
        <w:tc>
          <w:tcPr>
            <w:tcW w:w="8681" w:type="dxa"/>
          </w:tcPr>
          <w:p w:rsidR="005F1A6D" w:rsidRPr="006651FB" w:rsidRDefault="005F1A6D" w:rsidP="00827177">
            <w:pPr>
              <w:spacing w:line="360" w:lineRule="auto"/>
              <w:ind w:left="1135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 xml:space="preserve">1.5.3 </w:t>
            </w:r>
            <w:r w:rsidRPr="006651FB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Valeur médicinal</w:t>
            </w: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………………………………………………………………………</w:t>
            </w:r>
            <w:r w:rsidR="003228CC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</w:t>
            </w:r>
          </w:p>
        </w:tc>
        <w:tc>
          <w:tcPr>
            <w:tcW w:w="440" w:type="dxa"/>
          </w:tcPr>
          <w:p w:rsidR="005F1A6D" w:rsidRPr="00AD66A4" w:rsidRDefault="007B4D4B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14</w:t>
            </w:r>
          </w:p>
        </w:tc>
      </w:tr>
      <w:tr w:rsidR="005F1A6D" w:rsidTr="00827177">
        <w:trPr>
          <w:trHeight w:val="176"/>
        </w:trPr>
        <w:tc>
          <w:tcPr>
            <w:tcW w:w="8681" w:type="dxa"/>
          </w:tcPr>
          <w:p w:rsidR="005F1A6D" w:rsidRPr="006651FB" w:rsidRDefault="005F1A6D" w:rsidP="00827177">
            <w:pPr>
              <w:spacing w:line="360" w:lineRule="auto"/>
              <w:ind w:left="1135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 xml:space="preserve">1.5.4 </w:t>
            </w:r>
            <w:r w:rsidRPr="006651FB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Valeur fourragère……………………………………………</w:t>
            </w: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………………………</w:t>
            </w:r>
            <w:r w:rsidR="003228CC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…….</w:t>
            </w:r>
          </w:p>
        </w:tc>
        <w:tc>
          <w:tcPr>
            <w:tcW w:w="440" w:type="dxa"/>
          </w:tcPr>
          <w:p w:rsidR="005F1A6D" w:rsidRPr="00AD66A4" w:rsidRDefault="007B4D4B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14</w:t>
            </w:r>
          </w:p>
        </w:tc>
      </w:tr>
      <w:tr w:rsidR="005F1A6D" w:rsidTr="00827177">
        <w:trPr>
          <w:trHeight w:val="176"/>
        </w:trPr>
        <w:tc>
          <w:tcPr>
            <w:tcW w:w="8681" w:type="dxa"/>
          </w:tcPr>
          <w:p w:rsidR="005F1A6D" w:rsidRPr="00CD599E" w:rsidRDefault="005F1A6D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 w:rsidRPr="00697471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CHAPITRE II  PRESENTATION GENERALE SUR LA SALINITE</w:t>
            </w: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……………………………...</w:t>
            </w:r>
            <w:r w:rsidR="003228CC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.........</w:t>
            </w:r>
          </w:p>
        </w:tc>
        <w:tc>
          <w:tcPr>
            <w:tcW w:w="440" w:type="dxa"/>
          </w:tcPr>
          <w:p w:rsidR="005F1A6D" w:rsidRPr="00AD66A4" w:rsidRDefault="007B4D4B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15</w:t>
            </w:r>
          </w:p>
        </w:tc>
      </w:tr>
      <w:tr w:rsidR="005F1A6D" w:rsidTr="00827177">
        <w:trPr>
          <w:trHeight w:val="176"/>
        </w:trPr>
        <w:tc>
          <w:tcPr>
            <w:tcW w:w="8681" w:type="dxa"/>
          </w:tcPr>
          <w:p w:rsidR="005F1A6D" w:rsidRPr="00CD599E" w:rsidRDefault="005F1A6D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 w:rsidRPr="00CD599E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2.1. la salinité</w:t>
            </w: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………………………………………………………………………………………………</w:t>
            </w:r>
            <w:r w:rsidR="003228CC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……..</w:t>
            </w:r>
          </w:p>
        </w:tc>
        <w:tc>
          <w:tcPr>
            <w:tcW w:w="440" w:type="dxa"/>
          </w:tcPr>
          <w:p w:rsidR="005F1A6D" w:rsidRPr="00AD66A4" w:rsidRDefault="007B4D4B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1</w:t>
            </w:r>
            <w:r w:rsidR="007455AF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5</w:t>
            </w:r>
          </w:p>
        </w:tc>
      </w:tr>
      <w:tr w:rsidR="005F1A6D" w:rsidTr="00827177">
        <w:trPr>
          <w:trHeight w:val="176"/>
        </w:trPr>
        <w:tc>
          <w:tcPr>
            <w:tcW w:w="8681" w:type="dxa"/>
          </w:tcPr>
          <w:p w:rsidR="005F1A6D" w:rsidRPr="00CD599E" w:rsidRDefault="005F1A6D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 w:rsidRPr="00CD599E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2.2. la salinisation</w:t>
            </w: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…………………………………………………………………………………………</w:t>
            </w:r>
            <w:r w:rsidR="003228CC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……...</w:t>
            </w:r>
          </w:p>
        </w:tc>
        <w:tc>
          <w:tcPr>
            <w:tcW w:w="440" w:type="dxa"/>
          </w:tcPr>
          <w:p w:rsidR="005F1A6D" w:rsidRPr="00AD66A4" w:rsidRDefault="007B4D4B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1</w:t>
            </w:r>
            <w:r w:rsidR="007455AF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5</w:t>
            </w:r>
          </w:p>
        </w:tc>
      </w:tr>
      <w:tr w:rsidR="005F1A6D" w:rsidTr="00827177">
        <w:trPr>
          <w:trHeight w:val="176"/>
        </w:trPr>
        <w:tc>
          <w:tcPr>
            <w:tcW w:w="8681" w:type="dxa"/>
          </w:tcPr>
          <w:p w:rsidR="005F1A6D" w:rsidRPr="00CD599E" w:rsidRDefault="005F1A6D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 w:rsidRPr="00CD599E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2.3. l’origine de salinité des sols</w:t>
            </w: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…………………………………………………………………………</w:t>
            </w:r>
            <w:r w:rsidR="003228CC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………</w:t>
            </w:r>
          </w:p>
        </w:tc>
        <w:tc>
          <w:tcPr>
            <w:tcW w:w="440" w:type="dxa"/>
          </w:tcPr>
          <w:p w:rsidR="005F1A6D" w:rsidRPr="00AD66A4" w:rsidRDefault="007B4D4B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1</w:t>
            </w:r>
            <w:r w:rsidR="007455AF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5</w:t>
            </w:r>
          </w:p>
        </w:tc>
      </w:tr>
      <w:tr w:rsidR="005F1A6D" w:rsidTr="00827177">
        <w:trPr>
          <w:trHeight w:val="176"/>
        </w:trPr>
        <w:tc>
          <w:tcPr>
            <w:tcW w:w="8681" w:type="dxa"/>
          </w:tcPr>
          <w:p w:rsidR="005F1A6D" w:rsidRPr="00CD599E" w:rsidRDefault="005F1A6D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 w:rsidRPr="00CD599E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2.4. Types de salinité</w:t>
            </w: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………………………………………………………………………………………</w:t>
            </w:r>
            <w:r w:rsidR="003228CC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……..</w:t>
            </w:r>
          </w:p>
        </w:tc>
        <w:tc>
          <w:tcPr>
            <w:tcW w:w="440" w:type="dxa"/>
          </w:tcPr>
          <w:p w:rsidR="005F1A6D" w:rsidRPr="00AD66A4" w:rsidRDefault="007B4D4B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1</w:t>
            </w:r>
            <w:r w:rsidR="007455AF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6</w:t>
            </w:r>
          </w:p>
        </w:tc>
      </w:tr>
      <w:tr w:rsidR="005F1A6D" w:rsidTr="00827177">
        <w:trPr>
          <w:trHeight w:val="176"/>
        </w:trPr>
        <w:tc>
          <w:tcPr>
            <w:tcW w:w="8681" w:type="dxa"/>
          </w:tcPr>
          <w:p w:rsidR="005F1A6D" w:rsidRPr="00CD599E" w:rsidRDefault="005F1A6D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 w:rsidRPr="00CD599E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2.4.1. Salinisation primaire</w:t>
            </w: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………………………………………………………………………………</w:t>
            </w:r>
            <w:r w:rsidR="003228CC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……...</w:t>
            </w:r>
          </w:p>
        </w:tc>
        <w:tc>
          <w:tcPr>
            <w:tcW w:w="440" w:type="dxa"/>
          </w:tcPr>
          <w:p w:rsidR="005F1A6D" w:rsidRPr="00AD66A4" w:rsidRDefault="007B4D4B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1</w:t>
            </w:r>
            <w:r w:rsidR="007455AF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6</w:t>
            </w:r>
          </w:p>
        </w:tc>
      </w:tr>
      <w:tr w:rsidR="005F1A6D" w:rsidTr="00827177">
        <w:trPr>
          <w:trHeight w:val="429"/>
        </w:trPr>
        <w:tc>
          <w:tcPr>
            <w:tcW w:w="8681" w:type="dxa"/>
          </w:tcPr>
          <w:p w:rsidR="005F1A6D" w:rsidRPr="00CD599E" w:rsidRDefault="005F1A6D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 w:rsidRPr="00CD599E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2.4.2. Salinisation secondaire</w:t>
            </w: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……………………………………………………………………………</w:t>
            </w:r>
            <w:r w:rsidR="003228CC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………</w:t>
            </w:r>
          </w:p>
        </w:tc>
        <w:tc>
          <w:tcPr>
            <w:tcW w:w="440" w:type="dxa"/>
          </w:tcPr>
          <w:p w:rsidR="005F1A6D" w:rsidRPr="00AD66A4" w:rsidRDefault="007455AF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16</w:t>
            </w:r>
          </w:p>
        </w:tc>
      </w:tr>
      <w:tr w:rsidR="005F1A6D" w:rsidTr="00827177">
        <w:trPr>
          <w:trHeight w:val="413"/>
        </w:trPr>
        <w:tc>
          <w:tcPr>
            <w:tcW w:w="8681" w:type="dxa"/>
          </w:tcPr>
          <w:p w:rsidR="005F1A6D" w:rsidRPr="00CD599E" w:rsidRDefault="005F1A6D" w:rsidP="00827177">
            <w:pPr>
              <w:tabs>
                <w:tab w:val="left" w:pos="780"/>
              </w:tabs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 w:rsidRPr="00CD599E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2.5. stress salins chez les plantes</w:t>
            </w: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…………………………………………………………………………..</w:t>
            </w:r>
            <w:r w:rsidRPr="00CD599E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 xml:space="preserve"> </w:t>
            </w:r>
            <w:r w:rsidR="003228CC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</w:t>
            </w:r>
          </w:p>
        </w:tc>
        <w:tc>
          <w:tcPr>
            <w:tcW w:w="440" w:type="dxa"/>
          </w:tcPr>
          <w:p w:rsidR="005F1A6D" w:rsidRPr="00AD66A4" w:rsidRDefault="007455AF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16</w:t>
            </w:r>
          </w:p>
        </w:tc>
      </w:tr>
      <w:tr w:rsidR="005F1A6D" w:rsidTr="00827177">
        <w:trPr>
          <w:trHeight w:val="413"/>
        </w:trPr>
        <w:tc>
          <w:tcPr>
            <w:tcW w:w="8681" w:type="dxa"/>
          </w:tcPr>
          <w:p w:rsidR="005F1A6D" w:rsidRPr="00CD599E" w:rsidRDefault="005F1A6D" w:rsidP="00827177">
            <w:pPr>
              <w:tabs>
                <w:tab w:val="left" w:pos="780"/>
              </w:tabs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 w:rsidRPr="00CD599E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lastRenderedPageBreak/>
              <w:t>2.6.</w:t>
            </w:r>
            <w:r w:rsidRPr="00CD599E">
              <w:rPr>
                <w:rFonts w:asciiTheme="majorBidi" w:hAnsiTheme="majorBidi" w:cstheme="majorBidi"/>
                <w:sz w:val="20"/>
                <w:szCs w:val="20"/>
              </w:rPr>
              <w:t xml:space="preserve"> </w:t>
            </w:r>
            <w:r w:rsidRPr="00CD599E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Effet de la salinité sur la plante</w:t>
            </w: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………………………………………………………………………</w:t>
            </w:r>
            <w:r w:rsidR="003F66F3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…….</w:t>
            </w:r>
          </w:p>
        </w:tc>
        <w:tc>
          <w:tcPr>
            <w:tcW w:w="440" w:type="dxa"/>
          </w:tcPr>
          <w:p w:rsidR="005F1A6D" w:rsidRPr="00AD66A4" w:rsidRDefault="0062720C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17</w:t>
            </w:r>
          </w:p>
        </w:tc>
      </w:tr>
      <w:tr w:rsidR="005F1A6D" w:rsidTr="00827177">
        <w:trPr>
          <w:trHeight w:val="429"/>
        </w:trPr>
        <w:tc>
          <w:tcPr>
            <w:tcW w:w="8681" w:type="dxa"/>
          </w:tcPr>
          <w:p w:rsidR="005F1A6D" w:rsidRPr="00CD599E" w:rsidRDefault="005F1A6D" w:rsidP="00827177">
            <w:pPr>
              <w:tabs>
                <w:tab w:val="left" w:pos="780"/>
              </w:tabs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 w:rsidRPr="00CD599E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2.6.1. Effets de la salinité sur la germination</w:t>
            </w: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……………………………………………………………</w:t>
            </w:r>
            <w:r w:rsidR="003F66F3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……..</w:t>
            </w:r>
          </w:p>
        </w:tc>
        <w:tc>
          <w:tcPr>
            <w:tcW w:w="440" w:type="dxa"/>
          </w:tcPr>
          <w:p w:rsidR="005F1A6D" w:rsidRPr="00AD66A4" w:rsidRDefault="0062720C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17</w:t>
            </w:r>
          </w:p>
        </w:tc>
      </w:tr>
      <w:tr w:rsidR="005F1A6D" w:rsidTr="00827177">
        <w:trPr>
          <w:trHeight w:val="413"/>
        </w:trPr>
        <w:tc>
          <w:tcPr>
            <w:tcW w:w="8681" w:type="dxa"/>
          </w:tcPr>
          <w:p w:rsidR="005F1A6D" w:rsidRPr="00CD599E" w:rsidRDefault="005F1A6D" w:rsidP="00827177">
            <w:pPr>
              <w:tabs>
                <w:tab w:val="left" w:pos="780"/>
              </w:tabs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 w:rsidRPr="00CD599E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2.6.2. Effets de la salinité sur la croissance et le développent</w:t>
            </w: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…………………………………………...</w:t>
            </w:r>
            <w:r w:rsidR="003F66F3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........</w:t>
            </w:r>
          </w:p>
        </w:tc>
        <w:tc>
          <w:tcPr>
            <w:tcW w:w="440" w:type="dxa"/>
          </w:tcPr>
          <w:p w:rsidR="005F1A6D" w:rsidRPr="00AD66A4" w:rsidRDefault="0062720C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17</w:t>
            </w:r>
          </w:p>
        </w:tc>
      </w:tr>
      <w:tr w:rsidR="005F1A6D" w:rsidTr="00827177">
        <w:trPr>
          <w:trHeight w:val="413"/>
        </w:trPr>
        <w:tc>
          <w:tcPr>
            <w:tcW w:w="8681" w:type="dxa"/>
          </w:tcPr>
          <w:p w:rsidR="005F1A6D" w:rsidRPr="00CD599E" w:rsidRDefault="005F1A6D" w:rsidP="00827177">
            <w:pPr>
              <w:tabs>
                <w:tab w:val="left" w:pos="780"/>
              </w:tabs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 w:rsidRPr="00CD599E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2.6.3. L’effet de la salinité sur la photosynthèse</w:t>
            </w: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…………………………………………………………</w:t>
            </w:r>
            <w:r w:rsidR="003F66F3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…….</w:t>
            </w:r>
          </w:p>
        </w:tc>
        <w:tc>
          <w:tcPr>
            <w:tcW w:w="440" w:type="dxa"/>
          </w:tcPr>
          <w:p w:rsidR="005F1A6D" w:rsidRPr="00AD66A4" w:rsidRDefault="0062720C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18</w:t>
            </w:r>
          </w:p>
        </w:tc>
      </w:tr>
      <w:tr w:rsidR="005F1A6D" w:rsidTr="00827177">
        <w:trPr>
          <w:trHeight w:val="429"/>
        </w:trPr>
        <w:tc>
          <w:tcPr>
            <w:tcW w:w="8681" w:type="dxa"/>
          </w:tcPr>
          <w:p w:rsidR="005F1A6D" w:rsidRPr="00CD599E" w:rsidRDefault="005F1A6D" w:rsidP="00827177">
            <w:pPr>
              <w:tabs>
                <w:tab w:val="left" w:pos="780"/>
              </w:tabs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 w:rsidRPr="00CD599E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2.7. Mécanismes de résistance à la salinité chez les végétaux</w:t>
            </w: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…………………………………………</w:t>
            </w:r>
            <w:r w:rsidR="003F66F3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………</w:t>
            </w:r>
          </w:p>
        </w:tc>
        <w:tc>
          <w:tcPr>
            <w:tcW w:w="440" w:type="dxa"/>
          </w:tcPr>
          <w:p w:rsidR="005F1A6D" w:rsidRPr="00AD66A4" w:rsidRDefault="0062720C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1</w:t>
            </w:r>
            <w:r w:rsidR="009D7504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8</w:t>
            </w:r>
          </w:p>
        </w:tc>
      </w:tr>
      <w:tr w:rsidR="005F1A6D" w:rsidTr="00827177">
        <w:trPr>
          <w:trHeight w:val="413"/>
        </w:trPr>
        <w:tc>
          <w:tcPr>
            <w:tcW w:w="8681" w:type="dxa"/>
          </w:tcPr>
          <w:p w:rsidR="005F1A6D" w:rsidRPr="00CD599E" w:rsidRDefault="005F1A6D" w:rsidP="00827177">
            <w:pPr>
              <w:tabs>
                <w:tab w:val="left" w:pos="780"/>
              </w:tabs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 w:rsidRPr="00CD599E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2.7.1. Exclusion et inclusion : stratégies d’adaptation au Na+</w:t>
            </w: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…………………………………………</w:t>
            </w:r>
            <w:r w:rsidR="003F66F3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……..</w:t>
            </w:r>
          </w:p>
        </w:tc>
        <w:tc>
          <w:tcPr>
            <w:tcW w:w="440" w:type="dxa"/>
          </w:tcPr>
          <w:p w:rsidR="005F1A6D" w:rsidRPr="00AD66A4" w:rsidRDefault="0062720C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1</w:t>
            </w:r>
            <w:r w:rsidR="009D7504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9</w:t>
            </w:r>
          </w:p>
        </w:tc>
      </w:tr>
      <w:tr w:rsidR="005F1A6D" w:rsidTr="00827177">
        <w:trPr>
          <w:trHeight w:val="413"/>
        </w:trPr>
        <w:tc>
          <w:tcPr>
            <w:tcW w:w="8681" w:type="dxa"/>
          </w:tcPr>
          <w:p w:rsidR="005F1A6D" w:rsidRPr="00CD599E" w:rsidRDefault="005F1A6D" w:rsidP="00827177">
            <w:pPr>
              <w:tabs>
                <w:tab w:val="left" w:pos="780"/>
              </w:tabs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 w:rsidRPr="00CD599E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2.7.2. Ajustement osmotique</w:t>
            </w: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………………………………………………………………………………</w:t>
            </w:r>
            <w:r w:rsidR="003F66F3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…….</w:t>
            </w:r>
          </w:p>
        </w:tc>
        <w:tc>
          <w:tcPr>
            <w:tcW w:w="440" w:type="dxa"/>
          </w:tcPr>
          <w:p w:rsidR="005F1A6D" w:rsidRPr="00AD66A4" w:rsidRDefault="0062720C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1</w:t>
            </w:r>
            <w:r w:rsidR="009D7504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9</w:t>
            </w:r>
          </w:p>
        </w:tc>
      </w:tr>
      <w:tr w:rsidR="005F1A6D" w:rsidTr="00827177">
        <w:trPr>
          <w:trHeight w:val="429"/>
        </w:trPr>
        <w:tc>
          <w:tcPr>
            <w:tcW w:w="8681" w:type="dxa"/>
          </w:tcPr>
          <w:p w:rsidR="005F1A6D" w:rsidRPr="00CD599E" w:rsidRDefault="005F1A6D" w:rsidP="00827177">
            <w:pPr>
              <w:tabs>
                <w:tab w:val="left" w:pos="780"/>
              </w:tabs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 w:rsidRPr="00CD599E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 xml:space="preserve">CHAPITRE III : </w:t>
            </w: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M</w:t>
            </w:r>
            <w:r w:rsidRPr="00CD599E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 xml:space="preserve">ATERIELS ET </w:t>
            </w: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M</w:t>
            </w:r>
            <w:r w:rsidRPr="00CD599E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ETHODES</w:t>
            </w: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…………………………………...................................</w:t>
            </w:r>
            <w:r w:rsidR="003F66F3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.....</w:t>
            </w:r>
            <w:r w:rsidRPr="00CD599E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440" w:type="dxa"/>
          </w:tcPr>
          <w:p w:rsidR="005F1A6D" w:rsidRPr="00AD66A4" w:rsidRDefault="0062720C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2</w:t>
            </w:r>
            <w:r w:rsidR="009D7504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1</w:t>
            </w:r>
          </w:p>
        </w:tc>
      </w:tr>
      <w:tr w:rsidR="005F1A6D" w:rsidTr="00827177">
        <w:trPr>
          <w:trHeight w:val="413"/>
        </w:trPr>
        <w:tc>
          <w:tcPr>
            <w:tcW w:w="8681" w:type="dxa"/>
          </w:tcPr>
          <w:p w:rsidR="005F1A6D" w:rsidRPr="00CD599E" w:rsidRDefault="005F1A6D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 w:rsidRPr="00CD599E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3.1. Objectif de l’expérimentation</w:t>
            </w: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………………………………………………………………………...</w:t>
            </w:r>
            <w:r w:rsidR="003F66F3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.........</w:t>
            </w:r>
            <w:r w:rsidRPr="00CD599E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440" w:type="dxa"/>
          </w:tcPr>
          <w:p w:rsidR="005F1A6D" w:rsidRPr="00AD66A4" w:rsidRDefault="00F233BC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21</w:t>
            </w:r>
          </w:p>
        </w:tc>
      </w:tr>
      <w:tr w:rsidR="005F1A6D" w:rsidTr="00827177">
        <w:trPr>
          <w:trHeight w:val="413"/>
        </w:trPr>
        <w:tc>
          <w:tcPr>
            <w:tcW w:w="8681" w:type="dxa"/>
          </w:tcPr>
          <w:p w:rsidR="005F1A6D" w:rsidRPr="00CD599E" w:rsidRDefault="005F1A6D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 w:rsidRPr="00CD599E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3.2. Lieu de l’expérimentation</w:t>
            </w: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……………………………………………………………………………</w:t>
            </w:r>
            <w:r w:rsidR="003F66F3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……..</w:t>
            </w:r>
          </w:p>
        </w:tc>
        <w:tc>
          <w:tcPr>
            <w:tcW w:w="440" w:type="dxa"/>
          </w:tcPr>
          <w:p w:rsidR="005F1A6D" w:rsidRPr="00AD66A4" w:rsidRDefault="00F233BC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21</w:t>
            </w:r>
          </w:p>
        </w:tc>
      </w:tr>
      <w:tr w:rsidR="005F1A6D" w:rsidTr="00827177">
        <w:trPr>
          <w:trHeight w:val="429"/>
        </w:trPr>
        <w:tc>
          <w:tcPr>
            <w:tcW w:w="8681" w:type="dxa"/>
          </w:tcPr>
          <w:p w:rsidR="005F1A6D" w:rsidRPr="00CD599E" w:rsidRDefault="005F1A6D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 w:rsidRPr="00CD599E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3.3. Matériels</w:t>
            </w: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………………………………………………………………………………………………</w:t>
            </w:r>
            <w:r w:rsidR="003F66F3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……..</w:t>
            </w:r>
          </w:p>
        </w:tc>
        <w:tc>
          <w:tcPr>
            <w:tcW w:w="440" w:type="dxa"/>
          </w:tcPr>
          <w:p w:rsidR="005F1A6D" w:rsidRPr="00AD66A4" w:rsidRDefault="00F233BC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21</w:t>
            </w:r>
          </w:p>
        </w:tc>
      </w:tr>
      <w:tr w:rsidR="005F1A6D" w:rsidTr="00827177">
        <w:trPr>
          <w:trHeight w:val="413"/>
        </w:trPr>
        <w:tc>
          <w:tcPr>
            <w:tcW w:w="8681" w:type="dxa"/>
          </w:tcPr>
          <w:p w:rsidR="005F1A6D" w:rsidRPr="00CD599E" w:rsidRDefault="005F1A6D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 w:rsidRPr="00CD599E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3.3.1. Matériel végétal</w:t>
            </w: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……………………………………………………………………………………...</w:t>
            </w:r>
            <w:r w:rsidR="003F66F3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.........</w:t>
            </w:r>
          </w:p>
        </w:tc>
        <w:tc>
          <w:tcPr>
            <w:tcW w:w="440" w:type="dxa"/>
          </w:tcPr>
          <w:p w:rsidR="005F1A6D" w:rsidRPr="00AD66A4" w:rsidRDefault="00F233BC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21</w:t>
            </w:r>
          </w:p>
        </w:tc>
      </w:tr>
      <w:tr w:rsidR="005F1A6D" w:rsidTr="00827177">
        <w:trPr>
          <w:trHeight w:val="413"/>
        </w:trPr>
        <w:tc>
          <w:tcPr>
            <w:tcW w:w="8681" w:type="dxa"/>
          </w:tcPr>
          <w:p w:rsidR="005F1A6D" w:rsidRPr="00CD599E" w:rsidRDefault="005F1A6D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 w:rsidRPr="00697471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3.3.2. Ma</w:t>
            </w: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tériels et produits de travail……………………………………………………………………</w:t>
            </w:r>
            <w:r w:rsidR="003F66F3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……..</w:t>
            </w:r>
          </w:p>
        </w:tc>
        <w:tc>
          <w:tcPr>
            <w:tcW w:w="440" w:type="dxa"/>
          </w:tcPr>
          <w:p w:rsidR="005F1A6D" w:rsidRPr="00AD66A4" w:rsidRDefault="00F233BC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22</w:t>
            </w:r>
          </w:p>
        </w:tc>
      </w:tr>
      <w:tr w:rsidR="005F1A6D" w:rsidTr="00827177">
        <w:trPr>
          <w:trHeight w:val="429"/>
        </w:trPr>
        <w:tc>
          <w:tcPr>
            <w:tcW w:w="8681" w:type="dxa"/>
          </w:tcPr>
          <w:p w:rsidR="005F1A6D" w:rsidRPr="00CD599E" w:rsidRDefault="005F1A6D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 w:rsidRPr="00697471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3.4. Méthod</w:t>
            </w: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es et techniques expérimentale………………………………………………………………</w:t>
            </w:r>
            <w:r w:rsidR="003F66F3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…….</w:t>
            </w:r>
          </w:p>
        </w:tc>
        <w:tc>
          <w:tcPr>
            <w:tcW w:w="440" w:type="dxa"/>
          </w:tcPr>
          <w:p w:rsidR="005F1A6D" w:rsidRPr="00AD66A4" w:rsidRDefault="00F233BC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2</w:t>
            </w:r>
            <w:r w:rsidR="0097645F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2</w:t>
            </w:r>
          </w:p>
        </w:tc>
      </w:tr>
      <w:tr w:rsidR="005F1A6D" w:rsidTr="00827177">
        <w:trPr>
          <w:trHeight w:val="413"/>
        </w:trPr>
        <w:tc>
          <w:tcPr>
            <w:tcW w:w="8681" w:type="dxa"/>
          </w:tcPr>
          <w:p w:rsidR="005F1A6D" w:rsidRPr="00CD599E" w:rsidRDefault="005F1A6D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 w:rsidRPr="00483444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 xml:space="preserve">3.4.1. Première partie : </w:t>
            </w:r>
            <w:r w:rsidRPr="00896355">
              <w:rPr>
                <w:rFonts w:asciiTheme="majorBidi" w:hAnsiTheme="majorBidi" w:cstheme="majorBidi"/>
                <w:b/>
                <w:bCs/>
                <w:i/>
                <w:iCs/>
                <w:sz w:val="20"/>
                <w:szCs w:val="20"/>
              </w:rPr>
              <w:t>in vitro</w:t>
            </w: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……………………………………………………………………………</w:t>
            </w:r>
            <w:r w:rsidR="003F66F3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…….</w:t>
            </w:r>
          </w:p>
        </w:tc>
        <w:tc>
          <w:tcPr>
            <w:tcW w:w="440" w:type="dxa"/>
          </w:tcPr>
          <w:p w:rsidR="005F1A6D" w:rsidRPr="00AD66A4" w:rsidRDefault="00F233BC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2</w:t>
            </w:r>
            <w:r w:rsidR="0097645F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2</w:t>
            </w:r>
          </w:p>
        </w:tc>
      </w:tr>
      <w:tr w:rsidR="005F1A6D" w:rsidTr="00827177">
        <w:trPr>
          <w:trHeight w:val="413"/>
        </w:trPr>
        <w:tc>
          <w:tcPr>
            <w:tcW w:w="8681" w:type="dxa"/>
          </w:tcPr>
          <w:p w:rsidR="005F1A6D" w:rsidRPr="00CD599E" w:rsidRDefault="005F1A6D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 w:rsidRPr="00483444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3.4.2. Deuxième partie : in vivo</w:t>
            </w: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……………………………………………………………………………</w:t>
            </w:r>
            <w:r w:rsidR="003F66F3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…….</w:t>
            </w:r>
          </w:p>
        </w:tc>
        <w:tc>
          <w:tcPr>
            <w:tcW w:w="440" w:type="dxa"/>
          </w:tcPr>
          <w:p w:rsidR="005F1A6D" w:rsidRPr="00AD66A4" w:rsidRDefault="00F233BC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2</w:t>
            </w:r>
            <w:r w:rsidR="0097645F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4</w:t>
            </w:r>
          </w:p>
        </w:tc>
      </w:tr>
      <w:tr w:rsidR="005F1A6D" w:rsidTr="00827177">
        <w:trPr>
          <w:trHeight w:val="413"/>
        </w:trPr>
        <w:tc>
          <w:tcPr>
            <w:tcW w:w="8681" w:type="dxa"/>
          </w:tcPr>
          <w:p w:rsidR="005F1A6D" w:rsidRPr="00CD599E" w:rsidRDefault="005F1A6D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 w:rsidRPr="00483444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3.5. Dispositif expérimental</w:t>
            </w: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………………………………………………………………………………</w:t>
            </w:r>
            <w:r w:rsidR="003F66F3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……...</w:t>
            </w:r>
          </w:p>
        </w:tc>
        <w:tc>
          <w:tcPr>
            <w:tcW w:w="440" w:type="dxa"/>
          </w:tcPr>
          <w:p w:rsidR="005F1A6D" w:rsidRPr="00AD66A4" w:rsidRDefault="00F233BC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2</w:t>
            </w:r>
            <w:r w:rsidR="0097645F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5</w:t>
            </w:r>
          </w:p>
        </w:tc>
      </w:tr>
      <w:tr w:rsidR="005F1A6D" w:rsidTr="00827177">
        <w:trPr>
          <w:trHeight w:val="429"/>
        </w:trPr>
        <w:tc>
          <w:tcPr>
            <w:tcW w:w="8681" w:type="dxa"/>
          </w:tcPr>
          <w:p w:rsidR="005F1A6D" w:rsidRPr="00CD599E" w:rsidRDefault="005F1A6D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 w:rsidRPr="00483444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3.6. Analyses statistiques</w:t>
            </w: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…………………………………………………………………………………...</w:t>
            </w:r>
            <w:r w:rsidR="003F66F3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........</w:t>
            </w:r>
          </w:p>
        </w:tc>
        <w:tc>
          <w:tcPr>
            <w:tcW w:w="440" w:type="dxa"/>
          </w:tcPr>
          <w:p w:rsidR="005F1A6D" w:rsidRPr="00AD66A4" w:rsidRDefault="00F233BC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2</w:t>
            </w:r>
            <w:r w:rsidR="0097645F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5</w:t>
            </w:r>
          </w:p>
        </w:tc>
      </w:tr>
      <w:tr w:rsidR="005F1A6D" w:rsidTr="00827177">
        <w:trPr>
          <w:trHeight w:val="413"/>
        </w:trPr>
        <w:tc>
          <w:tcPr>
            <w:tcW w:w="8681" w:type="dxa"/>
          </w:tcPr>
          <w:p w:rsidR="005F1A6D" w:rsidRPr="00CD599E" w:rsidRDefault="005F1A6D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 w:rsidRPr="00483444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3.7. Les paramètre étudié</w:t>
            </w: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…………………………………………………………………………………</w:t>
            </w:r>
            <w:r w:rsidR="003F66F3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…….</w:t>
            </w:r>
          </w:p>
        </w:tc>
        <w:tc>
          <w:tcPr>
            <w:tcW w:w="440" w:type="dxa"/>
          </w:tcPr>
          <w:p w:rsidR="005F1A6D" w:rsidRPr="00AD66A4" w:rsidRDefault="00F233BC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2</w:t>
            </w:r>
            <w:r w:rsidR="0097645F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5</w:t>
            </w:r>
          </w:p>
        </w:tc>
      </w:tr>
      <w:tr w:rsidR="005F1A6D" w:rsidTr="00827177">
        <w:trPr>
          <w:trHeight w:val="413"/>
        </w:trPr>
        <w:tc>
          <w:tcPr>
            <w:tcW w:w="8681" w:type="dxa"/>
          </w:tcPr>
          <w:p w:rsidR="005F1A6D" w:rsidRPr="00CD599E" w:rsidRDefault="005F1A6D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 w:rsidRPr="00483444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3.7.1. Temps de latence (jours)</w:t>
            </w: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……………………………………………………………………………</w:t>
            </w:r>
            <w:r w:rsidR="003F66F3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…….</w:t>
            </w:r>
          </w:p>
        </w:tc>
        <w:tc>
          <w:tcPr>
            <w:tcW w:w="440" w:type="dxa"/>
          </w:tcPr>
          <w:p w:rsidR="005F1A6D" w:rsidRPr="00AD66A4" w:rsidRDefault="00F233BC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2</w:t>
            </w:r>
            <w:r w:rsidR="0097645F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5</w:t>
            </w:r>
          </w:p>
        </w:tc>
      </w:tr>
      <w:tr w:rsidR="005F1A6D" w:rsidTr="00827177">
        <w:trPr>
          <w:trHeight w:val="429"/>
        </w:trPr>
        <w:tc>
          <w:tcPr>
            <w:tcW w:w="8681" w:type="dxa"/>
          </w:tcPr>
          <w:p w:rsidR="005F1A6D" w:rsidRPr="00CD599E" w:rsidRDefault="005F1A6D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 w:rsidRPr="00483444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3.7.2. Taux de germination (%)</w:t>
            </w: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…………………………………………………………………………...</w:t>
            </w:r>
            <w:r w:rsidR="003F66F3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.........</w:t>
            </w:r>
          </w:p>
        </w:tc>
        <w:tc>
          <w:tcPr>
            <w:tcW w:w="440" w:type="dxa"/>
          </w:tcPr>
          <w:p w:rsidR="005F1A6D" w:rsidRPr="00AD66A4" w:rsidRDefault="00F233BC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2</w:t>
            </w:r>
            <w:r w:rsidR="0097645F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5</w:t>
            </w:r>
          </w:p>
        </w:tc>
      </w:tr>
      <w:tr w:rsidR="005F1A6D" w:rsidTr="00827177">
        <w:trPr>
          <w:trHeight w:val="321"/>
        </w:trPr>
        <w:tc>
          <w:tcPr>
            <w:tcW w:w="8681" w:type="dxa"/>
          </w:tcPr>
          <w:p w:rsidR="005F1A6D" w:rsidRPr="000B64F4" w:rsidRDefault="005F1A6D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 w:rsidRPr="000B64F4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3.7.3. Longueur de tige (cm)</w:t>
            </w: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………………………………………………………………………………</w:t>
            </w:r>
            <w:r w:rsidR="003F66F3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……..</w:t>
            </w:r>
          </w:p>
        </w:tc>
        <w:tc>
          <w:tcPr>
            <w:tcW w:w="440" w:type="dxa"/>
          </w:tcPr>
          <w:p w:rsidR="005F1A6D" w:rsidRPr="00AD66A4" w:rsidRDefault="00F233BC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2</w:t>
            </w:r>
            <w:r w:rsidR="0097645F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6</w:t>
            </w:r>
          </w:p>
        </w:tc>
      </w:tr>
      <w:tr w:rsidR="005F1A6D" w:rsidTr="00827177">
        <w:trPr>
          <w:trHeight w:val="321"/>
        </w:trPr>
        <w:tc>
          <w:tcPr>
            <w:tcW w:w="8681" w:type="dxa"/>
          </w:tcPr>
          <w:p w:rsidR="005F1A6D" w:rsidRPr="000B64F4" w:rsidRDefault="005F1A6D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 w:rsidRPr="000B64F4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3.7.4. Longueur de racine (cm)</w:t>
            </w: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……………………………………………………………………………</w:t>
            </w:r>
            <w:r w:rsidR="003F66F3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…….</w:t>
            </w:r>
          </w:p>
        </w:tc>
        <w:tc>
          <w:tcPr>
            <w:tcW w:w="440" w:type="dxa"/>
          </w:tcPr>
          <w:p w:rsidR="005F1A6D" w:rsidRPr="00AD66A4" w:rsidRDefault="00F233BC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2</w:t>
            </w:r>
            <w:r w:rsidR="0097645F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6</w:t>
            </w:r>
          </w:p>
        </w:tc>
      </w:tr>
      <w:tr w:rsidR="005F1A6D" w:rsidTr="00827177">
        <w:trPr>
          <w:trHeight w:val="321"/>
        </w:trPr>
        <w:tc>
          <w:tcPr>
            <w:tcW w:w="8681" w:type="dxa"/>
          </w:tcPr>
          <w:p w:rsidR="005F1A6D" w:rsidRPr="00CD599E" w:rsidRDefault="005F1A6D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 w:rsidRPr="000B64F4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3.7.5. Nombre de feuilles</w:t>
            </w: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…………………………………………………………………………………</w:t>
            </w:r>
            <w:r w:rsidR="003F66F3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………</w:t>
            </w:r>
          </w:p>
        </w:tc>
        <w:tc>
          <w:tcPr>
            <w:tcW w:w="440" w:type="dxa"/>
          </w:tcPr>
          <w:p w:rsidR="005F1A6D" w:rsidRPr="00AD66A4" w:rsidRDefault="00F233BC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2</w:t>
            </w:r>
            <w:r w:rsidR="0097645F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6</w:t>
            </w:r>
          </w:p>
        </w:tc>
      </w:tr>
      <w:tr w:rsidR="005F1A6D" w:rsidTr="00827177">
        <w:trPr>
          <w:trHeight w:val="336"/>
        </w:trPr>
        <w:tc>
          <w:tcPr>
            <w:tcW w:w="8681" w:type="dxa"/>
          </w:tcPr>
          <w:p w:rsidR="005F1A6D" w:rsidRPr="00CD599E" w:rsidRDefault="005F1A6D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 w:rsidRPr="000B64F4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3.7.6. Poids frais aériennes et racinaire</w:t>
            </w: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…………………………………………………………………...</w:t>
            </w:r>
            <w:r w:rsidR="003F66F3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.........</w:t>
            </w:r>
          </w:p>
        </w:tc>
        <w:tc>
          <w:tcPr>
            <w:tcW w:w="440" w:type="dxa"/>
          </w:tcPr>
          <w:p w:rsidR="005F1A6D" w:rsidRPr="00AD66A4" w:rsidRDefault="00F233BC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2</w:t>
            </w:r>
            <w:r w:rsidR="0097645F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6</w:t>
            </w:r>
          </w:p>
        </w:tc>
      </w:tr>
      <w:tr w:rsidR="005F1A6D" w:rsidTr="00827177">
        <w:trPr>
          <w:trHeight w:val="321"/>
        </w:trPr>
        <w:tc>
          <w:tcPr>
            <w:tcW w:w="8681" w:type="dxa"/>
          </w:tcPr>
          <w:p w:rsidR="005F1A6D" w:rsidRPr="00CD599E" w:rsidRDefault="005F1A6D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 w:rsidRPr="000B64F4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3.7.7. Teneurs en chlorophylle totale</w:t>
            </w: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……………………………………………………………………...</w:t>
            </w:r>
            <w:r w:rsidR="003F66F3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.........</w:t>
            </w:r>
          </w:p>
        </w:tc>
        <w:tc>
          <w:tcPr>
            <w:tcW w:w="440" w:type="dxa"/>
          </w:tcPr>
          <w:p w:rsidR="005F1A6D" w:rsidRPr="00AD66A4" w:rsidRDefault="00F233BC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2</w:t>
            </w:r>
            <w:r w:rsidR="0097645F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6</w:t>
            </w:r>
          </w:p>
        </w:tc>
      </w:tr>
      <w:tr w:rsidR="005F1A6D" w:rsidTr="00827177">
        <w:trPr>
          <w:trHeight w:val="321"/>
        </w:trPr>
        <w:tc>
          <w:tcPr>
            <w:tcW w:w="8681" w:type="dxa"/>
          </w:tcPr>
          <w:p w:rsidR="005F1A6D" w:rsidRPr="00CD599E" w:rsidRDefault="005F1A6D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 w:rsidRPr="000B64F4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3.7.8. Mesure de la teneur relative en eau</w:t>
            </w: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………………………………………………………………...</w:t>
            </w:r>
            <w:r w:rsidR="003F66F3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........</w:t>
            </w:r>
          </w:p>
        </w:tc>
        <w:tc>
          <w:tcPr>
            <w:tcW w:w="440" w:type="dxa"/>
          </w:tcPr>
          <w:p w:rsidR="005F1A6D" w:rsidRPr="00AD66A4" w:rsidRDefault="00F233BC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2</w:t>
            </w:r>
            <w:r w:rsidR="0097645F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6</w:t>
            </w:r>
          </w:p>
        </w:tc>
      </w:tr>
      <w:tr w:rsidR="005F1A6D" w:rsidTr="00827177">
        <w:trPr>
          <w:trHeight w:val="321"/>
        </w:trPr>
        <w:tc>
          <w:tcPr>
            <w:tcW w:w="8681" w:type="dxa"/>
          </w:tcPr>
          <w:p w:rsidR="005F1A6D" w:rsidRPr="00CD599E" w:rsidRDefault="005F1A6D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 w:rsidRPr="000B64F4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3.7.9. Dosage des ions minéraux</w:t>
            </w: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…………………………………………………………………………...</w:t>
            </w:r>
            <w:r w:rsidR="00561741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........</w:t>
            </w:r>
          </w:p>
        </w:tc>
        <w:tc>
          <w:tcPr>
            <w:tcW w:w="440" w:type="dxa"/>
          </w:tcPr>
          <w:p w:rsidR="005F1A6D" w:rsidRPr="00AD66A4" w:rsidRDefault="0097645F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26</w:t>
            </w:r>
          </w:p>
        </w:tc>
      </w:tr>
      <w:tr w:rsidR="005F1A6D" w:rsidTr="00827177">
        <w:trPr>
          <w:trHeight w:val="352"/>
        </w:trPr>
        <w:tc>
          <w:tcPr>
            <w:tcW w:w="8681" w:type="dxa"/>
          </w:tcPr>
          <w:p w:rsidR="005F1A6D" w:rsidRPr="00CD599E" w:rsidRDefault="005F1A6D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 w:rsidRPr="000B64F4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CHAPITRE IV : RESULTATS ET DISCUSSIONS</w:t>
            </w: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……………………………………………………</w:t>
            </w:r>
            <w:r w:rsidR="00561741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</w:t>
            </w:r>
          </w:p>
        </w:tc>
        <w:tc>
          <w:tcPr>
            <w:tcW w:w="440" w:type="dxa"/>
          </w:tcPr>
          <w:p w:rsidR="005F1A6D" w:rsidRPr="00AD66A4" w:rsidRDefault="0097645F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28</w:t>
            </w:r>
          </w:p>
        </w:tc>
      </w:tr>
      <w:tr w:rsidR="005F1A6D" w:rsidTr="00827177">
        <w:trPr>
          <w:trHeight w:val="352"/>
        </w:trPr>
        <w:tc>
          <w:tcPr>
            <w:tcW w:w="8681" w:type="dxa"/>
          </w:tcPr>
          <w:p w:rsidR="005F1A6D" w:rsidRPr="00CD599E" w:rsidRDefault="005F1A6D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 w:rsidRPr="000B64F4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 xml:space="preserve">4.1. Première partie : étude </w:t>
            </w:r>
            <w:r w:rsidRPr="000B64F4">
              <w:rPr>
                <w:rFonts w:asciiTheme="majorBidi" w:hAnsiTheme="majorBidi" w:cstheme="majorBidi"/>
                <w:b/>
                <w:bCs/>
                <w:i/>
                <w:iCs/>
                <w:sz w:val="20"/>
                <w:szCs w:val="20"/>
              </w:rPr>
              <w:t>in vitro</w:t>
            </w: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………………………………………………………………………</w:t>
            </w:r>
            <w:r w:rsidR="00561741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……..</w:t>
            </w:r>
          </w:p>
        </w:tc>
        <w:tc>
          <w:tcPr>
            <w:tcW w:w="440" w:type="dxa"/>
          </w:tcPr>
          <w:p w:rsidR="005F1A6D" w:rsidRPr="00AD66A4" w:rsidRDefault="0097645F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28</w:t>
            </w:r>
          </w:p>
        </w:tc>
      </w:tr>
      <w:tr w:rsidR="005F1A6D" w:rsidTr="00827177">
        <w:trPr>
          <w:trHeight w:val="336"/>
        </w:trPr>
        <w:tc>
          <w:tcPr>
            <w:tcW w:w="8681" w:type="dxa"/>
          </w:tcPr>
          <w:p w:rsidR="005F1A6D" w:rsidRPr="00CD599E" w:rsidRDefault="005F1A6D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 w:rsidRPr="000B64F4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4.1.1. Effet de la salinité sur le temps de latence</w:t>
            </w: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…………………………………………………………</w:t>
            </w:r>
            <w:r w:rsidR="00561741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…….</w:t>
            </w:r>
          </w:p>
        </w:tc>
        <w:tc>
          <w:tcPr>
            <w:tcW w:w="440" w:type="dxa"/>
          </w:tcPr>
          <w:p w:rsidR="005F1A6D" w:rsidRPr="00AD66A4" w:rsidRDefault="0097645F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28</w:t>
            </w:r>
          </w:p>
        </w:tc>
      </w:tr>
      <w:tr w:rsidR="005F1A6D" w:rsidTr="00827177">
        <w:trPr>
          <w:trHeight w:val="336"/>
        </w:trPr>
        <w:tc>
          <w:tcPr>
            <w:tcW w:w="8681" w:type="dxa"/>
          </w:tcPr>
          <w:p w:rsidR="005F1A6D" w:rsidRPr="00CD599E" w:rsidRDefault="005F1A6D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 w:rsidRPr="000B64F4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4.1.2. Effet de la salinité sur le taux de germination</w:t>
            </w: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……………………………………………………</w:t>
            </w:r>
            <w:r w:rsidR="00561741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……...</w:t>
            </w:r>
          </w:p>
        </w:tc>
        <w:tc>
          <w:tcPr>
            <w:tcW w:w="440" w:type="dxa"/>
          </w:tcPr>
          <w:p w:rsidR="005F1A6D" w:rsidRPr="00AD66A4" w:rsidRDefault="0097645F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29</w:t>
            </w:r>
          </w:p>
        </w:tc>
      </w:tr>
      <w:tr w:rsidR="005F1A6D" w:rsidTr="00827177">
        <w:trPr>
          <w:trHeight w:val="336"/>
        </w:trPr>
        <w:tc>
          <w:tcPr>
            <w:tcW w:w="8681" w:type="dxa"/>
          </w:tcPr>
          <w:p w:rsidR="005F1A6D" w:rsidRPr="00CD599E" w:rsidRDefault="005F1A6D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 w:rsidRPr="000B64F4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4.1.3. Effet de la salinité sur la hauteur de la tige</w:t>
            </w: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………………………………………………………</w:t>
            </w:r>
            <w:r w:rsidR="00561741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……...</w:t>
            </w:r>
          </w:p>
        </w:tc>
        <w:tc>
          <w:tcPr>
            <w:tcW w:w="440" w:type="dxa"/>
          </w:tcPr>
          <w:p w:rsidR="005F1A6D" w:rsidRPr="00AD66A4" w:rsidRDefault="0097645F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2</w:t>
            </w:r>
            <w:r w:rsidR="001357AF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9</w:t>
            </w:r>
          </w:p>
        </w:tc>
      </w:tr>
      <w:tr w:rsidR="005F1A6D" w:rsidTr="00827177">
        <w:trPr>
          <w:trHeight w:val="336"/>
        </w:trPr>
        <w:tc>
          <w:tcPr>
            <w:tcW w:w="8681" w:type="dxa"/>
          </w:tcPr>
          <w:p w:rsidR="005F1A6D" w:rsidRPr="00CD599E" w:rsidRDefault="005F1A6D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 w:rsidRPr="000B64F4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4.1.4. Effet de la salinité sur la longueur de racine</w:t>
            </w: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………………………………………………………</w:t>
            </w:r>
            <w:r w:rsidR="00561741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…….</w:t>
            </w:r>
          </w:p>
        </w:tc>
        <w:tc>
          <w:tcPr>
            <w:tcW w:w="440" w:type="dxa"/>
          </w:tcPr>
          <w:p w:rsidR="005F1A6D" w:rsidRPr="00AD66A4" w:rsidRDefault="001357AF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30</w:t>
            </w:r>
          </w:p>
        </w:tc>
      </w:tr>
      <w:tr w:rsidR="005F1A6D" w:rsidTr="00827177">
        <w:trPr>
          <w:trHeight w:val="336"/>
        </w:trPr>
        <w:tc>
          <w:tcPr>
            <w:tcW w:w="8681" w:type="dxa"/>
          </w:tcPr>
          <w:p w:rsidR="005F1A6D" w:rsidRPr="00CD599E" w:rsidRDefault="005F1A6D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 w:rsidRPr="000B64F4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4.1.5. Effet de la salinité sur le nombre des feuilles</w:t>
            </w: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………………………………………………………</w:t>
            </w:r>
            <w:r w:rsidR="00945514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</w:t>
            </w:r>
          </w:p>
        </w:tc>
        <w:tc>
          <w:tcPr>
            <w:tcW w:w="440" w:type="dxa"/>
          </w:tcPr>
          <w:p w:rsidR="005F1A6D" w:rsidRPr="00AD66A4" w:rsidRDefault="0097645F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3</w:t>
            </w:r>
            <w:r w:rsidR="001357AF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1</w:t>
            </w:r>
          </w:p>
        </w:tc>
      </w:tr>
      <w:tr w:rsidR="005F1A6D" w:rsidTr="00827177">
        <w:trPr>
          <w:trHeight w:val="336"/>
        </w:trPr>
        <w:tc>
          <w:tcPr>
            <w:tcW w:w="8681" w:type="dxa"/>
          </w:tcPr>
          <w:p w:rsidR="005F1A6D" w:rsidRPr="00CD599E" w:rsidRDefault="005F1A6D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 w:rsidRPr="000B64F4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4.1.6. Effet de la salinité sur le poids frais aérienne</w:t>
            </w: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……………………………………………………...</w:t>
            </w:r>
            <w:r w:rsidR="00945514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........</w:t>
            </w:r>
          </w:p>
        </w:tc>
        <w:tc>
          <w:tcPr>
            <w:tcW w:w="440" w:type="dxa"/>
          </w:tcPr>
          <w:p w:rsidR="005F1A6D" w:rsidRPr="00AD66A4" w:rsidRDefault="0097645F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3</w:t>
            </w:r>
            <w:r w:rsidR="001357AF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1</w:t>
            </w:r>
          </w:p>
        </w:tc>
      </w:tr>
      <w:tr w:rsidR="005F1A6D" w:rsidTr="00827177">
        <w:trPr>
          <w:trHeight w:val="336"/>
        </w:trPr>
        <w:tc>
          <w:tcPr>
            <w:tcW w:w="8681" w:type="dxa"/>
          </w:tcPr>
          <w:p w:rsidR="005F1A6D" w:rsidRPr="00CD599E" w:rsidRDefault="005F1A6D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 w:rsidRPr="00BF2061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lastRenderedPageBreak/>
              <w:t>4.1.7. Effet de la salinité sur le poids frais racinaire</w:t>
            </w: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……………………………………………………</w:t>
            </w:r>
            <w:r w:rsidR="00945514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……...</w:t>
            </w:r>
          </w:p>
        </w:tc>
        <w:tc>
          <w:tcPr>
            <w:tcW w:w="440" w:type="dxa"/>
          </w:tcPr>
          <w:p w:rsidR="005F1A6D" w:rsidRPr="00AD66A4" w:rsidRDefault="00AF3FDF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3</w:t>
            </w:r>
            <w:r w:rsidR="00976C07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2</w:t>
            </w:r>
          </w:p>
        </w:tc>
      </w:tr>
      <w:tr w:rsidR="005F1A6D" w:rsidTr="00827177">
        <w:trPr>
          <w:trHeight w:val="336"/>
        </w:trPr>
        <w:tc>
          <w:tcPr>
            <w:tcW w:w="8681" w:type="dxa"/>
          </w:tcPr>
          <w:p w:rsidR="005F1A6D" w:rsidRPr="00CD599E" w:rsidRDefault="005F1A6D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 w:rsidRPr="008F5267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4.1.8. Effet de la salinité sur la teneur en chlorophylle totale</w:t>
            </w: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…………………………………………</w:t>
            </w:r>
            <w:r w:rsidR="00945514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………</w:t>
            </w:r>
          </w:p>
        </w:tc>
        <w:tc>
          <w:tcPr>
            <w:tcW w:w="440" w:type="dxa"/>
          </w:tcPr>
          <w:p w:rsidR="005F1A6D" w:rsidRPr="00AD66A4" w:rsidRDefault="00AF3FDF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3</w:t>
            </w:r>
            <w:r w:rsidR="00976C07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3</w:t>
            </w:r>
          </w:p>
        </w:tc>
      </w:tr>
      <w:tr w:rsidR="005F1A6D" w:rsidTr="00827177">
        <w:trPr>
          <w:trHeight w:val="336"/>
        </w:trPr>
        <w:tc>
          <w:tcPr>
            <w:tcW w:w="8681" w:type="dxa"/>
          </w:tcPr>
          <w:p w:rsidR="005F1A6D" w:rsidRPr="00CD599E" w:rsidRDefault="005F1A6D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 w:rsidRPr="008F5267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4.1.9. Effet de la salinité sur la teneur relative en eau</w:t>
            </w: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…………………………………………………</w:t>
            </w:r>
            <w:r w:rsidR="00945514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………</w:t>
            </w:r>
          </w:p>
        </w:tc>
        <w:tc>
          <w:tcPr>
            <w:tcW w:w="440" w:type="dxa"/>
          </w:tcPr>
          <w:p w:rsidR="005F1A6D" w:rsidRPr="00AD66A4" w:rsidRDefault="00AF3FDF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3</w:t>
            </w:r>
            <w:r w:rsidR="00976C07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3</w:t>
            </w:r>
          </w:p>
        </w:tc>
      </w:tr>
      <w:tr w:rsidR="005F1A6D" w:rsidTr="00827177">
        <w:trPr>
          <w:trHeight w:val="336"/>
        </w:trPr>
        <w:tc>
          <w:tcPr>
            <w:tcW w:w="8681" w:type="dxa"/>
          </w:tcPr>
          <w:p w:rsidR="005F1A6D" w:rsidRPr="00CD599E" w:rsidRDefault="005F1A6D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 w:rsidRPr="008F5267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4.1.10. Effet de la salinité sur la composition minérale des différentes parties de la plante</w:t>
            </w: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…………</w:t>
            </w:r>
            <w:r w:rsidR="00945514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……...</w:t>
            </w:r>
          </w:p>
        </w:tc>
        <w:tc>
          <w:tcPr>
            <w:tcW w:w="440" w:type="dxa"/>
          </w:tcPr>
          <w:p w:rsidR="005F1A6D" w:rsidRPr="00AD66A4" w:rsidRDefault="00AF3FDF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3</w:t>
            </w:r>
            <w:r w:rsidR="00976C07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3</w:t>
            </w:r>
          </w:p>
        </w:tc>
      </w:tr>
      <w:tr w:rsidR="005F1A6D" w:rsidTr="00827177">
        <w:trPr>
          <w:trHeight w:val="336"/>
        </w:trPr>
        <w:tc>
          <w:tcPr>
            <w:tcW w:w="8681" w:type="dxa"/>
          </w:tcPr>
          <w:p w:rsidR="005F1A6D" w:rsidRPr="00CD599E" w:rsidRDefault="005F1A6D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 w:rsidRPr="008F5267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4.1.10.1. Sodium</w:t>
            </w: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……………………………………………………………………………………………</w:t>
            </w:r>
            <w:r w:rsidR="00945514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…….</w:t>
            </w:r>
          </w:p>
        </w:tc>
        <w:tc>
          <w:tcPr>
            <w:tcW w:w="440" w:type="dxa"/>
          </w:tcPr>
          <w:p w:rsidR="005F1A6D" w:rsidRPr="00AD66A4" w:rsidRDefault="00AF3FDF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3</w:t>
            </w:r>
            <w:r w:rsidR="00976C07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3</w:t>
            </w:r>
          </w:p>
        </w:tc>
      </w:tr>
      <w:tr w:rsidR="005F1A6D" w:rsidTr="00827177">
        <w:trPr>
          <w:trHeight w:val="336"/>
        </w:trPr>
        <w:tc>
          <w:tcPr>
            <w:tcW w:w="8681" w:type="dxa"/>
          </w:tcPr>
          <w:p w:rsidR="005F1A6D" w:rsidRPr="00CD599E" w:rsidRDefault="005F1A6D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 w:rsidRPr="00642A09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4.1.10.2. Potassium</w:t>
            </w: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…………………………………………………………………………………………</w:t>
            </w:r>
            <w:r w:rsidR="00945514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…….</w:t>
            </w:r>
          </w:p>
        </w:tc>
        <w:tc>
          <w:tcPr>
            <w:tcW w:w="440" w:type="dxa"/>
          </w:tcPr>
          <w:p w:rsidR="005F1A6D" w:rsidRPr="00AD66A4" w:rsidRDefault="00AF3FDF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3</w:t>
            </w:r>
            <w:r w:rsidR="00976C07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4</w:t>
            </w:r>
          </w:p>
        </w:tc>
      </w:tr>
      <w:tr w:rsidR="005F1A6D" w:rsidTr="00827177">
        <w:trPr>
          <w:trHeight w:val="336"/>
        </w:trPr>
        <w:tc>
          <w:tcPr>
            <w:tcW w:w="8681" w:type="dxa"/>
          </w:tcPr>
          <w:p w:rsidR="005F1A6D" w:rsidRDefault="005F1A6D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 w:rsidRPr="00642A09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4.1.10.3. Calcium</w:t>
            </w: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…………………………………………………………………………………………...</w:t>
            </w:r>
            <w:r w:rsidR="00945514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.........</w:t>
            </w:r>
          </w:p>
        </w:tc>
        <w:tc>
          <w:tcPr>
            <w:tcW w:w="440" w:type="dxa"/>
          </w:tcPr>
          <w:p w:rsidR="005F1A6D" w:rsidRPr="00AD66A4" w:rsidRDefault="00AF3FDF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3</w:t>
            </w:r>
            <w:r w:rsidR="00976C07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4</w:t>
            </w:r>
          </w:p>
        </w:tc>
      </w:tr>
      <w:tr w:rsidR="005F1A6D" w:rsidTr="00827177">
        <w:trPr>
          <w:trHeight w:val="336"/>
        </w:trPr>
        <w:tc>
          <w:tcPr>
            <w:tcW w:w="8681" w:type="dxa"/>
          </w:tcPr>
          <w:p w:rsidR="005F1A6D" w:rsidRPr="00CD599E" w:rsidRDefault="005F1A6D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 w:rsidRPr="00642A09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4.2. Deuxième partie : étude in vivo</w:t>
            </w: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………………………………………………………………………</w:t>
            </w:r>
            <w:r w:rsidR="00945514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…….</w:t>
            </w:r>
          </w:p>
        </w:tc>
        <w:tc>
          <w:tcPr>
            <w:tcW w:w="440" w:type="dxa"/>
          </w:tcPr>
          <w:p w:rsidR="005F1A6D" w:rsidRPr="00AD66A4" w:rsidRDefault="00AF3FDF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3</w:t>
            </w:r>
            <w:r w:rsidR="003C626A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5</w:t>
            </w:r>
          </w:p>
        </w:tc>
      </w:tr>
      <w:tr w:rsidR="005F1A6D" w:rsidTr="00827177">
        <w:trPr>
          <w:trHeight w:val="336"/>
        </w:trPr>
        <w:tc>
          <w:tcPr>
            <w:tcW w:w="8681" w:type="dxa"/>
          </w:tcPr>
          <w:p w:rsidR="005F1A6D" w:rsidRPr="00CD599E" w:rsidRDefault="005F1A6D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 w:rsidRPr="00642A09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4.2.1. Effet de la salinité sur le temps de latence</w:t>
            </w: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…………………………………………………………</w:t>
            </w:r>
            <w:r w:rsidR="00945514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…….</w:t>
            </w:r>
          </w:p>
        </w:tc>
        <w:tc>
          <w:tcPr>
            <w:tcW w:w="440" w:type="dxa"/>
          </w:tcPr>
          <w:p w:rsidR="005F1A6D" w:rsidRPr="00AD66A4" w:rsidRDefault="00AF3FDF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3</w:t>
            </w:r>
            <w:r w:rsidR="003C626A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5</w:t>
            </w:r>
          </w:p>
        </w:tc>
      </w:tr>
      <w:tr w:rsidR="005F1A6D" w:rsidTr="00827177">
        <w:trPr>
          <w:trHeight w:val="336"/>
        </w:trPr>
        <w:tc>
          <w:tcPr>
            <w:tcW w:w="8681" w:type="dxa"/>
          </w:tcPr>
          <w:p w:rsidR="005F1A6D" w:rsidRPr="00CD599E" w:rsidRDefault="005F1A6D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 w:rsidRPr="00642A09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4.2.2. Effet de la salinité sur le taux de germination</w:t>
            </w: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……………………………………………………</w:t>
            </w:r>
            <w:r w:rsidR="00945514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……...</w:t>
            </w:r>
          </w:p>
        </w:tc>
        <w:tc>
          <w:tcPr>
            <w:tcW w:w="440" w:type="dxa"/>
          </w:tcPr>
          <w:p w:rsidR="005F1A6D" w:rsidRPr="00AD66A4" w:rsidRDefault="00AF3FDF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3</w:t>
            </w:r>
            <w:r w:rsidR="003C626A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6</w:t>
            </w:r>
          </w:p>
        </w:tc>
      </w:tr>
      <w:tr w:rsidR="005F1A6D" w:rsidTr="00827177">
        <w:trPr>
          <w:trHeight w:val="336"/>
        </w:trPr>
        <w:tc>
          <w:tcPr>
            <w:tcW w:w="8681" w:type="dxa"/>
          </w:tcPr>
          <w:p w:rsidR="005F1A6D" w:rsidRPr="00CD599E" w:rsidRDefault="005F1A6D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 w:rsidRPr="00642A09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4.2.3. Effet de la salinité sur la hauteur des tiges</w:t>
            </w: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………………………………………………………...</w:t>
            </w:r>
            <w:r w:rsidR="00945514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.........</w:t>
            </w:r>
          </w:p>
        </w:tc>
        <w:tc>
          <w:tcPr>
            <w:tcW w:w="440" w:type="dxa"/>
          </w:tcPr>
          <w:p w:rsidR="005F1A6D" w:rsidRPr="00AD66A4" w:rsidRDefault="00AF3FDF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3</w:t>
            </w:r>
            <w:r w:rsidR="003C626A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7</w:t>
            </w:r>
          </w:p>
        </w:tc>
      </w:tr>
      <w:tr w:rsidR="005F1A6D" w:rsidTr="00827177">
        <w:trPr>
          <w:trHeight w:val="336"/>
        </w:trPr>
        <w:tc>
          <w:tcPr>
            <w:tcW w:w="8681" w:type="dxa"/>
          </w:tcPr>
          <w:p w:rsidR="005F1A6D" w:rsidRPr="00CD599E" w:rsidRDefault="005F1A6D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 w:rsidRPr="00642A09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4.2.4. Effet de la salinité sur la longueur des racines</w:t>
            </w: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……………………………………………………</w:t>
            </w:r>
            <w:r w:rsidR="00945514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……..</w:t>
            </w:r>
          </w:p>
        </w:tc>
        <w:tc>
          <w:tcPr>
            <w:tcW w:w="440" w:type="dxa"/>
          </w:tcPr>
          <w:p w:rsidR="005F1A6D" w:rsidRPr="00AD66A4" w:rsidRDefault="00AF3FDF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3</w:t>
            </w:r>
            <w:r w:rsidR="003C626A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7</w:t>
            </w:r>
          </w:p>
        </w:tc>
      </w:tr>
      <w:tr w:rsidR="005F1A6D" w:rsidTr="00827177">
        <w:trPr>
          <w:trHeight w:val="336"/>
        </w:trPr>
        <w:tc>
          <w:tcPr>
            <w:tcW w:w="8681" w:type="dxa"/>
          </w:tcPr>
          <w:p w:rsidR="005F1A6D" w:rsidRPr="00CD599E" w:rsidRDefault="005F1A6D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 w:rsidRPr="00642A09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4.2.5. Effet de la salinité sur le nombre de feuilles</w:t>
            </w: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………………………………………………………</w:t>
            </w:r>
            <w:r w:rsidR="00945514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……..</w:t>
            </w:r>
          </w:p>
        </w:tc>
        <w:tc>
          <w:tcPr>
            <w:tcW w:w="440" w:type="dxa"/>
          </w:tcPr>
          <w:p w:rsidR="005F1A6D" w:rsidRPr="00AD66A4" w:rsidRDefault="00AF3FDF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3</w:t>
            </w:r>
            <w:r w:rsidR="003C626A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7</w:t>
            </w:r>
          </w:p>
        </w:tc>
      </w:tr>
      <w:tr w:rsidR="005F1A6D" w:rsidTr="00827177">
        <w:trPr>
          <w:trHeight w:val="336"/>
        </w:trPr>
        <w:tc>
          <w:tcPr>
            <w:tcW w:w="8681" w:type="dxa"/>
          </w:tcPr>
          <w:p w:rsidR="005F1A6D" w:rsidRPr="00CD599E" w:rsidRDefault="005F1A6D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 w:rsidRPr="00642A09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4.2.6. Effet de la salinité sur le poids frais des racines</w:t>
            </w: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…………………………………………………...</w:t>
            </w:r>
            <w:r w:rsidR="00945514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........</w:t>
            </w:r>
          </w:p>
        </w:tc>
        <w:tc>
          <w:tcPr>
            <w:tcW w:w="440" w:type="dxa"/>
          </w:tcPr>
          <w:p w:rsidR="005F1A6D" w:rsidRPr="00AD66A4" w:rsidRDefault="00AF3FDF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3</w:t>
            </w:r>
            <w:r w:rsidR="003C626A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7</w:t>
            </w:r>
          </w:p>
        </w:tc>
      </w:tr>
      <w:tr w:rsidR="005F1A6D" w:rsidTr="00827177">
        <w:trPr>
          <w:trHeight w:val="336"/>
        </w:trPr>
        <w:tc>
          <w:tcPr>
            <w:tcW w:w="8681" w:type="dxa"/>
          </w:tcPr>
          <w:p w:rsidR="005F1A6D" w:rsidRPr="00CD599E" w:rsidRDefault="005F1A6D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 w:rsidRPr="006B1CEE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4.2.7. Effet de la salinité sur le poids frais aérienne</w:t>
            </w: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……………………………………………………...</w:t>
            </w:r>
            <w:r w:rsidR="00945514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........</w:t>
            </w:r>
          </w:p>
        </w:tc>
        <w:tc>
          <w:tcPr>
            <w:tcW w:w="440" w:type="dxa"/>
          </w:tcPr>
          <w:p w:rsidR="005F1A6D" w:rsidRPr="00AD66A4" w:rsidRDefault="00AF3FDF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3</w:t>
            </w:r>
            <w:r w:rsidR="003C626A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7</w:t>
            </w:r>
          </w:p>
        </w:tc>
      </w:tr>
      <w:tr w:rsidR="005F1A6D" w:rsidTr="00827177">
        <w:trPr>
          <w:trHeight w:val="336"/>
        </w:trPr>
        <w:tc>
          <w:tcPr>
            <w:tcW w:w="8681" w:type="dxa"/>
          </w:tcPr>
          <w:p w:rsidR="005F1A6D" w:rsidRPr="00CD599E" w:rsidRDefault="005F1A6D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 w:rsidRPr="006B1CEE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4.2.8. Effet de la salinité sur la teneur en chlorophylle totale</w:t>
            </w: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…………………………………………...</w:t>
            </w:r>
            <w:r w:rsidR="00945514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.........</w:t>
            </w:r>
          </w:p>
        </w:tc>
        <w:tc>
          <w:tcPr>
            <w:tcW w:w="440" w:type="dxa"/>
          </w:tcPr>
          <w:p w:rsidR="005F1A6D" w:rsidRPr="00AD66A4" w:rsidRDefault="00AF3FDF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3</w:t>
            </w:r>
            <w:r w:rsidR="003C626A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8</w:t>
            </w:r>
          </w:p>
        </w:tc>
      </w:tr>
      <w:tr w:rsidR="005F1A6D" w:rsidTr="00827177">
        <w:trPr>
          <w:trHeight w:val="336"/>
        </w:trPr>
        <w:tc>
          <w:tcPr>
            <w:tcW w:w="8681" w:type="dxa"/>
          </w:tcPr>
          <w:p w:rsidR="005F1A6D" w:rsidRPr="00CD599E" w:rsidRDefault="005F1A6D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 w:rsidRPr="006B1CEE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4.2.9. Effet de la salinité sur la teneur relative en eau</w:t>
            </w: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…………………………………………………...</w:t>
            </w:r>
            <w:r w:rsidR="00945514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.........</w:t>
            </w:r>
          </w:p>
        </w:tc>
        <w:tc>
          <w:tcPr>
            <w:tcW w:w="440" w:type="dxa"/>
          </w:tcPr>
          <w:p w:rsidR="005F1A6D" w:rsidRPr="00AD66A4" w:rsidRDefault="00AF3FDF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3</w:t>
            </w:r>
            <w:r w:rsidR="003C626A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9</w:t>
            </w:r>
          </w:p>
        </w:tc>
      </w:tr>
      <w:tr w:rsidR="005F1A6D" w:rsidTr="00827177">
        <w:trPr>
          <w:trHeight w:val="336"/>
        </w:trPr>
        <w:tc>
          <w:tcPr>
            <w:tcW w:w="8681" w:type="dxa"/>
          </w:tcPr>
          <w:p w:rsidR="005F1A6D" w:rsidRPr="00CD599E" w:rsidRDefault="005F1A6D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 w:rsidRPr="006B1CEE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4.2.10. Effet de la salinité sur la composition minérale des différentes parties de la plante</w:t>
            </w: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…………</w:t>
            </w:r>
            <w:r w:rsidR="00945514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……...</w:t>
            </w:r>
          </w:p>
        </w:tc>
        <w:tc>
          <w:tcPr>
            <w:tcW w:w="440" w:type="dxa"/>
          </w:tcPr>
          <w:p w:rsidR="005F1A6D" w:rsidRPr="00AD66A4" w:rsidRDefault="00AF3FDF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3</w:t>
            </w:r>
            <w:r w:rsidR="00B029D6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9</w:t>
            </w:r>
          </w:p>
        </w:tc>
      </w:tr>
      <w:tr w:rsidR="005F1A6D" w:rsidTr="00827177">
        <w:trPr>
          <w:trHeight w:val="336"/>
        </w:trPr>
        <w:tc>
          <w:tcPr>
            <w:tcW w:w="8681" w:type="dxa"/>
          </w:tcPr>
          <w:p w:rsidR="005F1A6D" w:rsidRPr="00CD599E" w:rsidRDefault="005F1A6D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 w:rsidRPr="006B1CEE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4.2.10.1. Le sodium (Na+)</w:t>
            </w: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…………………………………………………………………………………</w:t>
            </w:r>
            <w:r w:rsidR="00945514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……..</w:t>
            </w:r>
          </w:p>
        </w:tc>
        <w:tc>
          <w:tcPr>
            <w:tcW w:w="440" w:type="dxa"/>
          </w:tcPr>
          <w:p w:rsidR="005F1A6D" w:rsidRPr="00AD66A4" w:rsidRDefault="00AF3FDF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3</w:t>
            </w:r>
            <w:r w:rsidR="00B029D6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9</w:t>
            </w:r>
          </w:p>
        </w:tc>
      </w:tr>
      <w:tr w:rsidR="005F1A6D" w:rsidTr="00827177">
        <w:trPr>
          <w:trHeight w:val="336"/>
        </w:trPr>
        <w:tc>
          <w:tcPr>
            <w:tcW w:w="8681" w:type="dxa"/>
          </w:tcPr>
          <w:p w:rsidR="005F1A6D" w:rsidRPr="00CD599E" w:rsidRDefault="005F1A6D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 w:rsidRPr="006B1CEE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4.2.10.2. Le Potassium (K+)</w:t>
            </w: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………………………………………………………………………………</w:t>
            </w:r>
            <w:r w:rsidR="00945514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……..</w:t>
            </w:r>
          </w:p>
        </w:tc>
        <w:tc>
          <w:tcPr>
            <w:tcW w:w="440" w:type="dxa"/>
          </w:tcPr>
          <w:p w:rsidR="005F1A6D" w:rsidRPr="00AD66A4" w:rsidRDefault="00B029D6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40</w:t>
            </w:r>
          </w:p>
        </w:tc>
      </w:tr>
      <w:tr w:rsidR="005F1A6D" w:rsidTr="00827177">
        <w:trPr>
          <w:trHeight w:val="336"/>
        </w:trPr>
        <w:tc>
          <w:tcPr>
            <w:tcW w:w="8681" w:type="dxa"/>
          </w:tcPr>
          <w:p w:rsidR="005F1A6D" w:rsidRPr="00CD599E" w:rsidRDefault="005F1A6D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 w:rsidRPr="006B1CEE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4.2.10.3. Le calcium (Ca++)</w:t>
            </w: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………………………………………………………………………………</w:t>
            </w:r>
            <w:r w:rsidR="00945514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……...</w:t>
            </w:r>
          </w:p>
        </w:tc>
        <w:tc>
          <w:tcPr>
            <w:tcW w:w="440" w:type="dxa"/>
          </w:tcPr>
          <w:p w:rsidR="005F1A6D" w:rsidRPr="00AD66A4" w:rsidRDefault="00B029D6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40</w:t>
            </w:r>
          </w:p>
        </w:tc>
      </w:tr>
      <w:tr w:rsidR="005F1A6D" w:rsidTr="00827177">
        <w:trPr>
          <w:trHeight w:val="336"/>
        </w:trPr>
        <w:tc>
          <w:tcPr>
            <w:tcW w:w="8681" w:type="dxa"/>
          </w:tcPr>
          <w:p w:rsidR="005F1A6D" w:rsidRPr="00CD599E" w:rsidRDefault="005F1A6D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 w:rsidRPr="006B1CEE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DISCUSSION</w:t>
            </w: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………………………………………………………………………………………………</w:t>
            </w:r>
            <w:r w:rsidR="00945514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…….</w:t>
            </w:r>
          </w:p>
        </w:tc>
        <w:tc>
          <w:tcPr>
            <w:tcW w:w="440" w:type="dxa"/>
          </w:tcPr>
          <w:p w:rsidR="005F1A6D" w:rsidRPr="00AD66A4" w:rsidRDefault="00B029D6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42</w:t>
            </w:r>
          </w:p>
        </w:tc>
      </w:tr>
      <w:tr w:rsidR="005F1A6D" w:rsidTr="00827177">
        <w:trPr>
          <w:trHeight w:val="336"/>
        </w:trPr>
        <w:tc>
          <w:tcPr>
            <w:tcW w:w="8681" w:type="dxa"/>
          </w:tcPr>
          <w:p w:rsidR="005F1A6D" w:rsidRPr="00CD599E" w:rsidRDefault="005F1A6D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 w:rsidRPr="00B8645C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CONCLUSION ET PERSPECTIVE</w:t>
            </w: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……………………………………………………………………</w:t>
            </w:r>
            <w:r w:rsidR="00945514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……..</w:t>
            </w:r>
          </w:p>
        </w:tc>
        <w:tc>
          <w:tcPr>
            <w:tcW w:w="440" w:type="dxa"/>
          </w:tcPr>
          <w:p w:rsidR="005F1A6D" w:rsidRPr="00AD66A4" w:rsidRDefault="00B029D6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45</w:t>
            </w:r>
          </w:p>
        </w:tc>
      </w:tr>
      <w:tr w:rsidR="005F1A6D" w:rsidTr="00827177">
        <w:trPr>
          <w:trHeight w:val="336"/>
        </w:trPr>
        <w:tc>
          <w:tcPr>
            <w:tcW w:w="8681" w:type="dxa"/>
          </w:tcPr>
          <w:p w:rsidR="005F1A6D" w:rsidRPr="00CD599E" w:rsidRDefault="005F1A6D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 w:rsidRPr="00B8645C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REFERENCE BIBLIOGRAPHIQUES</w:t>
            </w: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………………………………………………………………….</w:t>
            </w:r>
          </w:p>
        </w:tc>
        <w:tc>
          <w:tcPr>
            <w:tcW w:w="440" w:type="dxa"/>
          </w:tcPr>
          <w:p w:rsidR="005F1A6D" w:rsidRPr="00AD66A4" w:rsidRDefault="00B029D6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46</w:t>
            </w:r>
          </w:p>
        </w:tc>
      </w:tr>
      <w:tr w:rsidR="005F1A6D" w:rsidTr="00827177">
        <w:trPr>
          <w:trHeight w:val="336"/>
        </w:trPr>
        <w:tc>
          <w:tcPr>
            <w:tcW w:w="8681" w:type="dxa"/>
          </w:tcPr>
          <w:p w:rsidR="005F1A6D" w:rsidRPr="00CD599E" w:rsidRDefault="005F1A6D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ANNEXE</w:t>
            </w:r>
          </w:p>
        </w:tc>
        <w:tc>
          <w:tcPr>
            <w:tcW w:w="440" w:type="dxa"/>
          </w:tcPr>
          <w:p w:rsidR="005F1A6D" w:rsidRPr="00AD66A4" w:rsidRDefault="005F1A6D" w:rsidP="00827177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</w:p>
        </w:tc>
      </w:tr>
    </w:tbl>
    <w:p w:rsidR="005F1A6D" w:rsidRPr="000B239A" w:rsidRDefault="005F1A6D" w:rsidP="003406AB">
      <w:pPr>
        <w:spacing w:line="360" w:lineRule="auto"/>
        <w:jc w:val="lowKashida"/>
        <w:rPr>
          <w:rFonts w:asciiTheme="majorBidi" w:hAnsiTheme="majorBidi" w:cstheme="majorBidi"/>
          <w:sz w:val="24"/>
          <w:szCs w:val="24"/>
        </w:rPr>
      </w:pPr>
    </w:p>
    <w:sectPr w:rsidR="005F1A6D" w:rsidRPr="000B239A" w:rsidSect="003E5F6F">
      <w:pgSz w:w="11906" w:h="16838"/>
      <w:pgMar w:top="1418" w:right="1134" w:bottom="1418" w:left="1985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 New Roman+FPEF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5118"/>
    <w:rsid w:val="0005781A"/>
    <w:rsid w:val="000757A7"/>
    <w:rsid w:val="000B239A"/>
    <w:rsid w:val="001357AF"/>
    <w:rsid w:val="001E7389"/>
    <w:rsid w:val="001F663B"/>
    <w:rsid w:val="002834E1"/>
    <w:rsid w:val="002930DD"/>
    <w:rsid w:val="00294DE8"/>
    <w:rsid w:val="002A598E"/>
    <w:rsid w:val="002C6794"/>
    <w:rsid w:val="003228CC"/>
    <w:rsid w:val="003406AB"/>
    <w:rsid w:val="003C626A"/>
    <w:rsid w:val="003E5F6F"/>
    <w:rsid w:val="003F3191"/>
    <w:rsid w:val="003F66F3"/>
    <w:rsid w:val="00414826"/>
    <w:rsid w:val="0043385E"/>
    <w:rsid w:val="00516779"/>
    <w:rsid w:val="00546D51"/>
    <w:rsid w:val="00561741"/>
    <w:rsid w:val="00597291"/>
    <w:rsid w:val="005A4CEE"/>
    <w:rsid w:val="005A5E0B"/>
    <w:rsid w:val="005A706B"/>
    <w:rsid w:val="005F1A6D"/>
    <w:rsid w:val="005F4F83"/>
    <w:rsid w:val="005F793B"/>
    <w:rsid w:val="00614B27"/>
    <w:rsid w:val="0062720C"/>
    <w:rsid w:val="00633364"/>
    <w:rsid w:val="006A1A87"/>
    <w:rsid w:val="006B6932"/>
    <w:rsid w:val="007134F2"/>
    <w:rsid w:val="007157E1"/>
    <w:rsid w:val="007455AF"/>
    <w:rsid w:val="00764A82"/>
    <w:rsid w:val="00796E8A"/>
    <w:rsid w:val="007B4D4B"/>
    <w:rsid w:val="007C227A"/>
    <w:rsid w:val="00810DBC"/>
    <w:rsid w:val="008333C7"/>
    <w:rsid w:val="00885742"/>
    <w:rsid w:val="008D7F40"/>
    <w:rsid w:val="00924033"/>
    <w:rsid w:val="00945514"/>
    <w:rsid w:val="0097645F"/>
    <w:rsid w:val="00976C07"/>
    <w:rsid w:val="009A017E"/>
    <w:rsid w:val="009C59BF"/>
    <w:rsid w:val="009D7504"/>
    <w:rsid w:val="00A1593A"/>
    <w:rsid w:val="00A22FA1"/>
    <w:rsid w:val="00AC0927"/>
    <w:rsid w:val="00AE08FF"/>
    <w:rsid w:val="00AF3FDF"/>
    <w:rsid w:val="00B029D6"/>
    <w:rsid w:val="00B65DD1"/>
    <w:rsid w:val="00BC5118"/>
    <w:rsid w:val="00BD0395"/>
    <w:rsid w:val="00BE5C43"/>
    <w:rsid w:val="00C83866"/>
    <w:rsid w:val="00CA217C"/>
    <w:rsid w:val="00E044FF"/>
    <w:rsid w:val="00E1009E"/>
    <w:rsid w:val="00EC2C49"/>
    <w:rsid w:val="00F233BC"/>
    <w:rsid w:val="00F42D95"/>
    <w:rsid w:val="00FD51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A706B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western">
    <w:name w:val="western"/>
    <w:basedOn w:val="Normal"/>
    <w:rsid w:val="005F79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Accentuation">
    <w:name w:val="Emphasis"/>
    <w:basedOn w:val="Policepardfaut"/>
    <w:uiPriority w:val="20"/>
    <w:qFormat/>
    <w:rsid w:val="005F793B"/>
    <w:rPr>
      <w:i/>
      <w:iCs/>
    </w:rPr>
  </w:style>
  <w:style w:type="table" w:styleId="Grilledutableau">
    <w:name w:val="Table Grid"/>
    <w:basedOn w:val="TableauNormal"/>
    <w:uiPriority w:val="59"/>
    <w:rsid w:val="005A5E0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A706B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western">
    <w:name w:val="western"/>
    <w:basedOn w:val="Normal"/>
    <w:rsid w:val="005F79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Accentuation">
    <w:name w:val="Emphasis"/>
    <w:basedOn w:val="Policepardfaut"/>
    <w:uiPriority w:val="20"/>
    <w:qFormat/>
    <w:rsid w:val="005F793B"/>
    <w:rPr>
      <w:i/>
      <w:iCs/>
    </w:rPr>
  </w:style>
  <w:style w:type="table" w:styleId="Grilledutableau">
    <w:name w:val="Table Grid"/>
    <w:basedOn w:val="TableauNormal"/>
    <w:uiPriority w:val="59"/>
    <w:rsid w:val="005A5E0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244</TotalTime>
  <Pages>1</Pages>
  <Words>2695</Words>
  <Characters>14826</Characters>
  <Application>Microsoft Office Word</Application>
  <DocSecurity>0</DocSecurity>
  <Lines>123</Lines>
  <Paragraphs>34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NTC</dc:creator>
  <cp:keywords/>
  <dc:description/>
  <cp:lastModifiedBy>NTC</cp:lastModifiedBy>
  <cp:revision>113</cp:revision>
  <dcterms:created xsi:type="dcterms:W3CDTF">2017-09-14T20:05:00Z</dcterms:created>
  <dcterms:modified xsi:type="dcterms:W3CDTF">2017-09-26T21:11:00Z</dcterms:modified>
</cp:coreProperties>
</file>