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5217" w:rsidRPr="00D35217" w:rsidRDefault="00D35217" w:rsidP="00D35217">
      <w:pPr>
        <w:bidi/>
        <w:ind w:firstLine="720"/>
        <w:jc w:val="center"/>
        <w:rPr>
          <w:rFonts w:ascii="Sakkal Majalla" w:hAnsi="Sakkal Majalla" w:cs="Sakkal Majalla" w:hint="cs"/>
          <w:b/>
          <w:bCs/>
          <w:sz w:val="36"/>
          <w:szCs w:val="36"/>
          <w:rtl/>
          <w:lang w:val="fr-FR" w:bidi="ar-DZ"/>
        </w:rPr>
      </w:pPr>
      <w:r w:rsidRPr="00D35217">
        <w:rPr>
          <w:rFonts w:ascii="Sakkal Majalla" w:hAnsi="Sakkal Majalla" w:cs="Sakkal Majalla" w:hint="cs"/>
          <w:b/>
          <w:bCs/>
          <w:sz w:val="36"/>
          <w:szCs w:val="36"/>
          <w:rtl/>
          <w:lang w:val="fr-FR" w:bidi="ar-DZ"/>
        </w:rPr>
        <w:t>المؤتمر العلمي الدولي حول: النظام القانوني للمرفق العام الإلكتروني</w:t>
      </w:r>
    </w:p>
    <w:p w:rsidR="00D35217" w:rsidRPr="00D35217" w:rsidRDefault="00D35217" w:rsidP="00D35217">
      <w:pPr>
        <w:bidi/>
        <w:ind w:firstLine="720"/>
        <w:jc w:val="center"/>
        <w:rPr>
          <w:rFonts w:ascii="Sakkal Majalla" w:hAnsi="Sakkal Majalla" w:cs="Sakkal Majalla" w:hint="cs"/>
          <w:b/>
          <w:bCs/>
          <w:sz w:val="36"/>
          <w:szCs w:val="36"/>
          <w:rtl/>
          <w:lang w:val="fr-FR" w:bidi="ar-DZ"/>
        </w:rPr>
      </w:pPr>
      <w:r w:rsidRPr="00D35217">
        <w:rPr>
          <w:rFonts w:ascii="Sakkal Majalla" w:hAnsi="Sakkal Majalla" w:cs="Sakkal Majalla" w:hint="cs"/>
          <w:b/>
          <w:bCs/>
          <w:sz w:val="36"/>
          <w:szCs w:val="36"/>
          <w:rtl/>
          <w:lang w:val="fr-FR" w:bidi="ar-DZ"/>
        </w:rPr>
        <w:t>واقع- تحديات- أفاق</w:t>
      </w:r>
    </w:p>
    <w:p w:rsidR="00D35217" w:rsidRPr="00D35217" w:rsidRDefault="00D35217" w:rsidP="00D35217">
      <w:pPr>
        <w:bidi/>
        <w:ind w:firstLine="720"/>
        <w:jc w:val="center"/>
        <w:rPr>
          <w:rFonts w:ascii="Sakkal Majalla" w:hAnsi="Sakkal Majalla" w:cs="Sakkal Majalla" w:hint="cs"/>
          <w:b/>
          <w:bCs/>
          <w:sz w:val="36"/>
          <w:szCs w:val="36"/>
          <w:rtl/>
          <w:lang w:val="fr-FR" w:bidi="ar-DZ"/>
        </w:rPr>
      </w:pPr>
      <w:r w:rsidRPr="00D35217">
        <w:rPr>
          <w:rFonts w:ascii="Sakkal Majalla" w:hAnsi="Sakkal Majalla" w:cs="Sakkal Majalla" w:hint="cs"/>
          <w:b/>
          <w:bCs/>
          <w:sz w:val="36"/>
          <w:szCs w:val="36"/>
          <w:rtl/>
          <w:lang w:val="fr-FR" w:bidi="ar-DZ"/>
        </w:rPr>
        <w:t>أيام 26-27 نوفمبر 2018.</w:t>
      </w:r>
    </w:p>
    <w:p w:rsidR="00D35217" w:rsidRDefault="00D35217" w:rsidP="00D35217">
      <w:pPr>
        <w:bidi/>
        <w:ind w:firstLine="720"/>
        <w:jc w:val="both"/>
        <w:rPr>
          <w:rFonts w:ascii="Sakkal Majalla" w:hAnsi="Sakkal Majalla" w:cs="Sakkal Majalla" w:hint="cs"/>
          <w:b/>
          <w:bCs/>
          <w:sz w:val="28"/>
          <w:szCs w:val="28"/>
          <w:rtl/>
          <w:lang w:val="fr-FR" w:bidi="ar-DZ"/>
        </w:rPr>
      </w:pPr>
      <w:r>
        <w:rPr>
          <w:rFonts w:ascii="Sakkal Majalla" w:hAnsi="Sakkal Majalla" w:cs="Sakkal Majalla" w:hint="cs"/>
          <w:b/>
          <w:bCs/>
          <w:sz w:val="28"/>
          <w:szCs w:val="28"/>
          <w:rtl/>
          <w:lang w:val="fr-FR" w:bidi="ar-DZ"/>
        </w:rPr>
        <w:t>إستمارة المشاركة:</w:t>
      </w:r>
    </w:p>
    <w:p w:rsidR="006C625A" w:rsidRDefault="006C625A" w:rsidP="00D35217">
      <w:pPr>
        <w:bidi/>
        <w:ind w:firstLine="720"/>
        <w:jc w:val="both"/>
        <w:rPr>
          <w:rFonts w:ascii="Sakkal Majalla" w:hAnsi="Sakkal Majalla" w:cs="Sakkal Majalla" w:hint="cs"/>
          <w:b/>
          <w:bCs/>
          <w:sz w:val="28"/>
          <w:szCs w:val="28"/>
          <w:rtl/>
          <w:lang w:val="fr-FR" w:bidi="ar-DZ"/>
        </w:rPr>
      </w:pPr>
      <w:r>
        <w:rPr>
          <w:rFonts w:ascii="Sakkal Majalla" w:hAnsi="Sakkal Majalla" w:cs="Sakkal Majalla" w:hint="cs"/>
          <w:b/>
          <w:bCs/>
          <w:sz w:val="28"/>
          <w:szCs w:val="28"/>
          <w:rtl/>
          <w:lang w:val="fr-FR" w:bidi="ar-DZ"/>
        </w:rPr>
        <w:t>الإسم واللقب: مــــــرية العقون.</w:t>
      </w:r>
    </w:p>
    <w:p w:rsidR="006C625A" w:rsidRDefault="001C328D" w:rsidP="006C625A">
      <w:pPr>
        <w:bidi/>
        <w:ind w:firstLine="720"/>
        <w:jc w:val="both"/>
        <w:rPr>
          <w:rFonts w:ascii="Sakkal Majalla" w:hAnsi="Sakkal Majalla" w:cs="Sakkal Majalla" w:hint="cs"/>
          <w:b/>
          <w:bCs/>
          <w:sz w:val="28"/>
          <w:szCs w:val="28"/>
          <w:rtl/>
          <w:lang w:val="fr-FR" w:bidi="ar-DZ"/>
        </w:rPr>
      </w:pPr>
      <w:r>
        <w:rPr>
          <w:rFonts w:ascii="Sakkal Majalla" w:hAnsi="Sakkal Majalla" w:cs="Sakkal Majalla" w:hint="cs"/>
          <w:b/>
          <w:bCs/>
          <w:sz w:val="28"/>
          <w:szCs w:val="28"/>
          <w:rtl/>
          <w:lang w:val="fr-FR" w:bidi="ar-DZ"/>
        </w:rPr>
        <w:t xml:space="preserve">طالبة </w:t>
      </w:r>
      <w:r w:rsidR="006C625A">
        <w:rPr>
          <w:rFonts w:ascii="Sakkal Majalla" w:hAnsi="Sakkal Majalla" w:cs="Sakkal Majalla" w:hint="cs"/>
          <w:b/>
          <w:bCs/>
          <w:sz w:val="28"/>
          <w:szCs w:val="28"/>
          <w:rtl/>
          <w:lang w:val="fr-FR" w:bidi="ar-DZ"/>
        </w:rPr>
        <w:t>سنة ثالثة دكتوراه- تخصص قانون إداري- جامعة محمد بوضياف المسيلة.</w:t>
      </w:r>
    </w:p>
    <w:p w:rsidR="006C625A" w:rsidRDefault="006C625A" w:rsidP="006C625A">
      <w:pPr>
        <w:bidi/>
        <w:ind w:firstLine="720"/>
        <w:jc w:val="both"/>
        <w:rPr>
          <w:rFonts w:ascii="Sakkal Majalla" w:hAnsi="Sakkal Majalla" w:cs="Sakkal Majalla" w:hint="cs"/>
          <w:b/>
          <w:bCs/>
          <w:sz w:val="28"/>
          <w:szCs w:val="28"/>
          <w:rtl/>
          <w:lang w:val="fr-FR" w:bidi="ar-DZ"/>
        </w:rPr>
      </w:pPr>
      <w:r>
        <w:rPr>
          <w:rFonts w:ascii="Sakkal Majalla" w:hAnsi="Sakkal Majalla" w:cs="Sakkal Majalla" w:hint="cs"/>
          <w:b/>
          <w:bCs/>
          <w:sz w:val="28"/>
          <w:szCs w:val="28"/>
          <w:rtl/>
          <w:lang w:val="fr-FR" w:bidi="ar-DZ"/>
        </w:rPr>
        <w:t xml:space="preserve">المشرف: أ/د محمد بركات </w:t>
      </w:r>
    </w:p>
    <w:p w:rsidR="006C625A" w:rsidRDefault="006C625A" w:rsidP="006C625A">
      <w:pPr>
        <w:bidi/>
        <w:ind w:firstLine="720"/>
        <w:jc w:val="both"/>
        <w:rPr>
          <w:rFonts w:ascii="Sakkal Majalla" w:hAnsi="Sakkal Majalla" w:cs="Sakkal Majalla" w:hint="cs"/>
          <w:b/>
          <w:bCs/>
          <w:sz w:val="28"/>
          <w:szCs w:val="28"/>
          <w:rtl/>
          <w:lang w:val="fr-FR" w:bidi="ar-DZ"/>
        </w:rPr>
      </w:pPr>
      <w:r>
        <w:rPr>
          <w:rFonts w:ascii="Sakkal Majalla" w:hAnsi="Sakkal Majalla" w:cs="Sakkal Majalla" w:hint="cs"/>
          <w:b/>
          <w:bCs/>
          <w:sz w:val="28"/>
          <w:szCs w:val="28"/>
          <w:rtl/>
          <w:lang w:val="fr-FR" w:bidi="ar-DZ"/>
        </w:rPr>
        <w:t xml:space="preserve">أستاذ التعليم العالي </w:t>
      </w:r>
      <w:r>
        <w:rPr>
          <w:rFonts w:ascii="Sakkal Majalla" w:hAnsi="Sakkal Majalla" w:cs="Sakkal Majalla"/>
          <w:b/>
          <w:bCs/>
          <w:sz w:val="28"/>
          <w:szCs w:val="28"/>
          <w:rtl/>
          <w:lang w:val="fr-FR" w:bidi="ar-DZ"/>
        </w:rPr>
        <w:t>–</w:t>
      </w:r>
      <w:r>
        <w:rPr>
          <w:rFonts w:ascii="Sakkal Majalla" w:hAnsi="Sakkal Majalla" w:cs="Sakkal Majalla" w:hint="cs"/>
          <w:b/>
          <w:bCs/>
          <w:sz w:val="28"/>
          <w:szCs w:val="28"/>
          <w:rtl/>
          <w:lang w:val="fr-FR" w:bidi="ar-DZ"/>
        </w:rPr>
        <w:t xml:space="preserve"> جامعة محمد بوضياف المسيلة.</w:t>
      </w:r>
    </w:p>
    <w:p w:rsidR="006C625A" w:rsidRDefault="006C625A" w:rsidP="006C625A">
      <w:pPr>
        <w:bidi/>
        <w:ind w:firstLine="720"/>
        <w:jc w:val="both"/>
        <w:rPr>
          <w:rFonts w:ascii="Sakkal Majalla" w:hAnsi="Sakkal Majalla" w:cs="Sakkal Majalla" w:hint="cs"/>
          <w:b/>
          <w:bCs/>
          <w:sz w:val="28"/>
          <w:szCs w:val="28"/>
          <w:rtl/>
          <w:lang w:val="fr-FR" w:bidi="ar-DZ"/>
        </w:rPr>
      </w:pPr>
      <w:r>
        <w:rPr>
          <w:rFonts w:ascii="Sakkal Majalla" w:hAnsi="Sakkal Majalla" w:cs="Sakkal Majalla" w:hint="cs"/>
          <w:b/>
          <w:bCs/>
          <w:sz w:val="28"/>
          <w:szCs w:val="28"/>
          <w:rtl/>
          <w:lang w:val="fr-FR" w:bidi="ar-DZ"/>
        </w:rPr>
        <w:t>رقم الهاتف: 05.50.18.88.17</w:t>
      </w:r>
    </w:p>
    <w:p w:rsidR="006C625A" w:rsidRDefault="006C625A" w:rsidP="006C625A">
      <w:pPr>
        <w:bidi/>
        <w:ind w:firstLine="720"/>
        <w:jc w:val="both"/>
        <w:rPr>
          <w:rFonts w:ascii="Sakkal Majalla" w:hAnsi="Sakkal Majalla" w:cs="Sakkal Majalla"/>
          <w:b/>
          <w:bCs/>
          <w:sz w:val="28"/>
          <w:szCs w:val="28"/>
          <w:lang w:val="fr-FR" w:bidi="ar-DZ"/>
        </w:rPr>
      </w:pPr>
      <w:r>
        <w:rPr>
          <w:rFonts w:ascii="Sakkal Majalla" w:hAnsi="Sakkal Majalla" w:cs="Sakkal Majalla" w:hint="cs"/>
          <w:b/>
          <w:bCs/>
          <w:sz w:val="28"/>
          <w:szCs w:val="28"/>
          <w:rtl/>
          <w:lang w:val="fr-FR" w:bidi="ar-DZ"/>
        </w:rPr>
        <w:t xml:space="preserve">البريد الإلكتروني: </w:t>
      </w:r>
      <w:hyperlink r:id="rId9" w:history="1">
        <w:r w:rsidRPr="00F67C28">
          <w:rPr>
            <w:rStyle w:val="Hyperlink"/>
            <w:rFonts w:ascii="Sakkal Majalla" w:hAnsi="Sakkal Majalla" w:cs="Sakkal Majalla"/>
            <w:b/>
            <w:bCs/>
            <w:sz w:val="28"/>
            <w:szCs w:val="28"/>
            <w:lang w:val="fr-FR" w:bidi="ar-DZ"/>
          </w:rPr>
          <w:t>lahaek95@yahoo.com</w:t>
        </w:r>
      </w:hyperlink>
      <w:r>
        <w:rPr>
          <w:rFonts w:ascii="Sakkal Majalla" w:hAnsi="Sakkal Majalla" w:cs="Sakkal Majalla"/>
          <w:b/>
          <w:bCs/>
          <w:sz w:val="28"/>
          <w:szCs w:val="28"/>
          <w:lang w:val="fr-FR" w:bidi="ar-DZ"/>
        </w:rPr>
        <w:t xml:space="preserve"> </w:t>
      </w:r>
    </w:p>
    <w:p w:rsidR="006C625A" w:rsidRDefault="006C625A" w:rsidP="006C625A">
      <w:pPr>
        <w:bidi/>
        <w:ind w:firstLine="720"/>
        <w:jc w:val="both"/>
        <w:rPr>
          <w:rFonts w:ascii="Sakkal Majalla" w:hAnsi="Sakkal Majalla" w:cs="Sakkal Majalla" w:hint="cs"/>
          <w:b/>
          <w:bCs/>
          <w:sz w:val="28"/>
          <w:szCs w:val="28"/>
          <w:rtl/>
          <w:lang w:val="fr-FR" w:bidi="ar-DZ"/>
        </w:rPr>
      </w:pPr>
      <w:r>
        <w:rPr>
          <w:rFonts w:ascii="Sakkal Majalla" w:hAnsi="Sakkal Majalla" w:cs="Sakkal Majalla" w:hint="cs"/>
          <w:b/>
          <w:bCs/>
          <w:sz w:val="28"/>
          <w:szCs w:val="28"/>
          <w:rtl/>
          <w:lang w:val="fr-FR" w:bidi="ar-DZ"/>
        </w:rPr>
        <w:t xml:space="preserve">عنوان المداخلة: القرار الإداري الإلكتروني كأسلوب حديث للمرافق العامة. </w:t>
      </w:r>
    </w:p>
    <w:p w:rsidR="006C625A" w:rsidRDefault="006C625A" w:rsidP="006C625A">
      <w:pPr>
        <w:bidi/>
        <w:ind w:firstLine="720"/>
        <w:jc w:val="both"/>
        <w:rPr>
          <w:rFonts w:ascii="Sakkal Majalla" w:hAnsi="Sakkal Majalla" w:cs="Sakkal Majalla" w:hint="cs"/>
          <w:b/>
          <w:bCs/>
          <w:sz w:val="28"/>
          <w:szCs w:val="28"/>
          <w:rtl/>
          <w:lang w:val="fr-FR" w:bidi="ar-DZ"/>
        </w:rPr>
      </w:pPr>
      <w:r>
        <w:rPr>
          <w:rFonts w:ascii="Sakkal Majalla" w:hAnsi="Sakkal Majalla" w:cs="Sakkal Majalla" w:hint="cs"/>
          <w:b/>
          <w:bCs/>
          <w:sz w:val="28"/>
          <w:szCs w:val="28"/>
          <w:rtl/>
          <w:lang w:val="fr-FR" w:bidi="ar-DZ"/>
        </w:rPr>
        <w:t>محور المداخلة: مجالات تطبيق الإدارة الإلكترونية للمرافق العامة في الجزائر.</w:t>
      </w:r>
    </w:p>
    <w:p w:rsidR="00CE5FCA" w:rsidRPr="0039405B" w:rsidRDefault="0039405B" w:rsidP="00612CA3">
      <w:pPr>
        <w:bidi/>
        <w:ind w:firstLine="720"/>
        <w:jc w:val="both"/>
        <w:rPr>
          <w:rFonts w:ascii="Sakkal Majalla" w:hAnsi="Sakkal Majalla" w:cs="Sakkal Majalla"/>
          <w:b/>
          <w:bCs/>
          <w:sz w:val="28"/>
          <w:szCs w:val="28"/>
          <w:rtl/>
          <w:lang w:val="fr-FR" w:bidi="ar-DZ"/>
        </w:rPr>
      </w:pPr>
      <w:r w:rsidRPr="0039405B">
        <w:rPr>
          <w:rFonts w:ascii="Sakkal Majalla" w:hAnsi="Sakkal Majalla" w:cs="Sakkal Majalla" w:hint="cs"/>
          <w:b/>
          <w:bCs/>
          <w:sz w:val="28"/>
          <w:szCs w:val="28"/>
          <w:rtl/>
          <w:lang w:val="fr-FR" w:bidi="ar-DZ"/>
        </w:rPr>
        <w:t>ملخص</w:t>
      </w:r>
      <w:r w:rsidR="006C625A">
        <w:rPr>
          <w:rFonts w:ascii="Sakkal Majalla" w:hAnsi="Sakkal Majalla" w:cs="Sakkal Majalla" w:hint="cs"/>
          <w:b/>
          <w:bCs/>
          <w:sz w:val="28"/>
          <w:szCs w:val="28"/>
          <w:rtl/>
          <w:lang w:val="fr-FR" w:bidi="ar-DZ"/>
        </w:rPr>
        <w:t xml:space="preserve"> المداخلة</w:t>
      </w:r>
      <w:r w:rsidRPr="0039405B">
        <w:rPr>
          <w:rFonts w:ascii="Sakkal Majalla" w:hAnsi="Sakkal Majalla" w:cs="Sakkal Majalla" w:hint="cs"/>
          <w:b/>
          <w:bCs/>
          <w:sz w:val="28"/>
          <w:szCs w:val="28"/>
          <w:rtl/>
          <w:lang w:val="fr-FR" w:bidi="ar-DZ"/>
        </w:rPr>
        <w:t xml:space="preserve">: </w:t>
      </w:r>
    </w:p>
    <w:p w:rsidR="00EB0317" w:rsidRDefault="00CE5FCA" w:rsidP="00E92AF0">
      <w:pPr>
        <w:bidi/>
        <w:ind w:firstLine="720"/>
        <w:jc w:val="both"/>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يعد القرار الإداري أهم وسيلة قانونية تعبر بها الإدارة العامة عن إرادتها، ويعتبر هذا ا</w:t>
      </w:r>
      <w:r w:rsidR="00E92AF0">
        <w:rPr>
          <w:rFonts w:ascii="Sakkal Majalla" w:hAnsi="Sakkal Majalla" w:cs="Sakkal Majalla" w:hint="cs"/>
          <w:sz w:val="28"/>
          <w:szCs w:val="28"/>
          <w:rtl/>
          <w:lang w:val="fr-FR" w:bidi="ar-DZ"/>
        </w:rPr>
        <w:t>لقرار من أهم موضوعات القانون الإدا</w:t>
      </w:r>
      <w:r>
        <w:rPr>
          <w:rFonts w:ascii="Sakkal Majalla" w:hAnsi="Sakkal Majalla" w:cs="Sakkal Majalla" w:hint="cs"/>
          <w:sz w:val="28"/>
          <w:szCs w:val="28"/>
          <w:rtl/>
          <w:lang w:val="fr-FR" w:bidi="ar-DZ"/>
        </w:rPr>
        <w:t>ر</w:t>
      </w:r>
      <w:r w:rsidR="00E92AF0">
        <w:rPr>
          <w:rFonts w:ascii="Sakkal Majalla" w:hAnsi="Sakkal Majalla" w:cs="Sakkal Majalla" w:hint="cs"/>
          <w:sz w:val="28"/>
          <w:szCs w:val="28"/>
          <w:rtl/>
          <w:lang w:val="fr-FR" w:bidi="ar-DZ"/>
        </w:rPr>
        <w:t>ي والذي يمتاز بالمرو</w:t>
      </w:r>
      <w:r>
        <w:rPr>
          <w:rFonts w:ascii="Sakkal Majalla" w:hAnsi="Sakkal Majalla" w:cs="Sakkal Majalla" w:hint="cs"/>
          <w:sz w:val="28"/>
          <w:szCs w:val="28"/>
          <w:rtl/>
          <w:lang w:val="fr-FR" w:bidi="ar-DZ"/>
        </w:rPr>
        <w:t xml:space="preserve">نة والتطور، بما يؤهله إلى إستيعاب كافة المستجدات في الحياة الإدارية، الأمر الذي يفرض على الإدارة مواكبة التطورات الحديثة على عمل الإدارة العامة، والتي من أبرزها الحكومة الإلكترونية، والتي تمكن </w:t>
      </w:r>
      <w:r w:rsidR="00EB0317">
        <w:rPr>
          <w:rFonts w:ascii="Sakkal Majalla" w:hAnsi="Sakkal Majalla" w:cs="Sakkal Majalla" w:hint="cs"/>
          <w:sz w:val="28"/>
          <w:szCs w:val="28"/>
          <w:rtl/>
          <w:lang w:val="fr-FR" w:bidi="ar-DZ"/>
        </w:rPr>
        <w:t>الإدارة من إستخ</w:t>
      </w:r>
      <w:r w:rsidR="00E92AF0">
        <w:rPr>
          <w:rFonts w:ascii="Sakkal Majalla" w:hAnsi="Sakkal Majalla" w:cs="Sakkal Majalla" w:hint="cs"/>
          <w:sz w:val="28"/>
          <w:szCs w:val="28"/>
          <w:rtl/>
          <w:lang w:val="fr-FR" w:bidi="ar-DZ"/>
        </w:rPr>
        <w:t>دامها لتقديم الحاجات للجمهور مما</w:t>
      </w:r>
      <w:r w:rsidR="00EB0317">
        <w:rPr>
          <w:rFonts w:ascii="Sakkal Majalla" w:hAnsi="Sakkal Majalla" w:cs="Sakkal Majalla" w:hint="cs"/>
          <w:sz w:val="28"/>
          <w:szCs w:val="28"/>
          <w:rtl/>
          <w:lang w:val="fr-FR" w:bidi="ar-DZ"/>
        </w:rPr>
        <w:t xml:space="preserve"> فرض التوسع إلى ت</w:t>
      </w:r>
      <w:r w:rsidR="00E92AF0">
        <w:rPr>
          <w:rFonts w:ascii="Sakkal Majalla" w:hAnsi="Sakkal Majalla" w:cs="Sakkal Majalla" w:hint="cs"/>
          <w:sz w:val="28"/>
          <w:szCs w:val="28"/>
          <w:rtl/>
          <w:lang w:val="fr-FR" w:bidi="ar-DZ"/>
        </w:rPr>
        <w:t xml:space="preserve">طبيق </w:t>
      </w:r>
      <w:r w:rsidR="00EB0317">
        <w:rPr>
          <w:rFonts w:ascii="Sakkal Majalla" w:hAnsi="Sakkal Majalla" w:cs="Sakkal Majalla" w:hint="cs"/>
          <w:sz w:val="28"/>
          <w:szCs w:val="28"/>
          <w:rtl/>
          <w:lang w:val="fr-FR" w:bidi="ar-DZ"/>
        </w:rPr>
        <w:t xml:space="preserve">مجالات تطبيق الإدارة الإلكترونية </w:t>
      </w:r>
      <w:r w:rsidR="00E92AF0">
        <w:rPr>
          <w:rFonts w:ascii="Sakkal Majalla" w:hAnsi="Sakkal Majalla" w:cs="Sakkal Majalla" w:hint="cs"/>
          <w:sz w:val="28"/>
          <w:szCs w:val="28"/>
          <w:rtl/>
          <w:lang w:val="fr-FR" w:bidi="ar-DZ"/>
        </w:rPr>
        <w:t>في المرافق العمومية.</w:t>
      </w:r>
    </w:p>
    <w:p w:rsidR="001C328D" w:rsidRDefault="00EB0317" w:rsidP="00545B67">
      <w:pPr>
        <w:bidi/>
        <w:ind w:firstLine="720"/>
        <w:jc w:val="both"/>
        <w:rPr>
          <w:rFonts w:ascii="Sakkal Majalla" w:hAnsi="Sakkal Majalla" w:cs="Sakkal Majalla" w:hint="cs"/>
          <w:sz w:val="28"/>
          <w:szCs w:val="28"/>
          <w:rtl/>
          <w:lang w:val="fr-FR" w:bidi="ar-DZ"/>
        </w:rPr>
      </w:pPr>
      <w:r>
        <w:rPr>
          <w:rFonts w:ascii="Sakkal Majalla" w:hAnsi="Sakkal Majalla" w:cs="Sakkal Majalla" w:hint="cs"/>
          <w:sz w:val="28"/>
          <w:szCs w:val="28"/>
          <w:rtl/>
          <w:lang w:val="fr-FR" w:bidi="ar-DZ"/>
        </w:rPr>
        <w:t>وتبعا لهذا التطور، فقد إتجهت المرافق العمومية للإستفادة من التطور العلمي وال</w:t>
      </w:r>
      <w:r w:rsidR="00E92AF0">
        <w:rPr>
          <w:rFonts w:ascii="Sakkal Majalla" w:hAnsi="Sakkal Majalla" w:cs="Sakkal Majalla" w:hint="cs"/>
          <w:sz w:val="28"/>
          <w:szCs w:val="28"/>
          <w:rtl/>
          <w:lang w:val="fr-FR" w:bidi="ar-DZ"/>
        </w:rPr>
        <w:t>تقني في مجال الإلكترونيات والبر</w:t>
      </w:r>
      <w:r>
        <w:rPr>
          <w:rFonts w:ascii="Sakkal Majalla" w:hAnsi="Sakkal Majalla" w:cs="Sakkal Majalla" w:hint="cs"/>
          <w:sz w:val="28"/>
          <w:szCs w:val="28"/>
          <w:rtl/>
          <w:lang w:val="fr-FR" w:bidi="ar-DZ"/>
        </w:rPr>
        <w:t xml:space="preserve">مجيات والإتصالات، وذلك بإستخدام التقنيات الجديدة في إنجاز وإدارة أعمالها، الأمر الذي يؤدي إلى السرعة في إنجاز تلك المعاملات والتوفير في الجهد والنفقات. وفي الجزائر لا يوجد ما يمنع </w:t>
      </w:r>
      <w:r w:rsidR="00E92AF0">
        <w:rPr>
          <w:rFonts w:ascii="Sakkal Majalla" w:hAnsi="Sakkal Majalla" w:cs="Sakkal Majalla" w:hint="cs"/>
          <w:sz w:val="28"/>
          <w:szCs w:val="28"/>
          <w:rtl/>
          <w:lang w:val="fr-FR" w:bidi="ar-DZ"/>
        </w:rPr>
        <w:t xml:space="preserve">الإدارة من التعبير عن إرادتها بإستخدام </w:t>
      </w:r>
      <w:r w:rsidR="00E92AF0">
        <w:rPr>
          <w:rFonts w:ascii="Sakkal Majalla" w:hAnsi="Sakkal Majalla" w:cs="Sakkal Majalla" w:hint="cs"/>
          <w:sz w:val="28"/>
          <w:szCs w:val="28"/>
          <w:rtl/>
          <w:lang w:val="fr-FR" w:bidi="ar-DZ"/>
        </w:rPr>
        <w:lastRenderedPageBreak/>
        <w:t xml:space="preserve">الوسائل التكنولوجية الحديثة، مادامت تحقق الهدف الأسمى وهو تحقيق المصلحة العامة وإشباع حاجات الجمهور ، لا سيما وأن القرار الإداري ولو صدر إلكترونيا يبقى محافظا على كافة أركانه وعناصره  من خلال عدم مخالفة القانون وصدوره في شكل معين، وله سبب وحالة واقعية أو قانونية أدت إلى إصداره،  ومن الجهة الإدارية صاحبة الإختصاص، ويبتغي تحقيق المصلحة العامة.   </w:t>
      </w:r>
    </w:p>
    <w:p w:rsidR="001C328D" w:rsidRPr="0039405B" w:rsidRDefault="001C328D" w:rsidP="001C328D">
      <w:pPr>
        <w:bidi/>
        <w:ind w:firstLine="720"/>
        <w:jc w:val="both"/>
        <w:rPr>
          <w:rFonts w:ascii="Sakkal Majalla" w:hAnsi="Sakkal Majalla" w:cs="Sakkal Majalla"/>
          <w:b/>
          <w:bCs/>
          <w:sz w:val="28"/>
          <w:szCs w:val="28"/>
          <w:rtl/>
          <w:lang w:val="fr-FR" w:bidi="ar-DZ"/>
        </w:rPr>
      </w:pPr>
    </w:p>
    <w:p w:rsidR="0039405B" w:rsidRPr="0039405B" w:rsidRDefault="00E92AF0" w:rsidP="0039405B">
      <w:pPr>
        <w:ind w:firstLine="720"/>
        <w:jc w:val="both"/>
        <w:rPr>
          <w:rFonts w:ascii="Sakkal Majalla" w:hAnsi="Sakkal Majalla" w:cs="Sakkal Majalla"/>
          <w:b/>
          <w:bCs/>
          <w:sz w:val="28"/>
          <w:szCs w:val="28"/>
          <w:rtl/>
          <w:lang w:val="fr-FR" w:bidi="ar-DZ"/>
        </w:rPr>
      </w:pPr>
      <w:r w:rsidRPr="0039405B">
        <w:rPr>
          <w:rFonts w:ascii="Sakkal Majalla" w:hAnsi="Sakkal Majalla" w:cs="Sakkal Majalla" w:hint="cs"/>
          <w:b/>
          <w:bCs/>
          <w:sz w:val="28"/>
          <w:szCs w:val="28"/>
          <w:rtl/>
          <w:lang w:val="fr-FR" w:bidi="ar-DZ"/>
        </w:rPr>
        <w:t xml:space="preserve"> </w:t>
      </w:r>
      <w:r w:rsidR="00EB0317" w:rsidRPr="0039405B">
        <w:rPr>
          <w:rFonts w:ascii="Sakkal Majalla" w:hAnsi="Sakkal Majalla" w:cs="Sakkal Majalla" w:hint="cs"/>
          <w:b/>
          <w:bCs/>
          <w:sz w:val="28"/>
          <w:szCs w:val="28"/>
          <w:rtl/>
          <w:lang w:val="fr-FR" w:bidi="ar-DZ"/>
        </w:rPr>
        <w:t xml:space="preserve">   </w:t>
      </w:r>
      <w:r w:rsidR="00CE5FCA" w:rsidRPr="0039405B">
        <w:rPr>
          <w:rFonts w:ascii="Sakkal Majalla" w:hAnsi="Sakkal Majalla" w:cs="Sakkal Majalla" w:hint="cs"/>
          <w:b/>
          <w:bCs/>
          <w:sz w:val="28"/>
          <w:szCs w:val="28"/>
          <w:rtl/>
          <w:lang w:val="fr-FR" w:bidi="ar-DZ"/>
        </w:rPr>
        <w:t xml:space="preserve">     </w:t>
      </w:r>
      <w:r w:rsidR="0039405B" w:rsidRPr="0039405B">
        <w:rPr>
          <w:rFonts w:ascii="Sakkal Majalla" w:hAnsi="Sakkal Majalla" w:cs="Sakkal Majalla"/>
          <w:b/>
          <w:bCs/>
          <w:sz w:val="28"/>
          <w:szCs w:val="28"/>
          <w:lang w:val="fr-FR" w:bidi="ar-DZ"/>
        </w:rPr>
        <w:t>Resume:</w:t>
      </w:r>
    </w:p>
    <w:p w:rsidR="00E92AF0" w:rsidRPr="00E92AF0" w:rsidRDefault="00E92AF0" w:rsidP="00E92AF0">
      <w:pPr>
        <w:ind w:firstLine="720"/>
        <w:jc w:val="both"/>
        <w:rPr>
          <w:rFonts w:ascii="Sakkal Majalla" w:hAnsi="Sakkal Majalla" w:cs="Sakkal Majalla"/>
          <w:sz w:val="28"/>
          <w:szCs w:val="28"/>
          <w:lang w:val="fr-FR" w:bidi="ar-DZ"/>
        </w:rPr>
      </w:pPr>
      <w:r w:rsidRPr="00E92AF0">
        <w:rPr>
          <w:rFonts w:ascii="Sakkal Majalla" w:hAnsi="Sakkal Majalla" w:cs="Sakkal Majalla"/>
          <w:sz w:val="28"/>
          <w:szCs w:val="28"/>
          <w:lang w:val="fr-FR" w:bidi="ar-DZ"/>
        </w:rPr>
        <w:t>La décision administrative est le moyen juridique le plus important par lequel l’administration publique exprime sa volonté, considérée comme l’une des questions les plus importantes du droit administratif, qui se caractérise par sa flexibilité et son développement, ce qui lui permet d’absorber tous les développements de la vie administrative. Le plus important d'entre eux est le gouvernement électronique, qui permet à l'administration de les utiliser pour répondre aux besoins du public, ce qui a conduit à l'extension de l'application des domaines d'application de la gestion électronique dans les établissements publics</w:t>
      </w:r>
      <w:r w:rsidRPr="00E92AF0">
        <w:rPr>
          <w:rFonts w:ascii="Sakkal Majalla" w:hAnsi="Sakkal Majalla" w:cs="Sakkal Majalla"/>
          <w:sz w:val="28"/>
          <w:szCs w:val="28"/>
          <w:rtl/>
          <w:lang w:val="fr-FR" w:bidi="ar-DZ"/>
        </w:rPr>
        <w:t>.</w:t>
      </w:r>
    </w:p>
    <w:p w:rsidR="00E92AF0" w:rsidRDefault="00E92AF0" w:rsidP="00E92AF0">
      <w:pPr>
        <w:ind w:firstLine="720"/>
        <w:jc w:val="both"/>
        <w:rPr>
          <w:rFonts w:ascii="Sakkal Majalla" w:hAnsi="Sakkal Majalla" w:cs="Sakkal Majalla"/>
          <w:sz w:val="28"/>
          <w:szCs w:val="28"/>
          <w:rtl/>
          <w:lang w:val="fr-FR" w:bidi="ar-DZ"/>
        </w:rPr>
      </w:pPr>
      <w:r w:rsidRPr="00E92AF0">
        <w:rPr>
          <w:rFonts w:ascii="Sakkal Majalla" w:hAnsi="Sakkal Majalla" w:cs="Sakkal Majalla"/>
          <w:sz w:val="28"/>
          <w:szCs w:val="28"/>
          <w:lang w:val="fr-FR" w:bidi="ar-DZ"/>
        </w:rPr>
        <w:t>Grâce à ce développement, les établissements publics ont tiré parti du développement scientifique et technique dans les domaines de l'électronique, des logiciels et des communications, en utilisant les nouvelles technologies pour mener à bien et gérer leurs activités, ce qui accélère la réalisation de ces transactions et permet une économie de temps et d'argent. En Algérie, rien n'empêche l'administration d'exprimer sa volonté en utilisant des moyens technologiques modernes, tant que l'objectif ultime est de réaliser l'intérêt public et de répondre aux besoins du public, d'autant plus que la décision administrative, même rendue par voie électronique, conserve tous ses piliers et éléments en ne violant pas la loi et en la rendant conforme aux lois. Et a une raison et une situation de fait ou juridique conduit à la publication, et l'autorité administrative de la juridiction, et veut réaliser l'intérêt public</w:t>
      </w:r>
      <w:r w:rsidRPr="00E92AF0">
        <w:rPr>
          <w:rFonts w:ascii="Sakkal Majalla" w:hAnsi="Sakkal Majalla" w:cs="Sakkal Majalla"/>
          <w:sz w:val="28"/>
          <w:szCs w:val="28"/>
          <w:rtl/>
          <w:lang w:val="fr-FR" w:bidi="ar-DZ"/>
        </w:rPr>
        <w:t>.</w:t>
      </w:r>
    </w:p>
    <w:p w:rsidR="006C625A" w:rsidRDefault="006C625A" w:rsidP="00CE5FCA">
      <w:pPr>
        <w:bidi/>
        <w:ind w:firstLine="720"/>
        <w:jc w:val="both"/>
        <w:rPr>
          <w:rFonts w:ascii="Sakkal Majalla" w:hAnsi="Sakkal Majalla" w:cs="Sakkal Majalla" w:hint="cs"/>
          <w:b/>
          <w:bCs/>
          <w:sz w:val="28"/>
          <w:szCs w:val="28"/>
          <w:rtl/>
          <w:lang w:val="fr-FR" w:bidi="ar-DZ"/>
        </w:rPr>
      </w:pPr>
      <w:r>
        <w:rPr>
          <w:rFonts w:ascii="Sakkal Majalla" w:hAnsi="Sakkal Majalla" w:cs="Sakkal Majalla" w:hint="cs"/>
          <w:b/>
          <w:bCs/>
          <w:sz w:val="28"/>
          <w:szCs w:val="28"/>
          <w:rtl/>
          <w:lang w:val="fr-FR" w:bidi="ar-DZ"/>
        </w:rPr>
        <w:t xml:space="preserve">الكلمات المفتاحية: القرار الإداري الإلكتروني- الإدارة الإلكترونية- المرفق العام الإلكتروني. </w:t>
      </w:r>
    </w:p>
    <w:p w:rsidR="001C328D" w:rsidRDefault="001C328D" w:rsidP="006C625A">
      <w:pPr>
        <w:bidi/>
        <w:ind w:firstLine="720"/>
        <w:jc w:val="both"/>
        <w:rPr>
          <w:rFonts w:ascii="Sakkal Majalla" w:hAnsi="Sakkal Majalla" w:cs="Sakkal Majalla" w:hint="cs"/>
          <w:b/>
          <w:bCs/>
          <w:sz w:val="28"/>
          <w:szCs w:val="28"/>
          <w:rtl/>
          <w:lang w:val="fr-FR" w:bidi="ar-DZ"/>
        </w:rPr>
      </w:pPr>
    </w:p>
    <w:p w:rsidR="001C328D" w:rsidRDefault="001C328D" w:rsidP="001C328D">
      <w:pPr>
        <w:bidi/>
        <w:ind w:firstLine="720"/>
        <w:jc w:val="both"/>
        <w:rPr>
          <w:rFonts w:ascii="Sakkal Majalla" w:hAnsi="Sakkal Majalla" w:cs="Sakkal Majalla" w:hint="cs"/>
          <w:b/>
          <w:bCs/>
          <w:sz w:val="28"/>
          <w:szCs w:val="28"/>
          <w:rtl/>
          <w:lang w:val="fr-FR" w:bidi="ar-DZ"/>
        </w:rPr>
      </w:pPr>
    </w:p>
    <w:p w:rsidR="006A7F4E" w:rsidRDefault="006A7F4E" w:rsidP="006A7F4E">
      <w:pPr>
        <w:bidi/>
        <w:ind w:firstLine="720"/>
        <w:jc w:val="both"/>
        <w:rPr>
          <w:rFonts w:ascii="Sakkal Majalla" w:hAnsi="Sakkal Majalla" w:cs="Sakkal Majalla" w:hint="cs"/>
          <w:b/>
          <w:bCs/>
          <w:sz w:val="28"/>
          <w:szCs w:val="28"/>
          <w:rtl/>
          <w:lang w:val="fr-FR" w:bidi="ar-DZ"/>
        </w:rPr>
      </w:pPr>
      <w:bookmarkStart w:id="0" w:name="_GoBack"/>
      <w:bookmarkEnd w:id="0"/>
    </w:p>
    <w:p w:rsidR="0039405B" w:rsidRPr="004E3871" w:rsidRDefault="0039405B" w:rsidP="001C328D">
      <w:pPr>
        <w:bidi/>
        <w:ind w:firstLine="720"/>
        <w:jc w:val="both"/>
        <w:rPr>
          <w:rFonts w:ascii="Sakkal Majalla" w:hAnsi="Sakkal Majalla" w:cs="Sakkal Majalla"/>
          <w:b/>
          <w:bCs/>
          <w:sz w:val="28"/>
          <w:szCs w:val="28"/>
          <w:rtl/>
          <w:lang w:val="fr-FR" w:bidi="ar-DZ"/>
        </w:rPr>
      </w:pPr>
      <w:r w:rsidRPr="004E3871">
        <w:rPr>
          <w:rFonts w:ascii="Sakkal Majalla" w:hAnsi="Sakkal Majalla" w:cs="Sakkal Majalla" w:hint="cs"/>
          <w:b/>
          <w:bCs/>
          <w:sz w:val="28"/>
          <w:szCs w:val="28"/>
          <w:rtl/>
          <w:lang w:val="fr-FR" w:bidi="ar-DZ"/>
        </w:rPr>
        <w:lastRenderedPageBreak/>
        <w:t xml:space="preserve">مقدمة: </w:t>
      </w:r>
    </w:p>
    <w:p w:rsidR="00DA7D1A" w:rsidRDefault="0039405B" w:rsidP="0039405B">
      <w:pPr>
        <w:bidi/>
        <w:ind w:firstLine="720"/>
        <w:jc w:val="both"/>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 xml:space="preserve">سعيا لتحسين الخدمة العمومية وتطويرها في ظل التحول التقني والعلمي اليوم تسعى دول العالم إلى مواكبة ذلك، ويؤدي ذلك بالضرورة إلى إحداث تحول في أساليب العمل الإداري الذي ينتج عنه ضرورة إعادة النظر في الأحكام المتعلقة بها وتنظيمها بما يتفق وطبيعتها المستجدة للحيلولة دون إفتقارها للتنظيم القانوني الخاص بها، الأمر الذي يعني رفع قدرة المرافق العامة في الدولة </w:t>
      </w:r>
      <w:r w:rsidR="00B23737">
        <w:rPr>
          <w:rFonts w:ascii="Sakkal Majalla" w:hAnsi="Sakkal Majalla" w:cs="Sakkal Majalla" w:hint="cs"/>
          <w:sz w:val="28"/>
          <w:szCs w:val="28"/>
          <w:rtl/>
          <w:lang w:val="fr-FR" w:bidi="ar-DZ"/>
        </w:rPr>
        <w:t xml:space="preserve">على تبادل المعلومات وتقديم الخدمات بسرعة ودقة عالية وبأقل التكاليف مع  ضمان سرية أمن المعلوكات المتبادلة. </w:t>
      </w:r>
      <w:r w:rsidR="00E444F4" w:rsidRPr="00990298">
        <w:rPr>
          <w:rFonts w:ascii="Sakkal Majalla" w:hAnsi="Sakkal Majalla" w:cs="Sakkal Majalla"/>
          <w:sz w:val="28"/>
          <w:szCs w:val="28"/>
          <w:rtl/>
          <w:lang w:val="fr-FR" w:bidi="ar-DZ"/>
        </w:rPr>
        <w:t>من أ</w:t>
      </w:r>
      <w:r w:rsidR="00DA7D1A" w:rsidRPr="00990298">
        <w:rPr>
          <w:rFonts w:ascii="Sakkal Majalla" w:hAnsi="Sakkal Majalla" w:cs="Sakkal Majalla"/>
          <w:sz w:val="28"/>
          <w:szCs w:val="28"/>
          <w:rtl/>
          <w:lang w:val="fr-FR" w:bidi="ar-DZ"/>
        </w:rPr>
        <w:t>هم مميزات القانون الإداري أنه سريع التطور وغير مقنن، مما يكسبه المرونة القانونية التي تجعله قادرا على إستيعاب المتغيرات ومواجهة متطلبات الإدارة الحديثة دون أن يشكل ذلك عقبة في وجه التطور الإداري، وتعد القرارات الإدارية من أهم وسائل الإدارة في سبيل تحقيق المصلحة العامة. ولا بد من البدء في البحث في عملية إصدار القرار الإداري بطريقة تخدم المنظمة الإدارية، وتسهل عملها بمساعدة التقنية الإلكترونية الحديثة.</w:t>
      </w:r>
    </w:p>
    <w:p w:rsidR="00B23737" w:rsidRPr="00B23737" w:rsidRDefault="00B23737" w:rsidP="00B23737">
      <w:pPr>
        <w:bidi/>
        <w:ind w:firstLine="720"/>
        <w:jc w:val="both"/>
        <w:rPr>
          <w:rFonts w:ascii="Sakkal Majalla" w:hAnsi="Sakkal Majalla" w:cs="Sakkal Majalla"/>
          <w:b/>
          <w:bCs/>
          <w:sz w:val="28"/>
          <w:szCs w:val="28"/>
          <w:rtl/>
          <w:lang w:val="fr-FR" w:bidi="ar-DZ"/>
        </w:rPr>
      </w:pPr>
      <w:r w:rsidRPr="00B23737">
        <w:rPr>
          <w:rFonts w:ascii="Sakkal Majalla" w:hAnsi="Sakkal Majalla" w:cs="Sakkal Majalla" w:hint="cs"/>
          <w:b/>
          <w:bCs/>
          <w:sz w:val="28"/>
          <w:szCs w:val="28"/>
          <w:rtl/>
          <w:lang w:val="fr-FR" w:bidi="ar-DZ"/>
        </w:rPr>
        <w:t xml:space="preserve">الإشكالية: ماهو دور القرار الإداري الإلكتروني في تطوير العمل الإداري للمرافق العامة. </w:t>
      </w:r>
    </w:p>
    <w:p w:rsidR="00DA7D1A" w:rsidRDefault="00E444F4" w:rsidP="00612CA3">
      <w:pPr>
        <w:bidi/>
        <w:ind w:firstLine="720"/>
        <w:jc w:val="both"/>
        <w:rPr>
          <w:rFonts w:ascii="Sakkal Majalla" w:hAnsi="Sakkal Majalla" w:cs="Sakkal Majalla"/>
          <w:b/>
          <w:bCs/>
          <w:sz w:val="28"/>
          <w:szCs w:val="28"/>
          <w:rtl/>
          <w:lang w:val="fr-FR" w:bidi="ar-DZ"/>
        </w:rPr>
      </w:pPr>
      <w:r w:rsidRPr="00990298">
        <w:rPr>
          <w:rFonts w:ascii="Sakkal Majalla" w:hAnsi="Sakkal Majalla" w:cs="Sakkal Majalla"/>
          <w:b/>
          <w:bCs/>
          <w:sz w:val="28"/>
          <w:szCs w:val="28"/>
          <w:rtl/>
          <w:lang w:val="fr-FR" w:bidi="ar-DZ"/>
        </w:rPr>
        <w:t>المحور الأول: مفهوم القرار الإداري الإلكتروني.</w:t>
      </w:r>
    </w:p>
    <w:p w:rsidR="00B23737" w:rsidRPr="00B23737" w:rsidRDefault="00B23737" w:rsidP="00B23737">
      <w:pPr>
        <w:bidi/>
        <w:ind w:firstLine="720"/>
        <w:jc w:val="both"/>
        <w:rPr>
          <w:rFonts w:ascii="Sakkal Majalla" w:hAnsi="Sakkal Majalla" w:cs="Sakkal Majalla"/>
          <w:b/>
          <w:bCs/>
          <w:sz w:val="28"/>
          <w:szCs w:val="28"/>
          <w:rtl/>
          <w:lang w:val="fr-FR" w:bidi="ar-DZ"/>
        </w:rPr>
      </w:pPr>
      <w:r w:rsidRPr="00B23737">
        <w:rPr>
          <w:rFonts w:ascii="Sakkal Majalla" w:hAnsi="Sakkal Majalla" w:cs="Sakkal Majalla" w:hint="cs"/>
          <w:sz w:val="28"/>
          <w:szCs w:val="28"/>
          <w:rtl/>
          <w:lang w:val="fr-FR" w:bidi="ar-DZ"/>
        </w:rPr>
        <w:t>في هذا المحور سنتطرق المقصود بالقرار الإداري الإلكتروني كأسلوب حديث لتطوير العمل الإداري في المرافق العامة ومن ثمة بيان أهم خصائصه.</w:t>
      </w:r>
    </w:p>
    <w:p w:rsidR="00E444F4" w:rsidRPr="00990298" w:rsidRDefault="00E444F4" w:rsidP="00612CA3">
      <w:pPr>
        <w:bidi/>
        <w:ind w:firstLine="720"/>
        <w:jc w:val="both"/>
        <w:rPr>
          <w:rFonts w:ascii="Sakkal Majalla" w:hAnsi="Sakkal Majalla" w:cs="Sakkal Majalla"/>
          <w:b/>
          <w:bCs/>
          <w:sz w:val="28"/>
          <w:szCs w:val="28"/>
          <w:rtl/>
          <w:lang w:val="fr-FR" w:bidi="ar-DZ"/>
        </w:rPr>
      </w:pPr>
      <w:r w:rsidRPr="00990298">
        <w:rPr>
          <w:rFonts w:ascii="Sakkal Majalla" w:hAnsi="Sakkal Majalla" w:cs="Sakkal Majalla"/>
          <w:b/>
          <w:bCs/>
          <w:sz w:val="28"/>
          <w:szCs w:val="28"/>
          <w:rtl/>
          <w:lang w:val="fr-FR" w:bidi="ar-DZ"/>
        </w:rPr>
        <w:t>أولا: تعريف القرار الإداري الإلكتروني.</w:t>
      </w:r>
    </w:p>
    <w:p w:rsidR="00187229" w:rsidRPr="00990298" w:rsidRDefault="00E444F4" w:rsidP="00E444F4">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 xml:space="preserve"> </w:t>
      </w:r>
      <w:r w:rsidR="00D258EB" w:rsidRPr="00990298">
        <w:rPr>
          <w:rFonts w:ascii="Sakkal Majalla" w:hAnsi="Sakkal Majalla" w:cs="Sakkal Majalla"/>
          <w:sz w:val="28"/>
          <w:szCs w:val="28"/>
          <w:rtl/>
          <w:lang w:val="fr-FR" w:bidi="ar-DZ"/>
        </w:rPr>
        <w:t>إن تطبيق الإدارة الإلكترونية يستدعي إعادة النظر في المفهوم التقليدي للقرار الإداري، وكيفية التعبير عن إرادة الإدارة دون تطلب التعبير عنها من شخص طبيعي، لأن الموظف العام أصبح يعتمد على الحاسب الألي حتى في إصدار القرار الإداري، وهذا يعني إمكان صدور القرار الغداريبطريقة إلكترونية، وتضمنه لجميع مقومات القرار الإداري التقليدي، علاوة على صلاحياته لأن يكون محلا للطعن بالإلغاء، أي إلغاء القرار الإداري الإلكتروني</w:t>
      </w:r>
      <w:r w:rsidR="00B533A7" w:rsidRPr="00990298">
        <w:rPr>
          <w:rFonts w:ascii="Sakkal Majalla" w:hAnsi="Sakkal Majalla" w:cs="Sakkal Majalla"/>
          <w:sz w:val="28"/>
          <w:szCs w:val="28"/>
          <w:vertAlign w:val="superscript"/>
          <w:lang w:val="fr-FR" w:bidi="ar-DZ"/>
        </w:rPr>
        <w:t>(</w:t>
      </w:r>
      <w:r w:rsidR="00187229" w:rsidRPr="00990298">
        <w:rPr>
          <w:rStyle w:val="FootnoteReference"/>
          <w:rFonts w:ascii="Sakkal Majalla" w:hAnsi="Sakkal Majalla" w:cs="Sakkal Majalla"/>
          <w:sz w:val="28"/>
          <w:szCs w:val="28"/>
          <w:lang w:val="fr-FR" w:bidi="ar-DZ"/>
        </w:rPr>
        <w:footnoteReference w:id="1"/>
      </w:r>
      <w:r w:rsidR="00187229" w:rsidRPr="00990298">
        <w:rPr>
          <w:rFonts w:ascii="Sakkal Majalla" w:hAnsi="Sakkal Majalla" w:cs="Sakkal Majalla"/>
          <w:sz w:val="28"/>
          <w:szCs w:val="28"/>
          <w:vertAlign w:val="superscript"/>
          <w:lang w:val="fr-FR" w:bidi="ar-DZ"/>
        </w:rPr>
        <w:t>)</w:t>
      </w:r>
      <w:r w:rsidR="00187229" w:rsidRPr="00990298">
        <w:rPr>
          <w:rFonts w:ascii="Sakkal Majalla" w:hAnsi="Sakkal Majalla" w:cs="Sakkal Majalla"/>
          <w:sz w:val="28"/>
          <w:szCs w:val="28"/>
          <w:rtl/>
          <w:lang w:val="fr-FR" w:bidi="ar-DZ"/>
        </w:rPr>
        <w:t xml:space="preserve"> </w:t>
      </w:r>
      <w:r w:rsidR="00187229">
        <w:rPr>
          <w:rFonts w:ascii="Sakkal Majalla" w:hAnsi="Sakkal Majalla" w:cs="Sakkal Majalla" w:hint="cs"/>
          <w:sz w:val="28"/>
          <w:szCs w:val="28"/>
          <w:rtl/>
          <w:lang w:val="fr-FR" w:bidi="ar-DZ"/>
        </w:rPr>
        <w:t>.</w:t>
      </w:r>
      <w:r w:rsidR="00187229" w:rsidRPr="00990298">
        <w:rPr>
          <w:rFonts w:ascii="Sakkal Majalla" w:hAnsi="Sakkal Majalla" w:cs="Sakkal Majalla"/>
          <w:sz w:val="28"/>
          <w:szCs w:val="28"/>
          <w:rtl/>
          <w:lang w:val="fr-FR" w:bidi="ar-DZ"/>
        </w:rPr>
        <w:t xml:space="preserve"> </w:t>
      </w:r>
    </w:p>
    <w:p w:rsidR="00187229" w:rsidRPr="00990298" w:rsidRDefault="00187229" w:rsidP="00D258EB">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ويعرف القرار الإداري الإلكتروني على أنه: تلقي الإدارة العامة الطلب الإلكتروني على موقعها الإلكتروني، وإفصاحها عن رغبتها الملزمة بإصدار القرار والتوقيع عليه إلكترونيا، وإعلان صاحب الشأن على بريده الإلكتروني بما له من سلطة بمقتضى القوانين واللوائح، وذلك بقصد إحداث أثر قانوني معين يكون جائزا وممكنا قانونا، ابتغاء المصلحة العامة."</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2"/>
      </w:r>
      <w:r w:rsidRPr="00990298">
        <w:rPr>
          <w:rFonts w:ascii="Sakkal Majalla" w:hAnsi="Sakkal Majalla" w:cs="Sakkal Majalla"/>
          <w:sz w:val="28"/>
          <w:szCs w:val="28"/>
          <w:vertAlign w:val="superscript"/>
          <w:lang w:val="fr-FR" w:bidi="ar-DZ"/>
        </w:rPr>
        <w:t>)</w:t>
      </w:r>
    </w:p>
    <w:p w:rsidR="00187229" w:rsidRPr="00990298" w:rsidRDefault="00187229" w:rsidP="00612CA3">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lastRenderedPageBreak/>
        <w:t xml:space="preserve"> وعرف أيضا على أنه: " إستخدام الجهات المسؤولة لأنظمة المعلومات لإعتماد بديل واحد من البدائل المطروحة" </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3"/>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 xml:space="preserve">   </w:t>
      </w:r>
    </w:p>
    <w:p w:rsidR="00187229" w:rsidRPr="00990298" w:rsidRDefault="00187229" w:rsidP="00C6610F">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إفصاح السلطة الإدارية العامة عن إرادتها المنفردة الملزمة بما لها من سلطة بمقتضى القرارنين والأنظمة النافذة عبر وسائل إلكترونية بقصد ترتيب أثار قانونية متى كان ذلك ممكنا وجائزا قانونا، وبهذا الصدد لا يختلف القرار الإداري الإلكتروني عن القرار الإداري التقليدي إلا من ناحية وسيلة التعبير عن الإرادة وفقط</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4"/>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w:t>
      </w:r>
    </w:p>
    <w:p w:rsidR="00187229" w:rsidRPr="00990298" w:rsidRDefault="00187229" w:rsidP="00612CA3">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وفي الأخير يمكننا تعريف القرار الإداري الإلكتروني على أنه عمل قانوني إنفرادي صادر عن سلطة إدارية بأسلوب إلكتروني، يترتب عليه إحداث أثر قانونية، ومن ثمة فإنه يثبت القرار الإداري الإلكتروني بوجود التوقيع الإلكترونية الخاص بالجهة الإدارية مصدرة القرار الإداري الإلكتروني...</w:t>
      </w:r>
    </w:p>
    <w:p w:rsidR="00187229" w:rsidRPr="00990298" w:rsidRDefault="00187229" w:rsidP="00612CA3">
      <w:pPr>
        <w:bidi/>
        <w:ind w:firstLine="720"/>
        <w:jc w:val="both"/>
        <w:rPr>
          <w:rFonts w:ascii="Sakkal Majalla" w:hAnsi="Sakkal Majalla" w:cs="Sakkal Majalla"/>
          <w:b/>
          <w:bCs/>
          <w:sz w:val="28"/>
          <w:szCs w:val="28"/>
          <w:rtl/>
          <w:lang w:val="fr-FR" w:bidi="ar-DZ"/>
        </w:rPr>
      </w:pPr>
      <w:r w:rsidRPr="00990298">
        <w:rPr>
          <w:rFonts w:ascii="Sakkal Majalla" w:hAnsi="Sakkal Majalla" w:cs="Sakkal Majalla"/>
          <w:b/>
          <w:bCs/>
          <w:sz w:val="28"/>
          <w:szCs w:val="28"/>
          <w:rtl/>
          <w:lang w:val="fr-FR" w:bidi="ar-DZ"/>
        </w:rPr>
        <w:t>ثانيا: خصائص القرار الإداري الإلكتروني.</w:t>
      </w:r>
    </w:p>
    <w:p w:rsidR="00187229" w:rsidRPr="00990298" w:rsidRDefault="00187229" w:rsidP="006C625A">
      <w:pPr>
        <w:bidi/>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 xml:space="preserve"> ويشترك القرار الإداري التقليدي والقرار الإداري الإلكتروني أنهما يحملان نفس الخصائص:</w:t>
      </w:r>
    </w:p>
    <w:p w:rsidR="00187229" w:rsidRPr="00990298" w:rsidRDefault="00187229" w:rsidP="00CA736A">
      <w:pPr>
        <w:bidi/>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ب</w:t>
      </w:r>
      <w:r w:rsidR="006C625A">
        <w:rPr>
          <w:rFonts w:ascii="Sakkal Majalla" w:hAnsi="Sakkal Majalla" w:cs="Sakkal Majalla"/>
          <w:sz w:val="28"/>
          <w:szCs w:val="28"/>
          <w:rtl/>
          <w:lang w:val="fr-FR" w:bidi="ar-DZ"/>
        </w:rPr>
        <w:t>وصفة عمل قانوني وليس عملا ماديا</w:t>
      </w:r>
      <w:r w:rsidR="006C625A">
        <w:rPr>
          <w:rFonts w:ascii="Sakkal Majalla" w:hAnsi="Sakkal Majalla" w:cs="Sakkal Majalla" w:hint="cs"/>
          <w:sz w:val="28"/>
          <w:szCs w:val="28"/>
          <w:rtl/>
          <w:lang w:val="fr-FR" w:bidi="ar-DZ"/>
        </w:rPr>
        <w:t>،  ثم أن</w:t>
      </w:r>
      <w:r w:rsidRPr="00990298">
        <w:rPr>
          <w:rFonts w:ascii="Sakkal Majalla" w:hAnsi="Sakkal Majalla" w:cs="Sakkal Majalla"/>
          <w:sz w:val="28"/>
          <w:szCs w:val="28"/>
          <w:rtl/>
          <w:lang w:val="fr-FR" w:bidi="ar-DZ"/>
        </w:rPr>
        <w:t xml:space="preserve"> القرار الإداري صادر عن سل</w:t>
      </w:r>
      <w:r w:rsidR="00CA736A">
        <w:rPr>
          <w:rFonts w:ascii="Sakkal Majalla" w:hAnsi="Sakkal Majalla" w:cs="Sakkal Majalla"/>
          <w:sz w:val="28"/>
          <w:szCs w:val="28"/>
          <w:rtl/>
          <w:lang w:val="fr-FR" w:bidi="ar-DZ"/>
        </w:rPr>
        <w:t>طة إدارية وهو ما منحه هذا الوصف</w:t>
      </w:r>
      <w:r w:rsidR="00CA736A">
        <w:rPr>
          <w:rFonts w:ascii="Sakkal Majalla" w:hAnsi="Sakkal Majalla" w:cs="Sakkal Majalla" w:hint="cs"/>
          <w:sz w:val="28"/>
          <w:szCs w:val="28"/>
          <w:rtl/>
          <w:lang w:val="fr-FR" w:bidi="ar-DZ"/>
        </w:rPr>
        <w:t xml:space="preserve">، </w:t>
      </w:r>
      <w:r w:rsidRPr="00990298">
        <w:rPr>
          <w:rFonts w:ascii="Sakkal Majalla" w:hAnsi="Sakkal Majalla" w:cs="Sakkal Majalla"/>
          <w:sz w:val="28"/>
          <w:szCs w:val="28"/>
          <w:rtl/>
          <w:lang w:val="fr-FR" w:bidi="ar-DZ"/>
        </w:rPr>
        <w:t>إنفرادي أي أن الإدارة تصدره بإرادتها المنفردة دون علم أو رضا مسبق من الأفراد, حتى ولو قدم الطلب إلكترونيا من الأفراد للإدارة وصدرت قرارات إلكترونية، يبقى القرار الإداري ولو أستثير من الأفراد سلطة وإمتياز إداري.</w:t>
      </w:r>
    </w:p>
    <w:p w:rsidR="00187229" w:rsidRPr="00990298" w:rsidRDefault="00187229" w:rsidP="00612CA3">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 xml:space="preserve">بالنهاية كل من القرار التقليدي والإلكتروني يهدف إلى إحداث أثار قانونية  بإنشاء مراكز قانونية جديدة، تعديل أو إلغاء مراكز قانونية قائمة، وبالنهاية طالما قصدت الإدارة ترتيب أثار قانونية معينة على قرارها الصادر بالوسائل الإلكترونية فإن صفة العمل القانوني تتحقق لهذا القرار. </w:t>
      </w:r>
    </w:p>
    <w:p w:rsidR="00187229" w:rsidRPr="00990298" w:rsidRDefault="00187229" w:rsidP="00612CA3">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 xml:space="preserve">غير أن ما يميز القرار الإداري الإلكتروني أنه يصدر ويصبح قابل للتنفيذ في مواجهة الأفراد بمجرد توافر أركانه وإستكمال إجراءاته الإلكترونية. </w:t>
      </w:r>
    </w:p>
    <w:p w:rsidR="00187229" w:rsidRPr="00990298" w:rsidRDefault="00187229" w:rsidP="00612CA3">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 xml:space="preserve">وبلا شك فإن القرار الإداري الإلكتروني يصدر بالإرادة المنفردة للإدارة التي تتجسد في إنفرادها بإعداده إلكترونيا وتوقيعه وإصداره بذات الوسائل دون أن تشترك معها أي إرادة أخرى، ودون تكرار فأننا نشير إلى إنطباق ذات الاحكام </w:t>
      </w:r>
      <w:r w:rsidRPr="00990298">
        <w:rPr>
          <w:rFonts w:ascii="Sakkal Majalla" w:hAnsi="Sakkal Majalla" w:cs="Sakkal Majalla"/>
          <w:sz w:val="28"/>
          <w:szCs w:val="28"/>
          <w:rtl/>
          <w:lang w:val="fr-FR" w:bidi="ar-DZ"/>
        </w:rPr>
        <w:lastRenderedPageBreak/>
        <w:t>المتقدم بيانها على القرار الإداري الإلكتروني، وهو ما يؤدي إلى تميز هذا القرار عن العقود الإدارية الإلكترونية التي تشترك فيها إرادتي الإدارة والمتعاقد معها</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5"/>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w:t>
      </w:r>
    </w:p>
    <w:p w:rsidR="00187229" w:rsidRDefault="00187229" w:rsidP="00612CA3">
      <w:pPr>
        <w:bidi/>
        <w:ind w:firstLine="720"/>
        <w:jc w:val="both"/>
        <w:rPr>
          <w:rFonts w:ascii="Sakkal Majalla" w:hAnsi="Sakkal Majalla" w:cs="Sakkal Majalla" w:hint="cs"/>
          <w:b/>
          <w:bCs/>
          <w:sz w:val="28"/>
          <w:szCs w:val="28"/>
          <w:rtl/>
          <w:lang w:val="fr-FR" w:bidi="ar-DZ"/>
        </w:rPr>
      </w:pPr>
      <w:r w:rsidRPr="00990298">
        <w:rPr>
          <w:rFonts w:ascii="Sakkal Majalla" w:hAnsi="Sakkal Majalla" w:cs="Sakkal Majalla"/>
          <w:b/>
          <w:bCs/>
          <w:sz w:val="28"/>
          <w:szCs w:val="28"/>
          <w:rtl/>
          <w:lang w:val="fr-FR" w:bidi="ar-DZ"/>
        </w:rPr>
        <w:t>المحور الثاني: أركان القرار الإداري الإلكتروني.</w:t>
      </w:r>
    </w:p>
    <w:p w:rsidR="004E3871" w:rsidRPr="004E3871" w:rsidRDefault="004E3871" w:rsidP="004E3871">
      <w:pPr>
        <w:bidi/>
        <w:ind w:firstLine="720"/>
        <w:jc w:val="both"/>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يتشابه القرار الإداري الإلكتروني كثيرا من حيث عناصره وأركانه، بالقرار الإداري التقليدي،  وما الإختلاف الموجود بينهما إلا ما كان ضمانا لتطبيق مقتضيات الإدارة الإلكترونية وما تعرفه من تطور تقني وعلمي في الأساليب والطرق المتعلقة بعملية إصدار القرار الإداري... وأركان القرار الإداري تتلخص في مايلي:</w:t>
      </w:r>
    </w:p>
    <w:p w:rsidR="00187229" w:rsidRPr="00990298" w:rsidRDefault="00187229" w:rsidP="00612CA3">
      <w:pPr>
        <w:bidi/>
        <w:ind w:firstLine="720"/>
        <w:jc w:val="both"/>
        <w:rPr>
          <w:rFonts w:ascii="Sakkal Majalla" w:hAnsi="Sakkal Majalla" w:cs="Sakkal Majalla"/>
          <w:b/>
          <w:bCs/>
          <w:sz w:val="28"/>
          <w:szCs w:val="28"/>
          <w:rtl/>
          <w:lang w:val="fr-FR" w:bidi="ar-DZ"/>
        </w:rPr>
      </w:pPr>
      <w:r w:rsidRPr="00990298">
        <w:rPr>
          <w:rFonts w:ascii="Sakkal Majalla" w:hAnsi="Sakkal Majalla" w:cs="Sakkal Majalla"/>
          <w:b/>
          <w:bCs/>
          <w:sz w:val="28"/>
          <w:szCs w:val="28"/>
          <w:rtl/>
          <w:lang w:val="fr-FR" w:bidi="ar-DZ"/>
        </w:rPr>
        <w:t>أولا: ركن الإختصاص.</w:t>
      </w:r>
    </w:p>
    <w:p w:rsidR="00187229" w:rsidRPr="00990298" w:rsidRDefault="00187229" w:rsidP="00E013C6">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يعرف ركن الإختصاص في القرار الإداري على أنه:" القدرة أو المكنة أو الصلاحية المخولة لشخص ما أو جهة إدارية على القيام بعمل معين على الوجه القانوني"</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6"/>
      </w:r>
      <w:r w:rsidRPr="00990298">
        <w:rPr>
          <w:rFonts w:ascii="Sakkal Majalla" w:hAnsi="Sakkal Majalla" w:cs="Sakkal Majalla"/>
          <w:sz w:val="28"/>
          <w:szCs w:val="28"/>
          <w:vertAlign w:val="superscript"/>
          <w:lang w:val="fr-FR" w:bidi="ar-DZ"/>
        </w:rPr>
        <w:t>)</w:t>
      </w:r>
    </w:p>
    <w:p w:rsidR="00187229" w:rsidRPr="00990298" w:rsidRDefault="00187229" w:rsidP="00BC3F1E">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ويعرف أيضا على أنه:" هو القدرة أو الصفة ااقانونية على ممارسة وإصدار قرار إداري معين بإسم ولحساب السلطة الإدارية"</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7"/>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 xml:space="preserve"> </w:t>
      </w:r>
    </w:p>
    <w:p w:rsidR="00187229" w:rsidRDefault="00187229" w:rsidP="00E14D10">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وبالتالي فالقرار الإداري لا يعتبر صحيحا إلا إذا صدر من سلطات إدارية يخولها القانون الكفاءة لذلك.</w:t>
      </w:r>
      <w:r>
        <w:rPr>
          <w:rFonts w:ascii="Sakkal Majalla" w:hAnsi="Sakkal Majalla" w:cs="Sakkal Majalla" w:hint="cs"/>
          <w:sz w:val="28"/>
          <w:szCs w:val="28"/>
          <w:rtl/>
          <w:lang w:val="fr-FR" w:bidi="ar-DZ"/>
        </w:rPr>
        <w:t xml:space="preserve"> </w:t>
      </w:r>
    </w:p>
    <w:p w:rsidR="00187229" w:rsidRPr="00990298" w:rsidRDefault="00187229" w:rsidP="00990298">
      <w:pPr>
        <w:bidi/>
        <w:ind w:firstLine="720"/>
        <w:jc w:val="both"/>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وبالنسبة لعناصر ركن الإختصاص نجد أن وفي ظل الإدارة الإلكترونية وتطور المعاملات الإدارية ووفقا للإختصاص الشخصي يلتزم الشخص المخول قانون بأداء مهامه وإصدار قراراته إلكترونيا كأصل عام ما لم ينص القانون على خلاف ذلك، أما بالنسبة للإختصاص الزماني والمكاني، فإن نظام الإدارة الإلكترونية  تحدد تاريخ بداية الإختصاص الزماني ونهايته، كأصل عام، في حين يكاد يتلاشى عيب الإختصاص المكاني، نظرا لوجود التنسيق الكامل بين أجهزة الإدارة الإلكترونية</w:t>
      </w:r>
      <w:r w:rsidRPr="00990298">
        <w:rPr>
          <w:rFonts w:ascii="Sakkal Majalla" w:hAnsi="Sakkal Majalla" w:cs="Sakkal Majalla" w:hint="cs"/>
          <w:sz w:val="36"/>
          <w:szCs w:val="36"/>
          <w:vertAlign w:val="superscript"/>
          <w:lang w:val="fr-FR" w:bidi="ar-DZ"/>
        </w:rPr>
        <w:t>(</w:t>
      </w:r>
      <w:r w:rsidRPr="00990298">
        <w:rPr>
          <w:rStyle w:val="FootnoteReference"/>
          <w:rFonts w:ascii="Sakkal Majalla" w:hAnsi="Sakkal Majalla" w:cs="Sakkal Majalla"/>
          <w:sz w:val="36"/>
          <w:szCs w:val="36"/>
          <w:lang w:val="fr-FR" w:bidi="ar-DZ"/>
        </w:rPr>
        <w:footnoteReference w:id="8"/>
      </w:r>
      <w:r w:rsidRPr="00990298">
        <w:rPr>
          <w:rFonts w:ascii="Sakkal Majalla" w:hAnsi="Sakkal Majalla" w:cs="Sakkal Majalla" w:hint="cs"/>
          <w:sz w:val="36"/>
          <w:szCs w:val="36"/>
          <w:vertAlign w:val="superscript"/>
          <w:lang w:val="fr-FR" w:bidi="ar-DZ"/>
        </w:rPr>
        <w:t>)</w:t>
      </w:r>
      <w:r>
        <w:rPr>
          <w:rFonts w:ascii="Sakkal Majalla" w:hAnsi="Sakkal Majalla" w:cs="Sakkal Majalla" w:hint="cs"/>
          <w:sz w:val="28"/>
          <w:szCs w:val="28"/>
          <w:rtl/>
          <w:lang w:val="fr-FR" w:bidi="ar-DZ"/>
        </w:rPr>
        <w:t xml:space="preserve"> </w:t>
      </w:r>
    </w:p>
    <w:p w:rsidR="00187229" w:rsidRPr="00990298" w:rsidRDefault="00187229" w:rsidP="00BC3F1E">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اكبر تطور حاصل في القرار الإداري ظهر في ركن الإختصاص حيث شارك الحاسب الألي الموظف العام في إصدار القرار الإداري، وكذلك بالنسبة إلى عنصر الشكل حيث حل النشر الإلكتروني محل النشر بالجريدة الرسمية، وذلك عن طريق إستخدام الوسائل الإلكترونية في صناعة القرارات الإدارية وهي نظام الأتمتة ( نظام الوسيط الإلكتروني)</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9"/>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 xml:space="preserve"> .</w:t>
      </w:r>
    </w:p>
    <w:p w:rsidR="00187229" w:rsidRPr="00990298" w:rsidRDefault="00187229" w:rsidP="0008202C">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lastRenderedPageBreak/>
        <w:t>تمنح هذه الإمكانية في إتخاذ القرارات الإدارية تتوسع لتشمل إمكانية إتخاذها أليا، وبمعزل عن العنصر البشري وذلك عن طريق ما يعرف بأتممة الأنظمة الإلكترونية، والذي يقصد به إمكانية ممارسة الأعمال الإدارية وإتخاذ القرارات اللازمة بطريقة إلكترونية تجري بشكل مستقل وألي من دون حاجة للعنصر البشري، فقد تم تصميم برامج إلكترونية تعمل تلقائيا وتحل محل الموظف العام في ممارسة الكثير من الأعمال المهمة وغير المهمة</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10"/>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 xml:space="preserve">  </w:t>
      </w:r>
    </w:p>
    <w:p w:rsidR="00187229" w:rsidRPr="00990298" w:rsidRDefault="00187229" w:rsidP="003C0FF4">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وبتطبيق ما تقدم على القرار الإداري الإلكتروني فإن إلتزام الإدارة بإحترام قواعد الإختصاص قائم ومستمر في ظل نقل أعمالها للواقع الجديد وتطبيقها لنظام الإدارة الإلكترونية، لأن فكرة الإختصاص واجبة بالنسبة للقرار أيا كان موطنه وبغض النظر عن كيفية صدوره وهذه حقيقة لا تقبل العكس، وتبقى هذه القواعد واجبة التطبيق بطبيعتها الأمرة، الأمر الذي يفترض وجوب قيام الجهة المختصة بممارسة كافة الإجراءات البرمجية المؤدية لإعداد وإصدار القرار، وأن تتم هذه العملية بواسطة الوسائل التي تملكها وأن لا تسمح بغير ذلك. ويمكن لنا تعريف ركن الإختصاص بصورته الجديدة في أنه يعكس صلاحية الإدارة لإتخاذ قرارها بالإجراءات الإلكترونية وتمتعها بسلطة إصداره في شكل الوثيقة أو المستند الإلكتروني وفقا لما تملكه من وسائل فنية وبرمجية تؤدي لتحقيق ذلك</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11"/>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 xml:space="preserve">   </w:t>
      </w:r>
    </w:p>
    <w:p w:rsidR="00187229" w:rsidRPr="00990298" w:rsidRDefault="00187229" w:rsidP="00612CA3">
      <w:pPr>
        <w:bidi/>
        <w:ind w:firstLine="720"/>
        <w:jc w:val="both"/>
        <w:rPr>
          <w:rFonts w:ascii="Sakkal Majalla" w:hAnsi="Sakkal Majalla" w:cs="Sakkal Majalla"/>
          <w:b/>
          <w:bCs/>
          <w:sz w:val="28"/>
          <w:szCs w:val="28"/>
          <w:rtl/>
          <w:lang w:val="fr-FR" w:bidi="ar-DZ"/>
        </w:rPr>
      </w:pPr>
      <w:r w:rsidRPr="00990298">
        <w:rPr>
          <w:rFonts w:ascii="Sakkal Majalla" w:hAnsi="Sakkal Majalla" w:cs="Sakkal Majalla"/>
          <w:b/>
          <w:bCs/>
          <w:sz w:val="28"/>
          <w:szCs w:val="28"/>
          <w:rtl/>
          <w:lang w:val="fr-FR" w:bidi="ar-DZ"/>
        </w:rPr>
        <w:t>ثانيا: ركن الشكل والإجراءات.</w:t>
      </w:r>
    </w:p>
    <w:p w:rsidR="00187229" w:rsidRPr="00990298" w:rsidRDefault="00187229" w:rsidP="00D258EB">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 xml:space="preserve">يعرف ركن الشكل والإجراءات في القرار الإداري على أنه:" إفصاح الإدارة عن إرادتها في الشكل الذي حدده القانون، بحيث تتخذ جملة من التدابير للتعبير عنها بصورة معينة صريحة أو ضمنية. </w:t>
      </w:r>
    </w:p>
    <w:p w:rsidR="00187229" w:rsidRDefault="00187229" w:rsidP="00E37DA1">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ولا شك أنه يتوجب على الإدارة إحترام القواعد الشكلية والإجرائية في القرار الإداري الإلكتروني، مثلما هو الحال بالنسبة لنظيره التقليدي، تأسيسا على أن إنتقال القرار إلى الواقع الإلكتروني لا بد وأن يؤدي إلى نقل كافة القواعد والأحكام التي تحكمه ليس في شكله فحسب بل يشمل كل أركانه</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12"/>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 xml:space="preserve">. </w:t>
      </w:r>
    </w:p>
    <w:p w:rsidR="00187229" w:rsidRPr="00990298" w:rsidRDefault="00187229" w:rsidP="00DD16B6">
      <w:pPr>
        <w:bidi/>
        <w:ind w:firstLine="720"/>
        <w:jc w:val="both"/>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 xml:space="preserve">في ظل نظام الإدارة الإلكترونية سيفرض الواقع التقني إحداث تغيير في توقيع القرار الإداري بالتوجه نحو إعتماد التوقيع  الإلكتروني للقرار، وكذلك إعتماد التوقيع الإلكتروني في حالة تفويض التوقيع، وطالما أنه لا يوجد إعتراض بخصوص صدور القرار إلكترونيا، فإنه ليس هناك صعوبة في جواز توقيعه إلكترونيا إذ ان التوقيع الإلكتروني له لا يمثل سوى أداة أمان، وإن لم تكن بذات درجة الثقة المتوافرة للتوقيع اليدوي، ولهذا فإن ضرورات التفاعل مع الإدارة </w:t>
      </w:r>
      <w:r>
        <w:rPr>
          <w:rFonts w:ascii="Sakkal Majalla" w:hAnsi="Sakkal Majalla" w:cs="Sakkal Majalla" w:hint="cs"/>
          <w:sz w:val="28"/>
          <w:szCs w:val="28"/>
          <w:rtl/>
          <w:lang w:val="fr-FR" w:bidi="ar-DZ"/>
        </w:rPr>
        <w:lastRenderedPageBreak/>
        <w:t>الإلكترونية، تستلزم القيام بمراجعة النصوص التنظيمية والمنشورات الإدارية وغيرها من الإجراءات بهدف مواكبتها للتعامل الإلكتروني ومقتضياته</w:t>
      </w:r>
      <w:r w:rsidRPr="006A19A9">
        <w:rPr>
          <w:rFonts w:ascii="Sakkal Majalla" w:hAnsi="Sakkal Majalla" w:cs="Sakkal Majalla" w:hint="cs"/>
          <w:sz w:val="36"/>
          <w:szCs w:val="36"/>
          <w:vertAlign w:val="superscript"/>
          <w:lang w:val="fr-FR" w:bidi="ar-DZ"/>
        </w:rPr>
        <w:t>(</w:t>
      </w:r>
      <w:r w:rsidRPr="006A19A9">
        <w:rPr>
          <w:rStyle w:val="FootnoteReference"/>
          <w:rFonts w:ascii="Sakkal Majalla" w:hAnsi="Sakkal Majalla" w:cs="Sakkal Majalla"/>
          <w:sz w:val="36"/>
          <w:szCs w:val="36"/>
          <w:lang w:val="fr-FR" w:bidi="ar-DZ"/>
        </w:rPr>
        <w:footnoteReference w:id="13"/>
      </w:r>
      <w:r w:rsidRPr="006A19A9">
        <w:rPr>
          <w:rFonts w:ascii="Sakkal Majalla" w:hAnsi="Sakkal Majalla" w:cs="Sakkal Majalla" w:hint="cs"/>
          <w:sz w:val="36"/>
          <w:szCs w:val="36"/>
          <w:vertAlign w:val="superscript"/>
          <w:lang w:val="fr-FR" w:bidi="ar-DZ"/>
        </w:rPr>
        <w:t>)</w:t>
      </w:r>
      <w:r>
        <w:rPr>
          <w:rFonts w:ascii="Sakkal Majalla" w:hAnsi="Sakkal Majalla" w:cs="Sakkal Majalla" w:hint="cs"/>
          <w:sz w:val="28"/>
          <w:szCs w:val="28"/>
          <w:rtl/>
          <w:lang w:val="fr-FR" w:bidi="ar-DZ"/>
        </w:rPr>
        <w:t xml:space="preserve">.       </w:t>
      </w:r>
    </w:p>
    <w:p w:rsidR="00187229" w:rsidRPr="00990298" w:rsidRDefault="00187229" w:rsidP="00612CA3">
      <w:pPr>
        <w:bidi/>
        <w:ind w:firstLine="720"/>
        <w:jc w:val="both"/>
        <w:rPr>
          <w:rFonts w:ascii="Sakkal Majalla" w:hAnsi="Sakkal Majalla" w:cs="Sakkal Majalla"/>
          <w:b/>
          <w:bCs/>
          <w:sz w:val="28"/>
          <w:szCs w:val="28"/>
          <w:rtl/>
          <w:lang w:val="fr-FR" w:bidi="ar-DZ"/>
        </w:rPr>
      </w:pPr>
      <w:r w:rsidRPr="00990298">
        <w:rPr>
          <w:rFonts w:ascii="Sakkal Majalla" w:hAnsi="Sakkal Majalla" w:cs="Sakkal Majalla"/>
          <w:b/>
          <w:bCs/>
          <w:sz w:val="28"/>
          <w:szCs w:val="28"/>
          <w:rtl/>
          <w:lang w:val="fr-FR" w:bidi="ar-DZ"/>
        </w:rPr>
        <w:t>ثالثا: ركن المحل.</w:t>
      </w:r>
    </w:p>
    <w:p w:rsidR="00187229" w:rsidRPr="00990298" w:rsidRDefault="00187229" w:rsidP="00D258EB">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يقصد بالمحل: وهو الأثر القانوني المترتب على إصدار القرار الإداري حالا ومباشرة</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14"/>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w:t>
      </w:r>
    </w:p>
    <w:p w:rsidR="00187229" w:rsidRPr="00990298" w:rsidRDefault="00187229" w:rsidP="00F86E7D">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 xml:space="preserve">ويشترط فيه أن يكون ممكنا وليس مستحيلا في أن يرتب أثاره، وكذا أن يكون مشروعا،  </w:t>
      </w:r>
    </w:p>
    <w:p w:rsidR="00187229" w:rsidRPr="00990298" w:rsidRDefault="00187229" w:rsidP="009645A9">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إن الأثر القانوني يعد ركنا لازما في القرار الإداري الإلكتروني، خصوصا وأن وجود هذا الأثر يميزه عن الأعمال المادية للإدارة التي من الممكن أن تباشرها بذات الوسائل والإجراءات البرمجية التي تعتمدها في إصدار القرار الإداري، ومن ثمة فالإدارة تتجه بإرادتها المنفردة والملزمة لتحقيق هذا الأثر وفقا للأوضاع التقليدية المعروفة، أو من خلال إستعمالها للوسائل والإجراءات الإلكترونية المتاحة</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15"/>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 xml:space="preserve">.   </w:t>
      </w:r>
    </w:p>
    <w:p w:rsidR="00187229" w:rsidRPr="00990298" w:rsidRDefault="00187229" w:rsidP="00A65F5F">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وما يتعلق بالقرار الإداري الإلكتروني، فإن محله ينطبق عليه ما ينطبق على محل القرار الإداري التقليدي، بيد أن محل الأول يكون دائما محددا، أي أن الوسيط الإلكتروني المؤتمت ليس له سلطة تقديرية في مجال إختيار محل القرار، كونه مبرمج للقيام بعمل محدد، ولم يصل التطور التقني لحد الأن إلى مرحلة تمكن الوسيط من التفكير لإختيار محل مناسب لقراره، وإن كان من الممكن أن يحصل هذا مستقبلا</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16"/>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 xml:space="preserve">.  </w:t>
      </w:r>
    </w:p>
    <w:p w:rsidR="00187229" w:rsidRPr="00990298" w:rsidRDefault="00187229" w:rsidP="00612CA3">
      <w:pPr>
        <w:bidi/>
        <w:ind w:firstLine="720"/>
        <w:jc w:val="both"/>
        <w:rPr>
          <w:rFonts w:ascii="Sakkal Majalla" w:hAnsi="Sakkal Majalla" w:cs="Sakkal Majalla"/>
          <w:b/>
          <w:bCs/>
          <w:sz w:val="28"/>
          <w:szCs w:val="28"/>
          <w:rtl/>
          <w:lang w:val="fr-FR" w:bidi="ar-DZ"/>
        </w:rPr>
      </w:pPr>
      <w:r w:rsidRPr="00990298">
        <w:rPr>
          <w:rFonts w:ascii="Sakkal Majalla" w:hAnsi="Sakkal Majalla" w:cs="Sakkal Majalla"/>
          <w:b/>
          <w:bCs/>
          <w:sz w:val="28"/>
          <w:szCs w:val="28"/>
          <w:rtl/>
          <w:lang w:val="fr-FR" w:bidi="ar-DZ"/>
        </w:rPr>
        <w:t>رابعا: ركن السبب.</w:t>
      </w:r>
    </w:p>
    <w:p w:rsidR="00187229" w:rsidRPr="00990298" w:rsidRDefault="00187229" w:rsidP="00BA5BBE">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ولا شك في أن تطور القرار الإداري ينعكس على تطور ركن السبب ذاته، وإن كان ذلك بصورة محدودة خلافا لما هو ملموس في ركني الإختصاص والشكل، وأيا كان فإنه لا يتصور وجود القرار الإداري التقليدي وحتى الإلكتروني بدون وجود ما يبرر صدوره وإلا كان معيبا ومستحق الإلغاء، وهو ما يعني صلاحية هذا الركن لتأسيس مشروعيتهما وهو أمر مفترض لا مجال للحيد عنه، فالسبب ذاته الذي دفع الإدارة لإصدار قرارها بالوسائل التقليدية هو من يدفعها لإصداره مجددا بالوسائل الإلكترونية.</w:t>
      </w:r>
    </w:p>
    <w:p w:rsidR="00187229" w:rsidRPr="00990298" w:rsidRDefault="00187229" w:rsidP="00C13B9F">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 xml:space="preserve">وبحسب ما يراه البعض فإن ركن السبب يتحقق في القرار الإداري الإلكتروني من خلال إعداد حقل أو بيان خاص في النموذج الإلكتروني للقرار لإدراج سببه فيه، وهو مالا نتفق معه كون ذلك يعد تسبيبا له، وفارق ملحوظ بين </w:t>
      </w:r>
      <w:r w:rsidRPr="00990298">
        <w:rPr>
          <w:rFonts w:ascii="Sakkal Majalla" w:hAnsi="Sakkal Majalla" w:cs="Sakkal Majalla"/>
          <w:sz w:val="28"/>
          <w:szCs w:val="28"/>
          <w:rtl/>
          <w:lang w:val="fr-FR" w:bidi="ar-DZ"/>
        </w:rPr>
        <w:lastRenderedPageBreak/>
        <w:t>التسبيب كشكل والسبب كركن في القرار الإداري الإلكتروني، فالأول يعكس رغبة الإدارة في الإفصاح عن حيثيات وسبب قرارها، لذلك يعتبر السبب محلا للتسبيب</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17"/>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 xml:space="preserve">.   </w:t>
      </w:r>
    </w:p>
    <w:p w:rsidR="00187229" w:rsidRPr="00990298" w:rsidRDefault="00187229" w:rsidP="001A29DC">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يقصد بالسبب: تلك الحالة القانونية أو الواقعية التي تدفع الجهة الإدارية المختصة إلى إصداره لتوافر شروطه وإلا كان معيبا وعرضة للبطلان والإلغاء</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18"/>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 xml:space="preserve">. </w:t>
      </w:r>
    </w:p>
    <w:p w:rsidR="00187229" w:rsidRPr="00990298" w:rsidRDefault="00187229" w:rsidP="001A29DC">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ويشترط في السبب أن يكون قائما وموجودا، ومشروعا</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19"/>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 xml:space="preserve"> </w:t>
      </w:r>
      <w:r w:rsidR="00D8156B">
        <w:rPr>
          <w:rFonts w:ascii="Sakkal Majalla" w:hAnsi="Sakkal Majalla" w:cs="Sakkal Majalla" w:hint="cs"/>
          <w:sz w:val="28"/>
          <w:szCs w:val="28"/>
          <w:rtl/>
          <w:lang w:val="fr-FR" w:bidi="ar-DZ"/>
        </w:rPr>
        <w:t>.</w:t>
      </w:r>
      <w:r w:rsidRPr="00990298">
        <w:rPr>
          <w:rFonts w:ascii="Sakkal Majalla" w:hAnsi="Sakkal Majalla" w:cs="Sakkal Majalla"/>
          <w:sz w:val="28"/>
          <w:szCs w:val="28"/>
          <w:rtl/>
          <w:lang w:val="fr-FR" w:bidi="ar-DZ"/>
        </w:rPr>
        <w:t xml:space="preserve"> </w:t>
      </w:r>
    </w:p>
    <w:p w:rsidR="00187229" w:rsidRDefault="00187229" w:rsidP="00B031B4">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أما في ما يخص القرار الإداري الإلكتروني، فإنه في وضعه الحالي لا يمكن القول بإمكانية البرنامج الإلكتروني المؤتمت على تقدير أسباب القرار، فهو لا يتمتع بالسلطة التقديرية، وأسبابه محددة على سبيل الحصر، ولكن قد تتطور الأمور مستقبلا ويكون بإمكان القرار البرنامج الإلكتروني المؤتمت إذا ما تم العمل به وفق أسلوب التفكير الإصطناعي، أن يمارس مهام وصلاحيات السلطة التقديرية في تقدير أسباب القرار الإداري الإلكتروني</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20"/>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 xml:space="preserve">.     </w:t>
      </w:r>
    </w:p>
    <w:p w:rsidR="00187229" w:rsidRPr="00990298" w:rsidRDefault="00187229" w:rsidP="003438F0">
      <w:pPr>
        <w:bidi/>
        <w:ind w:firstLine="720"/>
        <w:jc w:val="both"/>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في ظل الإدارة الإلكترونية يكون من السهل على القضاء التحقق من وجود الوقائع المادية أو القانونية التي دفعت الإدارة إلى إصدار قراراتها ، فإذا قدم الموظف طلب إستقالته بطريقة إلكترونية، فإنه من الميسور على الإدارة الإطلاع على الطلب  و الإحتفاظ به داخل المخزن الإلكتروني، مما يساعد القضاء في إسباغ رقابته على الوجود المادي الإلكتروني للإستقالة الإلكترونية</w:t>
      </w:r>
      <w:r w:rsidRPr="003438F0">
        <w:rPr>
          <w:rFonts w:ascii="Sakkal Majalla" w:hAnsi="Sakkal Majalla" w:cs="Sakkal Majalla" w:hint="cs"/>
          <w:sz w:val="36"/>
          <w:szCs w:val="36"/>
          <w:vertAlign w:val="superscript"/>
          <w:lang w:val="fr-FR" w:bidi="ar-DZ"/>
        </w:rPr>
        <w:t>(</w:t>
      </w:r>
      <w:r w:rsidRPr="003438F0">
        <w:rPr>
          <w:rStyle w:val="FootnoteReference"/>
          <w:rFonts w:ascii="Sakkal Majalla" w:hAnsi="Sakkal Majalla" w:cs="Sakkal Majalla"/>
          <w:sz w:val="36"/>
          <w:szCs w:val="36"/>
          <w:lang w:val="fr-FR" w:bidi="ar-DZ"/>
        </w:rPr>
        <w:footnoteReference w:id="21"/>
      </w:r>
      <w:r w:rsidRPr="003438F0">
        <w:rPr>
          <w:rFonts w:ascii="Sakkal Majalla" w:hAnsi="Sakkal Majalla" w:cs="Sakkal Majalla" w:hint="cs"/>
          <w:sz w:val="36"/>
          <w:szCs w:val="36"/>
          <w:vertAlign w:val="superscript"/>
          <w:lang w:val="fr-FR" w:bidi="ar-DZ"/>
        </w:rPr>
        <w:t>)</w:t>
      </w:r>
      <w:r>
        <w:rPr>
          <w:rFonts w:ascii="Sakkal Majalla" w:hAnsi="Sakkal Majalla" w:cs="Sakkal Majalla" w:hint="cs"/>
          <w:sz w:val="28"/>
          <w:szCs w:val="28"/>
          <w:rtl/>
          <w:lang w:val="fr-FR" w:bidi="ar-DZ"/>
        </w:rPr>
        <w:t xml:space="preserve">.  </w:t>
      </w:r>
    </w:p>
    <w:p w:rsidR="00187229" w:rsidRPr="00990298" w:rsidRDefault="00187229" w:rsidP="00612CA3">
      <w:pPr>
        <w:bidi/>
        <w:ind w:firstLine="720"/>
        <w:jc w:val="both"/>
        <w:rPr>
          <w:rFonts w:ascii="Sakkal Majalla" w:hAnsi="Sakkal Majalla" w:cs="Sakkal Majalla"/>
          <w:b/>
          <w:bCs/>
          <w:sz w:val="28"/>
          <w:szCs w:val="28"/>
          <w:rtl/>
          <w:lang w:val="fr-FR" w:bidi="ar-DZ"/>
        </w:rPr>
      </w:pPr>
      <w:r w:rsidRPr="00990298">
        <w:rPr>
          <w:rFonts w:ascii="Sakkal Majalla" w:hAnsi="Sakkal Majalla" w:cs="Sakkal Majalla"/>
          <w:b/>
          <w:bCs/>
          <w:sz w:val="28"/>
          <w:szCs w:val="28"/>
          <w:rtl/>
          <w:lang w:val="fr-FR" w:bidi="ar-DZ"/>
        </w:rPr>
        <w:t>خامسا: ركن الغاية.</w:t>
      </w:r>
    </w:p>
    <w:p w:rsidR="00187229" w:rsidRPr="00990298" w:rsidRDefault="00187229" w:rsidP="00803F15">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وتعرف الغاية على أنها النتيجة النهائية التي تهدف الإدارة العامة إلى تحقيقها من وراء إصداره</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22"/>
      </w:r>
      <w:r w:rsidRPr="00990298">
        <w:rPr>
          <w:rFonts w:ascii="Sakkal Majalla" w:hAnsi="Sakkal Majalla" w:cs="Sakkal Majalla"/>
          <w:sz w:val="28"/>
          <w:szCs w:val="28"/>
          <w:vertAlign w:val="superscript"/>
          <w:lang w:val="fr-FR" w:bidi="ar-DZ"/>
        </w:rPr>
        <w:t>)</w:t>
      </w:r>
    </w:p>
    <w:p w:rsidR="00187229" w:rsidRPr="00990298" w:rsidRDefault="00187229" w:rsidP="007D6F85">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إن القرارات الإداررية المتخذة يجب أن تستهدف تحقيق الصالح العام، وهذه القاعدة عامة تحكم جميع أعمال السلطة الإدارية وتلتزم بها الإدارة العمومية في كل أعمالها</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23"/>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 وعليه يكون القرار الإداري مشوبا بعيب الإنحراف في إستعمال السلطة نظرا لإتجاهه إلى تحقيق مآرب وأغراض شخصية أو سياسية أو مالية، أو أي هدف أخر خارج عن مقتضيات المصلحة العامة أو الهدف المخصص بموجب النصوص القانونية</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24"/>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 xml:space="preserve">.    </w:t>
      </w:r>
    </w:p>
    <w:p w:rsidR="00187229" w:rsidRDefault="00187229" w:rsidP="00A16594">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lastRenderedPageBreak/>
        <w:t xml:space="preserve">إن الغاية من برمجة نظام إلكتروني لأتمتة الاعمال هو بلا شك تحقيق المصلحة العامة، وإشباع حاجات الجمهور بأساليب متطورة وحديثة، وبالنهاية فإن إصدار الإدارة للقرارات الإدارية ولو إختلفت تسميتها تقليدية كانت أو إلكترونية يتعين أن تستهدف المصلحة العامة في كل الأحوال.  </w:t>
      </w:r>
    </w:p>
    <w:p w:rsidR="00187229" w:rsidRPr="00990298" w:rsidRDefault="00187229" w:rsidP="003302B8">
      <w:pPr>
        <w:bidi/>
        <w:ind w:firstLine="720"/>
        <w:jc w:val="both"/>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ومن الممكن تصور أن يكون الغرض من تطبيق نظام الإدارة الإلكترونية من قبل الإدارة ان يحقق لها الزيادة في كفاءتها، لتصير اكثر قدرة على التعامل مع المعلومات التي تملكها، وكذلك تصير أكثر قدرة على تحسين العلاقة بينها وبين  جمهور المتعاملين معها بشكل أسرع واقل تكلفة، كما إن هذا النظام يحقق شفافية اعلى في عمل الإدارة</w:t>
      </w:r>
      <w:r w:rsidRPr="00771591">
        <w:rPr>
          <w:rFonts w:ascii="Sakkal Majalla" w:hAnsi="Sakkal Majalla" w:cs="Sakkal Majalla" w:hint="cs"/>
          <w:sz w:val="36"/>
          <w:szCs w:val="36"/>
          <w:vertAlign w:val="superscript"/>
          <w:lang w:val="fr-FR" w:bidi="ar-DZ"/>
        </w:rPr>
        <w:t>(</w:t>
      </w:r>
      <w:r w:rsidRPr="00771591">
        <w:rPr>
          <w:rStyle w:val="FootnoteReference"/>
          <w:rFonts w:ascii="Sakkal Majalla" w:hAnsi="Sakkal Majalla" w:cs="Sakkal Majalla"/>
          <w:sz w:val="36"/>
          <w:szCs w:val="36"/>
          <w:lang w:val="fr-FR" w:bidi="ar-DZ"/>
        </w:rPr>
        <w:footnoteReference w:id="25"/>
      </w:r>
      <w:r w:rsidRPr="00771591">
        <w:rPr>
          <w:rFonts w:ascii="Sakkal Majalla" w:hAnsi="Sakkal Majalla" w:cs="Sakkal Majalla" w:hint="cs"/>
          <w:sz w:val="36"/>
          <w:szCs w:val="36"/>
          <w:vertAlign w:val="superscript"/>
          <w:lang w:val="fr-FR" w:bidi="ar-DZ"/>
        </w:rPr>
        <w:t>)</w:t>
      </w:r>
      <w:r>
        <w:rPr>
          <w:rFonts w:ascii="Sakkal Majalla" w:hAnsi="Sakkal Majalla" w:cs="Sakkal Majalla" w:hint="cs"/>
          <w:sz w:val="28"/>
          <w:szCs w:val="28"/>
          <w:rtl/>
          <w:lang w:val="fr-FR" w:bidi="ar-DZ"/>
        </w:rPr>
        <w:t xml:space="preserve">   </w:t>
      </w:r>
    </w:p>
    <w:p w:rsidR="00187229" w:rsidRDefault="00187229" w:rsidP="00B533A7">
      <w:pPr>
        <w:bidi/>
        <w:ind w:firstLine="720"/>
        <w:jc w:val="both"/>
        <w:rPr>
          <w:rFonts w:ascii="Sakkal Majalla" w:hAnsi="Sakkal Majalla" w:cs="Sakkal Majalla" w:hint="cs"/>
          <w:b/>
          <w:bCs/>
          <w:sz w:val="28"/>
          <w:szCs w:val="28"/>
          <w:rtl/>
          <w:lang w:val="fr-FR" w:bidi="ar-DZ"/>
        </w:rPr>
      </w:pPr>
      <w:r w:rsidRPr="00990298">
        <w:rPr>
          <w:rFonts w:ascii="Sakkal Majalla" w:hAnsi="Sakkal Majalla" w:cs="Sakkal Majalla"/>
          <w:b/>
          <w:bCs/>
          <w:sz w:val="28"/>
          <w:szCs w:val="28"/>
          <w:rtl/>
          <w:lang w:val="fr-FR" w:bidi="ar-DZ"/>
        </w:rPr>
        <w:t>المحور الثالث: نفاذ وتنفيذ القرار الإداري إلكترونيا.</w:t>
      </w:r>
    </w:p>
    <w:p w:rsidR="00E64BC2" w:rsidRPr="00E64BC2" w:rsidRDefault="00E64BC2" w:rsidP="00E64BC2">
      <w:pPr>
        <w:bidi/>
        <w:ind w:firstLine="720"/>
        <w:jc w:val="both"/>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يختلف أسلوب نفاذ القرار الإدارية الإلكترونية عنه في القرارات التقليدية من حيث عملية نفاذ وتنفيذ هذه القرار التي يغلب عليها بالتأكيد الجانب الإلكتروني من حيث الطرح وحتى من حيث الإثبات أو النفي.</w:t>
      </w:r>
    </w:p>
    <w:p w:rsidR="00187229" w:rsidRPr="00990298" w:rsidRDefault="00187229" w:rsidP="00B533A7">
      <w:pPr>
        <w:bidi/>
        <w:ind w:firstLine="720"/>
        <w:jc w:val="both"/>
        <w:rPr>
          <w:rFonts w:ascii="Sakkal Majalla" w:hAnsi="Sakkal Majalla" w:cs="Sakkal Majalla"/>
          <w:b/>
          <w:bCs/>
          <w:sz w:val="28"/>
          <w:szCs w:val="28"/>
          <w:rtl/>
          <w:lang w:val="fr-FR" w:bidi="ar-DZ"/>
        </w:rPr>
      </w:pPr>
      <w:r w:rsidRPr="00990298">
        <w:rPr>
          <w:rFonts w:ascii="Sakkal Majalla" w:hAnsi="Sakkal Majalla" w:cs="Sakkal Majalla"/>
          <w:b/>
          <w:bCs/>
          <w:sz w:val="28"/>
          <w:szCs w:val="28"/>
          <w:rtl/>
          <w:lang w:val="fr-FR" w:bidi="ar-DZ"/>
        </w:rPr>
        <w:t>أولا: نفاذ القرار الإداري الإلكتروني.</w:t>
      </w:r>
    </w:p>
    <w:p w:rsidR="00187229" w:rsidRPr="00990298" w:rsidRDefault="00187229" w:rsidP="00282746">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يقصد بنفاذ القرار الإداري هو دخوله حيز التنفيذ من تاريخ صدوره من السلطة المختصة مستوفيا لشروطه منتجا لأثاره القانونية، ولا يمكن الإحتجتج بهذا القرار الإداري أمام الأفراد إلا بعد علمهم به بإحدى وسائل العلم التي تتمثل بالنشر بالنسبة للقرار الإداري التنظيمي، والعلم الشخصي بالنسبة للقرار الإداري الفردي</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26"/>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rtl/>
          <w:lang w:val="fr-FR" w:bidi="ar-DZ"/>
        </w:rPr>
        <w:t xml:space="preserve"> .</w:t>
      </w:r>
    </w:p>
    <w:p w:rsidR="00187229" w:rsidRDefault="00187229" w:rsidP="00020687">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ويظهر دور الإدارة الإلكترونية في نفاذ القرار الإداري من خلال  النشر أو التبليغ الإلكتروني في الصحف الإلكترونية بدلا من النشر التقليدي في الصحف الرسمية بالنسبة إلى القرار الإداري التنظيمي، أما بالنسبة للقرار الفردي فيكون نافذا إلكترونيا من خلال العلم اليقيني لصاحب الشأن بالقرار الإداري على موقعه الإلكتروني</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27"/>
      </w:r>
      <w:r w:rsidRPr="00990298">
        <w:rPr>
          <w:rFonts w:ascii="Sakkal Majalla" w:hAnsi="Sakkal Majalla" w:cs="Sakkal Majalla"/>
          <w:sz w:val="28"/>
          <w:szCs w:val="28"/>
          <w:vertAlign w:val="superscript"/>
          <w:lang w:val="fr-FR" w:bidi="ar-DZ"/>
        </w:rPr>
        <w:t>)</w:t>
      </w:r>
      <w:r w:rsidRPr="00990298">
        <w:rPr>
          <w:rFonts w:ascii="Sakkal Majalla" w:hAnsi="Sakkal Majalla" w:cs="Sakkal Majalla"/>
          <w:sz w:val="28"/>
          <w:szCs w:val="28"/>
          <w:vertAlign w:val="superscript"/>
          <w:rtl/>
          <w:lang w:val="fr-FR" w:bidi="ar-DZ"/>
        </w:rPr>
        <w:t xml:space="preserve">  </w:t>
      </w:r>
      <w:r w:rsidRPr="00990298">
        <w:rPr>
          <w:rFonts w:ascii="Sakkal Majalla" w:hAnsi="Sakkal Majalla" w:cs="Sakkal Majalla"/>
          <w:sz w:val="28"/>
          <w:szCs w:val="28"/>
          <w:rtl/>
          <w:lang w:val="fr-FR" w:bidi="ar-DZ"/>
        </w:rPr>
        <w:t>.</w:t>
      </w:r>
    </w:p>
    <w:p w:rsidR="00187229" w:rsidRDefault="00187229" w:rsidP="00CA736A">
      <w:pPr>
        <w:pStyle w:val="ListParagraph"/>
        <w:numPr>
          <w:ilvl w:val="0"/>
          <w:numId w:val="1"/>
        </w:numPr>
        <w:bidi/>
        <w:jc w:val="both"/>
        <w:rPr>
          <w:rFonts w:ascii="Sakkal Majalla" w:hAnsi="Sakkal Majalla" w:cs="Sakkal Majalla" w:hint="cs"/>
          <w:b/>
          <w:bCs/>
          <w:sz w:val="28"/>
          <w:szCs w:val="28"/>
          <w:lang w:val="fr-FR" w:bidi="ar-DZ"/>
        </w:rPr>
      </w:pPr>
      <w:r w:rsidRPr="00BA0B43">
        <w:rPr>
          <w:rFonts w:ascii="Sakkal Majalla" w:hAnsi="Sakkal Majalla" w:cs="Sakkal Majalla" w:hint="cs"/>
          <w:b/>
          <w:bCs/>
          <w:sz w:val="28"/>
          <w:szCs w:val="28"/>
          <w:rtl/>
          <w:lang w:val="fr-FR" w:bidi="ar-DZ"/>
        </w:rPr>
        <w:t>نشر وتبليغ القرار الإداري إلكترونيا.</w:t>
      </w:r>
      <w:r w:rsidR="00BA0B43">
        <w:rPr>
          <w:rFonts w:ascii="Sakkal Majalla" w:hAnsi="Sakkal Majalla" w:cs="Sakkal Majalla" w:hint="cs"/>
          <w:b/>
          <w:bCs/>
          <w:sz w:val="28"/>
          <w:szCs w:val="28"/>
          <w:rtl/>
          <w:lang w:val="fr-FR" w:bidi="ar-DZ"/>
        </w:rPr>
        <w:t xml:space="preserve"> </w:t>
      </w:r>
    </w:p>
    <w:p w:rsidR="00BA0B43" w:rsidRPr="00BA0B43" w:rsidRDefault="00BA0B43" w:rsidP="00BA0B43">
      <w:pPr>
        <w:tabs>
          <w:tab w:val="center" w:pos="5062"/>
        </w:tabs>
        <w:bidi/>
        <w:ind w:left="720"/>
        <w:jc w:val="both"/>
        <w:rPr>
          <w:rFonts w:ascii="Sakkal Majalla" w:hAnsi="Sakkal Majalla" w:cs="Sakkal Majalla"/>
          <w:sz w:val="28"/>
          <w:szCs w:val="28"/>
          <w:rtl/>
          <w:lang w:val="fr-FR" w:bidi="ar-DZ"/>
        </w:rPr>
      </w:pPr>
      <w:r w:rsidRPr="00BA0B43">
        <w:rPr>
          <w:rFonts w:ascii="Sakkal Majalla" w:hAnsi="Sakkal Majalla" w:cs="Sakkal Majalla" w:hint="cs"/>
          <w:sz w:val="28"/>
          <w:szCs w:val="28"/>
          <w:rtl/>
          <w:lang w:val="fr-FR" w:bidi="ar-DZ"/>
        </w:rPr>
        <w:t>ونميز بين النشر والتبليغ الإلكتروني من خلال:</w:t>
      </w:r>
      <w:r w:rsidRPr="00BA0B43">
        <w:rPr>
          <w:rFonts w:ascii="Sakkal Majalla" w:hAnsi="Sakkal Majalla" w:cs="Sakkal Majalla"/>
          <w:sz w:val="28"/>
          <w:szCs w:val="28"/>
          <w:rtl/>
          <w:lang w:val="fr-FR" w:bidi="ar-DZ"/>
        </w:rPr>
        <w:tab/>
      </w:r>
    </w:p>
    <w:p w:rsidR="00187229" w:rsidRDefault="00187229" w:rsidP="00BA0B43">
      <w:pPr>
        <w:pStyle w:val="ListParagraph"/>
        <w:numPr>
          <w:ilvl w:val="0"/>
          <w:numId w:val="2"/>
        </w:numPr>
        <w:bidi/>
        <w:jc w:val="both"/>
        <w:rPr>
          <w:rFonts w:ascii="Sakkal Majalla" w:hAnsi="Sakkal Majalla" w:cs="Sakkal Majalla" w:hint="cs"/>
          <w:sz w:val="28"/>
          <w:szCs w:val="28"/>
          <w:lang w:val="fr-FR" w:bidi="ar-DZ"/>
        </w:rPr>
      </w:pPr>
      <w:r w:rsidRPr="00BA0B43">
        <w:rPr>
          <w:rFonts w:ascii="Sakkal Majalla" w:hAnsi="Sakkal Majalla" w:cs="Sakkal Majalla" w:hint="cs"/>
          <w:b/>
          <w:bCs/>
          <w:sz w:val="28"/>
          <w:szCs w:val="28"/>
          <w:rtl/>
          <w:lang w:val="fr-FR" w:bidi="ar-DZ"/>
        </w:rPr>
        <w:t>النشر الإلكتروني:</w:t>
      </w:r>
      <w:r w:rsidRPr="00BA0B43">
        <w:rPr>
          <w:rFonts w:ascii="Sakkal Majalla" w:hAnsi="Sakkal Majalla" w:cs="Sakkal Majalla" w:hint="cs"/>
          <w:sz w:val="28"/>
          <w:szCs w:val="28"/>
          <w:rtl/>
          <w:lang w:val="fr-FR" w:bidi="ar-DZ"/>
        </w:rPr>
        <w:t xml:space="preserve"> يعتبر نشر القرارات الإدارية وسيلة العلم بالقرارات التنظيمية، ويقصد بالنشر إعلان أو إبلاغ الناس كافة ومنهم صاحب الشأن بمحتويات القرار الذي تصدره الإدارة، حتى يكونوا على بينة منه، والأصل أن يترك للإدارة إختيار وسيلة معينة للنشر،  وأمام التقدم الذي تشهده الدول في مجال الوسائل </w:t>
      </w:r>
      <w:r w:rsidRPr="00BA0B43">
        <w:rPr>
          <w:rFonts w:ascii="Sakkal Majalla" w:hAnsi="Sakkal Majalla" w:cs="Sakkal Majalla" w:hint="cs"/>
          <w:sz w:val="28"/>
          <w:szCs w:val="28"/>
          <w:rtl/>
          <w:lang w:val="fr-FR" w:bidi="ar-DZ"/>
        </w:rPr>
        <w:lastRenderedPageBreak/>
        <w:t>الإلكترونية، وإستخدام الإدارة تلك الوسائل في تسيير المرافق العامة، لسهولتها وسرعتها، إذا تم القبول  بفكرة تبليغ القرارات الإدارية</w:t>
      </w:r>
      <w:r w:rsidR="00BA0B43">
        <w:rPr>
          <w:rFonts w:ascii="Sakkal Majalla" w:hAnsi="Sakkal Majalla" w:cs="Sakkal Majalla" w:hint="cs"/>
          <w:sz w:val="28"/>
          <w:szCs w:val="28"/>
          <w:rtl/>
          <w:lang w:val="fr-FR" w:bidi="ar-DZ"/>
        </w:rPr>
        <w:t xml:space="preserve"> </w:t>
      </w:r>
      <w:r w:rsidRPr="00BA0B43">
        <w:rPr>
          <w:rFonts w:ascii="Sakkal Majalla" w:hAnsi="Sakkal Majalla" w:cs="Sakkal Majalla" w:hint="cs"/>
          <w:sz w:val="28"/>
          <w:szCs w:val="28"/>
          <w:rtl/>
          <w:lang w:val="fr-FR" w:bidi="ar-DZ"/>
        </w:rPr>
        <w:t xml:space="preserve">بواسطة النشر  على الوسائل الإلكترونية كالانترنيت وغيرها </w:t>
      </w:r>
      <w:r w:rsidRPr="00BA0B43">
        <w:rPr>
          <w:rFonts w:ascii="Sakkal Majalla" w:hAnsi="Sakkal Majalla" w:cs="Sakkal Majalla" w:hint="cs"/>
          <w:sz w:val="36"/>
          <w:szCs w:val="36"/>
          <w:vertAlign w:val="superscript"/>
          <w:lang w:val="fr-FR" w:bidi="ar-DZ"/>
        </w:rPr>
        <w:t xml:space="preserve"> (</w:t>
      </w:r>
      <w:r w:rsidRPr="007E4D34">
        <w:rPr>
          <w:rStyle w:val="FootnoteReference"/>
          <w:rFonts w:ascii="Sakkal Majalla" w:hAnsi="Sakkal Majalla" w:cs="Sakkal Majalla"/>
          <w:sz w:val="36"/>
          <w:szCs w:val="36"/>
          <w:lang w:val="fr-FR" w:bidi="ar-DZ"/>
        </w:rPr>
        <w:footnoteReference w:id="28"/>
      </w:r>
      <w:r w:rsidRPr="00BA0B43">
        <w:rPr>
          <w:rFonts w:ascii="Sakkal Majalla" w:hAnsi="Sakkal Majalla" w:cs="Sakkal Majalla" w:hint="cs"/>
          <w:sz w:val="36"/>
          <w:szCs w:val="36"/>
          <w:vertAlign w:val="superscript"/>
          <w:lang w:val="fr-FR" w:bidi="ar-DZ"/>
        </w:rPr>
        <w:t>)</w:t>
      </w:r>
      <w:r w:rsidRPr="00BA0B43">
        <w:rPr>
          <w:rFonts w:ascii="Sakkal Majalla" w:hAnsi="Sakkal Majalla" w:cs="Sakkal Majalla" w:hint="cs"/>
          <w:sz w:val="28"/>
          <w:szCs w:val="28"/>
          <w:rtl/>
          <w:lang w:val="fr-FR" w:bidi="ar-DZ"/>
        </w:rPr>
        <w:t xml:space="preserve"> .</w:t>
      </w:r>
    </w:p>
    <w:p w:rsidR="00BA0B43" w:rsidRPr="00BA0B43" w:rsidRDefault="00BA0B43" w:rsidP="00BA0B43">
      <w:pPr>
        <w:pStyle w:val="ListParagraph"/>
        <w:bidi/>
        <w:ind w:left="1080"/>
        <w:jc w:val="both"/>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 xml:space="preserve">وتطور أسلوب النشر الإلكتروني اليوم ليتم النشر في المواقع الخاصة السلطات </w:t>
      </w:r>
    </w:p>
    <w:p w:rsidR="00187229" w:rsidRDefault="00BA0B43" w:rsidP="00BA0B43">
      <w:pPr>
        <w:pStyle w:val="ListParagraph"/>
        <w:numPr>
          <w:ilvl w:val="0"/>
          <w:numId w:val="2"/>
        </w:numPr>
        <w:bidi/>
        <w:jc w:val="both"/>
        <w:rPr>
          <w:rFonts w:ascii="Sakkal Majalla" w:hAnsi="Sakkal Majalla" w:cs="Sakkal Majalla" w:hint="cs"/>
          <w:sz w:val="28"/>
          <w:szCs w:val="28"/>
          <w:lang w:val="fr-FR" w:bidi="ar-DZ"/>
        </w:rPr>
      </w:pPr>
      <w:r w:rsidRPr="00BA0B43">
        <w:rPr>
          <w:rFonts w:ascii="Sakkal Majalla" w:hAnsi="Sakkal Majalla" w:cs="Sakkal Majalla" w:hint="cs"/>
          <w:b/>
          <w:bCs/>
          <w:sz w:val="28"/>
          <w:szCs w:val="28"/>
          <w:rtl/>
          <w:lang w:val="fr-FR" w:bidi="ar-DZ"/>
        </w:rPr>
        <w:t>التبليغ الإلكتروني:</w:t>
      </w:r>
      <w:r>
        <w:rPr>
          <w:rFonts w:ascii="Sakkal Majalla" w:hAnsi="Sakkal Majalla" w:cs="Sakkal Majalla" w:hint="cs"/>
          <w:sz w:val="28"/>
          <w:szCs w:val="28"/>
          <w:rtl/>
          <w:lang w:val="fr-FR" w:bidi="ar-DZ"/>
        </w:rPr>
        <w:t xml:space="preserve"> </w:t>
      </w:r>
      <w:r w:rsidR="00187229" w:rsidRPr="00BA0B43">
        <w:rPr>
          <w:rFonts w:ascii="Sakkal Majalla" w:hAnsi="Sakkal Majalla" w:cs="Sakkal Majalla" w:hint="cs"/>
          <w:sz w:val="28"/>
          <w:szCs w:val="28"/>
          <w:rtl/>
          <w:lang w:val="fr-FR" w:bidi="ar-DZ"/>
        </w:rPr>
        <w:t>يقصد به تبليغ الأفراد بالقرار عن طريق جهة الإدارة مباشرة وذلك بالوسائل المختلفة التي تراها مناسبة، ويعتبر الإعلان الوسيلة الأساسية للعلم بالقرارات الإدارية الفردية، فهي تخاطب فردا معينا أو أفرادا معينين بالذات وبالتالي يكون من السهل على الإدارة أن تقوم بإبلاغ ذوي الشأن  بها وامام الإتجاه نحو الإدارة الإلكترونية فإن ذلك يستتبع حتما إعادة النظر في أساليب التبليغ التقليدية واللجوء إلى التبليغ الإلكتروني عن ط</w:t>
      </w:r>
      <w:r>
        <w:rPr>
          <w:rFonts w:ascii="Sakkal Majalla" w:hAnsi="Sakkal Majalla" w:cs="Sakkal Majalla" w:hint="cs"/>
          <w:sz w:val="28"/>
          <w:szCs w:val="28"/>
          <w:rtl/>
          <w:lang w:val="fr-FR" w:bidi="ar-DZ"/>
        </w:rPr>
        <w:t>ريق البريد الإلكتروني الخاص بذو</w:t>
      </w:r>
      <w:r w:rsidR="00187229" w:rsidRPr="00BA0B43">
        <w:rPr>
          <w:rFonts w:ascii="Sakkal Majalla" w:hAnsi="Sakkal Majalla" w:cs="Sakkal Majalla" w:hint="cs"/>
          <w:sz w:val="28"/>
          <w:szCs w:val="28"/>
          <w:rtl/>
          <w:lang w:val="fr-FR" w:bidi="ar-DZ"/>
        </w:rPr>
        <w:t>ي الشأن</w:t>
      </w:r>
      <w:r w:rsidR="00187229" w:rsidRPr="00BA0B43">
        <w:rPr>
          <w:rFonts w:ascii="Sakkal Majalla" w:hAnsi="Sakkal Majalla" w:cs="Sakkal Majalla" w:hint="cs"/>
          <w:sz w:val="36"/>
          <w:szCs w:val="36"/>
          <w:vertAlign w:val="superscript"/>
          <w:lang w:val="fr-FR" w:bidi="ar-DZ"/>
        </w:rPr>
        <w:t>(</w:t>
      </w:r>
      <w:r w:rsidR="00187229" w:rsidRPr="001B5CA1">
        <w:rPr>
          <w:rStyle w:val="FootnoteReference"/>
          <w:rFonts w:ascii="Sakkal Majalla" w:hAnsi="Sakkal Majalla" w:cs="Sakkal Majalla"/>
          <w:sz w:val="36"/>
          <w:szCs w:val="36"/>
          <w:lang w:val="fr-FR" w:bidi="ar-DZ"/>
        </w:rPr>
        <w:footnoteReference w:id="29"/>
      </w:r>
      <w:r w:rsidR="00187229" w:rsidRPr="00BA0B43">
        <w:rPr>
          <w:rFonts w:ascii="Sakkal Majalla" w:hAnsi="Sakkal Majalla" w:cs="Sakkal Majalla" w:hint="cs"/>
          <w:sz w:val="36"/>
          <w:szCs w:val="36"/>
          <w:vertAlign w:val="superscript"/>
          <w:lang w:val="fr-FR" w:bidi="ar-DZ"/>
        </w:rPr>
        <w:t>)</w:t>
      </w:r>
      <w:r w:rsidR="00187229" w:rsidRPr="00BA0B43">
        <w:rPr>
          <w:rFonts w:ascii="Sakkal Majalla" w:hAnsi="Sakkal Majalla" w:cs="Sakkal Majalla" w:hint="cs"/>
          <w:sz w:val="28"/>
          <w:szCs w:val="28"/>
          <w:rtl/>
          <w:lang w:val="fr-FR" w:bidi="ar-DZ"/>
        </w:rPr>
        <w:t xml:space="preserve">.  </w:t>
      </w:r>
    </w:p>
    <w:p w:rsidR="006C625A" w:rsidRPr="006C625A" w:rsidRDefault="006C625A" w:rsidP="0008397C">
      <w:pPr>
        <w:pStyle w:val="ListParagraph"/>
        <w:numPr>
          <w:ilvl w:val="0"/>
          <w:numId w:val="2"/>
        </w:numPr>
        <w:bidi/>
        <w:jc w:val="both"/>
        <w:rPr>
          <w:rFonts w:ascii="Sakkal Majalla" w:hAnsi="Sakkal Majalla" w:cs="Sakkal Majalla"/>
          <w:b/>
          <w:bCs/>
          <w:sz w:val="28"/>
          <w:szCs w:val="28"/>
          <w:rtl/>
          <w:lang w:val="fr-FR" w:bidi="ar-DZ"/>
        </w:rPr>
      </w:pPr>
      <w:r w:rsidRPr="006C625A">
        <w:rPr>
          <w:rFonts w:ascii="Sakkal Majalla" w:hAnsi="Sakkal Majalla" w:cs="Sakkal Majalla" w:hint="cs"/>
          <w:b/>
          <w:bCs/>
          <w:sz w:val="28"/>
          <w:szCs w:val="28"/>
          <w:rtl/>
          <w:lang w:val="fr-FR" w:bidi="ar-DZ"/>
        </w:rPr>
        <w:t>نظرية العلم اليقيني بالقرار الإداري إلكترونيا.</w:t>
      </w:r>
    </w:p>
    <w:p w:rsidR="00187229" w:rsidRDefault="00187229" w:rsidP="000D7E94">
      <w:pPr>
        <w:bidi/>
        <w:ind w:firstLine="720"/>
        <w:jc w:val="both"/>
        <w:rPr>
          <w:rFonts w:ascii="Sakkal Majalla" w:hAnsi="Sakkal Majalla" w:cs="Sakkal Majalla"/>
          <w:sz w:val="28"/>
          <w:szCs w:val="28"/>
          <w:rtl/>
          <w:lang w:val="fr-FR" w:bidi="ar-DZ"/>
        </w:rPr>
      </w:pPr>
      <w:r>
        <w:rPr>
          <w:rFonts w:ascii="Sakkal Majalla" w:hAnsi="Sakkal Majalla" w:cs="Sakkal Majalla" w:hint="cs"/>
          <w:sz w:val="28"/>
          <w:szCs w:val="28"/>
          <w:rtl/>
          <w:lang w:val="fr-FR" w:bidi="ar-DZ"/>
        </w:rPr>
        <w:t xml:space="preserve">أضاف القضاء الإداري إلى وسيلتي النشر والإعلان، وسيلة العلم اليقيني، ومقتضى ذلك أنه إذا علم صاحب الشأن بفحوى القرار علما يقينيا نافيا للجهالة، لا ضنيا ولا إفتراضيا، قام هذا العلم مقام النشر والإعلان، وفي إطار القرار الإداري الإلكتروني، تتم المخاطبة بإستخدام التكنولوجيا الحديثة، الأمر الذي يؤدي إلى الحد من نظرية العلم اليقيني بصورتها التقليدية، لان مثل هذه الوسائل لا مجال فيها للإجتهاد من حيث كون المطلوب تبليغه بالقرار الإداري قد علم به علما يقينيا لا إفتراضيا ولا ضنيا بهذا القرار ، فالأصل أن القرار الإداري الإلكتروني  يرتكز على وصول الرسالة الإلكترونية التي تتضمن القرار الإداري المطلوب لإعلام صاحب الشأن، ويتم ذلك عبر البريد الإلكتروني والذي له رقم سري لا يعرفه إلا صاحبه.      </w:t>
      </w:r>
    </w:p>
    <w:p w:rsidR="00187229" w:rsidRPr="00990298" w:rsidRDefault="00187229" w:rsidP="00B533A7">
      <w:pPr>
        <w:bidi/>
        <w:ind w:firstLine="720"/>
        <w:jc w:val="both"/>
        <w:rPr>
          <w:rFonts w:ascii="Sakkal Majalla" w:hAnsi="Sakkal Majalla" w:cs="Sakkal Majalla"/>
          <w:b/>
          <w:bCs/>
          <w:sz w:val="28"/>
          <w:szCs w:val="28"/>
          <w:rtl/>
          <w:lang w:val="fr-FR" w:bidi="ar-DZ"/>
        </w:rPr>
      </w:pPr>
      <w:r w:rsidRPr="00990298">
        <w:rPr>
          <w:rFonts w:ascii="Sakkal Majalla" w:hAnsi="Sakkal Majalla" w:cs="Sakkal Majalla"/>
          <w:b/>
          <w:bCs/>
          <w:sz w:val="28"/>
          <w:szCs w:val="28"/>
          <w:rtl/>
          <w:lang w:val="fr-FR" w:bidi="ar-DZ"/>
        </w:rPr>
        <w:t xml:space="preserve">ثانيا: تنفيذ القرار الإداري الإلكتروني. </w:t>
      </w:r>
    </w:p>
    <w:p w:rsidR="00187229" w:rsidRPr="00990298" w:rsidRDefault="00187229" w:rsidP="00020687">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يعتبر القرار الإداري نافذا بصدوره صحيحا من السلطة المختصة، أما تنفيذ القرار الإداري من جهة الإدارة نفسها أو منجهة الأفراد أنفسهم.</w:t>
      </w:r>
    </w:p>
    <w:p w:rsidR="00020687" w:rsidRDefault="00187229" w:rsidP="00020687">
      <w:pPr>
        <w:bidi/>
        <w:ind w:firstLine="720"/>
        <w:jc w:val="both"/>
        <w:rPr>
          <w:rFonts w:ascii="Sakkal Majalla" w:hAnsi="Sakkal Majalla" w:cs="Sakkal Majalla"/>
          <w:sz w:val="28"/>
          <w:szCs w:val="28"/>
          <w:rtl/>
          <w:lang w:val="fr-FR" w:bidi="ar-DZ"/>
        </w:rPr>
      </w:pPr>
      <w:r w:rsidRPr="00990298">
        <w:rPr>
          <w:rFonts w:ascii="Sakkal Majalla" w:hAnsi="Sakkal Majalla" w:cs="Sakkal Majalla"/>
          <w:sz w:val="28"/>
          <w:szCs w:val="28"/>
          <w:rtl/>
          <w:lang w:val="fr-FR" w:bidi="ar-DZ"/>
        </w:rPr>
        <w:t>أما دور الإدارة الإلكترونية في تنفيذ القرار الإداري يظهر من خلال تحويل الإجراءات الإدارية التقليدية إلى إجراءات إلكترونية حيث تقوم أجهزة الحاسوب بالإستجابة لتنفيذ الأوامر كليا أو جزئيا بحسب الطلب دون تدخل الموظفين الإداريين، هذا بناءا على البيانات والمعلومات المدخلة مسبقا للحاسوب</w:t>
      </w:r>
      <w:r w:rsidRPr="00990298">
        <w:rPr>
          <w:rFonts w:ascii="Sakkal Majalla" w:hAnsi="Sakkal Majalla" w:cs="Sakkal Majalla"/>
          <w:sz w:val="28"/>
          <w:szCs w:val="28"/>
          <w:vertAlign w:val="superscript"/>
          <w:lang w:val="fr-FR" w:bidi="ar-DZ"/>
        </w:rPr>
        <w:t>(</w:t>
      </w:r>
      <w:r w:rsidRPr="00990298">
        <w:rPr>
          <w:rStyle w:val="FootnoteReference"/>
          <w:rFonts w:ascii="Sakkal Majalla" w:hAnsi="Sakkal Majalla" w:cs="Sakkal Majalla"/>
          <w:sz w:val="28"/>
          <w:szCs w:val="28"/>
          <w:lang w:val="fr-FR" w:bidi="ar-DZ"/>
        </w:rPr>
        <w:footnoteReference w:id="30"/>
      </w:r>
      <w:r w:rsidRPr="00990298">
        <w:rPr>
          <w:rFonts w:ascii="Sakkal Majalla" w:hAnsi="Sakkal Majalla" w:cs="Sakkal Majalla"/>
          <w:sz w:val="28"/>
          <w:szCs w:val="28"/>
          <w:vertAlign w:val="superscript"/>
          <w:lang w:val="fr-FR" w:bidi="ar-DZ"/>
        </w:rPr>
        <w:t>)</w:t>
      </w:r>
      <w:r w:rsidR="00ED6FC9" w:rsidRPr="00990298">
        <w:rPr>
          <w:rFonts w:ascii="Sakkal Majalla" w:hAnsi="Sakkal Majalla" w:cs="Sakkal Majalla"/>
          <w:sz w:val="28"/>
          <w:szCs w:val="28"/>
          <w:rtl/>
          <w:lang w:val="fr-FR" w:bidi="ar-DZ"/>
        </w:rPr>
        <w:t xml:space="preserve">. </w:t>
      </w:r>
      <w:r w:rsidR="00020687" w:rsidRPr="00990298">
        <w:rPr>
          <w:rFonts w:ascii="Sakkal Majalla" w:hAnsi="Sakkal Majalla" w:cs="Sakkal Majalla"/>
          <w:sz w:val="28"/>
          <w:szCs w:val="28"/>
          <w:rtl/>
          <w:lang w:val="fr-FR" w:bidi="ar-DZ"/>
        </w:rPr>
        <w:t xml:space="preserve">  </w:t>
      </w:r>
    </w:p>
    <w:p w:rsidR="00783DB6" w:rsidRDefault="00783DB6" w:rsidP="00CB1353">
      <w:pPr>
        <w:bidi/>
        <w:ind w:firstLine="720"/>
        <w:jc w:val="both"/>
        <w:rPr>
          <w:rFonts w:ascii="Sakkal Majalla" w:hAnsi="Sakkal Majalla" w:cs="Sakkal Majalla" w:hint="cs"/>
          <w:sz w:val="28"/>
          <w:szCs w:val="28"/>
          <w:rtl/>
          <w:lang w:val="fr-FR" w:bidi="ar-DZ"/>
        </w:rPr>
      </w:pPr>
    </w:p>
    <w:p w:rsidR="00CB1353" w:rsidRDefault="0008397C" w:rsidP="00783DB6">
      <w:pPr>
        <w:bidi/>
        <w:ind w:firstLine="720"/>
        <w:jc w:val="both"/>
        <w:rPr>
          <w:rFonts w:ascii="Sakkal Majalla" w:hAnsi="Sakkal Majalla" w:cs="Sakkal Majalla" w:hint="cs"/>
          <w:sz w:val="28"/>
          <w:szCs w:val="28"/>
          <w:rtl/>
          <w:lang w:val="fr-FR" w:bidi="ar-DZ"/>
        </w:rPr>
      </w:pPr>
      <w:r>
        <w:rPr>
          <w:rFonts w:ascii="Sakkal Majalla" w:hAnsi="Sakkal Majalla" w:cs="Sakkal Majalla" w:hint="cs"/>
          <w:sz w:val="28"/>
          <w:szCs w:val="28"/>
          <w:rtl/>
          <w:lang w:val="fr-FR" w:bidi="ar-DZ"/>
        </w:rPr>
        <w:lastRenderedPageBreak/>
        <w:t>قائمة المراجع:</w:t>
      </w:r>
    </w:p>
    <w:p w:rsidR="00783DB6" w:rsidRPr="0008397C" w:rsidRDefault="00783DB6" w:rsidP="00783DB6">
      <w:pPr>
        <w:pStyle w:val="EndnoteText"/>
        <w:numPr>
          <w:ilvl w:val="0"/>
          <w:numId w:val="3"/>
        </w:numPr>
        <w:bidi/>
        <w:jc w:val="both"/>
        <w:rPr>
          <w:rFonts w:ascii="Sakkal Majalla" w:hAnsi="Sakkal Majalla" w:cs="Sakkal Majalla"/>
          <w:sz w:val="28"/>
          <w:szCs w:val="28"/>
          <w:rtl/>
          <w:lang w:bidi="ar-DZ"/>
        </w:rPr>
      </w:pPr>
      <w:r w:rsidRPr="0008397C">
        <w:rPr>
          <w:rFonts w:ascii="Sakkal Majalla" w:hAnsi="Sakkal Majalla" w:cs="Sakkal Majalla"/>
          <w:sz w:val="28"/>
          <w:szCs w:val="28"/>
          <w:rtl/>
          <w:lang w:bidi="ar-DZ"/>
        </w:rPr>
        <w:t>محمد الصغير بعلي، القرارات الإدارية، دار العلوم للنشر والتوزيع، الجزائر ، 2005</w:t>
      </w:r>
      <w:r w:rsidRPr="0008397C">
        <w:rPr>
          <w:rFonts w:ascii="Sakkal Majalla" w:hAnsi="Sakkal Majalla" w:cs="Sakkal Majalla" w:hint="cs"/>
          <w:sz w:val="28"/>
          <w:szCs w:val="28"/>
          <w:rtl/>
          <w:lang w:bidi="ar-DZ"/>
        </w:rPr>
        <w:t>.</w:t>
      </w:r>
      <w:r w:rsidRPr="0008397C">
        <w:rPr>
          <w:rFonts w:ascii="Sakkal Majalla" w:hAnsi="Sakkal Majalla" w:cs="Sakkal Majalla"/>
          <w:sz w:val="28"/>
          <w:szCs w:val="28"/>
          <w:rtl/>
          <w:lang w:bidi="ar-DZ"/>
        </w:rPr>
        <w:t xml:space="preserve"> </w:t>
      </w:r>
    </w:p>
    <w:p w:rsidR="00783DB6" w:rsidRPr="0008397C" w:rsidRDefault="00783DB6" w:rsidP="00783DB6">
      <w:pPr>
        <w:pStyle w:val="EndnoteText"/>
        <w:numPr>
          <w:ilvl w:val="0"/>
          <w:numId w:val="3"/>
        </w:numPr>
        <w:bidi/>
        <w:jc w:val="both"/>
        <w:rPr>
          <w:rFonts w:ascii="Sakkal Majalla" w:hAnsi="Sakkal Majalla" w:cs="Sakkal Majalla"/>
          <w:sz w:val="28"/>
          <w:szCs w:val="28"/>
          <w:rtl/>
          <w:lang w:bidi="ar-DZ"/>
        </w:rPr>
      </w:pPr>
      <w:r w:rsidRPr="0008397C">
        <w:rPr>
          <w:rFonts w:ascii="Sakkal Majalla" w:hAnsi="Sakkal Majalla" w:cs="Sakkal Majalla" w:hint="cs"/>
          <w:sz w:val="28"/>
          <w:szCs w:val="28"/>
          <w:rtl/>
          <w:lang w:bidi="ar-DZ"/>
        </w:rPr>
        <w:t>تا</w:t>
      </w:r>
      <w:r w:rsidRPr="0008397C">
        <w:rPr>
          <w:rFonts w:ascii="Sakkal Majalla" w:hAnsi="Sakkal Majalla" w:cs="Sakkal Majalla"/>
          <w:sz w:val="28"/>
          <w:szCs w:val="28"/>
          <w:rtl/>
          <w:lang w:bidi="ar-DZ"/>
        </w:rPr>
        <w:t>صر لباد، القانون الإداري، الجزء الثاني، النشاط الإداري، ط 01، لباد للطبع، الجزائر، 2004</w:t>
      </w:r>
      <w:r w:rsidRPr="0008397C">
        <w:rPr>
          <w:rFonts w:ascii="Sakkal Majalla" w:hAnsi="Sakkal Majalla" w:cs="Sakkal Majalla" w:hint="cs"/>
          <w:sz w:val="28"/>
          <w:szCs w:val="28"/>
          <w:rtl/>
          <w:lang w:bidi="ar-DZ"/>
        </w:rPr>
        <w:t>.</w:t>
      </w:r>
    </w:p>
    <w:p w:rsidR="00783DB6" w:rsidRPr="0008397C" w:rsidRDefault="00783DB6" w:rsidP="00783DB6">
      <w:pPr>
        <w:pStyle w:val="EndnoteText"/>
        <w:numPr>
          <w:ilvl w:val="0"/>
          <w:numId w:val="3"/>
        </w:numPr>
        <w:bidi/>
        <w:jc w:val="both"/>
        <w:rPr>
          <w:rFonts w:ascii="Sakkal Majalla" w:hAnsi="Sakkal Majalla" w:cs="Sakkal Majalla"/>
          <w:sz w:val="28"/>
          <w:szCs w:val="28"/>
          <w:rtl/>
          <w:lang w:bidi="ar-DZ"/>
        </w:rPr>
      </w:pPr>
      <w:r w:rsidRPr="0008397C">
        <w:rPr>
          <w:rFonts w:ascii="Sakkal Majalla" w:hAnsi="Sakkal Majalla" w:cs="Sakkal Majalla"/>
          <w:sz w:val="28"/>
          <w:szCs w:val="28"/>
          <w:rtl/>
          <w:lang w:bidi="ar-DZ"/>
        </w:rPr>
        <w:t>نبراس محمد جاسم الأحبابي، أثر الإدارة الإلكترونية في إدارة المرافق العامة .- دراسة مقارنة-، دار الجامعة الجديدة، مصر، 2018</w:t>
      </w:r>
      <w:r w:rsidRPr="0008397C">
        <w:rPr>
          <w:rFonts w:ascii="Sakkal Majalla" w:hAnsi="Sakkal Majalla" w:cs="Sakkal Majalla" w:hint="cs"/>
          <w:sz w:val="28"/>
          <w:szCs w:val="28"/>
          <w:rtl/>
          <w:lang w:bidi="ar-DZ"/>
        </w:rPr>
        <w:t>.</w:t>
      </w:r>
    </w:p>
    <w:p w:rsidR="00783DB6" w:rsidRPr="0008397C" w:rsidRDefault="00783DB6" w:rsidP="00783DB6">
      <w:pPr>
        <w:pStyle w:val="EndnoteText"/>
        <w:numPr>
          <w:ilvl w:val="0"/>
          <w:numId w:val="3"/>
        </w:numPr>
        <w:bidi/>
        <w:jc w:val="both"/>
        <w:rPr>
          <w:rFonts w:ascii="Sakkal Majalla" w:hAnsi="Sakkal Majalla" w:cs="Sakkal Majalla"/>
          <w:sz w:val="28"/>
          <w:szCs w:val="28"/>
          <w:rtl/>
          <w:lang w:bidi="ar-DZ"/>
        </w:rPr>
      </w:pPr>
      <w:r w:rsidRPr="0008397C">
        <w:rPr>
          <w:rFonts w:ascii="Sakkal Majalla" w:hAnsi="Sakkal Majalla" w:cs="Sakkal Majalla"/>
          <w:sz w:val="28"/>
          <w:szCs w:val="28"/>
          <w:rtl/>
          <w:lang w:bidi="ar-DZ"/>
        </w:rPr>
        <w:t>زينب عباس محسن، الإدارة الإلكترونية وأثرها في القرار الإداري، مجلة كلية الحقوق جامعة النهرين، المجلد 16، العدد 1، لسنة 2014</w:t>
      </w:r>
      <w:r w:rsidRPr="0008397C">
        <w:rPr>
          <w:rFonts w:ascii="Sakkal Majalla" w:hAnsi="Sakkal Majalla" w:cs="Sakkal Majalla" w:hint="cs"/>
          <w:sz w:val="28"/>
          <w:szCs w:val="28"/>
          <w:rtl/>
          <w:lang w:bidi="ar-DZ"/>
        </w:rPr>
        <w:t>.</w:t>
      </w:r>
    </w:p>
    <w:p w:rsidR="00783DB6" w:rsidRPr="0008397C" w:rsidRDefault="00783DB6" w:rsidP="00783DB6">
      <w:pPr>
        <w:pStyle w:val="EndnoteText"/>
        <w:numPr>
          <w:ilvl w:val="0"/>
          <w:numId w:val="3"/>
        </w:numPr>
        <w:bidi/>
        <w:jc w:val="both"/>
        <w:rPr>
          <w:rFonts w:ascii="Sakkal Majalla" w:hAnsi="Sakkal Majalla" w:cs="Sakkal Majalla"/>
          <w:sz w:val="28"/>
          <w:szCs w:val="28"/>
          <w:rtl/>
          <w:lang w:bidi="ar-DZ"/>
        </w:rPr>
      </w:pPr>
      <w:r w:rsidRPr="0008397C">
        <w:rPr>
          <w:rFonts w:ascii="Sakkal Majalla" w:hAnsi="Sakkal Majalla" w:cs="Sakkal Majalla"/>
          <w:sz w:val="28"/>
          <w:szCs w:val="28"/>
          <w:rtl/>
          <w:lang w:bidi="ar-DZ"/>
        </w:rPr>
        <w:t>عمار طارق عبد العزيز، أركان القرار الإداري الإلكتروني، مجلة القانون والدراسات والبحوث القانونية، العدد 02، لسنة 2010</w:t>
      </w:r>
      <w:r w:rsidRPr="0008397C">
        <w:rPr>
          <w:rFonts w:ascii="Sakkal Majalla" w:hAnsi="Sakkal Majalla" w:cs="Sakkal Majalla" w:hint="cs"/>
          <w:sz w:val="28"/>
          <w:szCs w:val="28"/>
          <w:rtl/>
          <w:lang w:bidi="ar-DZ"/>
        </w:rPr>
        <w:t>.</w:t>
      </w:r>
    </w:p>
    <w:p w:rsidR="00783DB6" w:rsidRPr="0008397C" w:rsidRDefault="00783DB6" w:rsidP="00783DB6">
      <w:pPr>
        <w:pStyle w:val="EndnoteText"/>
        <w:numPr>
          <w:ilvl w:val="0"/>
          <w:numId w:val="3"/>
        </w:numPr>
        <w:bidi/>
        <w:jc w:val="both"/>
        <w:rPr>
          <w:rFonts w:ascii="Sakkal Majalla" w:hAnsi="Sakkal Majalla" w:cs="Sakkal Majalla"/>
          <w:sz w:val="28"/>
          <w:szCs w:val="28"/>
          <w:rtl/>
          <w:lang w:bidi="ar-DZ"/>
        </w:rPr>
      </w:pPr>
      <w:r w:rsidRPr="0008397C">
        <w:rPr>
          <w:rFonts w:ascii="Sakkal Majalla" w:hAnsi="Sakkal Majalla" w:cs="Sakkal Majalla"/>
          <w:sz w:val="28"/>
          <w:szCs w:val="28"/>
          <w:rtl/>
          <w:lang w:bidi="ar-DZ"/>
        </w:rPr>
        <w:t>صالح عبد عايد صالح، أهمية دور الحكومة الإلكترونية (الإدارة المحلية ) في عملية صناعة القرار الإداري مستقبلا، مجلة جامعة تكريت للعلوم القانونية، المجلد 2، العدد 28، لسنة 2015</w:t>
      </w:r>
      <w:r>
        <w:rPr>
          <w:rFonts w:ascii="Sakkal Majalla" w:hAnsi="Sakkal Majalla" w:cs="Sakkal Majalla" w:hint="cs"/>
          <w:sz w:val="28"/>
          <w:szCs w:val="28"/>
          <w:rtl/>
          <w:lang w:bidi="ar-DZ"/>
        </w:rPr>
        <w:t>.</w:t>
      </w:r>
      <w:r w:rsidRPr="0008397C">
        <w:rPr>
          <w:rFonts w:ascii="Sakkal Majalla" w:hAnsi="Sakkal Majalla" w:cs="Sakkal Majalla"/>
          <w:sz w:val="28"/>
          <w:szCs w:val="28"/>
          <w:rtl/>
          <w:lang w:bidi="ar-DZ"/>
        </w:rPr>
        <w:t xml:space="preserve"> </w:t>
      </w:r>
    </w:p>
    <w:p w:rsidR="00783DB6" w:rsidRPr="0008397C" w:rsidRDefault="00783DB6" w:rsidP="00783DB6">
      <w:pPr>
        <w:pStyle w:val="EndnoteText"/>
        <w:numPr>
          <w:ilvl w:val="0"/>
          <w:numId w:val="3"/>
        </w:numPr>
        <w:bidi/>
        <w:jc w:val="both"/>
        <w:rPr>
          <w:rFonts w:ascii="Sakkal Majalla" w:hAnsi="Sakkal Majalla" w:cs="Sakkal Majalla"/>
          <w:sz w:val="28"/>
          <w:szCs w:val="28"/>
          <w:rtl/>
          <w:lang w:bidi="ar-DZ"/>
        </w:rPr>
      </w:pPr>
      <w:r w:rsidRPr="0008397C">
        <w:rPr>
          <w:rFonts w:ascii="Sakkal Majalla" w:hAnsi="Sakkal Majalla" w:cs="Sakkal Majalla"/>
          <w:sz w:val="28"/>
          <w:szCs w:val="28"/>
          <w:rtl/>
          <w:lang w:bidi="ar-DZ"/>
        </w:rPr>
        <w:t>يوسف عبد الرحمان الجبوري، سمية عباس مجيد الربيعي، أمل محمود علي العبيدي، إدارة الازمات وإلكترونية إتخاذ القرار، مجلة بابل-العلوم الإنسانية، المجلد 19، العدد الأول، 2011</w:t>
      </w:r>
      <w:r w:rsidRPr="0008397C">
        <w:rPr>
          <w:rFonts w:ascii="Sakkal Majalla" w:hAnsi="Sakkal Majalla" w:cs="Sakkal Majalla" w:hint="cs"/>
          <w:sz w:val="28"/>
          <w:szCs w:val="28"/>
          <w:rtl/>
          <w:lang w:bidi="ar-DZ"/>
        </w:rPr>
        <w:t>.</w:t>
      </w:r>
    </w:p>
    <w:p w:rsidR="00783DB6" w:rsidRPr="0008397C" w:rsidRDefault="00783DB6" w:rsidP="00783DB6">
      <w:pPr>
        <w:pStyle w:val="EndnoteText"/>
        <w:numPr>
          <w:ilvl w:val="0"/>
          <w:numId w:val="3"/>
        </w:numPr>
        <w:bidi/>
        <w:jc w:val="both"/>
        <w:rPr>
          <w:rFonts w:ascii="Sakkal Majalla" w:hAnsi="Sakkal Majalla" w:cs="Sakkal Majalla"/>
          <w:sz w:val="28"/>
          <w:szCs w:val="28"/>
          <w:rtl/>
          <w:lang w:bidi="ar-DZ"/>
        </w:rPr>
      </w:pPr>
      <w:r w:rsidRPr="0008397C">
        <w:rPr>
          <w:rFonts w:ascii="Sakkal Majalla" w:hAnsi="Sakkal Majalla" w:cs="Sakkal Majalla"/>
          <w:sz w:val="28"/>
          <w:szCs w:val="28"/>
          <w:rtl/>
          <w:lang w:bidi="ar-DZ"/>
        </w:rPr>
        <w:t>ناصر عبد الحليم السلامات، نوفان العقيل العجارمة، نفاذ القرار الإداري الإلكتروني، مجلة دراسات، علوم الشريعة والقانون، المجلد 40، ملحق 01، 2013</w:t>
      </w:r>
      <w:r w:rsidRPr="0008397C">
        <w:rPr>
          <w:rFonts w:ascii="Sakkal Majalla" w:hAnsi="Sakkal Majalla" w:cs="Sakkal Majalla" w:hint="cs"/>
          <w:sz w:val="28"/>
          <w:szCs w:val="28"/>
          <w:rtl/>
          <w:lang w:bidi="ar-DZ"/>
        </w:rPr>
        <w:t>.</w:t>
      </w:r>
    </w:p>
    <w:p w:rsidR="00783DB6" w:rsidRPr="0008397C" w:rsidRDefault="00783DB6" w:rsidP="00783DB6">
      <w:pPr>
        <w:pStyle w:val="EndnoteText"/>
        <w:numPr>
          <w:ilvl w:val="0"/>
          <w:numId w:val="3"/>
        </w:numPr>
        <w:bidi/>
        <w:jc w:val="both"/>
        <w:rPr>
          <w:rFonts w:ascii="Sakkal Majalla" w:hAnsi="Sakkal Majalla" w:cs="Sakkal Majalla"/>
          <w:sz w:val="28"/>
          <w:szCs w:val="28"/>
          <w:lang w:val="fr-FR" w:bidi="ar-DZ"/>
        </w:rPr>
      </w:pPr>
      <w:r w:rsidRPr="0008397C">
        <w:rPr>
          <w:rFonts w:ascii="Sakkal Majalla" w:hAnsi="Sakkal Majalla" w:cs="Sakkal Majalla"/>
          <w:sz w:val="28"/>
          <w:szCs w:val="28"/>
          <w:rtl/>
          <w:lang w:bidi="ar-DZ"/>
        </w:rPr>
        <w:t>محمد سليمان نايف شبير، النفاذ الإلكتروني للقرار الإداري- دراسة تطبيقية مقارنة-، رسالة مقدمة لنيل درجة الدكتوراه في الحقوق، كلية الحقوق، قسم القانون العام، جامعة عين شمس، مصر، 2015</w:t>
      </w:r>
      <w:r w:rsidRPr="0008397C">
        <w:rPr>
          <w:rFonts w:ascii="Sakkal Majalla" w:hAnsi="Sakkal Majalla" w:cs="Sakkal Majalla" w:hint="cs"/>
          <w:sz w:val="28"/>
          <w:szCs w:val="28"/>
          <w:rtl/>
          <w:lang w:bidi="ar-DZ"/>
        </w:rPr>
        <w:t>.</w:t>
      </w:r>
    </w:p>
    <w:p w:rsidR="00783DB6" w:rsidRPr="00187229" w:rsidRDefault="00783DB6" w:rsidP="00783DB6">
      <w:pPr>
        <w:pStyle w:val="FootnoteText"/>
        <w:bidi/>
        <w:rPr>
          <w:rFonts w:ascii="Sakkal Majalla" w:hAnsi="Sakkal Majalla" w:cs="Sakkal Majalla"/>
          <w:rtl/>
          <w:lang w:bidi="ar-DZ"/>
        </w:rPr>
      </w:pPr>
    </w:p>
    <w:p w:rsidR="0008397C" w:rsidRDefault="0008397C" w:rsidP="0008397C">
      <w:pPr>
        <w:bidi/>
        <w:ind w:firstLine="720"/>
        <w:jc w:val="both"/>
        <w:rPr>
          <w:rFonts w:ascii="Sakkal Majalla" w:hAnsi="Sakkal Majalla" w:cs="Sakkal Majalla"/>
          <w:sz w:val="28"/>
          <w:szCs w:val="28"/>
          <w:rtl/>
          <w:lang w:val="fr-FR" w:bidi="ar-DZ"/>
        </w:rPr>
      </w:pPr>
    </w:p>
    <w:p w:rsidR="00CB1353" w:rsidRDefault="00CB1353" w:rsidP="00CB1353">
      <w:pPr>
        <w:bidi/>
        <w:ind w:firstLine="720"/>
        <w:jc w:val="both"/>
        <w:rPr>
          <w:rFonts w:ascii="Sakkal Majalla" w:hAnsi="Sakkal Majalla" w:cs="Sakkal Majalla"/>
          <w:sz w:val="28"/>
          <w:szCs w:val="28"/>
          <w:rtl/>
          <w:lang w:val="fr-FR" w:bidi="ar-DZ"/>
        </w:rPr>
      </w:pPr>
    </w:p>
    <w:p w:rsidR="00CB1353" w:rsidRPr="00990298" w:rsidRDefault="00CB1353" w:rsidP="00CB1353">
      <w:pPr>
        <w:bidi/>
        <w:ind w:firstLine="720"/>
        <w:jc w:val="both"/>
        <w:rPr>
          <w:rFonts w:ascii="Sakkal Majalla" w:hAnsi="Sakkal Majalla" w:cs="Sakkal Majalla"/>
          <w:sz w:val="28"/>
          <w:szCs w:val="28"/>
          <w:rtl/>
          <w:lang w:val="fr-FR" w:bidi="ar-DZ"/>
        </w:rPr>
      </w:pPr>
    </w:p>
    <w:sectPr w:rsidR="00CB1353" w:rsidRPr="00990298" w:rsidSect="0039405B">
      <w:footerReference w:type="default" r:id="rId10"/>
      <w:footnotePr>
        <w:pos w:val="beneathText"/>
        <w:numRestart w:val="eachPage"/>
      </w:footnotePr>
      <w:endnotePr>
        <w:numFmt w:val="decimal"/>
      </w:endnotePr>
      <w:pgSz w:w="12240" w:h="15840" w:code="1"/>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0FAB" w:rsidRDefault="00FB0FAB" w:rsidP="00B27C3F">
      <w:pPr>
        <w:spacing w:after="0" w:line="240" w:lineRule="auto"/>
      </w:pPr>
      <w:r>
        <w:separator/>
      </w:r>
    </w:p>
  </w:endnote>
  <w:endnote w:type="continuationSeparator" w:id="0">
    <w:p w:rsidR="00FB0FAB" w:rsidRDefault="00FB0FAB" w:rsidP="00B27C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9403045"/>
      <w:docPartObj>
        <w:docPartGallery w:val="Page Numbers (Bottom of Page)"/>
        <w:docPartUnique/>
      </w:docPartObj>
    </w:sdtPr>
    <w:sdtEndPr>
      <w:rPr>
        <w:noProof/>
      </w:rPr>
    </w:sdtEndPr>
    <w:sdtContent>
      <w:p w:rsidR="00990298" w:rsidRDefault="00990298">
        <w:pPr>
          <w:pStyle w:val="Footer"/>
          <w:jc w:val="center"/>
        </w:pPr>
        <w:r>
          <w:fldChar w:fldCharType="begin"/>
        </w:r>
        <w:r>
          <w:instrText xml:space="preserve"> PAGE   \* MERGEFORMAT </w:instrText>
        </w:r>
        <w:r>
          <w:fldChar w:fldCharType="separate"/>
        </w:r>
        <w:r w:rsidR="006A7F4E">
          <w:rPr>
            <w:noProof/>
          </w:rPr>
          <w:t>3</w:t>
        </w:r>
        <w:r>
          <w:rPr>
            <w:noProof/>
          </w:rPr>
          <w:fldChar w:fldCharType="end"/>
        </w:r>
      </w:p>
    </w:sdtContent>
  </w:sdt>
  <w:p w:rsidR="00990298" w:rsidRDefault="009902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0FAB" w:rsidRDefault="00FB0FAB" w:rsidP="00CA736A">
      <w:pPr>
        <w:spacing w:after="0" w:line="240" w:lineRule="auto"/>
        <w:jc w:val="right"/>
      </w:pPr>
      <w:r>
        <w:separator/>
      </w:r>
    </w:p>
  </w:footnote>
  <w:footnote w:type="continuationSeparator" w:id="0">
    <w:p w:rsidR="00FB0FAB" w:rsidRDefault="00FB0FAB" w:rsidP="00CA736A">
      <w:pPr>
        <w:spacing w:after="0" w:line="240" w:lineRule="auto"/>
        <w:jc w:val="right"/>
      </w:pPr>
      <w:r>
        <w:continuationSeparator/>
      </w:r>
    </w:p>
  </w:footnote>
  <w:footnote w:id="1">
    <w:p w:rsidR="00187229" w:rsidRPr="00187229" w:rsidRDefault="00187229" w:rsidP="002B2FDC">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نبراس محمد جاسم الأحبابي، أثر الإدارة الإلكترونية في إدارة المرافق العامة .- دراسة مقارنة-، دار الجامعة الجديدة، مصر، 2018، ص 101.</w:t>
      </w:r>
    </w:p>
  </w:footnote>
  <w:footnote w:id="2">
    <w:p w:rsidR="00187229" w:rsidRPr="00187229" w:rsidRDefault="00187229" w:rsidP="002B2FDC">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نبراس محمد جاسم الأحبابي، أثر الإدارة الإلكترونية في إدارة المرافق العامة .- دراسة مقارنة-، المرجع السابق، ص 98-99.</w:t>
      </w:r>
    </w:p>
  </w:footnote>
  <w:footnote w:id="3">
    <w:p w:rsidR="00187229" w:rsidRPr="00187229" w:rsidRDefault="00187229" w:rsidP="00A16594">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يوسف عبد الرحمان الجبوري، سمية عباس مجيد الربيعي، أمل محمود علي العبيدي، إدارة الازمات وإلكترونية إتخاذ القرار، مجلة بابل-العلوم الإنسانية، المجلد 19، العدد الأول، 2011، ص 5.</w:t>
      </w:r>
    </w:p>
  </w:footnote>
  <w:footnote w:id="4">
    <w:p w:rsidR="00187229" w:rsidRPr="00187229" w:rsidRDefault="00187229" w:rsidP="00A16594">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xml:space="preserve">) صالح عبد عايد صالح، أهمية دور الحكومة الإلكترونية (الإدارة المحلية ) في عملية صناعة القرار الإداري مستقبلا، مجلة جامعة تكريت للعلوم القانونية، المجلد 2، العدد 28، لسنة 2015، ص  </w:t>
      </w:r>
    </w:p>
  </w:footnote>
  <w:footnote w:id="5">
    <w:p w:rsidR="00187229" w:rsidRPr="00187229" w:rsidRDefault="00187229" w:rsidP="00A131DF">
      <w:pPr>
        <w:pStyle w:val="FootnoteText"/>
        <w:bidi/>
        <w:rPr>
          <w:rFonts w:ascii="Sakkal Majalla" w:hAnsi="Sakkal Majalla" w:cs="Sakkal Majalla"/>
          <w:lang w:val="fr-FR"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محمد سليمان نايف شبير، النفاذ الإلكتروني للقرار الإداري- دراسة تطبيقية مقارنة-، رسالة مقدمة لنيل درجة الدكتوراه في الحقوق، كلية الحقوق، قسم القانون العام، جامعة عين شمس، مصر، 2015،  ص46.</w:t>
      </w:r>
    </w:p>
  </w:footnote>
  <w:footnote w:id="6">
    <w:p w:rsidR="00187229" w:rsidRPr="00187229" w:rsidRDefault="00187229" w:rsidP="00E90923">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xml:space="preserve">) محمد الصغير بعلي، القرارات الإدارية، دار العلوم للنشر والتوزيع، الجزائر ، 2005، ص 49. </w:t>
      </w:r>
    </w:p>
  </w:footnote>
  <w:footnote w:id="7">
    <w:p w:rsidR="00187229" w:rsidRPr="00187229" w:rsidRDefault="00187229" w:rsidP="00E90923">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ناصر لباد، القانون الإداري، الجزء الثاني، النشاط الإداري، ط 01، لباد للطبع، الجزائر، 2004، ص 356.</w:t>
      </w:r>
    </w:p>
  </w:footnote>
  <w:footnote w:id="8">
    <w:p w:rsidR="00187229" w:rsidRPr="00187229" w:rsidRDefault="00187229" w:rsidP="002B2FDC">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xml:space="preserve">) نبراس محمد جاسم الأحبابي، أثر الإدارة الإلكترونية في إدارة المرافق العامة .- دراسة مقارنة-، المرجع السابق، ص 102-103. </w:t>
      </w:r>
    </w:p>
  </w:footnote>
  <w:footnote w:id="9">
    <w:p w:rsidR="00187229" w:rsidRPr="00187229" w:rsidRDefault="00187229" w:rsidP="00A16594">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زينب عباس محسن، الإدارة الإلكترونية وأثرها في القرار الإداري، مجلة كلية الحقوق جامعة النهرين، المجلد 16، العدد 1، لسنة 2014،  ص 311.</w:t>
      </w:r>
    </w:p>
  </w:footnote>
  <w:footnote w:id="10">
    <w:p w:rsidR="00187229" w:rsidRPr="00187229" w:rsidRDefault="00187229" w:rsidP="00A16594">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xml:space="preserve">) صالح عبد عايد صالح، أهمية دور الحكومة الإلكترونية (الإدارة المحلية ) في عملية صناعة القرار الإداري مستقبلا، المرجع السابق، ص 225. </w:t>
      </w:r>
    </w:p>
  </w:footnote>
  <w:footnote w:id="11">
    <w:p w:rsidR="00187229" w:rsidRPr="00187229" w:rsidRDefault="00187229" w:rsidP="00792291">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محمد سليمان نايف شبير، النفاذ الإلكتروني للقرار الإداري- دراسة تطبيقية مقارنة-، المرجع السابق، ص 82.</w:t>
      </w:r>
    </w:p>
  </w:footnote>
  <w:footnote w:id="12">
    <w:p w:rsidR="00187229" w:rsidRPr="00187229" w:rsidRDefault="00187229" w:rsidP="00792291">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محمد سليمان نايف شبير، النفاذ الإلكتروني للقرار الإداري- دراسة تطبيقية مقارنة-، المرجع السابق،  ص93.</w:t>
      </w:r>
    </w:p>
  </w:footnote>
  <w:footnote w:id="13">
    <w:p w:rsidR="00187229" w:rsidRPr="00187229" w:rsidRDefault="00187229" w:rsidP="009126B7">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نبراس محمد جاسم الأحبابي، أثر الإدارة الإلكترونية في إدارة المرافق العامة .- دراسة مقارنة-، المرجع السابق، ص 104.</w:t>
      </w:r>
    </w:p>
  </w:footnote>
  <w:footnote w:id="14">
    <w:p w:rsidR="00187229" w:rsidRPr="00187229" w:rsidRDefault="00187229" w:rsidP="00792291">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محمد الصغير بعلي، القرارات الإدارية، المرجع السابق، ص 80.</w:t>
      </w:r>
    </w:p>
  </w:footnote>
  <w:footnote w:id="15">
    <w:p w:rsidR="00187229" w:rsidRPr="00187229" w:rsidRDefault="00187229" w:rsidP="00792291">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محمد سليمان نايف شبير، النفاذ الإلكتروني للقرار الإداري- دراسة تطبيقية مقارنة-، المرجع السابق، ص 87-88.</w:t>
      </w:r>
    </w:p>
  </w:footnote>
  <w:footnote w:id="16">
    <w:p w:rsidR="00187229" w:rsidRPr="00187229" w:rsidRDefault="00187229" w:rsidP="00A16594">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عمار طارق عبد العزيز، أركان القرار الإداري الإلكتروني، مجلة القانون والدراسات والبحوث القانونية، العدد 02، لسنة 2010، ص25.</w:t>
      </w:r>
    </w:p>
  </w:footnote>
  <w:footnote w:id="17">
    <w:p w:rsidR="00187229" w:rsidRPr="00187229" w:rsidRDefault="00187229" w:rsidP="00792291">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محمد سليمان نايف شبير، النفاذ الإلكتروني للقرار الإداري- دراسة تطبيقية مقارنة-، المرجع السابق، ص 100-101.</w:t>
      </w:r>
    </w:p>
  </w:footnote>
  <w:footnote w:id="18">
    <w:p w:rsidR="00187229" w:rsidRPr="00187229" w:rsidRDefault="00187229" w:rsidP="00792291">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محمد الصغير بعلي، القرارات الإدارية، المرجع السابق، ص 40.</w:t>
      </w:r>
    </w:p>
  </w:footnote>
  <w:footnote w:id="19">
    <w:p w:rsidR="00187229" w:rsidRPr="00187229" w:rsidRDefault="00187229" w:rsidP="00187229">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ناصر لباد، القانون الإداري، الجزء الثاني، النشاط الإداري،</w:t>
      </w:r>
      <w:r w:rsidR="00D8156B">
        <w:rPr>
          <w:rFonts w:ascii="Sakkal Majalla" w:hAnsi="Sakkal Majalla" w:cs="Sakkal Majalla" w:hint="cs"/>
          <w:rtl/>
          <w:lang w:bidi="ar-DZ"/>
        </w:rPr>
        <w:t xml:space="preserve"> المرجع السابق،</w:t>
      </w:r>
      <w:r w:rsidRPr="00187229">
        <w:rPr>
          <w:rFonts w:ascii="Sakkal Majalla" w:hAnsi="Sakkal Majalla" w:cs="Sakkal Majalla"/>
          <w:rtl/>
          <w:lang w:bidi="ar-DZ"/>
        </w:rPr>
        <w:t xml:space="preserve"> ص 369.</w:t>
      </w:r>
    </w:p>
  </w:footnote>
  <w:footnote w:id="20">
    <w:p w:rsidR="00187229" w:rsidRPr="00187229" w:rsidRDefault="00187229" w:rsidP="00187229">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xml:space="preserve">) عمار طارق عبد العزيز، أركان القرار الإداري الإلكتروني، المرجع السابق، ص 30. </w:t>
      </w:r>
    </w:p>
  </w:footnote>
  <w:footnote w:id="21">
    <w:p w:rsidR="00187229" w:rsidRPr="00187229" w:rsidRDefault="00187229" w:rsidP="006866C1">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نبراس محمد جاسم الأحبابي، أثر الإدارة الإلكترونية في إدارة المرافق العامة .- دراسة مقارنة-، المرجع السابق، ص 109.</w:t>
      </w:r>
    </w:p>
  </w:footnote>
  <w:footnote w:id="22">
    <w:p w:rsidR="00187229" w:rsidRPr="00187229" w:rsidRDefault="00187229" w:rsidP="00792291">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محمد الصغير بعلي، القرارات الإدارية، المرجع السابق، ص 83.</w:t>
      </w:r>
    </w:p>
  </w:footnote>
  <w:footnote w:id="23">
    <w:p w:rsidR="00187229" w:rsidRPr="00187229" w:rsidRDefault="00187229" w:rsidP="00187229">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xml:space="preserve">) ناصر لباد، القانون الإداري، الجزء الثاني، النشاط الإداري، </w:t>
      </w:r>
      <w:r w:rsidR="00757D7D">
        <w:rPr>
          <w:rFonts w:ascii="Sakkal Majalla" w:hAnsi="Sakkal Majalla" w:cs="Sakkal Majalla" w:hint="cs"/>
          <w:rtl/>
          <w:lang w:bidi="ar-DZ"/>
        </w:rPr>
        <w:t xml:space="preserve"> المرجع السابق، </w:t>
      </w:r>
      <w:r w:rsidRPr="00187229">
        <w:rPr>
          <w:rFonts w:ascii="Sakkal Majalla" w:hAnsi="Sakkal Majalla" w:cs="Sakkal Majalla"/>
          <w:rtl/>
          <w:lang w:bidi="ar-DZ"/>
        </w:rPr>
        <w:t>ص 369.</w:t>
      </w:r>
    </w:p>
  </w:footnote>
  <w:footnote w:id="24">
    <w:p w:rsidR="00187229" w:rsidRPr="00187229" w:rsidRDefault="00187229" w:rsidP="00792291">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محمد الصغير بعلي، القرارات الإدارية، المرجع السابق، ص 85.</w:t>
      </w:r>
    </w:p>
  </w:footnote>
  <w:footnote w:id="25">
    <w:p w:rsidR="00187229" w:rsidRPr="00187229" w:rsidRDefault="00187229" w:rsidP="001A3ED9">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نبراس محمد جاسم الأحبابي، أثر الإدارة الإلكترونية في إدارة المرافق العامة .- دراسة مقارنة-، المرجع السابق، ص 110.</w:t>
      </w:r>
    </w:p>
  </w:footnote>
  <w:footnote w:id="26">
    <w:p w:rsidR="00187229" w:rsidRPr="00187229" w:rsidRDefault="00187229" w:rsidP="00CB1353">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زينب عباس محسن، الإدارة الإلكترونية وأثرها في القرار الإداري، المرجع السابق، ص311.</w:t>
      </w:r>
    </w:p>
  </w:footnote>
  <w:footnote w:id="27">
    <w:p w:rsidR="00187229" w:rsidRPr="00187229" w:rsidRDefault="00187229" w:rsidP="00CB1353">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زينب عباس محسن، الإدارة الإلكترونية وأثرها في القرار الإداري، المرجع السابق، ص 312.</w:t>
      </w:r>
    </w:p>
  </w:footnote>
  <w:footnote w:id="28">
    <w:p w:rsidR="00187229" w:rsidRPr="00187229" w:rsidRDefault="00187229" w:rsidP="000D7E94">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ناصر عبد الحليم السلامات، نوفان العقيل العجارمة، نفاذ القرار الإداري الإلكتروني، مجلة دراسات، علوم الشريعة والقانون، المجلد 40، ملحق 01، 2013،  ص 1027.</w:t>
      </w:r>
    </w:p>
  </w:footnote>
  <w:footnote w:id="29">
    <w:p w:rsidR="00187229" w:rsidRPr="00187229" w:rsidRDefault="00187229" w:rsidP="00E90923">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ناصر عبد الحليم السلامات، نوفان العقيل العجارمة، نفاذ القرار الإداري الإلكتروني، المرجع السابق، ص 1028.</w:t>
      </w:r>
    </w:p>
  </w:footnote>
  <w:footnote w:id="30">
    <w:p w:rsidR="0008397C" w:rsidRPr="00187229" w:rsidRDefault="00187229" w:rsidP="00783DB6">
      <w:pPr>
        <w:pStyle w:val="FootnoteText"/>
        <w:bidi/>
        <w:rPr>
          <w:rFonts w:ascii="Sakkal Majalla" w:hAnsi="Sakkal Majalla" w:cs="Sakkal Majalla"/>
          <w:rtl/>
          <w:lang w:bidi="ar-DZ"/>
        </w:rPr>
      </w:pPr>
      <w:r w:rsidRPr="00187229">
        <w:rPr>
          <w:rFonts w:ascii="Sakkal Majalla" w:hAnsi="Sakkal Majalla" w:cs="Sakkal Majalla"/>
          <w:rtl/>
          <w:lang w:bidi="ar-DZ"/>
        </w:rPr>
        <w:t>(</w:t>
      </w:r>
      <w:r w:rsidRPr="00187229">
        <w:rPr>
          <w:rStyle w:val="FootnoteReference"/>
          <w:rFonts w:ascii="Sakkal Majalla" w:hAnsi="Sakkal Majalla" w:cs="Sakkal Majalla"/>
        </w:rPr>
        <w:footnoteRef/>
      </w:r>
      <w:r w:rsidRPr="00187229">
        <w:rPr>
          <w:rFonts w:ascii="Sakkal Majalla" w:hAnsi="Sakkal Majalla" w:cs="Sakkal Majalla"/>
          <w:rtl/>
          <w:lang w:bidi="ar-DZ"/>
        </w:rPr>
        <w:t>) زينب عباس محسن، الإدارة الإلكترونية وأثرها في القرار الإداري، المرجع السابق، ص 312.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D412B0"/>
    <w:multiLevelType w:val="hybridMultilevel"/>
    <w:tmpl w:val="0DC8EDB0"/>
    <w:lvl w:ilvl="0" w:tplc="809447A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4F5B2BE8"/>
    <w:multiLevelType w:val="hybridMultilevel"/>
    <w:tmpl w:val="42DE8FC2"/>
    <w:lvl w:ilvl="0" w:tplc="6CBE1A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8703533"/>
    <w:multiLevelType w:val="hybridMultilevel"/>
    <w:tmpl w:val="ACA00868"/>
    <w:lvl w:ilvl="0" w:tplc="E98416C4">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pos w:val="beneathText"/>
    <w:numRestart w:val="eachPage"/>
    <w:footnote w:id="-1"/>
    <w:footnote w:id="0"/>
  </w:footnotePr>
  <w:endnotePr>
    <w:pos w:val="sectEnd"/>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036C"/>
    <w:rsid w:val="00020687"/>
    <w:rsid w:val="0008202C"/>
    <w:rsid w:val="0008397C"/>
    <w:rsid w:val="000D7E94"/>
    <w:rsid w:val="00113514"/>
    <w:rsid w:val="00165E92"/>
    <w:rsid w:val="00170B4E"/>
    <w:rsid w:val="00187229"/>
    <w:rsid w:val="001A29DC"/>
    <w:rsid w:val="001A3ED9"/>
    <w:rsid w:val="001B5CA1"/>
    <w:rsid w:val="001C328D"/>
    <w:rsid w:val="0022660E"/>
    <w:rsid w:val="00227B61"/>
    <w:rsid w:val="00282746"/>
    <w:rsid w:val="002B2FDC"/>
    <w:rsid w:val="002B5C97"/>
    <w:rsid w:val="002E2962"/>
    <w:rsid w:val="003302B8"/>
    <w:rsid w:val="003438F0"/>
    <w:rsid w:val="0039405B"/>
    <w:rsid w:val="003C0FF4"/>
    <w:rsid w:val="003C5474"/>
    <w:rsid w:val="0045643F"/>
    <w:rsid w:val="00490920"/>
    <w:rsid w:val="004A7793"/>
    <w:rsid w:val="004E0291"/>
    <w:rsid w:val="004E3871"/>
    <w:rsid w:val="0050097D"/>
    <w:rsid w:val="005105E6"/>
    <w:rsid w:val="00545B67"/>
    <w:rsid w:val="00577230"/>
    <w:rsid w:val="005C2B53"/>
    <w:rsid w:val="00612CA3"/>
    <w:rsid w:val="0064036C"/>
    <w:rsid w:val="00672CFB"/>
    <w:rsid w:val="006866C1"/>
    <w:rsid w:val="00692F64"/>
    <w:rsid w:val="00695083"/>
    <w:rsid w:val="006A19A9"/>
    <w:rsid w:val="006A7F4E"/>
    <w:rsid w:val="006C625A"/>
    <w:rsid w:val="007027B3"/>
    <w:rsid w:val="0070712D"/>
    <w:rsid w:val="00757D7D"/>
    <w:rsid w:val="00771591"/>
    <w:rsid w:val="00783DB6"/>
    <w:rsid w:val="00792291"/>
    <w:rsid w:val="007D6F85"/>
    <w:rsid w:val="007E4D34"/>
    <w:rsid w:val="00803F15"/>
    <w:rsid w:val="009126B7"/>
    <w:rsid w:val="009645A9"/>
    <w:rsid w:val="00990298"/>
    <w:rsid w:val="009E6DE8"/>
    <w:rsid w:val="00A131DF"/>
    <w:rsid w:val="00A16594"/>
    <w:rsid w:val="00A649DB"/>
    <w:rsid w:val="00A65F5F"/>
    <w:rsid w:val="00A922AE"/>
    <w:rsid w:val="00B031B4"/>
    <w:rsid w:val="00B23737"/>
    <w:rsid w:val="00B27C3F"/>
    <w:rsid w:val="00B446FB"/>
    <w:rsid w:val="00B533A7"/>
    <w:rsid w:val="00BA0B43"/>
    <w:rsid w:val="00BA5BBE"/>
    <w:rsid w:val="00BC3F1E"/>
    <w:rsid w:val="00BD280C"/>
    <w:rsid w:val="00BF5BAC"/>
    <w:rsid w:val="00C13B9F"/>
    <w:rsid w:val="00C6610F"/>
    <w:rsid w:val="00CA736A"/>
    <w:rsid w:val="00CB1353"/>
    <w:rsid w:val="00CE5FCA"/>
    <w:rsid w:val="00D258EB"/>
    <w:rsid w:val="00D33E2C"/>
    <w:rsid w:val="00D35217"/>
    <w:rsid w:val="00D613CE"/>
    <w:rsid w:val="00D8156B"/>
    <w:rsid w:val="00DA5545"/>
    <w:rsid w:val="00DA7D1A"/>
    <w:rsid w:val="00DD16B6"/>
    <w:rsid w:val="00DE31AB"/>
    <w:rsid w:val="00E013C6"/>
    <w:rsid w:val="00E039AC"/>
    <w:rsid w:val="00E14D10"/>
    <w:rsid w:val="00E33495"/>
    <w:rsid w:val="00E37DA1"/>
    <w:rsid w:val="00E444F4"/>
    <w:rsid w:val="00E64BC2"/>
    <w:rsid w:val="00E92AF0"/>
    <w:rsid w:val="00EB0317"/>
    <w:rsid w:val="00ED6FC9"/>
    <w:rsid w:val="00F40289"/>
    <w:rsid w:val="00F735E0"/>
    <w:rsid w:val="00F86E7D"/>
    <w:rsid w:val="00FB0FA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B27C3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27C3F"/>
    <w:rPr>
      <w:sz w:val="20"/>
      <w:szCs w:val="20"/>
    </w:rPr>
  </w:style>
  <w:style w:type="character" w:styleId="FootnoteReference">
    <w:name w:val="footnote reference"/>
    <w:basedOn w:val="DefaultParagraphFont"/>
    <w:uiPriority w:val="99"/>
    <w:semiHidden/>
    <w:unhideWhenUsed/>
    <w:rsid w:val="00B27C3F"/>
    <w:rPr>
      <w:vertAlign w:val="superscript"/>
    </w:rPr>
  </w:style>
  <w:style w:type="paragraph" w:styleId="Header">
    <w:name w:val="header"/>
    <w:basedOn w:val="Normal"/>
    <w:link w:val="HeaderChar"/>
    <w:uiPriority w:val="99"/>
    <w:unhideWhenUsed/>
    <w:rsid w:val="00990298"/>
    <w:pPr>
      <w:tabs>
        <w:tab w:val="center" w:pos="4703"/>
        <w:tab w:val="right" w:pos="9406"/>
      </w:tabs>
      <w:spacing w:after="0" w:line="240" w:lineRule="auto"/>
    </w:pPr>
  </w:style>
  <w:style w:type="character" w:customStyle="1" w:styleId="HeaderChar">
    <w:name w:val="Header Char"/>
    <w:basedOn w:val="DefaultParagraphFont"/>
    <w:link w:val="Header"/>
    <w:uiPriority w:val="99"/>
    <w:rsid w:val="00990298"/>
  </w:style>
  <w:style w:type="paragraph" w:styleId="Footer">
    <w:name w:val="footer"/>
    <w:basedOn w:val="Normal"/>
    <w:link w:val="FooterChar"/>
    <w:uiPriority w:val="99"/>
    <w:unhideWhenUsed/>
    <w:rsid w:val="00990298"/>
    <w:pPr>
      <w:tabs>
        <w:tab w:val="center" w:pos="4703"/>
        <w:tab w:val="right" w:pos="9406"/>
      </w:tabs>
      <w:spacing w:after="0" w:line="240" w:lineRule="auto"/>
    </w:pPr>
  </w:style>
  <w:style w:type="character" w:customStyle="1" w:styleId="FooterChar">
    <w:name w:val="Footer Char"/>
    <w:basedOn w:val="DefaultParagraphFont"/>
    <w:link w:val="Footer"/>
    <w:uiPriority w:val="99"/>
    <w:rsid w:val="00990298"/>
  </w:style>
  <w:style w:type="paragraph" w:styleId="EndnoteText">
    <w:name w:val="endnote text"/>
    <w:basedOn w:val="Normal"/>
    <w:link w:val="EndnoteTextChar"/>
    <w:uiPriority w:val="99"/>
    <w:unhideWhenUsed/>
    <w:rsid w:val="00CB1353"/>
    <w:pPr>
      <w:spacing w:after="0" w:line="240" w:lineRule="auto"/>
    </w:pPr>
    <w:rPr>
      <w:sz w:val="20"/>
      <w:szCs w:val="20"/>
    </w:rPr>
  </w:style>
  <w:style w:type="character" w:customStyle="1" w:styleId="EndnoteTextChar">
    <w:name w:val="Endnote Text Char"/>
    <w:basedOn w:val="DefaultParagraphFont"/>
    <w:link w:val="EndnoteText"/>
    <w:uiPriority w:val="99"/>
    <w:rsid w:val="00CB1353"/>
    <w:rPr>
      <w:sz w:val="20"/>
      <w:szCs w:val="20"/>
    </w:rPr>
  </w:style>
  <w:style w:type="character" w:styleId="EndnoteReference">
    <w:name w:val="endnote reference"/>
    <w:basedOn w:val="DefaultParagraphFont"/>
    <w:uiPriority w:val="99"/>
    <w:semiHidden/>
    <w:unhideWhenUsed/>
    <w:rsid w:val="00CB1353"/>
    <w:rPr>
      <w:vertAlign w:val="superscript"/>
    </w:rPr>
  </w:style>
  <w:style w:type="paragraph" w:styleId="ListParagraph">
    <w:name w:val="List Paragraph"/>
    <w:basedOn w:val="Normal"/>
    <w:uiPriority w:val="34"/>
    <w:qFormat/>
    <w:rsid w:val="00BA0B43"/>
    <w:pPr>
      <w:ind w:left="720"/>
      <w:contextualSpacing/>
    </w:pPr>
  </w:style>
  <w:style w:type="character" w:styleId="Hyperlink">
    <w:name w:val="Hyperlink"/>
    <w:basedOn w:val="DefaultParagraphFont"/>
    <w:uiPriority w:val="99"/>
    <w:unhideWhenUsed/>
    <w:rsid w:val="006C625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B27C3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27C3F"/>
    <w:rPr>
      <w:sz w:val="20"/>
      <w:szCs w:val="20"/>
    </w:rPr>
  </w:style>
  <w:style w:type="character" w:styleId="FootnoteReference">
    <w:name w:val="footnote reference"/>
    <w:basedOn w:val="DefaultParagraphFont"/>
    <w:uiPriority w:val="99"/>
    <w:semiHidden/>
    <w:unhideWhenUsed/>
    <w:rsid w:val="00B27C3F"/>
    <w:rPr>
      <w:vertAlign w:val="superscript"/>
    </w:rPr>
  </w:style>
  <w:style w:type="paragraph" w:styleId="Header">
    <w:name w:val="header"/>
    <w:basedOn w:val="Normal"/>
    <w:link w:val="HeaderChar"/>
    <w:uiPriority w:val="99"/>
    <w:unhideWhenUsed/>
    <w:rsid w:val="00990298"/>
    <w:pPr>
      <w:tabs>
        <w:tab w:val="center" w:pos="4703"/>
        <w:tab w:val="right" w:pos="9406"/>
      </w:tabs>
      <w:spacing w:after="0" w:line="240" w:lineRule="auto"/>
    </w:pPr>
  </w:style>
  <w:style w:type="character" w:customStyle="1" w:styleId="HeaderChar">
    <w:name w:val="Header Char"/>
    <w:basedOn w:val="DefaultParagraphFont"/>
    <w:link w:val="Header"/>
    <w:uiPriority w:val="99"/>
    <w:rsid w:val="00990298"/>
  </w:style>
  <w:style w:type="paragraph" w:styleId="Footer">
    <w:name w:val="footer"/>
    <w:basedOn w:val="Normal"/>
    <w:link w:val="FooterChar"/>
    <w:uiPriority w:val="99"/>
    <w:unhideWhenUsed/>
    <w:rsid w:val="00990298"/>
    <w:pPr>
      <w:tabs>
        <w:tab w:val="center" w:pos="4703"/>
        <w:tab w:val="right" w:pos="9406"/>
      </w:tabs>
      <w:spacing w:after="0" w:line="240" w:lineRule="auto"/>
    </w:pPr>
  </w:style>
  <w:style w:type="character" w:customStyle="1" w:styleId="FooterChar">
    <w:name w:val="Footer Char"/>
    <w:basedOn w:val="DefaultParagraphFont"/>
    <w:link w:val="Footer"/>
    <w:uiPriority w:val="99"/>
    <w:rsid w:val="00990298"/>
  </w:style>
  <w:style w:type="paragraph" w:styleId="EndnoteText">
    <w:name w:val="endnote text"/>
    <w:basedOn w:val="Normal"/>
    <w:link w:val="EndnoteTextChar"/>
    <w:uiPriority w:val="99"/>
    <w:unhideWhenUsed/>
    <w:rsid w:val="00CB1353"/>
    <w:pPr>
      <w:spacing w:after="0" w:line="240" w:lineRule="auto"/>
    </w:pPr>
    <w:rPr>
      <w:sz w:val="20"/>
      <w:szCs w:val="20"/>
    </w:rPr>
  </w:style>
  <w:style w:type="character" w:customStyle="1" w:styleId="EndnoteTextChar">
    <w:name w:val="Endnote Text Char"/>
    <w:basedOn w:val="DefaultParagraphFont"/>
    <w:link w:val="EndnoteText"/>
    <w:uiPriority w:val="99"/>
    <w:rsid w:val="00CB1353"/>
    <w:rPr>
      <w:sz w:val="20"/>
      <w:szCs w:val="20"/>
    </w:rPr>
  </w:style>
  <w:style w:type="character" w:styleId="EndnoteReference">
    <w:name w:val="endnote reference"/>
    <w:basedOn w:val="DefaultParagraphFont"/>
    <w:uiPriority w:val="99"/>
    <w:semiHidden/>
    <w:unhideWhenUsed/>
    <w:rsid w:val="00CB1353"/>
    <w:rPr>
      <w:vertAlign w:val="superscript"/>
    </w:rPr>
  </w:style>
  <w:style w:type="paragraph" w:styleId="ListParagraph">
    <w:name w:val="List Paragraph"/>
    <w:basedOn w:val="Normal"/>
    <w:uiPriority w:val="34"/>
    <w:qFormat/>
    <w:rsid w:val="00BA0B43"/>
    <w:pPr>
      <w:ind w:left="720"/>
      <w:contextualSpacing/>
    </w:pPr>
  </w:style>
  <w:style w:type="character" w:styleId="Hyperlink">
    <w:name w:val="Hyperlink"/>
    <w:basedOn w:val="DefaultParagraphFont"/>
    <w:uiPriority w:val="99"/>
    <w:unhideWhenUsed/>
    <w:rsid w:val="006C625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lahaek95@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6574C6F6-C5F7-4233-A486-A3BDAEFB7C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2848</Words>
  <Characters>16237</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2013</dc:creator>
  <cp:lastModifiedBy>2013</cp:lastModifiedBy>
  <cp:revision>4</cp:revision>
  <dcterms:created xsi:type="dcterms:W3CDTF">2018-11-05T19:32:00Z</dcterms:created>
  <dcterms:modified xsi:type="dcterms:W3CDTF">2018-11-05T19:32:00Z</dcterms:modified>
</cp:coreProperties>
</file>