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header34.xml" ContentType="application/vnd.openxmlformats-officedocument.wordprocessingml.header+xml"/>
  <Override PartName="/word/footer2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header32.xml" ContentType="application/vnd.openxmlformats-officedocument.wordprocessingml.head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2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header33.xml" ContentType="application/vnd.openxmlformats-officedocument.wordprocessingml.head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B5" w:rsidRDefault="00C31754">
      <w:pPr>
        <w:spacing w:before="78" w:line="278" w:lineRule="auto"/>
        <w:ind w:left="1254" w:right="1548" w:firstLine="1528"/>
        <w:rPr>
          <w:b/>
          <w:i/>
          <w:sz w:val="28"/>
        </w:rPr>
      </w:pPr>
      <w:r>
        <w:rPr>
          <w:b/>
          <w:i/>
          <w:sz w:val="28"/>
        </w:rPr>
        <w:t>République Algérienne Démocratique et Populaire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Ministère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l’Enseignement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Supérieur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et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de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la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Recherche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Scientifique</w:t>
      </w:r>
    </w:p>
    <w:p w:rsidR="001712B5" w:rsidRDefault="00C31754">
      <w:pPr>
        <w:spacing w:line="319" w:lineRule="exact"/>
        <w:ind w:left="3066"/>
        <w:rPr>
          <w:b/>
          <w:sz w:val="28"/>
        </w:rPr>
      </w:pPr>
      <w:r>
        <w:rPr>
          <w:b/>
          <w:sz w:val="28"/>
        </w:rPr>
        <w:t>Université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Mohamed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Boudiaf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M’sila</w:t>
      </w: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spacing w:before="225" w:line="343" w:lineRule="auto"/>
        <w:ind w:left="265" w:right="6563"/>
        <w:rPr>
          <w:b/>
          <w:sz w:val="24"/>
        </w:rPr>
      </w:pPr>
      <w:r w:rsidRPr="001712B5">
        <w:pict>
          <v:group id="_x0000_s1323" style="position:absolute;left:0;text-align:left;margin-left:230.25pt;margin-top:-3.9pt;width:352.5pt;height:108.75pt;z-index:15729152;mso-position-horizontal-relative:page" coordorigin="4605,-78" coordsize="7050,2175">
            <v:shape id="_x0000_s1326" style="position:absolute;left:6000;top:-78;width:5655;height:2175" coordorigin="6000,-78" coordsize="5655,2175" path="m11292,-78r-4929,l6290,-70r-69,21l6160,-16r-54,44l6062,82r-33,62l6007,212r-7,73l6000,1735r7,73l6029,1876r33,61l6106,1991r54,44l6221,2069r69,21l6363,2097r4929,l11365,2090r69,-21l11495,2035r54,-44l11593,1937r33,-61l11648,1808r7,-73l11655,285r-7,-73l11626,144r-33,-62l11549,28r-54,-44l11434,-49r-69,-21l11292,-78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25" type="#_x0000_t75" alt="Description : D:\logo-final-umbm.jpg" style="position:absolute;left:4605;top:222;width:1560;height:1110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4" type="#_x0000_t202" style="position:absolute;left:4605;top:-78;width:7050;height:2175" filled="f" stroked="f">
              <v:textbox inset="0,0,0,0">
                <w:txbxContent>
                  <w:p w:rsidR="001712B5" w:rsidRDefault="001712B5">
                    <w:pPr>
                      <w:spacing w:before="6"/>
                      <w:rPr>
                        <w:b/>
                        <w:sz w:val="26"/>
                      </w:rPr>
                    </w:pPr>
                  </w:p>
                  <w:p w:rsidR="001712B5" w:rsidRDefault="00C31754">
                    <w:pPr>
                      <w:spacing w:line="343" w:lineRule="auto"/>
                      <w:ind w:left="1652" w:right="110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DOMAINE : SIENCE DE LA MATIERE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FILIERE : CHIMIE</w:t>
                    </w:r>
                  </w:p>
                  <w:p w:rsidR="001712B5" w:rsidRDefault="00C31754">
                    <w:pPr>
                      <w:spacing w:before="3"/>
                      <w:ind w:left="165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OPTION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: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CHIMIE PHARMACEUTIQUE.</w:t>
                    </w:r>
                  </w:p>
                </w:txbxContent>
              </v:textbox>
            </v:shape>
            <w10:wrap anchorx="page"/>
          </v:group>
        </w:pict>
      </w:r>
      <w:bookmarkStart w:id="0" w:name="FACULTE_DES_SCIENCES"/>
      <w:bookmarkEnd w:id="0"/>
      <w:r w:rsidR="00C31754">
        <w:rPr>
          <w:b/>
          <w:sz w:val="24"/>
        </w:rPr>
        <w:t>FACULTE DES SCIENCES</w:t>
      </w:r>
      <w:r w:rsidR="00C31754">
        <w:rPr>
          <w:b/>
          <w:spacing w:val="1"/>
          <w:sz w:val="24"/>
        </w:rPr>
        <w:t xml:space="preserve"> </w:t>
      </w:r>
      <w:bookmarkStart w:id="1" w:name="DEPARTEMENT_DE_CHIMIE"/>
      <w:bookmarkEnd w:id="1"/>
      <w:r w:rsidR="00C31754">
        <w:rPr>
          <w:b/>
          <w:sz w:val="24"/>
        </w:rPr>
        <w:t>DEPARTEMENT</w:t>
      </w:r>
      <w:r w:rsidR="00C31754">
        <w:rPr>
          <w:b/>
          <w:spacing w:val="-10"/>
          <w:sz w:val="24"/>
        </w:rPr>
        <w:t xml:space="preserve"> </w:t>
      </w:r>
      <w:r w:rsidR="00C31754">
        <w:rPr>
          <w:b/>
          <w:sz w:val="24"/>
        </w:rPr>
        <w:t>DE</w:t>
      </w:r>
      <w:r w:rsidR="00C31754">
        <w:rPr>
          <w:b/>
          <w:spacing w:val="-8"/>
          <w:sz w:val="24"/>
        </w:rPr>
        <w:t xml:space="preserve"> </w:t>
      </w:r>
      <w:r w:rsidR="00C31754">
        <w:rPr>
          <w:b/>
          <w:sz w:val="24"/>
        </w:rPr>
        <w:t>CHIMIE</w:t>
      </w:r>
    </w:p>
    <w:p w:rsidR="001712B5" w:rsidRDefault="00C31754">
      <w:pPr>
        <w:spacing w:before="3"/>
        <w:ind w:left="265"/>
        <w:rPr>
          <w:b/>
          <w:sz w:val="24"/>
        </w:rPr>
      </w:pPr>
      <w:bookmarkStart w:id="2" w:name="N__:………………………………"/>
      <w:bookmarkEnd w:id="2"/>
      <w:r>
        <w:rPr>
          <w:b/>
          <w:sz w:val="24"/>
        </w:rPr>
        <w:t>N°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:………………………………</w:t>
      </w: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spacing w:before="7"/>
        <w:rPr>
          <w:b/>
          <w:sz w:val="19"/>
        </w:rPr>
      </w:pPr>
    </w:p>
    <w:p w:rsidR="001712B5" w:rsidRDefault="00C31754">
      <w:pPr>
        <w:spacing w:before="89" w:line="276" w:lineRule="auto"/>
        <w:ind w:left="3237" w:right="3555" w:hanging="1"/>
        <w:jc w:val="center"/>
        <w:rPr>
          <w:b/>
          <w:sz w:val="28"/>
        </w:rPr>
      </w:pPr>
      <w:bookmarkStart w:id="3" w:name="Mémoire_présenté_pour_l’obtention"/>
      <w:bookmarkEnd w:id="3"/>
      <w:r>
        <w:rPr>
          <w:b/>
          <w:sz w:val="28"/>
        </w:rPr>
        <w:t>Mémoire présenté</w:t>
      </w:r>
      <w:bookmarkStart w:id="4" w:name="DOMAINE_:_SIENCE_DE_LA_MATIERE"/>
      <w:bookmarkStart w:id="5" w:name="FILIERE_:_CHIMIE"/>
      <w:bookmarkEnd w:id="4"/>
      <w:bookmarkEnd w:id="5"/>
      <w:r>
        <w:rPr>
          <w:b/>
          <w:sz w:val="28"/>
        </w:rPr>
        <w:t xml:space="preserve"> </w:t>
      </w:r>
      <w:bookmarkStart w:id="6" w:name="OPTION_:_CHIMIE_PHARMACEUTIQUE."/>
      <w:bookmarkEnd w:id="6"/>
      <w:r>
        <w:rPr>
          <w:b/>
          <w:sz w:val="28"/>
        </w:rPr>
        <w:t>pour l’obtention</w:t>
      </w:r>
      <w:r>
        <w:rPr>
          <w:b/>
          <w:spacing w:val="-67"/>
          <w:sz w:val="28"/>
        </w:rPr>
        <w:t xml:space="preserve"> </w:t>
      </w:r>
      <w:bookmarkStart w:id="7" w:name="Du_diplôme_de_Master_Académique"/>
      <w:bookmarkEnd w:id="7"/>
      <w:r>
        <w:rPr>
          <w:b/>
          <w:sz w:val="28"/>
        </w:rPr>
        <w:t>Du diplôme de Master Académique</w:t>
      </w:r>
      <w:r>
        <w:rPr>
          <w:b/>
          <w:spacing w:val="-67"/>
          <w:sz w:val="28"/>
        </w:rPr>
        <w:t xml:space="preserve"> </w:t>
      </w:r>
      <w:bookmarkStart w:id="8" w:name="Par_:"/>
      <w:bookmarkEnd w:id="8"/>
      <w:r>
        <w:rPr>
          <w:b/>
          <w:sz w:val="28"/>
        </w:rPr>
        <w:t>Par :</w:t>
      </w:r>
    </w:p>
    <w:p w:rsidR="001712B5" w:rsidRDefault="00C31754">
      <w:pPr>
        <w:pStyle w:val="Corpsdetexte"/>
        <w:spacing w:line="480" w:lineRule="auto"/>
        <w:ind w:left="3712" w:right="4028"/>
        <w:jc w:val="center"/>
      </w:pPr>
      <w:bookmarkStart w:id="9" w:name="BENGUETTAF_HALIMA"/>
      <w:bookmarkEnd w:id="9"/>
      <w:r>
        <w:t>BENGUETTAF HALIMA</w:t>
      </w:r>
      <w:r>
        <w:rPr>
          <w:spacing w:val="-57"/>
        </w:rPr>
        <w:t xml:space="preserve"> </w:t>
      </w:r>
      <w:bookmarkStart w:id="10" w:name="HACHADI_LEMYA"/>
      <w:bookmarkEnd w:id="10"/>
      <w:r>
        <w:t>HACHADI</w:t>
      </w:r>
      <w:r>
        <w:rPr>
          <w:spacing w:val="-2"/>
        </w:rPr>
        <w:t xml:space="preserve"> </w:t>
      </w:r>
      <w:r>
        <w:t>LEMYA</w:t>
      </w:r>
    </w:p>
    <w:p w:rsidR="001712B5" w:rsidRDefault="001712B5">
      <w:pPr>
        <w:pStyle w:val="Corpsdetexte"/>
        <w:rPr>
          <w:sz w:val="21"/>
        </w:rPr>
      </w:pPr>
    </w:p>
    <w:p w:rsidR="001712B5" w:rsidRDefault="00C31754">
      <w:pPr>
        <w:ind w:left="3711" w:right="4028"/>
        <w:jc w:val="center"/>
        <w:rPr>
          <w:b/>
          <w:sz w:val="32"/>
        </w:rPr>
      </w:pPr>
      <w:r>
        <w:rPr>
          <w:b/>
          <w:sz w:val="32"/>
        </w:rPr>
        <w:t>Intitulé</w:t>
      </w:r>
    </w:p>
    <w:p w:rsidR="001712B5" w:rsidRDefault="001712B5">
      <w:pPr>
        <w:pStyle w:val="Corpsdetexte"/>
        <w:spacing w:before="4"/>
        <w:rPr>
          <w:b/>
          <w:sz w:val="27"/>
        </w:rPr>
      </w:pPr>
      <w:r w:rsidRPr="001712B5">
        <w:pict>
          <v:group id="_x0000_s1320" style="position:absolute;margin-left:83.4pt;margin-top:17.7pt;width:446.5pt;height:94.2pt;z-index:-15728640;mso-wrap-distance-left:0;mso-wrap-distance-right:0;mso-position-horizontal-relative:page" coordorigin="1668,354" coordsize="8930,1884">
            <v:shape id="_x0000_s1322" style="position:absolute;left:1668;top:353;width:8930;height:1884" coordorigin="1668,354" coordsize="8930,1884" o:spt="100" adj="0,,0" path="m10251,354r-8238,l1978,356r-35,6l1910,370r-32,12l1848,398r-29,16l1793,436r-25,22l1746,482r-20,28l1709,538r-14,30l1683,600r-8,34l1670,668r-2,32l1668,1894r2,36l1676,1964r9,34l1696,2028r15,32l1729,2088r20,26l1772,2138r24,22l1823,2180r29,18l1882,2212r33,12l1948,2232r35,6l10253,2238r36,-2l10323,2232r33,-10l10388,2210r31,-14l10447,2178r-8461,l1957,2174r-27,-8l1903,2156r-25,-12l1854,2130r-22,-18l1812,2094r-19,-20l1777,2052r-15,-24l1751,2002r-10,-26l1734,1948r-5,-28l1728,1894r,-1194l1730,672r4,-28l1741,616r10,-26l1763,564r14,-24l1794,518r19,-20l1833,480r22,-18l1879,448r25,-12l1930,426r28,-6l1987,416r29,-2l10446,414r-3,-2l10414,394r-30,-14l10352,368r-34,-8l10283,356r-32,-2xm10446,414r-195,l10281,416r28,4l10337,426r26,10l10388,448r24,16l10434,480r20,18l10473,518r16,24l10504,564r12,26l10525,616r7,28l10537,672r1,28l10538,1894r-1,28l10532,1950r-7,28l10515,2004r-12,24l10489,2052r-17,22l10453,2096r-20,18l10411,2130r-24,14l10362,2156r-26,10l10308,2174r-29,4l10447,2178r27,-20l10498,2136r22,-26l10540,2084r17,-28l10572,2024r11,-32l10591,1958r5,-34l10598,1894r,-1194l10596,664r-6,-34l10582,596r-12,-32l10555,534r-18,-28l10517,478r-22,-24l10470,432r-24,-18xm10251,434r-8234,l1963,438r-26,8l1913,454r-24,12l1867,478r-20,16l1827,512r-17,18l1795,550r-14,22l1770,596r-10,24l1754,646r-4,26l1748,700r,1194l1749,1918r4,26l1760,1970r9,24l1780,2018r13,22l1808,2060r17,20l1844,2096r21,16l1887,2126r23,12l1935,2146r25,8l1987,2158r8289,l10303,2154r26,-6l10353,2138r-8365,l1963,2134r-23,-6l1917,2118r-22,-10l1875,2096r-19,-16l1839,2064r-16,-18l1809,2028r-12,-20l1787,1986r-9,-24l1773,1938r-4,-24l1768,1890r,-1190l1770,674r4,-24l1780,626r8,-24l1799,582r13,-20l1826,542r16,-18l1860,508r19,-14l1900,482r21,-10l1944,464r24,-6l2018,454r8333,l10332,446r-26,-6l10280,436r-29,-2xm10351,454r-100,l10279,456r24,4l10327,466r22,8l10371,486r20,12l10410,512r17,16l10443,546r14,20l10469,586r10,22l10488,630r6,24l10497,678r1,22l10498,1894r-1,26l10493,1944r-7,24l10478,1990r-11,22l10454,2032r-14,18l10424,2068r-18,16l10387,2098r-21,12l10345,2120r-23,8l10298,2134r-25,4l10353,2138r24,-10l10399,2114r21,-16l10439,2082r17,-20l10472,2042r13,-22l10496,1996r10,-24l10512,1946r5,-26l10518,1894r,-1194l10517,676r-4,-28l10506,624r-8,-26l10487,576r-14,-22l10458,532r-17,-18l10422,496r-21,-16l10380,466r-24,-10l10351,454xe" fillcolor="black" stroked="f">
              <v:fill opacity="53713f"/>
              <v:stroke joinstyle="round"/>
              <v:formulas/>
              <v:path arrowok="t" o:connecttype="segments"/>
            </v:shape>
            <v:shape id="_x0000_s1321" type="#_x0000_t202" style="position:absolute;left:1668;top:353;width:8930;height:1884" filled="f" stroked="f">
              <v:textbox inset="0,0,0,0">
                <w:txbxContent>
                  <w:p w:rsidR="001712B5" w:rsidRDefault="001712B5">
                    <w:pPr>
                      <w:spacing w:before="5"/>
                      <w:rPr>
                        <w:b/>
                      </w:rPr>
                    </w:pPr>
                  </w:p>
                  <w:p w:rsidR="001712B5" w:rsidRDefault="00C31754">
                    <w:pPr>
                      <w:spacing w:line="360" w:lineRule="auto"/>
                      <w:ind w:left="511" w:right="506" w:firstLine="160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ETUDE</w:t>
                    </w:r>
                    <w:r>
                      <w:rPr>
                        <w:b/>
                        <w:spacing w:val="5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COMPARATIVE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DES ACTIVITES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BIOLOGIQUES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DES DEUX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PLANTES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MEDICINALES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FAMILLE</w:t>
                    </w:r>
                  </w:p>
                  <w:p w:rsidR="001712B5" w:rsidRDefault="00C31754">
                    <w:pPr>
                      <w:ind w:left="77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LAMIACEES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1C1E20"/>
                        <w:sz w:val="24"/>
                      </w:rPr>
                      <w:t>(</w:t>
                    </w:r>
                    <w:r>
                      <w:rPr>
                        <w:b/>
                        <w:color w:val="1C1E20"/>
                        <w:sz w:val="24"/>
                      </w:rPr>
                      <w:t>thymus</w:t>
                    </w:r>
                    <w:r>
                      <w:rPr>
                        <w:b/>
                        <w:color w:val="1C1E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1C1E20"/>
                        <w:sz w:val="24"/>
                      </w:rPr>
                      <w:t>algeriensis)</w:t>
                    </w:r>
                    <w:r>
                      <w:rPr>
                        <w:b/>
                        <w:color w:val="1C1E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ET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APIACEAE</w:t>
                    </w:r>
                    <w:r>
                      <w:rPr>
                        <w:rFonts w:ascii="Calibri"/>
                      </w:rPr>
                      <w:t>(</w:t>
                    </w:r>
                    <w:r>
                      <w:rPr>
                        <w:b/>
                        <w:sz w:val="24"/>
                      </w:rPr>
                      <w:t>Pimpinella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anisum).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12B5" w:rsidRDefault="001712B5">
      <w:pPr>
        <w:pStyle w:val="Corpsdetexte"/>
        <w:rPr>
          <w:b/>
          <w:sz w:val="34"/>
        </w:rPr>
      </w:pPr>
    </w:p>
    <w:p w:rsidR="001712B5" w:rsidRDefault="001712B5">
      <w:pPr>
        <w:pStyle w:val="Corpsdetexte"/>
        <w:spacing w:before="3"/>
        <w:rPr>
          <w:b/>
          <w:sz w:val="39"/>
        </w:rPr>
      </w:pPr>
    </w:p>
    <w:p w:rsidR="001712B5" w:rsidRDefault="00C31754">
      <w:pPr>
        <w:ind w:left="676"/>
        <w:rPr>
          <w:sz w:val="28"/>
        </w:rPr>
      </w:pPr>
      <w:r>
        <w:rPr>
          <w:sz w:val="28"/>
        </w:rPr>
        <w:t>Soutenu</w:t>
      </w:r>
      <w:r>
        <w:rPr>
          <w:spacing w:val="-2"/>
          <w:sz w:val="28"/>
        </w:rPr>
        <w:t xml:space="preserve"> </w:t>
      </w:r>
      <w:r>
        <w:rPr>
          <w:sz w:val="28"/>
        </w:rPr>
        <w:t>devant</w:t>
      </w:r>
      <w:r>
        <w:rPr>
          <w:spacing w:val="-5"/>
          <w:sz w:val="28"/>
        </w:rPr>
        <w:t xml:space="preserve"> </w:t>
      </w:r>
      <w:r>
        <w:rPr>
          <w:sz w:val="28"/>
        </w:rPr>
        <w:t>le</w:t>
      </w:r>
      <w:r>
        <w:rPr>
          <w:spacing w:val="-3"/>
          <w:sz w:val="28"/>
        </w:rPr>
        <w:t xml:space="preserve"> </w:t>
      </w:r>
      <w:r>
        <w:rPr>
          <w:sz w:val="28"/>
        </w:rPr>
        <w:t>jury</w:t>
      </w:r>
      <w:r>
        <w:rPr>
          <w:spacing w:val="-3"/>
          <w:sz w:val="28"/>
        </w:rPr>
        <w:t xml:space="preserve"> </w:t>
      </w:r>
      <w:r>
        <w:rPr>
          <w:sz w:val="28"/>
        </w:rPr>
        <w:t>composé</w:t>
      </w:r>
    </w:p>
    <w:p w:rsidR="001712B5" w:rsidRDefault="001712B5">
      <w:pPr>
        <w:pStyle w:val="Corpsdetexte"/>
        <w:spacing w:before="1"/>
        <w:rPr>
          <w:sz w:val="22"/>
        </w:rPr>
      </w:pPr>
    </w:p>
    <w:tbl>
      <w:tblPr>
        <w:tblStyle w:val="TableNormal"/>
        <w:tblW w:w="0" w:type="auto"/>
        <w:tblInd w:w="1117" w:type="dxa"/>
        <w:tblLayout w:type="fixed"/>
        <w:tblLook w:val="01E0"/>
      </w:tblPr>
      <w:tblGrid>
        <w:gridCol w:w="2866"/>
        <w:gridCol w:w="2945"/>
        <w:gridCol w:w="1998"/>
      </w:tblGrid>
      <w:tr w:rsidR="001712B5">
        <w:trPr>
          <w:trHeight w:val="364"/>
        </w:trPr>
        <w:tc>
          <w:tcPr>
            <w:tcW w:w="2866" w:type="dxa"/>
          </w:tcPr>
          <w:p w:rsidR="001712B5" w:rsidRDefault="00C31754">
            <w:pPr>
              <w:pStyle w:val="TableParagraph"/>
              <w:spacing w:line="266" w:lineRule="exact"/>
              <w:ind w:left="267"/>
              <w:rPr>
                <w:sz w:val="24"/>
              </w:rPr>
            </w:pPr>
            <w:r>
              <w:rPr>
                <w:sz w:val="24"/>
              </w:rPr>
              <w:t>Pr.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yahia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Azzedine</w:t>
            </w:r>
          </w:p>
        </w:tc>
        <w:tc>
          <w:tcPr>
            <w:tcW w:w="2945" w:type="dxa"/>
          </w:tcPr>
          <w:p w:rsidR="001712B5" w:rsidRDefault="00C31754">
            <w:pPr>
              <w:pStyle w:val="TableParagraph"/>
              <w:spacing w:line="266" w:lineRule="exact"/>
              <w:ind w:left="363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M’Sila</w:t>
            </w:r>
          </w:p>
        </w:tc>
        <w:tc>
          <w:tcPr>
            <w:tcW w:w="1998" w:type="dxa"/>
          </w:tcPr>
          <w:p w:rsidR="001712B5" w:rsidRDefault="00C31754">
            <w:pPr>
              <w:pStyle w:val="TableParagraph"/>
              <w:spacing w:line="266" w:lineRule="exact"/>
              <w:ind w:left="740"/>
              <w:rPr>
                <w:sz w:val="24"/>
              </w:rPr>
            </w:pPr>
            <w:r>
              <w:rPr>
                <w:sz w:val="24"/>
              </w:rPr>
              <w:t>Président</w:t>
            </w:r>
          </w:p>
        </w:tc>
      </w:tr>
      <w:tr w:rsidR="001712B5">
        <w:trPr>
          <w:trHeight w:val="439"/>
        </w:trPr>
        <w:tc>
          <w:tcPr>
            <w:tcW w:w="2866" w:type="dxa"/>
          </w:tcPr>
          <w:p w:rsidR="001712B5" w:rsidRDefault="00C31754">
            <w:pPr>
              <w:pStyle w:val="TableParagraph"/>
              <w:spacing w:before="88"/>
              <w:ind w:left="200"/>
              <w:rPr>
                <w:sz w:val="24"/>
              </w:rPr>
            </w:pPr>
            <w:r>
              <w:rPr>
                <w:sz w:val="24"/>
              </w:rPr>
              <w:t>Dr. Laib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Nouri</w:t>
            </w:r>
          </w:p>
        </w:tc>
        <w:tc>
          <w:tcPr>
            <w:tcW w:w="2945" w:type="dxa"/>
          </w:tcPr>
          <w:p w:rsidR="001712B5" w:rsidRDefault="00C31754">
            <w:pPr>
              <w:pStyle w:val="TableParagraph"/>
              <w:spacing w:before="88"/>
              <w:ind w:left="334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M’Sila</w:t>
            </w:r>
          </w:p>
        </w:tc>
        <w:tc>
          <w:tcPr>
            <w:tcW w:w="1998" w:type="dxa"/>
          </w:tcPr>
          <w:p w:rsidR="001712B5" w:rsidRDefault="00C31754">
            <w:pPr>
              <w:pStyle w:val="TableParagraph"/>
              <w:spacing w:before="88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Rapporteur</w:t>
            </w:r>
          </w:p>
        </w:tc>
      </w:tr>
      <w:tr w:rsidR="001712B5">
        <w:trPr>
          <w:trHeight w:val="340"/>
        </w:trPr>
        <w:tc>
          <w:tcPr>
            <w:tcW w:w="2866" w:type="dxa"/>
          </w:tcPr>
          <w:p w:rsidR="001712B5" w:rsidRDefault="00C31754">
            <w:pPr>
              <w:pStyle w:val="TableParagraph"/>
              <w:spacing w:before="64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Deghfel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Nadir</w:t>
            </w:r>
          </w:p>
        </w:tc>
        <w:tc>
          <w:tcPr>
            <w:tcW w:w="2945" w:type="dxa"/>
          </w:tcPr>
          <w:p w:rsidR="001712B5" w:rsidRDefault="00C31754">
            <w:pPr>
              <w:pStyle w:val="TableParagraph"/>
              <w:spacing w:before="64" w:line="256" w:lineRule="exact"/>
              <w:ind w:left="334"/>
              <w:rPr>
                <w:sz w:val="24"/>
              </w:rPr>
            </w:pPr>
            <w:r>
              <w:rPr>
                <w:sz w:val="24"/>
              </w:rPr>
              <w:t>Université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M’Sila</w:t>
            </w:r>
          </w:p>
        </w:tc>
        <w:tc>
          <w:tcPr>
            <w:tcW w:w="1998" w:type="dxa"/>
          </w:tcPr>
          <w:p w:rsidR="001712B5" w:rsidRDefault="00C31754">
            <w:pPr>
              <w:pStyle w:val="TableParagraph"/>
              <w:spacing w:before="64" w:line="256" w:lineRule="exact"/>
              <w:ind w:left="0" w:right="196"/>
              <w:jc w:val="right"/>
              <w:rPr>
                <w:sz w:val="24"/>
              </w:rPr>
            </w:pPr>
            <w:r>
              <w:rPr>
                <w:sz w:val="24"/>
              </w:rPr>
              <w:t>Examinateur</w:t>
            </w:r>
          </w:p>
        </w:tc>
      </w:tr>
    </w:tbl>
    <w:p w:rsidR="001712B5" w:rsidRDefault="001712B5">
      <w:pPr>
        <w:pStyle w:val="Corpsdetexte"/>
        <w:rPr>
          <w:sz w:val="30"/>
        </w:rPr>
      </w:pPr>
    </w:p>
    <w:p w:rsidR="001712B5" w:rsidRDefault="001712B5">
      <w:pPr>
        <w:pStyle w:val="Corpsdetexte"/>
        <w:rPr>
          <w:sz w:val="30"/>
        </w:rPr>
      </w:pPr>
    </w:p>
    <w:p w:rsidR="001712B5" w:rsidRDefault="001712B5">
      <w:pPr>
        <w:pStyle w:val="Corpsdetexte"/>
        <w:rPr>
          <w:sz w:val="30"/>
        </w:rPr>
      </w:pPr>
    </w:p>
    <w:p w:rsidR="001712B5" w:rsidRDefault="001712B5">
      <w:pPr>
        <w:pStyle w:val="Corpsdetexte"/>
        <w:rPr>
          <w:sz w:val="30"/>
        </w:rPr>
      </w:pPr>
    </w:p>
    <w:p w:rsidR="001712B5" w:rsidRDefault="001712B5">
      <w:pPr>
        <w:pStyle w:val="Corpsdetexte"/>
        <w:rPr>
          <w:sz w:val="30"/>
        </w:rPr>
      </w:pPr>
    </w:p>
    <w:p w:rsidR="001712B5" w:rsidRDefault="001712B5">
      <w:pPr>
        <w:pStyle w:val="Corpsdetexte"/>
        <w:rPr>
          <w:sz w:val="30"/>
        </w:rPr>
      </w:pPr>
    </w:p>
    <w:p w:rsidR="001712B5" w:rsidRDefault="00C31754">
      <w:pPr>
        <w:spacing w:before="231"/>
        <w:ind w:left="697" w:right="1010"/>
        <w:jc w:val="center"/>
        <w:rPr>
          <w:b/>
          <w:sz w:val="28"/>
        </w:rPr>
      </w:pPr>
      <w:r>
        <w:rPr>
          <w:b/>
          <w:sz w:val="28"/>
        </w:rPr>
        <w:t>Année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universitaire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2022/2023</w:t>
      </w:r>
    </w:p>
    <w:p w:rsidR="001712B5" w:rsidRDefault="001712B5">
      <w:pPr>
        <w:jc w:val="center"/>
        <w:rPr>
          <w:sz w:val="28"/>
        </w:rPr>
        <w:sectPr w:rsidR="001712B5">
          <w:footerReference w:type="default" r:id="rId8"/>
          <w:type w:val="continuous"/>
          <w:pgSz w:w="11910" w:h="16840"/>
          <w:pgMar w:top="1320" w:right="140" w:bottom="280" w:left="740" w:header="720" w:footer="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pgNumType w:start="13"/>
          <w:cols w:space="720"/>
        </w:sectPr>
      </w:pPr>
    </w:p>
    <w:p w:rsidR="001712B5" w:rsidRDefault="00C31754">
      <w:pPr>
        <w:spacing w:before="161"/>
        <w:ind w:left="83" w:right="1010"/>
        <w:jc w:val="center"/>
        <w:rPr>
          <w:b/>
          <w:i/>
          <w:sz w:val="72"/>
        </w:rPr>
      </w:pPr>
      <w:r>
        <w:rPr>
          <w:b/>
          <w:i/>
          <w:sz w:val="72"/>
        </w:rPr>
        <w:lastRenderedPageBreak/>
        <w:t>Remerciements</w:t>
      </w:r>
    </w:p>
    <w:p w:rsidR="001712B5" w:rsidRDefault="001712B5">
      <w:pPr>
        <w:pStyle w:val="Corpsdetexte"/>
        <w:rPr>
          <w:b/>
          <w:i/>
          <w:sz w:val="20"/>
        </w:rPr>
      </w:pPr>
    </w:p>
    <w:p w:rsidR="001712B5" w:rsidRDefault="001712B5">
      <w:pPr>
        <w:pStyle w:val="Corpsdetexte"/>
        <w:rPr>
          <w:b/>
          <w:i/>
          <w:sz w:val="20"/>
        </w:rPr>
      </w:pPr>
    </w:p>
    <w:p w:rsidR="001712B5" w:rsidRDefault="001712B5">
      <w:pPr>
        <w:pStyle w:val="Corpsdetexte"/>
        <w:rPr>
          <w:b/>
          <w:i/>
          <w:sz w:val="20"/>
        </w:rPr>
      </w:pPr>
    </w:p>
    <w:p w:rsidR="001712B5" w:rsidRDefault="001712B5">
      <w:pPr>
        <w:pStyle w:val="Corpsdetexte"/>
        <w:rPr>
          <w:b/>
          <w:i/>
          <w:sz w:val="20"/>
        </w:rPr>
      </w:pPr>
    </w:p>
    <w:p w:rsidR="001712B5" w:rsidRDefault="00C31754">
      <w:pPr>
        <w:spacing w:before="217" w:line="480" w:lineRule="auto"/>
        <w:ind w:left="691" w:right="1010"/>
        <w:jc w:val="center"/>
        <w:rPr>
          <w:i/>
          <w:sz w:val="24"/>
        </w:rPr>
      </w:pPr>
      <w:r>
        <w:rPr>
          <w:i/>
          <w:sz w:val="24"/>
        </w:rPr>
        <w:t>Nous tenons à remercier en premier lieu « Allah » le tout puissant de nous avoir donné la santé,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courage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et la volonté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pour préparer 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mémoire.</w:t>
      </w:r>
    </w:p>
    <w:p w:rsidR="001712B5" w:rsidRDefault="001712B5">
      <w:pPr>
        <w:pStyle w:val="Corpsdetexte"/>
        <w:spacing w:before="3"/>
        <w:rPr>
          <w:i/>
        </w:rPr>
      </w:pPr>
    </w:p>
    <w:p w:rsidR="001712B5" w:rsidRDefault="00C31754">
      <w:pPr>
        <w:ind w:left="698" w:right="450"/>
        <w:jc w:val="center"/>
        <w:rPr>
          <w:b/>
          <w:i/>
          <w:sz w:val="24"/>
        </w:rPr>
      </w:pPr>
      <w:r>
        <w:rPr>
          <w:i/>
          <w:sz w:val="24"/>
        </w:rPr>
        <w:t>Nous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tenons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adresser nos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remerciements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monsieur</w:t>
      </w:r>
      <w:r>
        <w:rPr>
          <w:i/>
          <w:spacing w:val="2"/>
          <w:sz w:val="24"/>
        </w:rPr>
        <w:t xml:space="preserve"> </w:t>
      </w:r>
      <w:r>
        <w:rPr>
          <w:b/>
          <w:i/>
          <w:sz w:val="24"/>
        </w:rPr>
        <w:t>Dr.Laib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Nouri</w:t>
      </w:r>
    </w:p>
    <w:p w:rsidR="001712B5" w:rsidRDefault="001712B5">
      <w:pPr>
        <w:pStyle w:val="Corpsdetexte"/>
        <w:rPr>
          <w:b/>
          <w:i/>
          <w:sz w:val="26"/>
        </w:rPr>
      </w:pPr>
    </w:p>
    <w:p w:rsidR="001712B5" w:rsidRDefault="001712B5">
      <w:pPr>
        <w:pStyle w:val="Corpsdetexte"/>
        <w:spacing w:before="5"/>
        <w:rPr>
          <w:b/>
          <w:i/>
          <w:sz w:val="22"/>
        </w:rPr>
      </w:pPr>
    </w:p>
    <w:p w:rsidR="001712B5" w:rsidRDefault="00C31754">
      <w:pPr>
        <w:spacing w:line="480" w:lineRule="auto"/>
        <w:ind w:left="818" w:right="1027" w:firstLine="475"/>
        <w:rPr>
          <w:i/>
          <w:sz w:val="24"/>
        </w:rPr>
      </w:pPr>
      <w:r>
        <w:rPr>
          <w:i/>
          <w:sz w:val="24"/>
        </w:rPr>
        <w:t>Nous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tenons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remercier toutes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</w:t>
      </w:r>
      <w:r>
        <w:rPr>
          <w:i/>
          <w:sz w:val="24"/>
        </w:rPr>
        <w:t>onnes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aidée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lors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rédaction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mémoire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profitons pour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témoigner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toute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notre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gratitude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enseignants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département</w:t>
      </w:r>
    </w:p>
    <w:p w:rsidR="001712B5" w:rsidRDefault="00C31754">
      <w:pPr>
        <w:ind w:left="1317"/>
        <w:rPr>
          <w:i/>
          <w:sz w:val="24"/>
        </w:rPr>
      </w:pP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chimie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particulier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Pr.Benyahia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Azzedine et  Dr.Ladghem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Chickouche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Djamel.</w:t>
      </w:r>
    </w:p>
    <w:p w:rsidR="001712B5" w:rsidRDefault="001712B5">
      <w:pPr>
        <w:pStyle w:val="Corpsdetexte"/>
        <w:rPr>
          <w:i/>
          <w:sz w:val="26"/>
        </w:rPr>
      </w:pPr>
    </w:p>
    <w:p w:rsidR="001712B5" w:rsidRDefault="001712B5">
      <w:pPr>
        <w:pStyle w:val="Corpsdetexte"/>
        <w:spacing w:before="5"/>
        <w:rPr>
          <w:i/>
          <w:sz w:val="22"/>
        </w:rPr>
      </w:pPr>
    </w:p>
    <w:p w:rsidR="001712B5" w:rsidRDefault="00C31754">
      <w:pPr>
        <w:pStyle w:val="Heading4"/>
      </w:pPr>
      <w:r>
        <w:t>Nos</w:t>
      </w:r>
      <w:r>
        <w:rPr>
          <w:spacing w:val="-3"/>
        </w:rPr>
        <w:t xml:space="preserve"> </w:t>
      </w:r>
      <w:r>
        <w:t>remerciements</w:t>
      </w:r>
      <w:r>
        <w:rPr>
          <w:spacing w:val="-2"/>
        </w:rPr>
        <w:t xml:space="preserve"> </w:t>
      </w:r>
      <w:r>
        <w:t>s’adressent</w:t>
      </w:r>
      <w:r>
        <w:rPr>
          <w:spacing w:val="-2"/>
        </w:rPr>
        <w:t xml:space="preserve"> </w:t>
      </w:r>
      <w:r>
        <w:t>aussi</w:t>
      </w:r>
      <w:r>
        <w:rPr>
          <w:spacing w:val="-2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membres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jury</w:t>
      </w:r>
      <w:r>
        <w:rPr>
          <w:spacing w:val="-2"/>
        </w:rPr>
        <w:t xml:space="preserve"> </w:t>
      </w:r>
      <w:r>
        <w:t>qui</w:t>
      </w:r>
      <w:r>
        <w:rPr>
          <w:spacing w:val="-2"/>
        </w:rPr>
        <w:t xml:space="preserve"> </w:t>
      </w:r>
      <w:r>
        <w:t>ont</w:t>
      </w:r>
      <w:r>
        <w:rPr>
          <w:spacing w:val="-2"/>
        </w:rPr>
        <w:t xml:space="preserve"> </w:t>
      </w:r>
      <w:r>
        <w:t>accepté</w:t>
      </w:r>
      <w:r>
        <w:rPr>
          <w:spacing w:val="-2"/>
        </w:rPr>
        <w:t xml:space="preserve"> </w:t>
      </w:r>
      <w:r>
        <w:t>d’évaluer ce</w:t>
      </w:r>
    </w:p>
    <w:p w:rsidR="001712B5" w:rsidRDefault="001712B5">
      <w:pPr>
        <w:pStyle w:val="Corpsdetexte"/>
        <w:rPr>
          <w:b/>
          <w:i/>
        </w:rPr>
      </w:pPr>
    </w:p>
    <w:p w:rsidR="001712B5" w:rsidRDefault="00C31754">
      <w:pPr>
        <w:pStyle w:val="Heading4"/>
        <w:ind w:left="3714" w:right="4026"/>
        <w:jc w:val="center"/>
      </w:pPr>
      <w:r>
        <w:t>mémoire.</w:t>
      </w:r>
    </w:p>
    <w:p w:rsidR="001712B5" w:rsidRDefault="001712B5">
      <w:pPr>
        <w:pStyle w:val="Corpsdetexte"/>
        <w:rPr>
          <w:b/>
          <w:i/>
          <w:sz w:val="26"/>
        </w:rPr>
      </w:pPr>
    </w:p>
    <w:p w:rsidR="001712B5" w:rsidRDefault="001712B5">
      <w:pPr>
        <w:pStyle w:val="Corpsdetexte"/>
        <w:spacing w:before="2"/>
        <w:rPr>
          <w:b/>
          <w:i/>
          <w:sz w:val="22"/>
        </w:rPr>
      </w:pPr>
    </w:p>
    <w:p w:rsidR="001712B5" w:rsidRDefault="00C31754">
      <w:pPr>
        <w:spacing w:before="1"/>
        <w:ind w:left="693" w:right="1010"/>
        <w:jc w:val="center"/>
        <w:rPr>
          <w:i/>
          <w:sz w:val="24"/>
        </w:rPr>
      </w:pPr>
      <w:r>
        <w:rPr>
          <w:i/>
          <w:sz w:val="24"/>
        </w:rPr>
        <w:t>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tous ceux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l’on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n’a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cité Merci 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vous.</w:t>
      </w:r>
    </w:p>
    <w:p w:rsidR="001712B5" w:rsidRDefault="001712B5">
      <w:pPr>
        <w:jc w:val="center"/>
        <w:rPr>
          <w:sz w:val="24"/>
        </w:rPr>
        <w:sectPr w:rsidR="001712B5">
          <w:pgSz w:w="11910" w:h="16840"/>
          <w:pgMar w:top="1580" w:right="140" w:bottom="280" w:left="740" w:header="0" w:footer="0" w:gutter="0"/>
          <w:cols w:space="720"/>
        </w:sectPr>
      </w:pPr>
    </w:p>
    <w:p w:rsidR="001712B5" w:rsidRDefault="00C31754">
      <w:pPr>
        <w:pStyle w:val="Titre"/>
      </w:pPr>
      <w:r>
        <w:lastRenderedPageBreak/>
        <w:t>Dédicace</w:t>
      </w:r>
    </w:p>
    <w:p w:rsidR="001712B5" w:rsidRDefault="00C31754">
      <w:pPr>
        <w:spacing w:before="368"/>
        <w:ind w:left="687" w:right="1010"/>
        <w:jc w:val="center"/>
        <w:rPr>
          <w:rFonts w:ascii="MV Boli"/>
          <w:sz w:val="28"/>
        </w:rPr>
      </w:pPr>
      <w:r>
        <w:rPr>
          <w:rFonts w:ascii="MV Boli"/>
          <w:sz w:val="28"/>
        </w:rPr>
        <w:t>Avec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mes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sentiments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de</w:t>
      </w:r>
      <w:r>
        <w:rPr>
          <w:rFonts w:ascii="MV Boli"/>
          <w:spacing w:val="-3"/>
          <w:sz w:val="28"/>
        </w:rPr>
        <w:t xml:space="preserve"> </w:t>
      </w:r>
      <w:r>
        <w:rPr>
          <w:rFonts w:ascii="MV Boli"/>
          <w:sz w:val="28"/>
        </w:rPr>
        <w:t>gratitudes</w:t>
      </w:r>
      <w:r>
        <w:rPr>
          <w:rFonts w:ascii="MV Boli"/>
          <w:spacing w:val="-6"/>
          <w:sz w:val="28"/>
        </w:rPr>
        <w:t xml:space="preserve"> </w:t>
      </w:r>
      <w:r>
        <w:rPr>
          <w:rFonts w:ascii="MV Boli"/>
          <w:sz w:val="28"/>
        </w:rPr>
        <w:t>les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plus</w:t>
      </w:r>
      <w:r>
        <w:rPr>
          <w:rFonts w:ascii="MV Boli"/>
          <w:spacing w:val="-3"/>
          <w:sz w:val="28"/>
        </w:rPr>
        <w:t xml:space="preserve"> </w:t>
      </w:r>
      <w:r>
        <w:rPr>
          <w:rFonts w:ascii="MV Boli"/>
          <w:sz w:val="28"/>
        </w:rPr>
        <w:t>profonds,</w:t>
      </w:r>
      <w:r>
        <w:rPr>
          <w:rFonts w:ascii="MV Boli"/>
          <w:spacing w:val="-5"/>
          <w:sz w:val="28"/>
        </w:rPr>
        <w:t xml:space="preserve"> </w:t>
      </w:r>
      <w:r>
        <w:rPr>
          <w:rFonts w:ascii="MV Boli"/>
          <w:sz w:val="28"/>
        </w:rPr>
        <w:t>et</w:t>
      </w:r>
      <w:r>
        <w:rPr>
          <w:rFonts w:ascii="MV Boli"/>
          <w:spacing w:val="-1"/>
          <w:sz w:val="28"/>
        </w:rPr>
        <w:t xml:space="preserve"> </w:t>
      </w:r>
      <w:r>
        <w:rPr>
          <w:rFonts w:ascii="MV Boli"/>
          <w:sz w:val="28"/>
        </w:rPr>
        <w:t>avec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un</w:t>
      </w:r>
    </w:p>
    <w:p w:rsidR="001712B5" w:rsidRDefault="00C31754">
      <w:pPr>
        <w:spacing w:before="67"/>
        <w:ind w:left="692" w:right="1010"/>
        <w:jc w:val="center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vaste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cœur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plein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de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joie,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je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tiens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à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dédier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ce modeste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travail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:</w:t>
      </w:r>
    </w:p>
    <w:p w:rsidR="001712B5" w:rsidRDefault="001712B5">
      <w:pPr>
        <w:pStyle w:val="Corpsdetexte"/>
        <w:spacing w:before="5"/>
        <w:rPr>
          <w:rFonts w:ascii="MV Boli"/>
          <w:sz w:val="10"/>
        </w:rPr>
      </w:pPr>
    </w:p>
    <w:p w:rsidR="001712B5" w:rsidRDefault="001712B5">
      <w:pPr>
        <w:rPr>
          <w:rFonts w:ascii="MV Boli"/>
          <w:sz w:val="10"/>
        </w:rPr>
        <w:sectPr w:rsidR="001712B5">
          <w:pgSz w:w="11910" w:h="16840"/>
          <w:pgMar w:top="1360" w:right="140" w:bottom="280" w:left="740" w:header="0" w:footer="0" w:gutter="0"/>
          <w:cols w:space="720"/>
        </w:sectPr>
      </w:pPr>
    </w:p>
    <w:p w:rsidR="001712B5" w:rsidRDefault="00C31754">
      <w:pPr>
        <w:spacing w:before="101"/>
        <w:ind w:left="2349"/>
        <w:rPr>
          <w:rFonts w:ascii="MV Boli"/>
          <w:sz w:val="28"/>
        </w:rPr>
      </w:pPr>
      <w:r>
        <w:rPr>
          <w:rFonts w:ascii="MV Boli"/>
          <w:sz w:val="28"/>
        </w:rPr>
        <w:lastRenderedPageBreak/>
        <w:t>Avant</w:t>
      </w:r>
      <w:r>
        <w:rPr>
          <w:rFonts w:ascii="MV Boli"/>
          <w:spacing w:val="-17"/>
          <w:sz w:val="28"/>
        </w:rPr>
        <w:t xml:space="preserve"> </w:t>
      </w:r>
      <w:r>
        <w:rPr>
          <w:rFonts w:ascii="MV Boli"/>
          <w:sz w:val="28"/>
        </w:rPr>
        <w:t>tout,</w:t>
      </w:r>
    </w:p>
    <w:p w:rsidR="001712B5" w:rsidRDefault="00C31754">
      <w:pPr>
        <w:bidi/>
        <w:spacing w:before="158"/>
        <w:ind w:right="341"/>
        <w:jc w:val="right"/>
        <w:rPr>
          <w:sz w:val="28"/>
          <w:szCs w:val="28"/>
        </w:rPr>
      </w:pPr>
      <w:r>
        <w:rPr>
          <w:rtl/>
        </w:rPr>
        <w:br w:type="column"/>
      </w:r>
      <w:r>
        <w:rPr>
          <w:sz w:val="28"/>
          <w:szCs w:val="28"/>
          <w:rtl/>
        </w:rPr>
        <w:lastRenderedPageBreak/>
        <w:t>و</w:t>
      </w:r>
      <w:r>
        <w:rPr>
          <w:spacing w:val="-2"/>
          <w:w w:val="71"/>
          <w:sz w:val="28"/>
          <w:szCs w:val="28"/>
          <w:rtl/>
        </w:rPr>
        <w:t>ق</w:t>
      </w:r>
      <w:r>
        <w:rPr>
          <w:spacing w:val="-1"/>
          <w:w w:val="71"/>
          <w:sz w:val="28"/>
          <w:szCs w:val="28"/>
          <w:rtl/>
        </w:rPr>
        <w:t>ل</w:t>
      </w:r>
      <w:r>
        <w:rPr>
          <w:spacing w:val="-2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ا</w:t>
      </w:r>
      <w:r>
        <w:rPr>
          <w:spacing w:val="-2"/>
          <w:w w:val="87"/>
          <w:sz w:val="28"/>
          <w:szCs w:val="28"/>
          <w:rtl/>
        </w:rPr>
        <w:t>ع</w:t>
      </w:r>
      <w:r>
        <w:rPr>
          <w:w w:val="87"/>
          <w:sz w:val="28"/>
          <w:szCs w:val="28"/>
          <w:rtl/>
        </w:rPr>
        <w:t>ملوا</w:t>
      </w:r>
      <w:r>
        <w:rPr>
          <w:spacing w:val="-1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فسير</w:t>
      </w:r>
      <w:r>
        <w:rPr>
          <w:sz w:val="28"/>
          <w:szCs w:val="28"/>
          <w:rtl/>
        </w:rPr>
        <w:t>ى</w:t>
      </w:r>
      <w:r>
        <w:rPr>
          <w:sz w:val="28"/>
          <w:szCs w:val="28"/>
          <w:rtl/>
        </w:rPr>
        <w:t xml:space="preserve"> </w:t>
      </w:r>
      <w:r>
        <w:rPr>
          <w:w w:val="52"/>
          <w:sz w:val="28"/>
          <w:szCs w:val="28"/>
          <w:rtl/>
        </w:rPr>
        <w:t>هللا</w:t>
      </w:r>
      <w:r>
        <w:rPr>
          <w:spacing w:val="-2"/>
          <w:sz w:val="28"/>
          <w:szCs w:val="28"/>
          <w:rtl/>
        </w:rPr>
        <w:t xml:space="preserve"> </w:t>
      </w:r>
      <w:r>
        <w:rPr>
          <w:w w:val="96"/>
          <w:sz w:val="28"/>
          <w:szCs w:val="28"/>
          <w:rtl/>
        </w:rPr>
        <w:t>ع</w:t>
      </w:r>
      <w:r>
        <w:rPr>
          <w:spacing w:val="-2"/>
          <w:w w:val="69"/>
          <w:sz w:val="28"/>
          <w:szCs w:val="28"/>
          <w:rtl/>
        </w:rPr>
        <w:t>م</w:t>
      </w:r>
      <w:r>
        <w:rPr>
          <w:spacing w:val="-1"/>
          <w:w w:val="69"/>
          <w:sz w:val="28"/>
          <w:szCs w:val="28"/>
          <w:rtl/>
        </w:rPr>
        <w:t>لك</w:t>
      </w:r>
      <w:r>
        <w:rPr>
          <w:sz w:val="28"/>
          <w:szCs w:val="28"/>
          <w:rtl/>
        </w:rPr>
        <w:t>م</w:t>
      </w:r>
      <w:r>
        <w:rPr>
          <w:spacing w:val="-2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ور</w:t>
      </w:r>
      <w:r>
        <w:rPr>
          <w:spacing w:val="-3"/>
          <w:w w:val="64"/>
          <w:sz w:val="28"/>
          <w:szCs w:val="28"/>
          <w:rtl/>
        </w:rPr>
        <w:t>س</w:t>
      </w:r>
      <w:r>
        <w:rPr>
          <w:w w:val="83"/>
          <w:sz w:val="28"/>
          <w:szCs w:val="28"/>
          <w:rtl/>
        </w:rPr>
        <w:t>وله</w:t>
      </w:r>
      <w:r>
        <w:rPr>
          <w:spacing w:val="1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و</w:t>
      </w:r>
      <w:r>
        <w:rPr>
          <w:spacing w:val="-2"/>
          <w:w w:val="77"/>
          <w:sz w:val="28"/>
          <w:szCs w:val="28"/>
          <w:rtl/>
        </w:rPr>
        <w:t>ا</w:t>
      </w:r>
      <w:r>
        <w:rPr>
          <w:spacing w:val="-1"/>
          <w:w w:val="77"/>
          <w:sz w:val="28"/>
          <w:szCs w:val="28"/>
          <w:rtl/>
        </w:rPr>
        <w:t>لم</w:t>
      </w:r>
      <w:r>
        <w:rPr>
          <w:sz w:val="28"/>
          <w:szCs w:val="28"/>
          <w:rtl/>
        </w:rPr>
        <w:t>ؤ</w:t>
      </w:r>
      <w:r>
        <w:rPr>
          <w:spacing w:val="-3"/>
          <w:w w:val="116"/>
          <w:sz w:val="28"/>
          <w:szCs w:val="28"/>
          <w:rtl/>
        </w:rPr>
        <w:t>م</w:t>
      </w:r>
      <w:r>
        <w:rPr>
          <w:w w:val="46"/>
          <w:sz w:val="28"/>
          <w:szCs w:val="28"/>
          <w:rtl/>
        </w:rPr>
        <w:t>ن</w:t>
      </w:r>
      <w:r>
        <w:rPr>
          <w:spacing w:val="-2"/>
          <w:sz w:val="28"/>
          <w:szCs w:val="28"/>
          <w:rtl/>
        </w:rPr>
        <w:t>ون</w:t>
      </w:r>
    </w:p>
    <w:p w:rsidR="001712B5" w:rsidRDefault="001712B5">
      <w:pPr>
        <w:jc w:val="right"/>
        <w:rPr>
          <w:sz w:val="28"/>
          <w:szCs w:val="28"/>
        </w:rPr>
        <w:sectPr w:rsidR="001712B5">
          <w:type w:val="continuous"/>
          <w:pgSz w:w="11910" w:h="16840"/>
          <w:pgMar w:top="1320" w:right="140" w:bottom="280" w:left="740" w:header="720" w:footer="720" w:gutter="0"/>
          <w:cols w:num="2" w:space="720" w:equalWidth="0">
            <w:col w:w="3956" w:space="40"/>
            <w:col w:w="7034"/>
          </w:cols>
        </w:sectPr>
      </w:pPr>
    </w:p>
    <w:p w:rsidR="001712B5" w:rsidRDefault="001712B5">
      <w:pPr>
        <w:pStyle w:val="Corpsdetexte"/>
        <w:spacing w:before="7"/>
        <w:rPr>
          <w:sz w:val="14"/>
        </w:rPr>
      </w:pPr>
      <w:r w:rsidRPr="001712B5">
        <w:lastRenderedPageBreak/>
        <w:pict>
          <v:group id="_x0000_s1294" style="position:absolute;margin-left:0;margin-top:.65pt;width:595.35pt;height:841.3pt;z-index:-18574848;mso-position-horizontal-relative:page;mso-position-vertical-relative:page" coordorigin=",13" coordsize="11907,16826">
            <v:shape id="_x0000_s1319" type="#_x0000_t75" style="position:absolute;top:12;width:11907;height:16826">
              <v:imagedata r:id="rId9" o:title=""/>
            </v:shape>
            <v:shape id="_x0000_s1318" type="#_x0000_t75" alt="♥" style="position:absolute;left:2208;top:6679;width:240;height:240">
              <v:imagedata r:id="rId10" o:title=""/>
            </v:shape>
            <v:shape id="_x0000_s1317" type="#_x0000_t75" alt="♥" style="position:absolute;left:1961;top:7654;width:240;height:240">
              <v:imagedata r:id="rId10" o:title=""/>
            </v:shape>
            <v:shape id="_x0000_s1316" type="#_x0000_t75" alt="♥" style="position:absolute;left:1865;top:8626;width:240;height:240">
              <v:imagedata r:id="rId10" o:title=""/>
            </v:shape>
            <v:shape id="_x0000_s1315" type="#_x0000_t75" alt="♥" style="position:absolute;left:2846;top:4199;width:244;height:244">
              <v:imagedata r:id="rId10" o:title=""/>
            </v:shape>
            <v:shape id="_x0000_s1314" type="#_x0000_t75" alt="♥" style="position:absolute;left:4833;top:4199;width:244;height:244">
              <v:imagedata r:id="rId10" o:title=""/>
            </v:shape>
            <v:shape id="_x0000_s1313" type="#_x0000_t75" alt="♥" style="position:absolute;left:7799;top:5955;width:244;height:244">
              <v:imagedata r:id="rId10" o:title=""/>
            </v:shape>
            <v:shape id="_x0000_s1312" type="#_x0000_t75" alt="♥" style="position:absolute;left:9556;top:7161;width:244;height:244">
              <v:imagedata r:id="rId10" o:title=""/>
            </v:shape>
            <v:shape id="_x0000_s1311" type="#_x0000_t75" alt="♥" style="position:absolute;left:8042;top:8135;width:244;height:244">
              <v:imagedata r:id="rId10" o:title=""/>
            </v:shape>
            <v:shape id="_x0000_s1310" type="#_x0000_t75" style="position:absolute;left:6138;top:8622;width:488;height:244">
              <v:imagedata r:id="rId11" o:title=""/>
            </v:shape>
            <v:shape id="_x0000_s1309" type="#_x0000_t75" style="position:absolute;left:8429;top:8622;width:488;height:244">
              <v:imagedata r:id="rId11" o:title=""/>
            </v:shape>
            <v:shape id="_x0000_s1308" type="#_x0000_t75" alt="♥" style="position:absolute;left:4299;top:9269;width:244;height:244">
              <v:imagedata r:id="rId10" o:title=""/>
            </v:shape>
            <v:shape id="_x0000_s1307" type="#_x0000_t75" alt="♥" style="position:absolute;left:8006;top:9269;width:244;height:244">
              <v:imagedata r:id="rId10" o:title=""/>
            </v:shape>
            <v:shape id="_x0000_s1306" type="#_x0000_t75" alt="♥" style="position:absolute;left:3126;top:9987;width:244;height:244">
              <v:imagedata r:id="rId10" o:title=""/>
            </v:shape>
            <v:shape id="_x0000_s1305" type="#_x0000_t75" alt="♥" style="position:absolute;left:9539;top:9987;width:244;height:244">
              <v:imagedata r:id="rId10" o:title=""/>
            </v:shape>
            <v:shape id="_x0000_s1304" type="#_x0000_t75" alt="♥" style="position:absolute;left:3288;top:10506;width:244;height:244">
              <v:imagedata r:id="rId10" o:title=""/>
            </v:shape>
            <v:shape id="_x0000_s1303" type="#_x0000_t75" alt="♥" style="position:absolute;left:9377;top:10506;width:244;height:244">
              <v:imagedata r:id="rId10" o:title=""/>
            </v:shape>
            <v:shape id="_x0000_s1302" type="#_x0000_t75" alt="♥" style="position:absolute;left:2446;top:11225;width:244;height:244">
              <v:imagedata r:id="rId10" o:title=""/>
            </v:shape>
            <v:shape id="_x0000_s1301" type="#_x0000_t75" alt="♥" style="position:absolute;left:7863;top:11744;width:244;height:244">
              <v:imagedata r:id="rId10" o:title=""/>
            </v:shape>
            <v:shape id="_x0000_s1300" type="#_x0000_t75" alt="♥" style="position:absolute;left:2001;top:12463;width:244;height:244">
              <v:imagedata r:id="rId10" o:title=""/>
            </v:shape>
            <v:shape id="_x0000_s1299" type="#_x0000_t75" alt="♥" style="position:absolute;left:8394;top:12982;width:244;height:244">
              <v:imagedata r:id="rId10" o:title=""/>
            </v:shape>
            <v:shape id="_x0000_s1298" type="#_x0000_t75" alt="♥" style="position:absolute;left:5123;top:13705;width:240;height:240">
              <v:imagedata r:id="rId10" o:title=""/>
            </v:shape>
            <v:shape id="_x0000_s1297" type="#_x0000_t75" alt="♥" style="position:absolute;left:7182;top:13701;width:244;height:244">
              <v:imagedata r:id="rId10" o:title=""/>
            </v:shape>
            <v:shape id="_x0000_s1296" type="#_x0000_t75" alt="♥" style="position:absolute;left:5168;top:14974;width:244;height:244">
              <v:imagedata r:id="rId10" o:title=""/>
            </v:shape>
            <v:shape id="_x0000_s1295" type="#_x0000_t75" alt="♥" style="position:absolute;left:6778;top:14974;width:244;height:244">
              <v:imagedata r:id="rId10" o:title=""/>
            </v:shape>
            <w10:wrap anchorx="page" anchory="page"/>
          </v:group>
        </w:pict>
      </w:r>
    </w:p>
    <w:p w:rsidR="001712B5" w:rsidRDefault="00C31754">
      <w:pPr>
        <w:spacing w:before="101"/>
        <w:ind w:left="698" w:right="657"/>
        <w:jc w:val="center"/>
        <w:rPr>
          <w:rFonts w:ascii="MV Boli" w:hAnsi="MV Boli" w:cs="MV Boli"/>
          <w:sz w:val="28"/>
          <w:szCs w:val="28"/>
        </w:rPr>
      </w:pPr>
      <w:r>
        <w:rPr>
          <w:rFonts w:ascii="MV Boli" w:hAnsi="MV Boli" w:cs="MV Boli"/>
          <w:sz w:val="28"/>
          <w:szCs w:val="28"/>
        </w:rPr>
        <w:t>C</w:t>
      </w:r>
      <w:r>
        <w:rPr>
          <w:rFonts w:ascii="MV Boli" w:hAnsi="MV Boli" w:cs="MV Boli"/>
          <w:spacing w:val="1"/>
          <w:sz w:val="28"/>
          <w:szCs w:val="28"/>
        </w:rPr>
        <w:t>’</w:t>
      </w:r>
      <w:r>
        <w:rPr>
          <w:rFonts w:ascii="MV Boli" w:hAnsi="MV Boli" w:cs="MV Boli"/>
          <w:spacing w:val="-1"/>
          <w:sz w:val="28"/>
          <w:szCs w:val="28"/>
        </w:rPr>
        <w:t>e</w:t>
      </w:r>
      <w:r>
        <w:rPr>
          <w:rFonts w:ascii="MV Boli" w:hAnsi="MV Boli" w:cs="MV Boli"/>
          <w:spacing w:val="-4"/>
          <w:sz w:val="28"/>
          <w:szCs w:val="28"/>
        </w:rPr>
        <w:t>s</w:t>
      </w:r>
      <w:r>
        <w:rPr>
          <w:rFonts w:ascii="MV Boli" w:hAnsi="MV Boli" w:cs="MV Boli"/>
          <w:sz w:val="28"/>
          <w:szCs w:val="28"/>
        </w:rPr>
        <w:t>t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pacing w:val="-1"/>
          <w:sz w:val="28"/>
          <w:szCs w:val="28"/>
        </w:rPr>
        <w:t>gr</w:t>
      </w:r>
      <w:r>
        <w:rPr>
          <w:rFonts w:ascii="MV Boli" w:hAnsi="MV Boli" w:cs="MV Boli"/>
          <w:spacing w:val="-2"/>
          <w:sz w:val="28"/>
          <w:szCs w:val="28"/>
        </w:rPr>
        <w:t>â</w:t>
      </w:r>
      <w:r>
        <w:rPr>
          <w:rFonts w:ascii="MV Boli" w:hAnsi="MV Boli" w:cs="MV Boli"/>
          <w:sz w:val="28"/>
          <w:szCs w:val="28"/>
        </w:rPr>
        <w:t>ce</w:t>
      </w:r>
      <w:r>
        <w:rPr>
          <w:rFonts w:ascii="MV Boli" w:hAnsi="MV Boli" w:cs="MV Boli"/>
          <w:spacing w:val="1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à</w:t>
      </w:r>
      <w:r>
        <w:rPr>
          <w:rFonts w:ascii="MV Boli" w:hAnsi="MV Boli" w:cs="MV Boli"/>
          <w:spacing w:val="-2"/>
          <w:sz w:val="28"/>
          <w:szCs w:val="28"/>
        </w:rPr>
        <w:t xml:space="preserve"> </w:t>
      </w:r>
      <w:r>
        <w:rPr>
          <w:spacing w:val="1"/>
          <w:w w:val="159"/>
          <w:sz w:val="28"/>
          <w:szCs w:val="28"/>
          <w:rtl/>
        </w:rPr>
        <w:t>ه</w:t>
      </w:r>
      <w:r>
        <w:rPr>
          <w:spacing w:val="-2"/>
          <w:w w:val="66"/>
          <w:sz w:val="28"/>
          <w:szCs w:val="28"/>
          <w:rtl/>
        </w:rPr>
        <w:t>ل</w:t>
      </w:r>
      <w:r>
        <w:rPr>
          <w:w w:val="66"/>
          <w:sz w:val="28"/>
          <w:szCs w:val="28"/>
          <w:rtl/>
        </w:rPr>
        <w:t>ال</w:t>
      </w:r>
      <w:r>
        <w:rPr>
          <w:rFonts w:ascii="MV Boli" w:hAnsi="MV Boli" w:cs="MV Boli"/>
          <w:spacing w:val="-2"/>
          <w:sz w:val="28"/>
          <w:szCs w:val="28"/>
        </w:rPr>
        <w:t>q</w:t>
      </w:r>
      <w:r>
        <w:rPr>
          <w:rFonts w:ascii="MV Boli" w:hAnsi="MV Boli" w:cs="MV Boli"/>
          <w:spacing w:val="-1"/>
          <w:sz w:val="28"/>
          <w:szCs w:val="28"/>
        </w:rPr>
        <w:t>u</w:t>
      </w:r>
      <w:r>
        <w:rPr>
          <w:rFonts w:ascii="MV Boli" w:hAnsi="MV Boli" w:cs="MV Boli"/>
          <w:sz w:val="28"/>
          <w:szCs w:val="28"/>
        </w:rPr>
        <w:t>i</w:t>
      </w:r>
      <w:r>
        <w:rPr>
          <w:rFonts w:ascii="MV Boli" w:hAnsi="MV Boli" w:cs="MV Boli"/>
          <w:spacing w:val="1"/>
          <w:sz w:val="28"/>
          <w:szCs w:val="28"/>
        </w:rPr>
        <w:t xml:space="preserve"> </w:t>
      </w:r>
      <w:r>
        <w:rPr>
          <w:rFonts w:ascii="MV Boli" w:hAnsi="MV Boli" w:cs="MV Boli"/>
          <w:spacing w:val="-1"/>
          <w:sz w:val="28"/>
          <w:szCs w:val="28"/>
        </w:rPr>
        <w:t>m</w:t>
      </w:r>
      <w:r>
        <w:rPr>
          <w:rFonts w:ascii="MV Boli" w:hAnsi="MV Boli" w:cs="MV Boli"/>
          <w:spacing w:val="-2"/>
          <w:sz w:val="28"/>
          <w:szCs w:val="28"/>
        </w:rPr>
        <w:t>’</w:t>
      </w:r>
      <w:r>
        <w:rPr>
          <w:rFonts w:ascii="MV Boli" w:hAnsi="MV Boli" w:cs="MV Boli"/>
          <w:sz w:val="28"/>
          <w:szCs w:val="28"/>
        </w:rPr>
        <w:t>a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t</w:t>
      </w:r>
      <w:r>
        <w:rPr>
          <w:rFonts w:ascii="MV Boli" w:hAnsi="MV Boli" w:cs="MV Boli"/>
          <w:spacing w:val="-2"/>
          <w:sz w:val="28"/>
          <w:szCs w:val="28"/>
        </w:rPr>
        <w:t>r</w:t>
      </w:r>
      <w:r>
        <w:rPr>
          <w:rFonts w:ascii="MV Boli" w:hAnsi="MV Boli" w:cs="MV Boli"/>
          <w:sz w:val="28"/>
          <w:szCs w:val="28"/>
        </w:rPr>
        <w:t>a</w:t>
      </w:r>
      <w:r>
        <w:rPr>
          <w:rFonts w:ascii="MV Boli" w:hAnsi="MV Boli" w:cs="MV Boli"/>
          <w:spacing w:val="-2"/>
          <w:sz w:val="28"/>
          <w:szCs w:val="28"/>
        </w:rPr>
        <w:t>c</w:t>
      </w:r>
      <w:r>
        <w:rPr>
          <w:rFonts w:ascii="MV Boli" w:hAnsi="MV Boli" w:cs="MV Boli"/>
          <w:sz w:val="28"/>
          <w:szCs w:val="28"/>
        </w:rPr>
        <w:t>é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pacing w:val="-1"/>
          <w:sz w:val="28"/>
          <w:szCs w:val="28"/>
        </w:rPr>
        <w:t>l</w:t>
      </w:r>
      <w:r>
        <w:rPr>
          <w:rFonts w:ascii="MV Boli" w:hAnsi="MV Boli" w:cs="MV Boli"/>
          <w:sz w:val="28"/>
          <w:szCs w:val="28"/>
        </w:rPr>
        <w:t>e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c</w:t>
      </w:r>
      <w:r>
        <w:rPr>
          <w:rFonts w:ascii="MV Boli" w:hAnsi="MV Boli" w:cs="MV Boli"/>
          <w:spacing w:val="-4"/>
          <w:sz w:val="28"/>
          <w:szCs w:val="28"/>
        </w:rPr>
        <w:t>h</w:t>
      </w:r>
      <w:r>
        <w:rPr>
          <w:rFonts w:ascii="MV Boli" w:hAnsi="MV Boli" w:cs="MV Boli"/>
          <w:spacing w:val="-1"/>
          <w:sz w:val="28"/>
          <w:szCs w:val="28"/>
        </w:rPr>
        <w:t>emi</w:t>
      </w:r>
      <w:r>
        <w:rPr>
          <w:rFonts w:ascii="MV Boli" w:hAnsi="MV Boli" w:cs="MV Boli"/>
          <w:sz w:val="28"/>
          <w:szCs w:val="28"/>
        </w:rPr>
        <w:t>n</w:t>
      </w:r>
      <w:r>
        <w:rPr>
          <w:rFonts w:ascii="MV Boli" w:hAnsi="MV Boli" w:cs="MV Boli"/>
          <w:spacing w:val="-2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de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ma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pacing w:val="-4"/>
          <w:sz w:val="28"/>
          <w:szCs w:val="28"/>
        </w:rPr>
        <w:t>v</w:t>
      </w:r>
      <w:r>
        <w:rPr>
          <w:rFonts w:ascii="MV Boli" w:hAnsi="MV Boli" w:cs="MV Boli"/>
          <w:sz w:val="28"/>
          <w:szCs w:val="28"/>
        </w:rPr>
        <w:t>i</w:t>
      </w:r>
      <w:r>
        <w:rPr>
          <w:rFonts w:ascii="MV Boli" w:hAnsi="MV Boli" w:cs="MV Boli"/>
          <w:spacing w:val="-1"/>
          <w:sz w:val="28"/>
          <w:szCs w:val="28"/>
        </w:rPr>
        <w:t>e</w:t>
      </w:r>
      <w:r>
        <w:rPr>
          <w:rFonts w:ascii="MV Boli" w:hAnsi="MV Boli" w:cs="MV Boli"/>
          <w:sz w:val="28"/>
          <w:szCs w:val="28"/>
        </w:rPr>
        <w:t>,</w:t>
      </w:r>
      <w:r>
        <w:rPr>
          <w:rFonts w:ascii="MV Boli" w:hAnsi="MV Boli" w:cs="MV Boli"/>
          <w:spacing w:val="-2"/>
          <w:sz w:val="28"/>
          <w:szCs w:val="28"/>
        </w:rPr>
        <w:t xml:space="preserve"> </w:t>
      </w:r>
      <w:r>
        <w:rPr>
          <w:rFonts w:ascii="MV Boli" w:hAnsi="MV Boli" w:cs="MV Boli"/>
          <w:spacing w:val="-2"/>
          <w:sz w:val="28"/>
          <w:szCs w:val="28"/>
        </w:rPr>
        <w:t>q</w:t>
      </w:r>
      <w:r>
        <w:rPr>
          <w:rFonts w:ascii="MV Boli" w:hAnsi="MV Boli" w:cs="MV Boli"/>
          <w:spacing w:val="-1"/>
          <w:sz w:val="28"/>
          <w:szCs w:val="28"/>
        </w:rPr>
        <w:t>u</w:t>
      </w:r>
      <w:r>
        <w:rPr>
          <w:rFonts w:ascii="MV Boli" w:hAnsi="MV Boli" w:cs="MV Boli"/>
          <w:sz w:val="28"/>
          <w:szCs w:val="28"/>
        </w:rPr>
        <w:t>e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je</w:t>
      </w:r>
      <w:r>
        <w:rPr>
          <w:rFonts w:ascii="MV Boli" w:hAnsi="MV Boli" w:cs="MV Boli"/>
          <w:sz w:val="28"/>
          <w:szCs w:val="28"/>
        </w:rPr>
        <w:t xml:space="preserve"> </w:t>
      </w:r>
      <w:r>
        <w:rPr>
          <w:rFonts w:ascii="MV Boli" w:hAnsi="MV Boli" w:cs="MV Boli"/>
          <w:sz w:val="28"/>
          <w:szCs w:val="28"/>
        </w:rPr>
        <w:t>s</w:t>
      </w:r>
      <w:r>
        <w:rPr>
          <w:rFonts w:ascii="MV Boli" w:hAnsi="MV Boli" w:cs="MV Boli"/>
          <w:spacing w:val="-3"/>
          <w:sz w:val="28"/>
          <w:szCs w:val="28"/>
        </w:rPr>
        <w:t>u</w:t>
      </w:r>
      <w:r>
        <w:rPr>
          <w:rFonts w:ascii="MV Boli" w:hAnsi="MV Boli" w:cs="MV Boli"/>
          <w:sz w:val="28"/>
          <w:szCs w:val="28"/>
        </w:rPr>
        <w:t>is</w:t>
      </w:r>
    </w:p>
    <w:p w:rsidR="001712B5" w:rsidRDefault="00C31754">
      <w:pPr>
        <w:spacing w:before="67"/>
        <w:ind w:left="698" w:right="662"/>
        <w:jc w:val="center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arrivé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à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ce stade,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j’ai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pu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réaliser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ce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travail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et la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patience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d'aller</w:t>
      </w:r>
    </w:p>
    <w:p w:rsidR="001712B5" w:rsidRDefault="00C31754">
      <w:pPr>
        <w:spacing w:before="68"/>
        <w:ind w:left="3693" w:right="4028"/>
        <w:jc w:val="center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jusqu'au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bout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du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rêve...</w:t>
      </w:r>
    </w:p>
    <w:p w:rsidR="001712B5" w:rsidRDefault="00C31754">
      <w:pPr>
        <w:spacing w:before="268"/>
        <w:ind w:left="1828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mon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cher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père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pour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tout ce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qu’il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a fait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pour moi,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pour</w:t>
      </w:r>
    </w:p>
    <w:p w:rsidR="001712B5" w:rsidRDefault="00C31754">
      <w:pPr>
        <w:spacing w:before="37"/>
        <w:ind w:left="2368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toute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la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confiance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qu’il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m’a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toujours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témoignée</w:t>
      </w:r>
    </w:p>
    <w:p w:rsidR="001712B5" w:rsidRDefault="00C31754">
      <w:pPr>
        <w:spacing w:before="36" w:line="259" w:lineRule="auto"/>
        <w:ind w:left="3883" w:right="1168" w:hanging="2303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 ma chère mère pour ses sacrifices, pour ses encouragements</w:t>
      </w:r>
      <w:r>
        <w:rPr>
          <w:rFonts w:ascii="MV Boli" w:hAnsi="MV Boli"/>
          <w:spacing w:val="-134"/>
          <w:sz w:val="28"/>
        </w:rPr>
        <w:t xml:space="preserve"> </w:t>
      </w:r>
      <w:r>
        <w:rPr>
          <w:rFonts w:ascii="MV Boli" w:hAnsi="MV Boli"/>
          <w:sz w:val="28"/>
        </w:rPr>
        <w:t>et ses prodigieux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conseils</w:t>
      </w:r>
    </w:p>
    <w:p w:rsidR="001712B5" w:rsidRDefault="00C31754">
      <w:pPr>
        <w:tabs>
          <w:tab w:val="left" w:pos="5884"/>
          <w:tab w:val="left" w:pos="8172"/>
        </w:tabs>
        <w:spacing w:line="345" w:lineRule="auto"/>
        <w:ind w:left="3801" w:right="1083" w:hanging="2317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mes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chers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sœurs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et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frères</w:t>
      </w:r>
      <w:r>
        <w:rPr>
          <w:rFonts w:ascii="MV Boli" w:hAnsi="MV Boli"/>
          <w:sz w:val="28"/>
        </w:rPr>
        <w:tab/>
        <w:t>A que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j’aime</w:t>
      </w:r>
      <w:r>
        <w:rPr>
          <w:rFonts w:ascii="MV Boli" w:hAnsi="MV Boli"/>
          <w:sz w:val="28"/>
        </w:rPr>
        <w:tab/>
        <w:t>A qui m’aime</w:t>
      </w:r>
      <w:r>
        <w:rPr>
          <w:rFonts w:ascii="MV Boli" w:hAnsi="MV Boli"/>
          <w:spacing w:val="-134"/>
          <w:sz w:val="28"/>
        </w:rPr>
        <w:t xml:space="preserve"> </w:t>
      </w:r>
      <w:r>
        <w:rPr>
          <w:rFonts w:ascii="MV Boli" w:hAnsi="MV Boli"/>
          <w:sz w:val="28"/>
        </w:rPr>
        <w:t>Mon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Sœur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et</w:t>
      </w:r>
      <w:r>
        <w:rPr>
          <w:rFonts w:ascii="MV Boli" w:hAnsi="MV Boli"/>
          <w:spacing w:val="1"/>
          <w:sz w:val="28"/>
        </w:rPr>
        <w:t xml:space="preserve"> </w:t>
      </w:r>
      <w:r>
        <w:rPr>
          <w:rFonts w:ascii="MV Boli" w:hAnsi="MV Boli"/>
          <w:sz w:val="28"/>
        </w:rPr>
        <w:t>son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marie</w:t>
      </w:r>
    </w:p>
    <w:p w:rsidR="001712B5" w:rsidRDefault="00C31754">
      <w:pPr>
        <w:spacing w:before="64" w:line="276" w:lineRule="auto"/>
        <w:ind w:left="2790" w:right="2352" w:hanging="164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 mes professeurs en particulier H. IBRAHIM</w:t>
      </w:r>
      <w:r>
        <w:rPr>
          <w:rFonts w:ascii="MV Boli" w:hAnsi="MV Boli"/>
          <w:spacing w:val="-134"/>
          <w:sz w:val="28"/>
        </w:rPr>
        <w:t xml:space="preserve"> </w:t>
      </w:r>
      <w:r>
        <w:rPr>
          <w:rFonts w:ascii="MV Boli" w:hAnsi="MV Boli"/>
          <w:sz w:val="28"/>
        </w:rPr>
        <w:t>A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toute ma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famille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et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à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toutes mes</w:t>
      </w:r>
      <w:r>
        <w:rPr>
          <w:rFonts w:ascii="MV Boli" w:hAnsi="MV Boli"/>
          <w:spacing w:val="-4"/>
          <w:sz w:val="28"/>
        </w:rPr>
        <w:t xml:space="preserve"> </w:t>
      </w:r>
      <w:r>
        <w:rPr>
          <w:rFonts w:ascii="MV Boli" w:hAnsi="MV Boli"/>
          <w:sz w:val="28"/>
        </w:rPr>
        <w:t>amies</w:t>
      </w:r>
    </w:p>
    <w:p w:rsidR="001712B5" w:rsidRDefault="00C31754">
      <w:pPr>
        <w:spacing w:before="201" w:line="276" w:lineRule="auto"/>
        <w:ind w:left="3701" w:right="1650" w:hanging="1755"/>
        <w:rPr>
          <w:rFonts w:ascii="MV Boli"/>
          <w:sz w:val="28"/>
        </w:rPr>
      </w:pPr>
      <w:r>
        <w:rPr>
          <w:rFonts w:ascii="MV Boli"/>
          <w:sz w:val="28"/>
        </w:rPr>
        <w:t>A tous mes amies de la promotion de Master de CIMIE</w:t>
      </w:r>
      <w:r>
        <w:rPr>
          <w:rFonts w:ascii="MV Boli"/>
          <w:spacing w:val="-134"/>
          <w:sz w:val="28"/>
        </w:rPr>
        <w:t xml:space="preserve"> </w:t>
      </w:r>
      <w:r>
        <w:rPr>
          <w:rFonts w:ascii="MV Boli"/>
          <w:sz w:val="28"/>
        </w:rPr>
        <w:t>PHAMACEUTIQUE</w:t>
      </w:r>
      <w:r>
        <w:rPr>
          <w:rFonts w:ascii="MV Boli"/>
          <w:spacing w:val="-2"/>
          <w:sz w:val="28"/>
        </w:rPr>
        <w:t xml:space="preserve"> </w:t>
      </w:r>
      <w:r>
        <w:rPr>
          <w:rFonts w:ascii="MV Boli"/>
          <w:sz w:val="28"/>
        </w:rPr>
        <w:t>2023</w:t>
      </w:r>
    </w:p>
    <w:p w:rsidR="001712B5" w:rsidRDefault="00C31754">
      <w:pPr>
        <w:spacing w:before="201" w:line="276" w:lineRule="auto"/>
        <w:ind w:left="3170" w:right="1205" w:hanging="1668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A tous ceux qui ont pris place dans mon Cœur et à tous ceux</w:t>
      </w:r>
      <w:r>
        <w:rPr>
          <w:rFonts w:ascii="MV Boli" w:hAnsi="MV Boli"/>
          <w:spacing w:val="-134"/>
          <w:sz w:val="28"/>
        </w:rPr>
        <w:t xml:space="preserve"> </w:t>
      </w:r>
      <w:r>
        <w:rPr>
          <w:rFonts w:ascii="MV Boli" w:hAnsi="MV Boli"/>
          <w:sz w:val="28"/>
        </w:rPr>
        <w:t>qui</w:t>
      </w:r>
      <w:r>
        <w:rPr>
          <w:rFonts w:ascii="MV Boli" w:hAnsi="MV Boli"/>
          <w:spacing w:val="-1"/>
          <w:sz w:val="28"/>
        </w:rPr>
        <w:t xml:space="preserve"> </w:t>
      </w:r>
      <w:r>
        <w:rPr>
          <w:rFonts w:ascii="MV Boli" w:hAnsi="MV Boli"/>
          <w:sz w:val="28"/>
        </w:rPr>
        <w:t>m’ont aidé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de</w:t>
      </w:r>
      <w:r>
        <w:rPr>
          <w:rFonts w:ascii="MV Boli" w:hAnsi="MV Boli"/>
          <w:spacing w:val="-2"/>
          <w:sz w:val="28"/>
        </w:rPr>
        <w:t xml:space="preserve"> </w:t>
      </w:r>
      <w:r>
        <w:rPr>
          <w:rFonts w:ascii="MV Boli" w:hAnsi="MV Boli"/>
          <w:sz w:val="28"/>
        </w:rPr>
        <w:t>près ou</w:t>
      </w:r>
      <w:r>
        <w:rPr>
          <w:rFonts w:ascii="MV Boli" w:hAnsi="MV Boli"/>
          <w:spacing w:val="-3"/>
          <w:sz w:val="28"/>
        </w:rPr>
        <w:t xml:space="preserve"> </w:t>
      </w:r>
      <w:r>
        <w:rPr>
          <w:rFonts w:ascii="MV Boli" w:hAnsi="MV Boli"/>
          <w:sz w:val="28"/>
        </w:rPr>
        <w:t>de loin</w:t>
      </w:r>
    </w:p>
    <w:p w:rsidR="001712B5" w:rsidRDefault="00C31754">
      <w:pPr>
        <w:spacing w:before="198"/>
        <w:ind w:left="4622"/>
        <w:rPr>
          <w:rFonts w:ascii="MV Boli" w:hAnsi="MV Boli"/>
          <w:sz w:val="28"/>
        </w:rPr>
      </w:pPr>
      <w:r>
        <w:rPr>
          <w:rFonts w:ascii="MV Boli" w:hAnsi="MV Boli"/>
          <w:sz w:val="28"/>
        </w:rPr>
        <w:t>Merci à tous</w:t>
      </w:r>
    </w:p>
    <w:p w:rsidR="001712B5" w:rsidRDefault="001712B5">
      <w:pPr>
        <w:pStyle w:val="Corpsdetexte"/>
        <w:spacing w:before="9"/>
        <w:rPr>
          <w:rFonts w:ascii="MV Boli"/>
          <w:sz w:val="47"/>
        </w:rPr>
      </w:pPr>
    </w:p>
    <w:p w:rsidR="001712B5" w:rsidRDefault="00C31754">
      <w:pPr>
        <w:ind w:left="4670"/>
        <w:rPr>
          <w:rFonts w:ascii="MV Boli"/>
          <w:sz w:val="33"/>
        </w:rPr>
      </w:pPr>
      <w:r>
        <w:rPr>
          <w:rFonts w:ascii="MV Boli"/>
          <w:sz w:val="33"/>
        </w:rPr>
        <w:t>HALOMA</w:t>
      </w:r>
    </w:p>
    <w:p w:rsidR="001712B5" w:rsidRDefault="001712B5">
      <w:pPr>
        <w:rPr>
          <w:rFonts w:ascii="MV Boli"/>
          <w:sz w:val="33"/>
        </w:rPr>
        <w:sectPr w:rsidR="001712B5">
          <w:type w:val="continuous"/>
          <w:pgSz w:w="11910" w:h="16840"/>
          <w:pgMar w:top="1320" w:right="140" w:bottom="280" w:left="740" w:header="720" w:footer="720" w:gutter="0"/>
          <w:cols w:space="720"/>
        </w:sectPr>
      </w:pPr>
    </w:p>
    <w:p w:rsidR="001712B5" w:rsidRDefault="001712B5">
      <w:pPr>
        <w:pStyle w:val="Corpsdetexte"/>
        <w:spacing w:before="11"/>
        <w:rPr>
          <w:rFonts w:ascii="MV Boli"/>
          <w:sz w:val="23"/>
        </w:rPr>
      </w:pPr>
      <w:r w:rsidRPr="001712B5">
        <w:lastRenderedPageBreak/>
        <w:pict>
          <v:group id="_x0000_s1291" style="position:absolute;margin-left:0;margin-top:1.95pt;width:595.35pt;height:840pt;z-index:-18574336;mso-position-horizontal-relative:page;mso-position-vertical-relative:page" coordorigin=",39" coordsize="11907,16800">
            <v:shape id="_x0000_s1293" type="#_x0000_t75" style="position:absolute;top:593;width:11895;height:16246">
              <v:imagedata r:id="rId12" o:title=""/>
            </v:shape>
            <v:shape id="_x0000_s1292" type="#_x0000_t75" style="position:absolute;top:39;width:11907;height:16800">
              <v:imagedata r:id="rId13" o:title=""/>
            </v:shape>
            <w10:wrap anchorx="page" anchory="page"/>
          </v:group>
        </w:pict>
      </w:r>
    </w:p>
    <w:p w:rsidR="001712B5" w:rsidRDefault="00C31754">
      <w:pPr>
        <w:spacing w:before="59"/>
        <w:ind w:left="696" w:right="1010"/>
        <w:jc w:val="center"/>
        <w:rPr>
          <w:b/>
          <w:i/>
          <w:sz w:val="96"/>
        </w:rPr>
      </w:pPr>
      <w:r>
        <w:rPr>
          <w:b/>
          <w:i/>
          <w:sz w:val="96"/>
        </w:rPr>
        <w:t>Dédicace</w:t>
      </w:r>
    </w:p>
    <w:p w:rsidR="001712B5" w:rsidRDefault="001712B5">
      <w:pPr>
        <w:pStyle w:val="Corpsdetexte"/>
        <w:spacing w:before="6"/>
        <w:rPr>
          <w:b/>
          <w:i/>
          <w:sz w:val="94"/>
        </w:rPr>
      </w:pPr>
    </w:p>
    <w:p w:rsidR="001712B5" w:rsidRDefault="00C31754">
      <w:pPr>
        <w:ind w:left="692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Avec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l’aide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d’Allah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le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tout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puissant,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ce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travail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est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achevé.</w:t>
      </w:r>
    </w:p>
    <w:p w:rsidR="001712B5" w:rsidRDefault="00C31754">
      <w:pPr>
        <w:spacing w:before="283"/>
        <w:ind w:left="685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Au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seule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être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plus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cher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au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monde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donné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sens à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mon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existence, et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m’ont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Soutenu</w:t>
      </w:r>
    </w:p>
    <w:p w:rsidR="001712B5" w:rsidRDefault="00C31754">
      <w:pPr>
        <w:spacing w:before="82"/>
        <w:ind w:left="690" w:right="1010"/>
        <w:jc w:val="center"/>
        <w:rPr>
          <w:rFonts w:ascii="Gabriola"/>
          <w:sz w:val="32"/>
        </w:rPr>
      </w:pPr>
      <w:r>
        <w:rPr>
          <w:rFonts w:ascii="Gabriola"/>
          <w:sz w:val="32"/>
        </w:rPr>
        <w:t>nuits</w:t>
      </w:r>
      <w:r>
        <w:rPr>
          <w:rFonts w:ascii="Gabriola"/>
          <w:spacing w:val="-3"/>
          <w:sz w:val="32"/>
        </w:rPr>
        <w:t xml:space="preserve"> </w:t>
      </w:r>
      <w:r>
        <w:rPr>
          <w:rFonts w:ascii="Gabriola"/>
          <w:sz w:val="32"/>
        </w:rPr>
        <w:t>et</w:t>
      </w:r>
      <w:r>
        <w:rPr>
          <w:rFonts w:ascii="Gabriola"/>
          <w:spacing w:val="-3"/>
          <w:sz w:val="32"/>
        </w:rPr>
        <w:t xml:space="preserve"> </w:t>
      </w:r>
      <w:r>
        <w:rPr>
          <w:rFonts w:ascii="Gabriola"/>
          <w:sz w:val="32"/>
        </w:rPr>
        <w:t>jours</w:t>
      </w:r>
      <w:r>
        <w:rPr>
          <w:rFonts w:ascii="Gabriola"/>
          <w:spacing w:val="-2"/>
          <w:sz w:val="32"/>
        </w:rPr>
        <w:t xml:space="preserve"> </w:t>
      </w:r>
      <w:r>
        <w:rPr>
          <w:rFonts w:ascii="Gabriola"/>
          <w:sz w:val="32"/>
        </w:rPr>
        <w:t>durant tout</w:t>
      </w:r>
      <w:r>
        <w:rPr>
          <w:rFonts w:ascii="Gabriola"/>
          <w:spacing w:val="-4"/>
          <w:sz w:val="32"/>
        </w:rPr>
        <w:t xml:space="preserve"> </w:t>
      </w:r>
      <w:r>
        <w:rPr>
          <w:rFonts w:ascii="Gabriola"/>
          <w:sz w:val="32"/>
        </w:rPr>
        <w:t>mon</w:t>
      </w:r>
      <w:r>
        <w:rPr>
          <w:rFonts w:ascii="Gabriola"/>
          <w:spacing w:val="-2"/>
          <w:sz w:val="32"/>
        </w:rPr>
        <w:t xml:space="preserve"> </w:t>
      </w:r>
      <w:r>
        <w:rPr>
          <w:rFonts w:ascii="Gabriola"/>
          <w:sz w:val="32"/>
        </w:rPr>
        <w:t>parcours</w:t>
      </w:r>
    </w:p>
    <w:p w:rsidR="001712B5" w:rsidRDefault="00C31754">
      <w:pPr>
        <w:spacing w:before="282" w:line="276" w:lineRule="auto"/>
        <w:ind w:left="689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Ma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très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chère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mère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Zoubida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Bendjenidi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consacré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sa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vie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pour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bâtir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mienne,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je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lui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serai</w:t>
      </w:r>
      <w:r>
        <w:rPr>
          <w:rFonts w:ascii="Gabriola" w:hAnsi="Gabriola"/>
          <w:spacing w:val="-53"/>
          <w:sz w:val="32"/>
        </w:rPr>
        <w:t xml:space="preserve"> </w:t>
      </w:r>
      <w:r>
        <w:rPr>
          <w:rFonts w:ascii="Gabriola" w:hAnsi="Gabriola"/>
          <w:sz w:val="32"/>
        </w:rPr>
        <w:t>éternellement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Reconnaissante, merci</w:t>
      </w:r>
      <w:r>
        <w:rPr>
          <w:rFonts w:ascii="Gabriola" w:hAnsi="Gabriola"/>
          <w:spacing w:val="1"/>
          <w:sz w:val="32"/>
        </w:rPr>
        <w:t xml:space="preserve"> </w:t>
      </w:r>
      <w:r>
        <w:rPr>
          <w:rFonts w:ascii="Gabriola" w:hAnsi="Gabriola"/>
          <w:sz w:val="32"/>
        </w:rPr>
        <w:t>maman</w:t>
      </w:r>
    </w:p>
    <w:p w:rsidR="001712B5" w:rsidRDefault="00C31754">
      <w:pPr>
        <w:spacing w:before="198"/>
        <w:ind w:left="683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mon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père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j’aurais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bien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voulu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partager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Avec lui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ce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moment</w:t>
      </w:r>
      <w:r>
        <w:rPr>
          <w:rFonts w:ascii="Gabriola" w:hAnsi="Gabriola"/>
          <w:spacing w:val="-5"/>
          <w:sz w:val="32"/>
        </w:rPr>
        <w:t xml:space="preserve"> </w:t>
      </w:r>
      <w:r>
        <w:rPr>
          <w:rFonts w:ascii="Gabriola" w:hAnsi="Gabriola"/>
          <w:sz w:val="32"/>
        </w:rPr>
        <w:t>important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et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solennel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de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ma</w:t>
      </w:r>
    </w:p>
    <w:p w:rsidR="001712B5" w:rsidRDefault="00C31754">
      <w:pPr>
        <w:spacing w:before="83"/>
        <w:ind w:left="3712" w:right="4028"/>
        <w:jc w:val="center"/>
        <w:rPr>
          <w:rFonts w:ascii="Gabriola"/>
          <w:sz w:val="32"/>
        </w:rPr>
      </w:pPr>
      <w:r>
        <w:rPr>
          <w:rFonts w:ascii="Gabriola"/>
          <w:sz w:val="32"/>
        </w:rPr>
        <w:t>vie</w:t>
      </w:r>
    </w:p>
    <w:p w:rsidR="001712B5" w:rsidRDefault="00C31754">
      <w:pPr>
        <w:spacing w:before="281"/>
        <w:ind w:left="3714" w:right="4028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5"/>
          <w:sz w:val="32"/>
        </w:rPr>
        <w:t xml:space="preserve"> </w:t>
      </w:r>
      <w:r>
        <w:rPr>
          <w:rFonts w:ascii="Gabriola" w:hAnsi="Gabriola"/>
          <w:sz w:val="32"/>
        </w:rPr>
        <w:t>mon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très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cher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frère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Abdennour</w:t>
      </w:r>
    </w:p>
    <w:p w:rsidR="001712B5" w:rsidRDefault="00C31754">
      <w:pPr>
        <w:spacing w:before="282"/>
        <w:ind w:left="693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Et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ma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sœur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Chaima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5"/>
          <w:sz w:val="32"/>
        </w:rPr>
        <w:t xml:space="preserve"> </w:t>
      </w:r>
      <w:r>
        <w:rPr>
          <w:rFonts w:ascii="Gabriola" w:hAnsi="Gabriola"/>
          <w:sz w:val="32"/>
        </w:rPr>
        <w:t>représente pour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moi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le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symbole de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bonté</w:t>
      </w:r>
      <w:r>
        <w:rPr>
          <w:rFonts w:ascii="Gabriola" w:hAnsi="Gabriola"/>
          <w:spacing w:val="-5"/>
          <w:sz w:val="32"/>
        </w:rPr>
        <w:t xml:space="preserve"> </w:t>
      </w:r>
      <w:r>
        <w:rPr>
          <w:rFonts w:ascii="Gabriola" w:hAnsi="Gabriola"/>
          <w:sz w:val="32"/>
        </w:rPr>
        <w:t>par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excellence,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source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de</w:t>
      </w:r>
    </w:p>
    <w:p w:rsidR="001712B5" w:rsidRDefault="00C31754">
      <w:pPr>
        <w:spacing w:before="81"/>
        <w:ind w:left="688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tendresse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et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l’exemple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du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dévouement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n’a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pas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cessé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de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m’encourager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et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de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prier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pour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moi.</w:t>
      </w:r>
    </w:p>
    <w:p w:rsidR="001712B5" w:rsidRDefault="00C31754">
      <w:pPr>
        <w:spacing w:before="281"/>
        <w:ind w:left="689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mes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chères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amies qui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sont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la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source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de bonheur et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soutien</w:t>
      </w:r>
    </w:p>
    <w:p w:rsidR="001712B5" w:rsidRDefault="00C31754">
      <w:pPr>
        <w:spacing w:before="1"/>
        <w:ind w:left="688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Je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dedie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ce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travaille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au</w:t>
      </w:r>
      <w:r>
        <w:rPr>
          <w:rFonts w:ascii="Gabriola" w:hAnsi="Gabriola"/>
          <w:spacing w:val="-5"/>
          <w:sz w:val="32"/>
        </w:rPr>
        <w:t xml:space="preserve"> </w:t>
      </w:r>
      <w:r>
        <w:rPr>
          <w:rFonts w:ascii="Gabriola" w:hAnsi="Gabriola"/>
          <w:sz w:val="32"/>
        </w:rPr>
        <w:t>tous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m’aide</w:t>
      </w:r>
      <w:r>
        <w:rPr>
          <w:rFonts w:ascii="Gabriola" w:hAnsi="Gabriola"/>
          <w:spacing w:val="1"/>
          <w:sz w:val="32"/>
        </w:rPr>
        <w:t xml:space="preserve"> </w:t>
      </w:r>
      <w:r>
        <w:rPr>
          <w:rFonts w:ascii="Gabriola" w:hAnsi="Gabriola"/>
          <w:sz w:val="32"/>
        </w:rPr>
        <w:t>dans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ma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periode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d’etude,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en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particulier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monsiour</w:t>
      </w:r>
    </w:p>
    <w:p w:rsidR="001712B5" w:rsidRDefault="00C31754">
      <w:pPr>
        <w:spacing w:before="282"/>
        <w:ind w:left="3714" w:right="4023"/>
        <w:jc w:val="center"/>
        <w:rPr>
          <w:rFonts w:ascii="Gabriola"/>
          <w:sz w:val="32"/>
        </w:rPr>
      </w:pPr>
      <w:r>
        <w:rPr>
          <w:rFonts w:ascii="Gabriola"/>
          <w:sz w:val="32"/>
        </w:rPr>
        <w:t>Jamal</w:t>
      </w:r>
      <w:r>
        <w:rPr>
          <w:rFonts w:ascii="Gabriola"/>
          <w:spacing w:val="-6"/>
          <w:sz w:val="32"/>
        </w:rPr>
        <w:t xml:space="preserve"> </w:t>
      </w:r>
      <w:r>
        <w:rPr>
          <w:rFonts w:ascii="Gabriola"/>
          <w:sz w:val="32"/>
        </w:rPr>
        <w:t>.N</w:t>
      </w:r>
    </w:p>
    <w:p w:rsidR="001712B5" w:rsidRDefault="00C31754">
      <w:pPr>
        <w:spacing w:before="282" w:line="364" w:lineRule="auto"/>
        <w:ind w:left="698" w:right="1010"/>
        <w:jc w:val="center"/>
        <w:rPr>
          <w:rFonts w:ascii="Gabriola" w:hAnsi="Gabriola"/>
          <w:sz w:val="32"/>
        </w:rPr>
      </w:pPr>
      <w:r>
        <w:rPr>
          <w:rFonts w:ascii="Gabriola" w:hAnsi="Gabriola"/>
          <w:sz w:val="32"/>
        </w:rPr>
        <w:t>A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tous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les</w:t>
      </w:r>
      <w:r>
        <w:rPr>
          <w:rFonts w:ascii="Gabriola" w:hAnsi="Gabriola"/>
          <w:spacing w:val="-3"/>
          <w:sz w:val="32"/>
        </w:rPr>
        <w:t xml:space="preserve"> </w:t>
      </w:r>
      <w:r>
        <w:rPr>
          <w:rFonts w:ascii="Gabriola" w:hAnsi="Gabriola"/>
          <w:sz w:val="32"/>
        </w:rPr>
        <w:t>enseignants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qui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ont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contribué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à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ma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formation</w:t>
      </w:r>
      <w:r>
        <w:rPr>
          <w:rFonts w:ascii="Gabriola" w:hAnsi="Gabriola"/>
          <w:spacing w:val="-4"/>
          <w:sz w:val="32"/>
        </w:rPr>
        <w:t xml:space="preserve"> </w:t>
      </w:r>
      <w:r>
        <w:rPr>
          <w:rFonts w:ascii="Gabriola" w:hAnsi="Gabriola"/>
          <w:sz w:val="32"/>
        </w:rPr>
        <w:t>spécialement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professeur</w:t>
      </w:r>
      <w:r>
        <w:rPr>
          <w:rFonts w:ascii="Gabriola" w:hAnsi="Gabriola"/>
          <w:spacing w:val="-2"/>
          <w:sz w:val="32"/>
        </w:rPr>
        <w:t xml:space="preserve"> </w:t>
      </w:r>
      <w:r>
        <w:rPr>
          <w:rFonts w:ascii="Gabriola" w:hAnsi="Gabriola"/>
          <w:sz w:val="32"/>
        </w:rPr>
        <w:t>Boudia</w:t>
      </w:r>
      <w:r>
        <w:rPr>
          <w:rFonts w:ascii="Gabriola" w:hAnsi="Gabriola"/>
          <w:spacing w:val="-6"/>
          <w:sz w:val="32"/>
        </w:rPr>
        <w:t xml:space="preserve"> </w:t>
      </w:r>
      <w:r>
        <w:rPr>
          <w:rFonts w:ascii="Gabriola" w:hAnsi="Gabriola"/>
          <w:sz w:val="32"/>
        </w:rPr>
        <w:t>Issam,</w:t>
      </w:r>
      <w:r>
        <w:rPr>
          <w:rFonts w:ascii="Gabriola" w:hAnsi="Gabriola"/>
          <w:spacing w:val="-53"/>
          <w:sz w:val="32"/>
        </w:rPr>
        <w:t xml:space="preserve"> </w:t>
      </w:r>
      <w:r>
        <w:rPr>
          <w:rFonts w:ascii="Gabriola" w:hAnsi="Gabriola"/>
          <w:sz w:val="32"/>
        </w:rPr>
        <w:t>Merci</w:t>
      </w:r>
      <w:r>
        <w:rPr>
          <w:rFonts w:ascii="Gabriola" w:hAnsi="Gabriola"/>
          <w:spacing w:val="-1"/>
          <w:sz w:val="32"/>
        </w:rPr>
        <w:t xml:space="preserve"> </w:t>
      </w:r>
      <w:r>
        <w:rPr>
          <w:rFonts w:ascii="Gabriola" w:hAnsi="Gabriola"/>
          <w:sz w:val="32"/>
        </w:rPr>
        <w:t>pour tous</w:t>
      </w:r>
    </w:p>
    <w:p w:rsidR="001712B5" w:rsidRDefault="001712B5">
      <w:pPr>
        <w:spacing w:line="364" w:lineRule="auto"/>
        <w:jc w:val="center"/>
        <w:rPr>
          <w:rFonts w:ascii="Gabriola" w:hAnsi="Gabriola"/>
          <w:sz w:val="32"/>
        </w:rPr>
        <w:sectPr w:rsidR="001712B5">
          <w:pgSz w:w="11910" w:h="16840"/>
          <w:pgMar w:top="1580" w:right="140" w:bottom="280" w:left="740" w:header="0" w:footer="0" w:gutter="0"/>
          <w:cols w:space="720"/>
        </w:sectPr>
      </w:pPr>
    </w:p>
    <w:p w:rsidR="001712B5" w:rsidRDefault="00C31754">
      <w:pPr>
        <w:spacing w:before="54"/>
        <w:ind w:left="676"/>
        <w:rPr>
          <w:b/>
          <w:sz w:val="44"/>
        </w:rPr>
      </w:pPr>
      <w:r>
        <w:rPr>
          <w:b/>
          <w:color w:val="1C1E20"/>
          <w:sz w:val="44"/>
        </w:rPr>
        <w:lastRenderedPageBreak/>
        <w:t>Sommaire</w:t>
      </w:r>
    </w:p>
    <w:p w:rsidR="001712B5" w:rsidRDefault="00C31754">
      <w:pPr>
        <w:pStyle w:val="Corpsdetexte"/>
        <w:spacing w:before="38" w:line="451" w:lineRule="auto"/>
        <w:ind w:left="676" w:right="8601"/>
      </w:pPr>
      <w:r>
        <w:t>Liste des figures</w:t>
      </w:r>
      <w:r>
        <w:rPr>
          <w:spacing w:val="1"/>
        </w:rPr>
        <w:t xml:space="preserve"> </w:t>
      </w:r>
      <w:r>
        <w:t>Liste des tableaux</w:t>
      </w:r>
      <w:r>
        <w:rPr>
          <w:spacing w:val="-57"/>
        </w:rPr>
        <w:t xml:space="preserve"> </w:t>
      </w:r>
      <w:r>
        <w:t>Liste de site</w:t>
      </w:r>
      <w:r>
        <w:rPr>
          <w:spacing w:val="1"/>
        </w:rPr>
        <w:t xml:space="preserve"> </w:t>
      </w:r>
      <w:r>
        <w:t>Lexique</w:t>
      </w:r>
    </w:p>
    <w:p w:rsidR="001712B5" w:rsidRDefault="001712B5">
      <w:pPr>
        <w:spacing w:line="451" w:lineRule="auto"/>
        <w:sectPr w:rsidR="001712B5">
          <w:pgSz w:w="11910" w:h="16840"/>
          <w:pgMar w:top="1360" w:right="140" w:bottom="1711" w:left="740" w:header="0" w:footer="0" w:gutter="0"/>
          <w:cols w:space="720"/>
        </w:sectPr>
      </w:pPr>
    </w:p>
    <w:sdt>
      <w:sdtPr>
        <w:id w:val="44149937"/>
        <w:docPartObj>
          <w:docPartGallery w:val="Table of Contents"/>
          <w:docPartUnique/>
        </w:docPartObj>
      </w:sdtPr>
      <w:sdtContent>
        <w:p w:rsidR="001712B5" w:rsidRDefault="001712B5">
          <w:pPr>
            <w:pStyle w:val="TOC1"/>
            <w:tabs>
              <w:tab w:val="right" w:leader="dot" w:pos="9740"/>
            </w:tabs>
            <w:spacing w:before="397"/>
          </w:pPr>
          <w:hyperlink w:anchor="_TOC_250000" w:history="1">
            <w:r w:rsidR="00C31754">
              <w:t>Introduction</w:t>
            </w:r>
            <w:r w:rsidR="00C31754">
              <w:rPr>
                <w:spacing w:val="-1"/>
              </w:rPr>
              <w:t xml:space="preserve"> </w:t>
            </w:r>
            <w:r w:rsidR="00C31754">
              <w:t>Générale</w:t>
            </w:r>
            <w:r w:rsidR="00C31754">
              <w:tab/>
              <w:t>14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0" w:history="1">
            <w:r w:rsidR="00C31754">
              <w:t>Introduction</w:t>
            </w:r>
            <w:r w:rsidR="00C31754">
              <w:rPr>
                <w:spacing w:val="-1"/>
              </w:rPr>
              <w:t xml:space="preserve"> </w:t>
            </w:r>
            <w:r w:rsidR="00C31754">
              <w:t>Générale</w:t>
            </w:r>
            <w:r w:rsidR="00C31754">
              <w:tab/>
              <w:t>1</w:t>
            </w:r>
          </w:hyperlink>
        </w:p>
        <w:p w:rsidR="001712B5" w:rsidRDefault="00C31754">
          <w:pPr>
            <w:pStyle w:val="TOC2"/>
            <w:tabs>
              <w:tab w:val="right" w:leader="dot" w:pos="9741"/>
            </w:tabs>
            <w:spacing w:before="142"/>
            <w:rPr>
              <w:rFonts w:ascii="Calibri"/>
              <w:b w:val="0"/>
            </w:rPr>
          </w:pPr>
          <w:r>
            <w:t>Chapitre I</w:t>
          </w:r>
          <w:r>
            <w:tab/>
          </w:r>
          <w:r>
            <w:rPr>
              <w:rFonts w:ascii="Calibri"/>
              <w:b w:val="0"/>
            </w:rPr>
            <w:t>3</w:t>
          </w:r>
        </w:p>
        <w:p w:rsidR="001712B5" w:rsidRDefault="00C31754">
          <w:pPr>
            <w:pStyle w:val="TOC2"/>
            <w:tabs>
              <w:tab w:val="right" w:leader="dot" w:pos="9741"/>
            </w:tabs>
            <w:rPr>
              <w:rFonts w:ascii="Calibri" w:hAnsi="Calibri"/>
              <w:b w:val="0"/>
            </w:rPr>
          </w:pPr>
          <w:r>
            <w:t>Généralités</w:t>
          </w:r>
          <w:r>
            <w:rPr>
              <w:spacing w:val="-1"/>
            </w:rPr>
            <w:t xml:space="preserve"> </w:t>
          </w:r>
          <w:r>
            <w:t>sur Les plantes médicinales</w:t>
          </w:r>
          <w:r>
            <w:tab/>
          </w:r>
          <w:r>
            <w:rPr>
              <w:rFonts w:ascii="Calibri" w:hAnsi="Calibri"/>
              <w:b w:val="0"/>
            </w:rPr>
            <w:t>3</w:t>
          </w:r>
        </w:p>
        <w:p w:rsidR="001712B5" w:rsidRDefault="001712B5">
          <w:pPr>
            <w:pStyle w:val="TOC1"/>
            <w:tabs>
              <w:tab w:val="right" w:leader="dot" w:pos="9740"/>
            </w:tabs>
            <w:spacing w:before="120"/>
          </w:pPr>
          <w:hyperlink w:anchor="_bookmark1" w:history="1">
            <w:r w:rsidR="00C31754">
              <w:t>I.1</w:t>
            </w:r>
            <w:r w:rsidR="00C31754">
              <w:rPr>
                <w:spacing w:val="-1"/>
              </w:rPr>
              <w:t xml:space="preserve"> </w:t>
            </w:r>
            <w:r w:rsidR="00C31754">
              <w:t>Généralité</w:t>
            </w:r>
            <w:r w:rsidR="00C31754">
              <w:tab/>
              <w:t>4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2" w:history="1">
            <w:r w:rsidR="00C31754">
              <w:t>.</w:t>
            </w:r>
          </w:hyperlink>
          <w:hyperlink w:anchor="_bookmark3" w:history="1">
            <w:r w:rsidR="00C31754">
              <w:t>I.2</w:t>
            </w:r>
            <w:r w:rsidR="00C31754">
              <w:rPr>
                <w:spacing w:val="-1"/>
              </w:rPr>
              <w:t xml:space="preserve"> </w:t>
            </w:r>
            <w:r w:rsidR="00C31754">
              <w:t>La phytothérapie</w:t>
            </w:r>
            <w:r w:rsidR="00C31754">
              <w:tab/>
              <w:t>4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5" w:history="1">
            <w:r w:rsidR="00C31754">
              <w:t>I.2.2</w:t>
            </w:r>
            <w:r w:rsidR="00C31754">
              <w:rPr>
                <w:spacing w:val="-1"/>
              </w:rPr>
              <w:t xml:space="preserve"> </w:t>
            </w:r>
            <w:r w:rsidR="00C31754">
              <w:t>Phytothérapie Clinique</w:t>
            </w:r>
            <w:r w:rsidR="00C31754">
              <w:tab/>
              <w:t>5</w:t>
            </w:r>
          </w:hyperlink>
        </w:p>
        <w:p w:rsidR="001712B5" w:rsidRDefault="001712B5">
          <w:pPr>
            <w:pStyle w:val="TOC1"/>
            <w:numPr>
              <w:ilvl w:val="1"/>
              <w:numId w:val="39"/>
            </w:numPr>
            <w:tabs>
              <w:tab w:val="left" w:pos="1010"/>
              <w:tab w:val="right" w:leader="dot" w:pos="9740"/>
            </w:tabs>
          </w:pPr>
          <w:hyperlink w:anchor="_bookmark10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avantages et les</w:t>
            </w:r>
            <w:r w:rsidR="00C31754">
              <w:rPr>
                <w:spacing w:val="1"/>
              </w:rPr>
              <w:t xml:space="preserve"> </w:t>
            </w:r>
            <w:r w:rsidR="00C31754">
              <w:t>inconvénients de</w:t>
            </w:r>
            <w:r w:rsidR="00C31754">
              <w:rPr>
                <w:spacing w:val="-1"/>
              </w:rPr>
              <w:t xml:space="preserve"> </w:t>
            </w:r>
            <w:r w:rsidR="00C31754">
              <w:t>la phytothérapie</w:t>
            </w:r>
            <w:r w:rsidR="00C31754">
              <w:tab/>
              <w:t>7</w:t>
            </w:r>
          </w:hyperlink>
        </w:p>
        <w:p w:rsidR="001712B5" w:rsidRDefault="001712B5">
          <w:pPr>
            <w:pStyle w:val="TOC1"/>
            <w:numPr>
              <w:ilvl w:val="2"/>
              <w:numId w:val="39"/>
            </w:numPr>
            <w:tabs>
              <w:tab w:val="left" w:pos="1190"/>
              <w:tab w:val="right" w:leader="dot" w:pos="9740"/>
            </w:tabs>
          </w:pPr>
          <w:hyperlink w:anchor="_bookmark11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avantages</w:t>
            </w:r>
            <w:r w:rsidR="00C31754">
              <w:tab/>
              <w:t>7</w:t>
            </w:r>
          </w:hyperlink>
        </w:p>
        <w:p w:rsidR="001712B5" w:rsidRDefault="001712B5">
          <w:pPr>
            <w:pStyle w:val="TOC1"/>
            <w:numPr>
              <w:ilvl w:val="2"/>
              <w:numId w:val="39"/>
            </w:numPr>
            <w:tabs>
              <w:tab w:val="left" w:pos="1131"/>
              <w:tab w:val="right" w:leader="dot" w:pos="9740"/>
            </w:tabs>
            <w:spacing w:before="139"/>
            <w:ind w:left="1130" w:hanging="455"/>
          </w:pPr>
          <w:hyperlink w:anchor="_bookmark12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inconvénients</w:t>
            </w:r>
            <w:r w:rsidR="00C31754">
              <w:tab/>
              <w:t>8</w:t>
            </w:r>
          </w:hyperlink>
        </w:p>
        <w:p w:rsidR="001712B5" w:rsidRDefault="001712B5">
          <w:pPr>
            <w:pStyle w:val="TOC1"/>
            <w:numPr>
              <w:ilvl w:val="1"/>
              <w:numId w:val="39"/>
            </w:numPr>
            <w:tabs>
              <w:tab w:val="left" w:pos="1010"/>
              <w:tab w:val="right" w:leader="dot" w:pos="9740"/>
            </w:tabs>
          </w:pPr>
          <w:hyperlink w:anchor="_bookmark13" w:history="1">
            <w:r w:rsidR="00C31754">
              <w:t>Plantes</w:t>
            </w:r>
            <w:r w:rsidR="00C31754">
              <w:rPr>
                <w:spacing w:val="1"/>
              </w:rPr>
              <w:t xml:space="preserve"> </w:t>
            </w:r>
            <w:r w:rsidR="00C31754">
              <w:t>médicinales</w:t>
            </w:r>
            <w:r w:rsidR="00C31754">
              <w:tab/>
              <w:t>8</w:t>
            </w:r>
          </w:hyperlink>
        </w:p>
        <w:p w:rsidR="001712B5" w:rsidRDefault="001712B5">
          <w:pPr>
            <w:pStyle w:val="TOC1"/>
            <w:numPr>
              <w:ilvl w:val="2"/>
              <w:numId w:val="39"/>
            </w:numPr>
            <w:tabs>
              <w:tab w:val="left" w:pos="1190"/>
              <w:tab w:val="right" w:leader="dot" w:pos="9740"/>
            </w:tabs>
            <w:spacing w:before="141"/>
          </w:pPr>
          <w:hyperlink w:anchor="_bookmark14" w:history="1">
            <w:r w:rsidR="00C31754">
              <w:t>définition</w:t>
            </w:r>
            <w:r w:rsidR="00C31754">
              <w:tab/>
              <w:t>8</w:t>
            </w:r>
          </w:hyperlink>
        </w:p>
        <w:p w:rsidR="001712B5" w:rsidRDefault="001712B5">
          <w:pPr>
            <w:pStyle w:val="TOC1"/>
            <w:numPr>
              <w:ilvl w:val="2"/>
              <w:numId w:val="39"/>
            </w:numPr>
            <w:tabs>
              <w:tab w:val="left" w:pos="1190"/>
              <w:tab w:val="right" w:leader="dot" w:pos="9740"/>
            </w:tabs>
          </w:pPr>
          <w:hyperlink w:anchor="_bookmark15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types de</w:t>
            </w:r>
            <w:r w:rsidR="00C31754">
              <w:rPr>
                <w:spacing w:val="-1"/>
              </w:rPr>
              <w:t xml:space="preserve"> </w:t>
            </w:r>
            <w:r w:rsidR="00C31754">
              <w:t>plantes</w:t>
            </w:r>
            <w:r w:rsidR="00C31754">
              <w:rPr>
                <w:spacing w:val="2"/>
              </w:rPr>
              <w:t xml:space="preserve"> </w:t>
            </w:r>
            <w:r w:rsidR="00C31754">
              <w:t>médicinales</w:t>
            </w:r>
            <w:r w:rsidR="00C31754">
              <w:tab/>
              <w:t>8</w:t>
            </w:r>
          </w:hyperlink>
        </w:p>
        <w:p w:rsidR="001712B5" w:rsidRDefault="001712B5">
          <w:pPr>
            <w:pStyle w:val="TOC1"/>
            <w:numPr>
              <w:ilvl w:val="3"/>
              <w:numId w:val="39"/>
            </w:numPr>
            <w:tabs>
              <w:tab w:val="left" w:pos="1370"/>
              <w:tab w:val="right" w:leader="dot" w:pos="9740"/>
            </w:tabs>
            <w:spacing w:before="141"/>
          </w:pPr>
          <w:hyperlink w:anchor="_bookmark16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Plantes spontanées</w:t>
            </w:r>
            <w:r w:rsidR="00C31754">
              <w:tab/>
              <w:t>8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20" w:history="1">
            <w:r w:rsidR="00C31754">
              <w:t>I.5.3.3</w:t>
            </w:r>
            <w:r w:rsidR="00C31754">
              <w:rPr>
                <w:spacing w:val="-1"/>
              </w:rPr>
              <w:t xml:space="preserve"> </w:t>
            </w:r>
            <w:r w:rsidR="00C31754">
              <w:t>Les terpènes</w:t>
            </w:r>
            <w:r w:rsidR="00C31754">
              <w:tab/>
              <w:t>12</w:t>
            </w:r>
          </w:hyperlink>
        </w:p>
        <w:p w:rsidR="001712B5" w:rsidRDefault="001712B5">
          <w:pPr>
            <w:pStyle w:val="TOC1"/>
            <w:numPr>
              <w:ilvl w:val="2"/>
              <w:numId w:val="38"/>
            </w:numPr>
            <w:tabs>
              <w:tab w:val="left" w:pos="1190"/>
              <w:tab w:val="right" w:leader="dot" w:pos="9740"/>
            </w:tabs>
          </w:pPr>
          <w:hyperlink w:anchor="_bookmark23" w:history="1">
            <w:r w:rsidR="00C31754">
              <w:t>Utilisation des plantes</w:t>
            </w:r>
            <w:r w:rsidR="00C31754">
              <w:rPr>
                <w:spacing w:val="2"/>
              </w:rPr>
              <w:t xml:space="preserve"> </w:t>
            </w:r>
            <w:r w:rsidR="00C31754">
              <w:t>médicinales</w:t>
            </w:r>
            <w:r w:rsidR="00C31754">
              <w:tab/>
              <w:t>17</w:t>
            </w:r>
          </w:hyperlink>
        </w:p>
        <w:p w:rsidR="001712B5" w:rsidRDefault="001712B5">
          <w:pPr>
            <w:pStyle w:val="TOC1"/>
            <w:numPr>
              <w:ilvl w:val="3"/>
              <w:numId w:val="38"/>
            </w:numPr>
            <w:tabs>
              <w:tab w:val="left" w:pos="1370"/>
              <w:tab w:val="right" w:leader="dot" w:pos="9740"/>
            </w:tabs>
          </w:pPr>
          <w:hyperlink w:anchor="_bookmark24" w:history="1">
            <w:r w:rsidR="00C31754">
              <w:t>Utilisation en médecine</w:t>
            </w:r>
            <w:r w:rsidR="00C31754">
              <w:tab/>
              <w:t>17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29" w:history="1">
            <w:r w:rsidR="00C31754">
              <w:t>II.1.3.B.En</w:t>
            </w:r>
            <w:r w:rsidR="00C31754">
              <w:rPr>
                <w:spacing w:val="-1"/>
              </w:rPr>
              <w:t xml:space="preserve"> </w:t>
            </w:r>
            <w:r w:rsidR="00C31754">
              <w:t>Algérie</w:t>
            </w:r>
            <w:r w:rsidR="00C31754">
              <w:tab/>
              <w:t>25</w:t>
            </w:r>
          </w:hyperlink>
        </w:p>
        <w:p w:rsidR="001712B5" w:rsidRDefault="001712B5">
          <w:pPr>
            <w:pStyle w:val="TOC1"/>
            <w:numPr>
              <w:ilvl w:val="2"/>
              <w:numId w:val="37"/>
            </w:numPr>
            <w:tabs>
              <w:tab w:val="left" w:pos="1225"/>
              <w:tab w:val="right" w:leader="dot" w:pos="9740"/>
            </w:tabs>
            <w:spacing w:before="141"/>
            <w:ind w:hanging="549"/>
          </w:pPr>
          <w:hyperlink w:anchor="_bookmark32" w:history="1">
            <w:r w:rsidR="00C31754">
              <w:t>Utilisation en médecine</w:t>
            </w:r>
            <w:r w:rsidR="00C31754">
              <w:rPr>
                <w:spacing w:val="-1"/>
              </w:rPr>
              <w:t xml:space="preserve"> </w:t>
            </w:r>
            <w:r w:rsidR="00C31754">
              <w:t>traditionnelle</w:t>
            </w:r>
            <w:r w:rsidR="00C31754">
              <w:tab/>
              <w:t>28</w:t>
            </w:r>
          </w:hyperlink>
        </w:p>
        <w:p w:rsidR="001712B5" w:rsidRDefault="001712B5">
          <w:pPr>
            <w:pStyle w:val="TOC1"/>
            <w:numPr>
              <w:ilvl w:val="2"/>
              <w:numId w:val="37"/>
            </w:numPr>
            <w:tabs>
              <w:tab w:val="left" w:pos="1284"/>
              <w:tab w:val="right" w:leader="dot" w:pos="9740"/>
            </w:tabs>
            <w:ind w:left="1283" w:hanging="608"/>
          </w:pPr>
          <w:hyperlink w:anchor="_bookmark34" w:history="1">
            <w:r w:rsidR="00C31754">
              <w:t>Intérêt</w:t>
            </w:r>
            <w:r w:rsidR="00C31754">
              <w:rPr>
                <w:spacing w:val="-1"/>
              </w:rPr>
              <w:t xml:space="preserve"> </w:t>
            </w:r>
            <w:r w:rsidR="00C31754">
              <w:t>de la famille des Apiacées</w:t>
            </w:r>
            <w:r w:rsidR="00C31754">
              <w:tab/>
              <w:t>29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39"/>
          </w:pPr>
          <w:hyperlink w:anchor="_bookmark37" w:history="1">
            <w:r w:rsidR="00C31754">
              <w:t>II.2.5</w:t>
            </w:r>
            <w:r w:rsidR="00C31754">
              <w:rPr>
                <w:spacing w:val="-1"/>
              </w:rPr>
              <w:t xml:space="preserve"> </w:t>
            </w:r>
            <w:r w:rsidR="00C31754">
              <w:t>Répartition</w:t>
            </w:r>
            <w:r w:rsidR="00C31754">
              <w:rPr>
                <w:spacing w:val="1"/>
              </w:rPr>
              <w:t xml:space="preserve"> </w:t>
            </w:r>
            <w:r w:rsidR="00C31754">
              <w:t>géographique</w:t>
            </w:r>
            <w:r w:rsidR="00C31754">
              <w:tab/>
              <w:t>32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40" w:history="1">
            <w:r w:rsidR="00C31754">
              <w:t>II.2.8</w:t>
            </w:r>
            <w:r w:rsidR="00C31754">
              <w:rPr>
                <w:spacing w:val="-1"/>
              </w:rPr>
              <w:t xml:space="preserve"> </w:t>
            </w:r>
            <w:r w:rsidR="00C31754">
              <w:t>Composition</w:t>
            </w:r>
            <w:r w:rsidR="00C31754">
              <w:rPr>
                <w:spacing w:val="1"/>
              </w:rPr>
              <w:t xml:space="preserve"> </w:t>
            </w:r>
            <w:r w:rsidR="00C31754">
              <w:t>biochimique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la graine</w:t>
            </w:r>
            <w:r w:rsidR="00C31754">
              <w:tab/>
              <w:t>35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42" w:history="1">
            <w:r w:rsidR="00C31754">
              <w:t>II.2.8.3</w:t>
            </w:r>
            <w:r w:rsidR="00C31754">
              <w:rPr>
                <w:spacing w:val="-1"/>
              </w:rPr>
              <w:t xml:space="preserve"> </w:t>
            </w:r>
            <w:r w:rsidR="00C31754">
              <w:t>Utilisation de</w:t>
            </w:r>
            <w:r w:rsidR="00C31754">
              <w:rPr>
                <w:spacing w:val="-1"/>
              </w:rPr>
              <w:t xml:space="preserve"> </w:t>
            </w:r>
            <w:r w:rsidR="00C31754">
              <w:t>graines de</w:t>
            </w:r>
            <w:r w:rsidR="00C31754">
              <w:rPr>
                <w:spacing w:val="-1"/>
              </w:rPr>
              <w:t xml:space="preserve"> </w:t>
            </w:r>
            <w:r w:rsidR="00C31754">
              <w:t>Pimpinella anisum</w:t>
            </w:r>
            <w:r w:rsidR="00C31754">
              <w:rPr>
                <w:spacing w:val="-5"/>
              </w:rPr>
              <w:t xml:space="preserve"> </w:t>
            </w:r>
            <w:r w:rsidR="00C31754">
              <w:t>L</w:t>
            </w:r>
            <w:r w:rsidR="00C31754">
              <w:tab/>
              <w:t>36</w:t>
            </w:r>
          </w:hyperlink>
        </w:p>
        <w:p w:rsidR="001712B5" w:rsidRDefault="00C31754">
          <w:pPr>
            <w:pStyle w:val="TOC1"/>
            <w:tabs>
              <w:tab w:val="right" w:leader="dot" w:pos="9740"/>
            </w:tabs>
          </w:pPr>
          <w:r>
            <w:t>Chapitre</w:t>
          </w:r>
          <w:r>
            <w:rPr>
              <w:spacing w:val="-2"/>
            </w:rPr>
            <w:t xml:space="preserve"> </w:t>
          </w:r>
          <w:r>
            <w:t>III</w:t>
          </w:r>
          <w:r>
            <w:tab/>
            <w:t>39</w:t>
          </w:r>
        </w:p>
        <w:p w:rsidR="001712B5" w:rsidRDefault="00C31754">
          <w:pPr>
            <w:pStyle w:val="TOC1"/>
            <w:tabs>
              <w:tab w:val="right" w:leader="dot" w:pos="9740"/>
            </w:tabs>
          </w:pPr>
          <w:r>
            <w:t>Étude</w:t>
          </w:r>
          <w:r>
            <w:rPr>
              <w:spacing w:val="-2"/>
            </w:rPr>
            <w:t xml:space="preserve"> </w:t>
          </w:r>
          <w:r>
            <w:t>théorique</w:t>
          </w:r>
          <w:r>
            <w:rPr>
              <w:spacing w:val="-1"/>
            </w:rPr>
            <w:t xml:space="preserve"> </w:t>
          </w:r>
          <w:r>
            <w:t>de</w:t>
          </w:r>
          <w:r>
            <w:rPr>
              <w:spacing w:val="-1"/>
            </w:rPr>
            <w:t xml:space="preserve"> </w:t>
          </w:r>
          <w:r>
            <w:t>plante</w:t>
          </w:r>
          <w:r>
            <w:rPr>
              <w:spacing w:val="-2"/>
            </w:rPr>
            <w:t xml:space="preserve"> </w:t>
          </w:r>
          <w:r>
            <w:t>de</w:t>
          </w:r>
          <w:r>
            <w:rPr>
              <w:spacing w:val="-1"/>
            </w:rPr>
            <w:t xml:space="preserve"> </w:t>
          </w:r>
          <w:r>
            <w:t>thymus algeriensis</w:t>
          </w:r>
          <w:r>
            <w:tab/>
            <w:t>39</w:t>
          </w:r>
        </w:p>
        <w:p w:rsidR="001712B5" w:rsidRDefault="001712B5">
          <w:pPr>
            <w:pStyle w:val="TOC1"/>
            <w:numPr>
              <w:ilvl w:val="1"/>
              <w:numId w:val="36"/>
            </w:numPr>
            <w:tabs>
              <w:tab w:val="left" w:pos="1198"/>
              <w:tab w:val="right" w:leader="dot" w:pos="9740"/>
            </w:tabs>
            <w:spacing w:after="20"/>
            <w:ind w:hanging="522"/>
          </w:pPr>
          <w:hyperlink w:anchor="_bookmark44" w:history="1">
            <w:r w:rsidR="00C31754">
              <w:t>La</w:t>
            </w:r>
            <w:r w:rsidR="00C31754">
              <w:rPr>
                <w:spacing w:val="-1"/>
              </w:rPr>
              <w:t xml:space="preserve"> </w:t>
            </w:r>
            <w:r w:rsidR="00C31754">
              <w:t>famille lamiacées</w:t>
            </w:r>
            <w:r w:rsidR="00C31754">
              <w:tab/>
              <w:t>40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spacing w:before="77"/>
            <w:ind w:hanging="702"/>
          </w:pPr>
          <w:hyperlink w:anchor="_bookmark45" w:history="1">
            <w:r w:rsidR="00C31754">
              <w:t>Généralités</w:t>
            </w:r>
            <w:r w:rsidR="00C31754">
              <w:tab/>
              <w:t>40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47" w:history="1">
            <w:r w:rsidR="00C31754">
              <w:t>Systématique</w:t>
            </w:r>
            <w:r w:rsidR="00C31754">
              <w:rPr>
                <w:spacing w:val="-2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la famille des Lamiacées</w:t>
            </w:r>
            <w:r w:rsidR="00C31754">
              <w:tab/>
              <w:t>41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48" w:history="1">
            <w:r w:rsidR="00C31754">
              <w:t>Distribution</w:t>
            </w:r>
            <w:r w:rsidR="00C31754">
              <w:rPr>
                <w:spacing w:val="-1"/>
              </w:rPr>
              <w:t xml:space="preserve"> </w:t>
            </w:r>
            <w:r w:rsidR="00C31754">
              <w:t>géographique</w:t>
            </w:r>
            <w:r w:rsidR="00C31754">
              <w:rPr>
                <w:spacing w:val="-1"/>
              </w:rPr>
              <w:t xml:space="preserve"> </w:t>
            </w:r>
            <w:r w:rsidR="00C31754">
              <w:t>des l</w:t>
            </w:r>
            <w:r w:rsidR="00C31754">
              <w:t>amiacées</w:t>
            </w:r>
            <w:r w:rsidR="00C31754">
              <w:tab/>
              <w:t>41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49" w:history="1">
            <w:r w:rsidR="00C31754">
              <w:t>II.1.3.A.</w:t>
            </w:r>
            <w:r w:rsidR="00C31754">
              <w:rPr>
                <w:spacing w:val="-1"/>
              </w:rPr>
              <w:t xml:space="preserve"> </w:t>
            </w:r>
            <w:r w:rsidR="00C31754">
              <w:t>Dans le</w:t>
            </w:r>
            <w:r w:rsidR="00C31754">
              <w:rPr>
                <w:spacing w:val="-1"/>
              </w:rPr>
              <w:t xml:space="preserve"> </w:t>
            </w:r>
            <w:r w:rsidR="00C31754">
              <w:t>monde</w:t>
            </w:r>
            <w:r w:rsidR="00C31754">
              <w:tab/>
              <w:t>41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51" w:history="1">
            <w:r w:rsidR="00C31754">
              <w:t>III.1.3.B.En</w:t>
            </w:r>
            <w:r w:rsidR="00C31754">
              <w:rPr>
                <w:spacing w:val="-1"/>
              </w:rPr>
              <w:t xml:space="preserve"> </w:t>
            </w:r>
            <w:r w:rsidR="00C31754">
              <w:t>Algérie</w:t>
            </w:r>
            <w:r w:rsidR="00C31754">
              <w:tab/>
              <w:t>42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52" w:history="1">
            <w:r w:rsidR="00C31754">
              <w:t>Caractères</w:t>
            </w:r>
            <w:r w:rsidR="00C31754">
              <w:rPr>
                <w:spacing w:val="-1"/>
              </w:rPr>
              <w:t xml:space="preserve"> </w:t>
            </w:r>
            <w:r w:rsidR="00C31754">
              <w:t>généraux des Lamiacées</w:t>
            </w:r>
            <w:r w:rsidR="00C31754">
              <w:tab/>
              <w:t>43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spacing w:before="141"/>
            <w:ind w:hanging="702"/>
          </w:pPr>
          <w:hyperlink w:anchor="_bookmark54" w:history="1">
            <w:r w:rsidR="00C31754">
              <w:t>Historique</w:t>
            </w:r>
            <w:r w:rsidR="00C31754">
              <w:tab/>
              <w:t>44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55" w:history="1">
            <w:r w:rsidR="00C31754">
              <w:t>Intérêt</w:t>
            </w:r>
            <w:r w:rsidR="00C31754">
              <w:rPr>
                <w:spacing w:val="-1"/>
              </w:rPr>
              <w:t xml:space="preserve"> </w:t>
            </w:r>
            <w:r w:rsidR="00C31754">
              <w:t>économique,</w:t>
            </w:r>
            <w:r w:rsidR="00C31754">
              <w:rPr>
                <w:spacing w:val="-1"/>
              </w:rPr>
              <w:t xml:space="preserve"> </w:t>
            </w:r>
            <w:r w:rsidR="00C31754">
              <w:t>pharmacologique</w:t>
            </w:r>
            <w:r w:rsidR="00C31754">
              <w:rPr>
                <w:spacing w:val="-2"/>
              </w:rPr>
              <w:t xml:space="preserve"> </w:t>
            </w:r>
            <w:r w:rsidR="00C31754">
              <w:t>et nutritionnel</w:t>
            </w:r>
            <w:r w:rsidR="00C31754">
              <w:rPr>
                <w:spacing w:val="-1"/>
              </w:rPr>
              <w:t xml:space="preserve"> </w:t>
            </w:r>
            <w:r w:rsidR="00C31754">
              <w:t>des</w:t>
            </w:r>
            <w:r w:rsidR="00C31754">
              <w:rPr>
                <w:spacing w:val="-1"/>
              </w:rPr>
              <w:t xml:space="preserve"> </w:t>
            </w:r>
            <w:r w:rsidR="00C31754">
              <w:t>Lamiacée</w:t>
            </w:r>
            <w:r w:rsidR="00C31754">
              <w:tab/>
              <w:t>44</w:t>
            </w:r>
          </w:hyperlink>
        </w:p>
        <w:p w:rsidR="001712B5" w:rsidRDefault="001712B5">
          <w:pPr>
            <w:pStyle w:val="TOC1"/>
            <w:numPr>
              <w:ilvl w:val="1"/>
              <w:numId w:val="36"/>
            </w:numPr>
            <w:tabs>
              <w:tab w:val="left" w:pos="1198"/>
              <w:tab w:val="right" w:leader="dot" w:pos="9740"/>
            </w:tabs>
            <w:ind w:hanging="522"/>
          </w:pPr>
          <w:hyperlink w:anchor="_bookmark56" w:history="1">
            <w:r w:rsidR="00C31754">
              <w:t>Le</w:t>
            </w:r>
            <w:r w:rsidR="00C31754">
              <w:rPr>
                <w:spacing w:val="-1"/>
              </w:rPr>
              <w:t xml:space="preserve"> </w:t>
            </w:r>
            <w:r w:rsidR="00C31754">
              <w:t>Thym</w:t>
            </w:r>
            <w:r w:rsidR="00C31754">
              <w:tab/>
              <w:t>45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spacing w:before="139"/>
            <w:ind w:hanging="702"/>
          </w:pPr>
          <w:hyperlink w:anchor="_bookmark57" w:history="1">
            <w:r w:rsidR="00C31754">
              <w:t>Généralités</w:t>
            </w:r>
            <w:r w:rsidR="00C31754">
              <w:tab/>
              <w:t>45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58" w:history="1">
            <w:r w:rsidR="00C31754">
              <w:t>Classification</w:t>
            </w:r>
            <w:r w:rsidR="00C31754">
              <w:rPr>
                <w:spacing w:val="-1"/>
              </w:rPr>
              <w:t xml:space="preserve"> </w:t>
            </w:r>
            <w:r w:rsidR="00C31754">
              <w:t>botanique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Thymus</w:t>
            </w:r>
            <w:r w:rsidR="00C31754">
              <w:tab/>
              <w:t>45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60" w:history="1">
            <w:r w:rsidR="00C31754">
              <w:t>Répartition géographique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Thymus</w:t>
            </w:r>
            <w:r w:rsidR="00C31754">
              <w:tab/>
              <w:t>46</w:t>
            </w:r>
          </w:hyperlink>
        </w:p>
        <w:p w:rsidR="001712B5" w:rsidRDefault="001712B5">
          <w:pPr>
            <w:pStyle w:val="TOC1"/>
            <w:numPr>
              <w:ilvl w:val="3"/>
              <w:numId w:val="36"/>
            </w:numPr>
            <w:tabs>
              <w:tab w:val="left" w:pos="1612"/>
              <w:tab w:val="right" w:leader="dot" w:pos="9740"/>
            </w:tabs>
            <w:spacing w:before="141"/>
            <w:ind w:hanging="936"/>
          </w:pPr>
          <w:hyperlink w:anchor="_bookmark61" w:history="1">
            <w:r w:rsidR="00C31754">
              <w:t>Dans</w:t>
            </w:r>
            <w:r w:rsidR="00C31754">
              <w:rPr>
                <w:spacing w:val="-1"/>
              </w:rPr>
              <w:t xml:space="preserve"> </w:t>
            </w:r>
            <w:r w:rsidR="00C31754">
              <w:t>le monde</w:t>
            </w:r>
            <w:r w:rsidR="00C31754">
              <w:tab/>
              <w:t>46</w:t>
            </w:r>
          </w:hyperlink>
        </w:p>
        <w:p w:rsidR="001712B5" w:rsidRDefault="001712B5">
          <w:pPr>
            <w:pStyle w:val="TOC1"/>
            <w:numPr>
              <w:ilvl w:val="3"/>
              <w:numId w:val="36"/>
            </w:numPr>
            <w:tabs>
              <w:tab w:val="left" w:pos="1599"/>
              <w:tab w:val="right" w:leader="dot" w:pos="9740"/>
            </w:tabs>
            <w:ind w:left="1598" w:hanging="923"/>
          </w:pPr>
          <w:hyperlink w:anchor="_bookmark63" w:history="1">
            <w:r w:rsidR="00C31754">
              <w:t>En Algérie</w:t>
            </w:r>
            <w:r w:rsidR="00C31754">
              <w:tab/>
              <w:t>46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ind w:hanging="702"/>
          </w:pPr>
          <w:hyperlink w:anchor="_bookmark65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principes actifs du thym</w:t>
            </w:r>
            <w:r w:rsidR="00C31754">
              <w:tab/>
              <w:t>49</w:t>
            </w:r>
          </w:hyperlink>
        </w:p>
        <w:p w:rsidR="001712B5" w:rsidRDefault="001712B5">
          <w:pPr>
            <w:pStyle w:val="TOC1"/>
            <w:numPr>
              <w:ilvl w:val="2"/>
              <w:numId w:val="36"/>
            </w:numPr>
            <w:tabs>
              <w:tab w:val="left" w:pos="1378"/>
              <w:tab w:val="right" w:leader="dot" w:pos="9740"/>
            </w:tabs>
            <w:spacing w:before="141"/>
            <w:ind w:hanging="702"/>
          </w:pPr>
          <w:hyperlink w:anchor="_bookmark67" w:history="1">
            <w:r w:rsidR="00C31754">
              <w:t>Thymus</w:t>
            </w:r>
            <w:r w:rsidR="00C31754">
              <w:rPr>
                <w:spacing w:val="-1"/>
              </w:rPr>
              <w:t xml:space="preserve"> </w:t>
            </w:r>
            <w:r w:rsidR="00C31754">
              <w:t>alger</w:t>
            </w:r>
            <w:r w:rsidR="00C31754">
              <w:t>iensis</w:t>
            </w:r>
            <w:r w:rsidR="00C31754">
              <w:tab/>
              <w:t>50</w:t>
            </w:r>
          </w:hyperlink>
        </w:p>
        <w:p w:rsidR="001712B5" w:rsidRDefault="001712B5">
          <w:pPr>
            <w:pStyle w:val="TOC1"/>
            <w:numPr>
              <w:ilvl w:val="3"/>
              <w:numId w:val="35"/>
            </w:numPr>
            <w:tabs>
              <w:tab w:val="left" w:pos="1558"/>
              <w:tab w:val="right" w:leader="dot" w:pos="9740"/>
            </w:tabs>
            <w:ind w:hanging="882"/>
          </w:pPr>
          <w:hyperlink w:anchor="_bookmark69" w:history="1">
            <w:r w:rsidR="00C31754">
              <w:t>Classification</w:t>
            </w:r>
            <w:r w:rsidR="00C31754">
              <w:rPr>
                <w:spacing w:val="-3"/>
              </w:rPr>
              <w:t xml:space="preserve"> </w:t>
            </w:r>
            <w:r w:rsidR="00C31754">
              <w:t>botanique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thymus algeriensis</w:t>
            </w:r>
            <w:r w:rsidR="00C31754">
              <w:tab/>
              <w:t>51</w:t>
            </w:r>
          </w:hyperlink>
        </w:p>
        <w:p w:rsidR="001712B5" w:rsidRDefault="001712B5">
          <w:pPr>
            <w:pStyle w:val="TOC1"/>
            <w:numPr>
              <w:ilvl w:val="3"/>
              <w:numId w:val="35"/>
            </w:numPr>
            <w:tabs>
              <w:tab w:val="left" w:pos="1558"/>
              <w:tab w:val="right" w:leader="dot" w:pos="9740"/>
            </w:tabs>
            <w:ind w:hanging="882"/>
          </w:pPr>
          <w:hyperlink w:anchor="_bookmark70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composés</w:t>
            </w:r>
            <w:r w:rsidR="00C31754">
              <w:rPr>
                <w:spacing w:val="2"/>
              </w:rPr>
              <w:t xml:space="preserve"> </w:t>
            </w:r>
            <w:r w:rsidR="00C31754">
              <w:t>chimiques</w:t>
            </w:r>
            <w:r w:rsidR="00C31754">
              <w:tab/>
              <w:t>51</w:t>
            </w:r>
          </w:hyperlink>
        </w:p>
        <w:p w:rsidR="001712B5" w:rsidRDefault="001712B5">
          <w:pPr>
            <w:pStyle w:val="TOC1"/>
            <w:numPr>
              <w:ilvl w:val="3"/>
              <w:numId w:val="35"/>
            </w:numPr>
            <w:tabs>
              <w:tab w:val="left" w:pos="1558"/>
              <w:tab w:val="right" w:leader="dot" w:pos="9740"/>
            </w:tabs>
            <w:spacing w:before="141"/>
            <w:ind w:hanging="882"/>
          </w:pPr>
          <w:hyperlink w:anchor="_bookmark71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huiles</w:t>
            </w:r>
            <w:r w:rsidR="00C31754">
              <w:rPr>
                <w:spacing w:val="1"/>
              </w:rPr>
              <w:t xml:space="preserve"> </w:t>
            </w:r>
            <w:r w:rsidR="00C31754">
              <w:t>essentielles</w:t>
            </w:r>
            <w:r w:rsidR="00C31754">
              <w:tab/>
              <w:t>52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75" w:history="1">
            <w:r w:rsidR="00C31754">
              <w:t>IV.1Activité</w:t>
            </w:r>
            <w:r w:rsidR="00C31754">
              <w:rPr>
                <w:spacing w:val="-3"/>
              </w:rPr>
              <w:t xml:space="preserve"> </w:t>
            </w:r>
            <w:r w:rsidR="00C31754">
              <w:t>anti-</w:t>
            </w:r>
            <w:r w:rsidR="00C31754">
              <w:rPr>
                <w:spacing w:val="-1"/>
              </w:rPr>
              <w:t xml:space="preserve"> </w:t>
            </w:r>
            <w:r w:rsidR="00C31754">
              <w:t>antioxydante</w:t>
            </w:r>
            <w:r w:rsidR="00C31754">
              <w:tab/>
              <w:t>57</w:t>
            </w:r>
          </w:hyperlink>
        </w:p>
        <w:p w:rsidR="001712B5" w:rsidRDefault="001712B5">
          <w:pPr>
            <w:pStyle w:val="TOC1"/>
            <w:numPr>
              <w:ilvl w:val="2"/>
              <w:numId w:val="34"/>
            </w:numPr>
            <w:tabs>
              <w:tab w:val="left" w:pos="1364"/>
              <w:tab w:val="right" w:leader="dot" w:pos="9740"/>
            </w:tabs>
            <w:spacing w:before="139"/>
            <w:ind w:hanging="688"/>
          </w:pPr>
          <w:hyperlink w:anchor="_bookmark76" w:history="1">
            <w:r w:rsidR="00C31754">
              <w:t>Définition Les antioxydants</w:t>
            </w:r>
            <w:r w:rsidR="00C31754">
              <w:tab/>
              <w:t>57</w:t>
            </w:r>
          </w:hyperlink>
        </w:p>
        <w:p w:rsidR="001712B5" w:rsidRDefault="001712B5">
          <w:pPr>
            <w:pStyle w:val="TOC1"/>
            <w:numPr>
              <w:ilvl w:val="2"/>
              <w:numId w:val="34"/>
            </w:numPr>
            <w:tabs>
              <w:tab w:val="left" w:pos="1364"/>
              <w:tab w:val="right" w:leader="dot" w:pos="9740"/>
            </w:tabs>
            <w:ind w:hanging="688"/>
          </w:pPr>
          <w:hyperlink w:anchor="_bookmark77" w:history="1">
            <w:r w:rsidR="00C31754">
              <w:t>Définition</w:t>
            </w:r>
            <w:r w:rsidR="00C31754">
              <w:rPr>
                <w:spacing w:val="-1"/>
              </w:rPr>
              <w:t xml:space="preserve"> </w:t>
            </w:r>
            <w:r w:rsidR="00C31754">
              <w:t>du stress oxydatif</w:t>
            </w:r>
            <w:r w:rsidR="00C31754">
              <w:tab/>
              <w:t>57</w:t>
            </w:r>
          </w:hyperlink>
        </w:p>
        <w:p w:rsidR="001712B5" w:rsidRDefault="001712B5">
          <w:pPr>
            <w:pStyle w:val="TOC1"/>
            <w:numPr>
              <w:ilvl w:val="2"/>
              <w:numId w:val="34"/>
            </w:numPr>
            <w:tabs>
              <w:tab w:val="left" w:pos="1364"/>
              <w:tab w:val="right" w:leader="dot" w:pos="9740"/>
            </w:tabs>
            <w:ind w:hanging="688"/>
          </w:pPr>
          <w:hyperlink w:anchor="_bookmark78" w:history="1">
            <w:r w:rsidR="00C31754">
              <w:t>Définition</w:t>
            </w:r>
            <w:r w:rsidR="00C31754">
              <w:rPr>
                <w:spacing w:val="-1"/>
              </w:rPr>
              <w:t xml:space="preserve"> </w:t>
            </w:r>
            <w:r w:rsidR="00C31754">
              <w:t>des radicaux libres</w:t>
            </w:r>
            <w:r w:rsidR="00C31754">
              <w:tab/>
              <w:t>57</w:t>
            </w:r>
          </w:hyperlink>
        </w:p>
        <w:p w:rsidR="001712B5" w:rsidRDefault="001712B5">
          <w:pPr>
            <w:pStyle w:val="TOC1"/>
            <w:numPr>
              <w:ilvl w:val="2"/>
              <w:numId w:val="34"/>
            </w:numPr>
            <w:tabs>
              <w:tab w:val="left" w:pos="1364"/>
              <w:tab w:val="right" w:leader="dot" w:pos="9740"/>
            </w:tabs>
            <w:spacing w:before="141"/>
            <w:ind w:hanging="688"/>
          </w:pPr>
          <w:hyperlink w:anchor="_bookmark79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source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production des radicaux libres</w:t>
            </w:r>
            <w:r w:rsidR="00C31754">
              <w:tab/>
              <w:t>57</w:t>
            </w:r>
          </w:hyperlink>
        </w:p>
        <w:p w:rsidR="001712B5" w:rsidRDefault="001712B5">
          <w:pPr>
            <w:pStyle w:val="TOC1"/>
            <w:numPr>
              <w:ilvl w:val="3"/>
              <w:numId w:val="34"/>
            </w:numPr>
            <w:tabs>
              <w:tab w:val="left" w:pos="1656"/>
              <w:tab w:val="right" w:leader="dot" w:pos="9740"/>
            </w:tabs>
          </w:pPr>
          <w:hyperlink w:anchor="_bookmark80" w:history="1">
            <w:r w:rsidR="00C31754">
              <w:t>Métabolisme cellulaire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3"/>
              <w:numId w:val="34"/>
            </w:numPr>
            <w:tabs>
              <w:tab w:val="left" w:pos="1644"/>
              <w:tab w:val="right" w:leader="dot" w:pos="9740"/>
            </w:tabs>
            <w:ind w:left="1643" w:hanging="968"/>
          </w:pPr>
          <w:hyperlink w:anchor="_bookmark81" w:history="1">
            <w:r w:rsidR="00C31754">
              <w:t>Stress</w:t>
            </w:r>
            <w:r w:rsidR="00C31754">
              <w:rPr>
                <w:spacing w:val="-1"/>
              </w:rPr>
              <w:t xml:space="preserve"> </w:t>
            </w:r>
            <w:r w:rsidR="00C31754">
              <w:t>oxydatif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3"/>
              <w:numId w:val="34"/>
            </w:numPr>
            <w:tabs>
              <w:tab w:val="left" w:pos="1656"/>
              <w:tab w:val="right" w:leader="dot" w:pos="9740"/>
            </w:tabs>
          </w:pPr>
          <w:hyperlink w:anchor="_bookmark82" w:history="1">
            <w:r w:rsidR="00C31754">
              <w:t>Exposition environnementale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3"/>
              <w:numId w:val="34"/>
            </w:numPr>
            <w:tabs>
              <w:tab w:val="left" w:pos="1656"/>
              <w:tab w:val="right" w:leader="dot" w:pos="9740"/>
            </w:tabs>
            <w:spacing w:before="141"/>
          </w:pPr>
          <w:hyperlink w:anchor="_bookmark83" w:history="1">
            <w:r w:rsidR="00C31754">
              <w:t>Régime</w:t>
            </w:r>
            <w:r w:rsidR="00C31754">
              <w:rPr>
                <w:spacing w:val="-2"/>
              </w:rPr>
              <w:t xml:space="preserve"> </w:t>
            </w:r>
            <w:r w:rsidR="00C31754">
              <w:t>alimentaire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2"/>
              <w:numId w:val="33"/>
            </w:numPr>
            <w:tabs>
              <w:tab w:val="left" w:pos="1424"/>
              <w:tab w:val="right" w:leader="dot" w:pos="9740"/>
            </w:tabs>
            <w:ind w:hanging="748"/>
          </w:pPr>
          <w:hyperlink w:anchor="_bookmark84" w:history="1">
            <w:r w:rsidR="00C31754">
              <w:t>La</w:t>
            </w:r>
            <w:r w:rsidR="00C31754">
              <w:rPr>
                <w:spacing w:val="-1"/>
              </w:rPr>
              <w:t xml:space="preserve"> </w:t>
            </w:r>
            <w:r w:rsidR="00C31754">
              <w:t>classification</w:t>
            </w:r>
            <w:r w:rsidR="00C31754">
              <w:rPr>
                <w:spacing w:val="-1"/>
              </w:rPr>
              <w:t xml:space="preserve"> </w:t>
            </w:r>
            <w:r w:rsidR="00C31754">
              <w:t>des radicaux libres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3"/>
              <w:numId w:val="33"/>
            </w:numPr>
            <w:tabs>
              <w:tab w:val="left" w:pos="1656"/>
              <w:tab w:val="right" w:leader="dot" w:pos="9740"/>
            </w:tabs>
          </w:pPr>
          <w:hyperlink w:anchor="_bookmark85" w:history="1">
            <w:r w:rsidR="00C31754">
              <w:t>Classification</w:t>
            </w:r>
            <w:r w:rsidR="00C31754">
              <w:rPr>
                <w:spacing w:val="-3"/>
              </w:rPr>
              <w:t xml:space="preserve"> </w:t>
            </w:r>
            <w:r w:rsidR="00C31754">
              <w:t>selon</w:t>
            </w:r>
            <w:r w:rsidR="00C31754">
              <w:rPr>
                <w:spacing w:val="1"/>
              </w:rPr>
              <w:t xml:space="preserve"> </w:t>
            </w:r>
            <w:r w:rsidR="00C31754">
              <w:t>l'origine</w:t>
            </w:r>
            <w:r w:rsidR="00C31754">
              <w:rPr>
                <w:spacing w:val="-1"/>
              </w:rPr>
              <w:t xml:space="preserve"> </w:t>
            </w:r>
            <w:r w:rsidR="00C31754">
              <w:t>des radicaux libres</w:t>
            </w:r>
            <w:r w:rsidR="00C31754">
              <w:tab/>
              <w:t>58</w:t>
            </w:r>
          </w:hyperlink>
        </w:p>
        <w:p w:rsidR="001712B5" w:rsidRDefault="001712B5">
          <w:pPr>
            <w:pStyle w:val="TOC1"/>
            <w:numPr>
              <w:ilvl w:val="3"/>
              <w:numId w:val="33"/>
            </w:numPr>
            <w:tabs>
              <w:tab w:val="left" w:pos="1644"/>
              <w:tab w:val="right" w:leader="dot" w:pos="9740"/>
            </w:tabs>
            <w:spacing w:before="139"/>
            <w:ind w:left="1643" w:hanging="968"/>
          </w:pPr>
          <w:hyperlink w:anchor="_bookmark86" w:history="1">
            <w:r w:rsidR="00C31754">
              <w:t>Classification</w:t>
            </w:r>
            <w:r w:rsidR="00C31754">
              <w:rPr>
                <w:spacing w:val="-3"/>
              </w:rPr>
              <w:t xml:space="preserve"> </w:t>
            </w:r>
            <w:r w:rsidR="00C31754">
              <w:t>selon</w:t>
            </w:r>
            <w:r w:rsidR="00C31754">
              <w:rPr>
                <w:spacing w:val="2"/>
              </w:rPr>
              <w:t xml:space="preserve"> </w:t>
            </w:r>
            <w:r w:rsidR="00C31754">
              <w:t>la</w:t>
            </w:r>
            <w:r w:rsidR="00C31754">
              <w:rPr>
                <w:spacing w:val="-1"/>
              </w:rPr>
              <w:t xml:space="preserve"> </w:t>
            </w:r>
            <w:r w:rsidR="00C31754">
              <w:t>structure</w:t>
            </w:r>
            <w:r w:rsidR="00C31754">
              <w:rPr>
                <w:spacing w:val="-1"/>
              </w:rPr>
              <w:t xml:space="preserve"> </w:t>
            </w:r>
            <w:r w:rsidR="00C31754">
              <w:t>chimique</w:t>
            </w:r>
            <w:r w:rsidR="00C31754">
              <w:rPr>
                <w:spacing w:val="-1"/>
              </w:rPr>
              <w:t xml:space="preserve"> </w:t>
            </w:r>
            <w:r w:rsidR="00C31754">
              <w:t>des</w:t>
            </w:r>
            <w:r w:rsidR="00C31754">
              <w:rPr>
                <w:spacing w:val="-1"/>
              </w:rPr>
              <w:t xml:space="preserve"> </w:t>
            </w:r>
            <w:r w:rsidR="00C31754">
              <w:t>radicaux libres</w:t>
            </w:r>
            <w:r w:rsidR="00C31754">
              <w:rPr>
                <w:spacing w:val="-3"/>
              </w:rPr>
              <w:t xml:space="preserve"> </w:t>
            </w:r>
            <w:r w:rsidR="00C31754">
              <w:t>[158]</w:t>
            </w:r>
            <w:r w:rsidR="00C31754">
              <w:tab/>
              <w:t>59</w:t>
            </w:r>
          </w:hyperlink>
        </w:p>
        <w:p w:rsidR="001712B5" w:rsidRDefault="001712B5">
          <w:pPr>
            <w:pStyle w:val="TOC1"/>
            <w:numPr>
              <w:ilvl w:val="2"/>
              <w:numId w:val="34"/>
            </w:numPr>
            <w:tabs>
              <w:tab w:val="left" w:pos="1363"/>
              <w:tab w:val="right" w:leader="dot" w:pos="9740"/>
            </w:tabs>
            <w:spacing w:before="141"/>
            <w:ind w:left="1362"/>
          </w:pPr>
          <w:hyperlink w:anchor="_bookmark87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méthodes</w:t>
            </w:r>
            <w:r w:rsidR="00C31754">
              <w:rPr>
                <w:spacing w:val="-1"/>
              </w:rPr>
              <w:t xml:space="preserve"> </w:t>
            </w:r>
            <w:r w:rsidR="00C31754">
              <w:t>utilisées</w:t>
            </w:r>
            <w:r w:rsidR="00C31754">
              <w:rPr>
                <w:spacing w:val="-1"/>
              </w:rPr>
              <w:t xml:space="preserve"> </w:t>
            </w:r>
            <w:r w:rsidR="00C31754">
              <w:t>dans</w:t>
            </w:r>
            <w:r w:rsidR="00C31754">
              <w:rPr>
                <w:spacing w:val="-1"/>
              </w:rPr>
              <w:t xml:space="preserve"> </w:t>
            </w:r>
            <w:r w:rsidR="00C31754">
              <w:t>l’activité</w:t>
            </w:r>
            <w:r w:rsidR="00C31754">
              <w:rPr>
                <w:spacing w:val="-2"/>
              </w:rPr>
              <w:t xml:space="preserve"> </w:t>
            </w:r>
            <w:r w:rsidR="00C31754">
              <w:t>anti oxydant</w:t>
            </w:r>
            <w:r w:rsidR="00C31754">
              <w:tab/>
              <w:t>60</w:t>
            </w:r>
          </w:hyperlink>
        </w:p>
        <w:p w:rsidR="001712B5" w:rsidRDefault="001712B5">
          <w:pPr>
            <w:pStyle w:val="TOC1"/>
            <w:numPr>
              <w:ilvl w:val="3"/>
              <w:numId w:val="34"/>
            </w:numPr>
            <w:tabs>
              <w:tab w:val="left" w:pos="1656"/>
              <w:tab w:val="right" w:leader="dot" w:pos="9740"/>
            </w:tabs>
          </w:pPr>
          <w:hyperlink w:anchor="_bookmark88" w:history="1">
            <w:r w:rsidR="00C31754">
              <w:t>Méthode</w:t>
            </w:r>
            <w:r w:rsidR="00C31754">
              <w:rPr>
                <w:spacing w:val="-2"/>
              </w:rPr>
              <w:t xml:space="preserve"> </w:t>
            </w:r>
            <w:r w:rsidR="00C31754">
              <w:t>DPPH (2,2-diphényl-1-picrylhydrazyle)</w:t>
            </w:r>
            <w:r w:rsidR="00C31754">
              <w:rPr>
                <w:spacing w:val="-2"/>
              </w:rPr>
              <w:t xml:space="preserve"> </w:t>
            </w:r>
            <w:r w:rsidR="00C31754">
              <w:t>[161].</w:t>
            </w:r>
            <w:r w:rsidR="00C31754">
              <w:tab/>
              <w:t>60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after="99"/>
          </w:pPr>
          <w:hyperlink w:anchor="_bookmark90" w:history="1">
            <w:r w:rsidR="00C31754">
              <w:t>IV.1.5.B</w:t>
            </w:r>
            <w:r w:rsidR="00C31754">
              <w:rPr>
                <w:spacing w:val="-1"/>
              </w:rPr>
              <w:t xml:space="preserve"> </w:t>
            </w:r>
            <w:r w:rsidR="00C31754">
              <w:t>Méthode</w:t>
            </w:r>
            <w:r w:rsidR="00C31754">
              <w:rPr>
                <w:spacing w:val="1"/>
              </w:rPr>
              <w:t xml:space="preserve"> </w:t>
            </w:r>
            <w:r w:rsidR="00C31754">
              <w:t>FRAP</w:t>
            </w:r>
            <w:r w:rsidR="00C31754">
              <w:rPr>
                <w:spacing w:val="-4"/>
              </w:rPr>
              <w:t xml:space="preserve"> </w:t>
            </w:r>
            <w:r w:rsidR="00C31754">
              <w:t>(Ferric Reducing Antioxidant</w:t>
            </w:r>
            <w:r w:rsidR="00C31754">
              <w:rPr>
                <w:spacing w:val="-1"/>
              </w:rPr>
              <w:t xml:space="preserve"> </w:t>
            </w:r>
            <w:r w:rsidR="00C31754">
              <w:t>Power)[162, 163]</w:t>
            </w:r>
            <w:r w:rsidR="00C31754">
              <w:tab/>
              <w:t>61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313"/>
          </w:pPr>
          <w:hyperlink w:anchor="_bookmark91" w:history="1">
            <w:r w:rsidR="00C31754">
              <w:t>IV.2</w:t>
            </w:r>
            <w:r w:rsidR="00C31754">
              <w:rPr>
                <w:spacing w:val="-1"/>
              </w:rPr>
              <w:t xml:space="preserve"> </w:t>
            </w:r>
            <w:r w:rsidR="00C31754">
              <w:t>.1 Définition</w:t>
            </w:r>
            <w:r w:rsidR="00C31754">
              <w:tab/>
              <w:t>62</w:t>
            </w:r>
          </w:hyperlink>
        </w:p>
        <w:p w:rsidR="001712B5" w:rsidRDefault="001712B5">
          <w:pPr>
            <w:pStyle w:val="TOC1"/>
            <w:numPr>
              <w:ilvl w:val="2"/>
              <w:numId w:val="32"/>
            </w:numPr>
            <w:tabs>
              <w:tab w:val="left" w:pos="1364"/>
              <w:tab w:val="right" w:leader="dot" w:pos="9740"/>
            </w:tabs>
            <w:spacing w:before="141"/>
            <w:ind w:hanging="688"/>
          </w:pPr>
          <w:hyperlink w:anchor="_bookmark92" w:history="1">
            <w:r w:rsidR="00C31754">
              <w:t>Les</w:t>
            </w:r>
            <w:r w:rsidR="00C31754">
              <w:rPr>
                <w:spacing w:val="-1"/>
              </w:rPr>
              <w:t xml:space="preserve"> </w:t>
            </w:r>
            <w:r w:rsidR="00C31754">
              <w:t>Souches bactériennes[166]</w:t>
            </w:r>
            <w:r w:rsidR="00C31754">
              <w:tab/>
              <w:t>62</w:t>
            </w:r>
          </w:hyperlink>
        </w:p>
        <w:p w:rsidR="001712B5" w:rsidRDefault="001712B5">
          <w:pPr>
            <w:pStyle w:val="TOC1"/>
            <w:numPr>
              <w:ilvl w:val="2"/>
              <w:numId w:val="32"/>
            </w:numPr>
            <w:tabs>
              <w:tab w:val="left" w:pos="1304"/>
              <w:tab w:val="right" w:leader="dot" w:pos="9740"/>
            </w:tabs>
            <w:ind w:left="1304" w:hanging="628"/>
          </w:pPr>
          <w:hyperlink w:anchor="_bookmark93" w:history="1">
            <w:r w:rsidR="00C31754">
              <w:t>Facteurs</w:t>
            </w:r>
            <w:r w:rsidR="00C31754">
              <w:rPr>
                <w:spacing w:val="-2"/>
              </w:rPr>
              <w:t xml:space="preserve"> </w:t>
            </w:r>
            <w:r w:rsidR="00C31754">
              <w:t>influençant à l’activité</w:t>
            </w:r>
            <w:r w:rsidR="00C31754">
              <w:rPr>
                <w:spacing w:val="-2"/>
              </w:rPr>
              <w:t xml:space="preserve"> </w:t>
            </w:r>
            <w:r w:rsidR="00C31754">
              <w:t>antibactérienne[167]</w:t>
            </w:r>
            <w:r w:rsidR="00C31754">
              <w:tab/>
              <w:t>63</w:t>
            </w:r>
          </w:hyperlink>
        </w:p>
        <w:p w:rsidR="001712B5" w:rsidRDefault="001712B5">
          <w:pPr>
            <w:pStyle w:val="TOC1"/>
            <w:numPr>
              <w:ilvl w:val="2"/>
              <w:numId w:val="32"/>
            </w:numPr>
            <w:tabs>
              <w:tab w:val="left" w:pos="1363"/>
              <w:tab w:val="right" w:leader="dot" w:pos="9740"/>
            </w:tabs>
            <w:ind w:left="1362"/>
          </w:pPr>
          <w:hyperlink w:anchor="_bookmark94" w:history="1">
            <w:r w:rsidR="00C31754">
              <w:t>Les</w:t>
            </w:r>
            <w:r w:rsidR="00C31754">
              <w:rPr>
                <w:spacing w:val="-2"/>
              </w:rPr>
              <w:t xml:space="preserve"> </w:t>
            </w:r>
            <w:r w:rsidR="00C31754">
              <w:t>mét</w:t>
            </w:r>
            <w:r w:rsidR="00C31754">
              <w:t>hodes</w:t>
            </w:r>
            <w:r w:rsidR="00C31754">
              <w:rPr>
                <w:spacing w:val="-1"/>
              </w:rPr>
              <w:t xml:space="preserve"> </w:t>
            </w:r>
            <w:r w:rsidR="00C31754">
              <w:t>utilisées</w:t>
            </w:r>
            <w:r w:rsidR="00C31754">
              <w:rPr>
                <w:spacing w:val="-1"/>
              </w:rPr>
              <w:t xml:space="preserve"> </w:t>
            </w:r>
            <w:r w:rsidR="00C31754">
              <w:t>dans</w:t>
            </w:r>
            <w:r w:rsidR="00C31754">
              <w:rPr>
                <w:spacing w:val="-1"/>
              </w:rPr>
              <w:t xml:space="preserve"> </w:t>
            </w:r>
            <w:r w:rsidR="00C31754">
              <w:t>l’activite</w:t>
            </w:r>
            <w:r w:rsidR="00C31754">
              <w:rPr>
                <w:spacing w:val="-2"/>
              </w:rPr>
              <w:t xml:space="preserve"> </w:t>
            </w:r>
            <w:r w:rsidR="00C31754">
              <w:t>antioxydant</w:t>
            </w:r>
            <w:r w:rsidR="00C31754">
              <w:tab/>
              <w:t>64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95" w:history="1">
            <w:r w:rsidR="00C31754">
              <w:t>IV.2.4</w:t>
            </w:r>
            <w:r w:rsidR="00C31754">
              <w:rPr>
                <w:spacing w:val="-1"/>
              </w:rPr>
              <w:t xml:space="preserve"> </w:t>
            </w:r>
            <w:r w:rsidR="00C31754">
              <w:t>.A.Méthode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1"/>
              </w:rPr>
              <w:t xml:space="preserve"> </w:t>
            </w:r>
            <w:r w:rsidR="00C31754">
              <w:t>Kirby-Bauer[174,</w:t>
            </w:r>
            <w:r w:rsidR="00C31754">
              <w:rPr>
                <w:spacing w:val="-1"/>
              </w:rPr>
              <w:t xml:space="preserve"> </w:t>
            </w:r>
            <w:r w:rsidR="00C31754">
              <w:t>175]</w:t>
            </w:r>
            <w:r w:rsidR="00C31754">
              <w:tab/>
              <w:t>64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96" w:history="1">
            <w:r w:rsidR="00C31754">
              <w:t>Partie</w:t>
            </w:r>
            <w:r w:rsidR="00C31754">
              <w:rPr>
                <w:spacing w:val="-3"/>
              </w:rPr>
              <w:t xml:space="preserve"> </w:t>
            </w:r>
            <w:r w:rsidR="00C31754">
              <w:t>2 : partie</w:t>
            </w:r>
            <w:r w:rsidR="00C31754">
              <w:rPr>
                <w:spacing w:val="-2"/>
              </w:rPr>
              <w:t xml:space="preserve"> </w:t>
            </w:r>
            <w:r w:rsidR="00C31754">
              <w:t>exprimentale</w:t>
            </w:r>
            <w:r w:rsidR="00C31754">
              <w:tab/>
              <w:t>65</w:t>
            </w:r>
          </w:hyperlink>
        </w:p>
        <w:p w:rsidR="001712B5" w:rsidRDefault="001712B5">
          <w:pPr>
            <w:pStyle w:val="TOC1"/>
            <w:numPr>
              <w:ilvl w:val="0"/>
              <w:numId w:val="31"/>
            </w:numPr>
            <w:tabs>
              <w:tab w:val="left" w:pos="831"/>
              <w:tab w:val="right" w:leader="dot" w:pos="9740"/>
            </w:tabs>
            <w:spacing w:before="139"/>
          </w:pPr>
          <w:hyperlink w:anchor="_bookmark97" w:history="1">
            <w:r w:rsidR="00C31754">
              <w:t>Activité</w:t>
            </w:r>
            <w:r w:rsidR="00C31754">
              <w:rPr>
                <w:spacing w:val="-3"/>
              </w:rPr>
              <w:t xml:space="preserve"> </w:t>
            </w:r>
            <w:r w:rsidR="00C31754">
              <w:t>antioxydante</w:t>
            </w:r>
            <w:r w:rsidR="00C31754">
              <w:tab/>
              <w:t>65</w:t>
            </w:r>
          </w:hyperlink>
        </w:p>
        <w:p w:rsidR="001712B5" w:rsidRDefault="001712B5">
          <w:pPr>
            <w:pStyle w:val="TOC1"/>
            <w:numPr>
              <w:ilvl w:val="1"/>
              <w:numId w:val="31"/>
            </w:numPr>
            <w:tabs>
              <w:tab w:val="left" w:pos="1010"/>
              <w:tab w:val="right" w:leader="dot" w:pos="9740"/>
            </w:tabs>
          </w:pPr>
          <w:hyperlink w:anchor="_bookmark98" w:history="1">
            <w:r w:rsidR="00C31754">
              <w:t>Pimpinella</w:t>
            </w:r>
            <w:r w:rsidR="00C31754">
              <w:rPr>
                <w:spacing w:val="-1"/>
              </w:rPr>
              <w:t xml:space="preserve"> </w:t>
            </w:r>
            <w:r w:rsidR="00C31754">
              <w:t>anisum</w:t>
            </w:r>
            <w:r w:rsidR="00C31754">
              <w:rPr>
                <w:spacing w:val="-4"/>
              </w:rPr>
              <w:t xml:space="preserve"> </w:t>
            </w:r>
            <w:r w:rsidR="00C31754">
              <w:t>L</w:t>
            </w:r>
            <w:r w:rsidR="00C31754">
              <w:tab/>
              <w:t>65</w:t>
            </w:r>
          </w:hyperlink>
        </w:p>
        <w:p w:rsidR="001712B5" w:rsidRDefault="001712B5">
          <w:pPr>
            <w:pStyle w:val="TOC1"/>
            <w:numPr>
              <w:ilvl w:val="2"/>
              <w:numId w:val="31"/>
            </w:numPr>
            <w:tabs>
              <w:tab w:val="left" w:pos="1190"/>
              <w:tab w:val="right" w:leader="dot" w:pos="9740"/>
            </w:tabs>
          </w:pPr>
          <w:hyperlink w:anchor="_bookmark99" w:history="1">
            <w:r w:rsidR="00C31754">
              <w:t>Test</w:t>
            </w:r>
            <w:r w:rsidR="00C31754">
              <w:rPr>
                <w:spacing w:val="-1"/>
              </w:rPr>
              <w:t xml:space="preserve"> </w:t>
            </w:r>
            <w:r w:rsidR="00C31754">
              <w:t>de piégeage</w:t>
            </w:r>
            <w:r w:rsidR="00C31754">
              <w:rPr>
                <w:spacing w:val="-1"/>
              </w:rPr>
              <w:t xml:space="preserve"> </w:t>
            </w:r>
            <w:r w:rsidR="00C31754">
              <w:t>de</w:t>
            </w:r>
            <w:r w:rsidR="00C31754">
              <w:rPr>
                <w:spacing w:val="-1"/>
              </w:rPr>
              <w:t xml:space="preserve"> </w:t>
            </w:r>
            <w:r w:rsidR="00C31754">
              <w:t>radical libre</w:t>
            </w:r>
            <w:r w:rsidR="00C31754">
              <w:rPr>
                <w:spacing w:val="-1"/>
              </w:rPr>
              <w:t xml:space="preserve"> </w:t>
            </w:r>
            <w:r w:rsidR="00C31754">
              <w:t>DPPH</w:t>
            </w:r>
            <w:r w:rsidR="00C31754">
              <w:tab/>
              <w:t>65</w:t>
            </w:r>
          </w:hyperlink>
        </w:p>
        <w:p w:rsidR="001712B5" w:rsidRDefault="001712B5">
          <w:pPr>
            <w:pStyle w:val="TOC1"/>
            <w:numPr>
              <w:ilvl w:val="2"/>
              <w:numId w:val="31"/>
            </w:numPr>
            <w:tabs>
              <w:tab w:val="left" w:pos="1190"/>
              <w:tab w:val="right" w:leader="dot" w:pos="9740"/>
            </w:tabs>
          </w:pPr>
          <w:hyperlink w:anchor="_bookmark100" w:history="1">
            <w:r w:rsidR="00C31754">
              <w:t>Résultats</w:t>
            </w:r>
            <w:r w:rsidR="00C31754">
              <w:tab/>
              <w:t>66</w:t>
            </w:r>
          </w:hyperlink>
        </w:p>
        <w:p w:rsidR="001712B5" w:rsidRDefault="001712B5">
          <w:pPr>
            <w:pStyle w:val="TOC1"/>
            <w:numPr>
              <w:ilvl w:val="2"/>
              <w:numId w:val="31"/>
            </w:numPr>
            <w:tabs>
              <w:tab w:val="left" w:pos="1190"/>
              <w:tab w:val="right" w:leader="dot" w:pos="9740"/>
            </w:tabs>
            <w:spacing w:before="141"/>
          </w:pPr>
          <w:hyperlink w:anchor="_bookmark102" w:history="1">
            <w:r w:rsidR="00C31754">
              <w:t>Activité</w:t>
            </w:r>
            <w:r w:rsidR="00C31754">
              <w:rPr>
                <w:spacing w:val="-1"/>
              </w:rPr>
              <w:t xml:space="preserve"> </w:t>
            </w:r>
            <w:r w:rsidR="00C31754">
              <w:t>réductrice</w:t>
            </w:r>
            <w:r w:rsidR="00C31754">
              <w:rPr>
                <w:spacing w:val="1"/>
              </w:rPr>
              <w:t xml:space="preserve"> </w:t>
            </w:r>
            <w:r w:rsidR="00C31754">
              <w:t>(FRAP</w:t>
            </w:r>
            <w:r w:rsidR="00C31754">
              <w:rPr>
                <w:spacing w:val="-4"/>
              </w:rPr>
              <w:t xml:space="preserve"> </w:t>
            </w:r>
            <w:r w:rsidR="00C31754">
              <w:t>:</w:t>
            </w:r>
            <w:r w:rsidR="00C31754">
              <w:rPr>
                <w:spacing w:val="1"/>
              </w:rPr>
              <w:t xml:space="preserve"> </w:t>
            </w:r>
            <w:r w:rsidR="00C31754">
              <w:t>Ferric</w:t>
            </w:r>
            <w:r w:rsidR="00C31754">
              <w:rPr>
                <w:spacing w:val="-2"/>
              </w:rPr>
              <w:t xml:space="preserve"> </w:t>
            </w:r>
            <w:r w:rsidR="00C31754">
              <w:t>Reducing Antioxidant Power)</w:t>
            </w:r>
            <w:r w:rsidR="00C31754">
              <w:tab/>
              <w:t>67</w:t>
            </w:r>
          </w:hyperlink>
        </w:p>
        <w:p w:rsidR="001712B5" w:rsidRDefault="001712B5">
          <w:pPr>
            <w:pStyle w:val="TOC1"/>
            <w:numPr>
              <w:ilvl w:val="1"/>
              <w:numId w:val="31"/>
            </w:numPr>
            <w:tabs>
              <w:tab w:val="left" w:pos="1010"/>
              <w:tab w:val="right" w:leader="dot" w:pos="9740"/>
            </w:tabs>
          </w:pPr>
          <w:hyperlink w:anchor="_bookmark104" w:history="1">
            <w:r w:rsidR="00C31754">
              <w:t>Thymus</w:t>
            </w:r>
            <w:r w:rsidR="00C31754">
              <w:rPr>
                <w:spacing w:val="-1"/>
              </w:rPr>
              <w:t xml:space="preserve"> </w:t>
            </w:r>
            <w:r w:rsidR="00C31754">
              <w:t>algeriensis</w:t>
            </w:r>
            <w:r w:rsidR="00C31754">
              <w:tab/>
              <w:t>67</w:t>
            </w:r>
          </w:hyperlink>
        </w:p>
        <w:p w:rsidR="001712B5" w:rsidRDefault="001712B5">
          <w:pPr>
            <w:pStyle w:val="TOC1"/>
            <w:numPr>
              <w:ilvl w:val="0"/>
              <w:numId w:val="31"/>
            </w:numPr>
            <w:tabs>
              <w:tab w:val="left" w:pos="925"/>
              <w:tab w:val="right" w:leader="dot" w:pos="9740"/>
            </w:tabs>
            <w:ind w:left="924" w:hanging="249"/>
          </w:pPr>
          <w:hyperlink w:anchor="_bookmark107" w:history="1">
            <w:r w:rsidR="00C31754">
              <w:t>Activité</w:t>
            </w:r>
            <w:r w:rsidR="00C31754">
              <w:rPr>
                <w:spacing w:val="-3"/>
              </w:rPr>
              <w:t xml:space="preserve"> </w:t>
            </w:r>
            <w:r w:rsidR="00C31754">
              <w:t>antibactérienne</w:t>
            </w:r>
            <w:r w:rsidR="00C31754">
              <w:tab/>
              <w:t>71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108" w:history="1">
            <w:r w:rsidR="00C31754">
              <w:t>II.1.</w:t>
            </w:r>
            <w:r w:rsidR="00C31754">
              <w:rPr>
                <w:spacing w:val="-1"/>
              </w:rPr>
              <w:t xml:space="preserve"> </w:t>
            </w:r>
            <w:r w:rsidR="00C31754">
              <w:t>1 Pimpinella anisum</w:t>
            </w:r>
            <w:r w:rsidR="00C31754">
              <w:rPr>
                <w:spacing w:val="-4"/>
              </w:rPr>
              <w:t xml:space="preserve"> </w:t>
            </w:r>
            <w:r w:rsidR="00C31754">
              <w:t>L</w:t>
            </w:r>
            <w:r w:rsidR="00C31754">
              <w:tab/>
              <w:t>71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</w:pPr>
          <w:hyperlink w:anchor="_bookmark109" w:history="1">
            <w:r w:rsidR="00C31754">
              <w:t>II.1.2</w:t>
            </w:r>
            <w:r w:rsidR="00C31754">
              <w:rPr>
                <w:spacing w:val="-1"/>
              </w:rPr>
              <w:t xml:space="preserve"> </w:t>
            </w:r>
            <w:r w:rsidR="00C31754">
              <w:t>Discussion</w:t>
            </w:r>
            <w:r w:rsidR="00C31754">
              <w:tab/>
              <w:t>73</w:t>
            </w:r>
          </w:hyperlink>
        </w:p>
        <w:p w:rsidR="001712B5" w:rsidRDefault="001712B5">
          <w:pPr>
            <w:pStyle w:val="TOC1"/>
            <w:tabs>
              <w:tab w:val="right" w:leader="dot" w:pos="9740"/>
            </w:tabs>
            <w:spacing w:before="141"/>
          </w:pPr>
          <w:hyperlink w:anchor="_bookmark110" w:history="1">
            <w:r w:rsidR="00C31754">
              <w:t>II.2</w:t>
            </w:r>
            <w:r w:rsidR="00C31754">
              <w:rPr>
                <w:spacing w:val="-1"/>
              </w:rPr>
              <w:t xml:space="preserve"> </w:t>
            </w:r>
            <w:r w:rsidR="00C31754">
              <w:t>Thymus algeriensis</w:t>
            </w:r>
            <w:r w:rsidR="00C31754">
              <w:tab/>
              <w:t>73</w:t>
            </w:r>
          </w:hyperlink>
        </w:p>
      </w:sdtContent>
    </w:sdt>
    <w:p w:rsidR="001712B5" w:rsidRDefault="001712B5">
      <w:pPr>
        <w:sectPr w:rsidR="001712B5">
          <w:type w:val="continuous"/>
          <w:pgSz w:w="11910" w:h="16840"/>
          <w:pgMar w:top="900" w:right="140" w:bottom="1711" w:left="740" w:header="720" w:footer="720" w:gutter="0"/>
          <w:cols w:space="720"/>
        </w:sectPr>
      </w:pPr>
    </w:p>
    <w:p w:rsidR="001712B5" w:rsidRDefault="00C31754">
      <w:pPr>
        <w:spacing w:before="73"/>
        <w:ind w:left="676"/>
        <w:rPr>
          <w:b/>
          <w:sz w:val="24"/>
        </w:rPr>
      </w:pPr>
      <w:r>
        <w:rPr>
          <w:b/>
          <w:color w:val="1C1E20"/>
          <w:sz w:val="24"/>
        </w:rPr>
        <w:t>Liste</w:t>
      </w:r>
      <w:r>
        <w:rPr>
          <w:b/>
          <w:color w:val="1C1E20"/>
          <w:spacing w:val="-2"/>
          <w:sz w:val="24"/>
        </w:rPr>
        <w:t xml:space="preserve"> </w:t>
      </w:r>
      <w:r>
        <w:rPr>
          <w:b/>
          <w:color w:val="1C1E20"/>
          <w:sz w:val="24"/>
        </w:rPr>
        <w:t>de</w:t>
      </w:r>
      <w:r>
        <w:rPr>
          <w:b/>
          <w:color w:val="1C1E20"/>
          <w:spacing w:val="-1"/>
          <w:sz w:val="24"/>
        </w:rPr>
        <w:t xml:space="preserve"> </w:t>
      </w:r>
      <w:r>
        <w:rPr>
          <w:b/>
          <w:color w:val="1C1E20"/>
          <w:sz w:val="24"/>
        </w:rPr>
        <w:t>figures</w:t>
      </w:r>
    </w:p>
    <w:p w:rsidR="001712B5" w:rsidRDefault="001712B5">
      <w:pPr>
        <w:tabs>
          <w:tab w:val="left" w:leader="dot" w:pos="9629"/>
        </w:tabs>
        <w:spacing w:before="137"/>
        <w:ind w:left="676"/>
        <w:rPr>
          <w:rFonts w:ascii="Calibri" w:hAnsi="Calibri"/>
        </w:rPr>
      </w:pPr>
      <w:hyperlink w:anchor="_bookmark4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1</w:t>
        </w:r>
        <w:r w:rsidR="00C31754">
          <w:rPr>
            <w:spacing w:val="-3"/>
          </w:rPr>
          <w:t xml:space="preserve"> </w:t>
        </w:r>
        <w:r w:rsidR="00C31754">
          <w:t>:</w:t>
        </w:r>
        <w:r w:rsidR="00C31754">
          <w:rPr>
            <w:spacing w:val="1"/>
          </w:rPr>
          <w:t xml:space="preserve"> </w:t>
        </w:r>
        <w:r w:rsidR="00C31754">
          <w:t>La</w:t>
        </w:r>
        <w:r w:rsidR="00C31754">
          <w:rPr>
            <w:spacing w:val="-1"/>
          </w:rPr>
          <w:t xml:space="preserve"> </w:t>
        </w:r>
        <w:r w:rsidR="00C31754">
          <w:t>phytothérapie</w:t>
        </w:r>
        <w:r w:rsidR="00C31754">
          <w:tab/>
        </w:r>
        <w:r w:rsidR="00C31754">
          <w:rPr>
            <w:rFonts w:ascii="Calibri" w:hAnsi="Calibri"/>
          </w:rPr>
          <w:t>4</w:t>
        </w:r>
      </w:hyperlink>
    </w:p>
    <w:p w:rsidR="001712B5" w:rsidRDefault="001712B5">
      <w:pPr>
        <w:tabs>
          <w:tab w:val="left" w:leader="dot" w:pos="9629"/>
        </w:tabs>
        <w:spacing w:before="41"/>
        <w:ind w:left="676"/>
        <w:rPr>
          <w:rFonts w:ascii="Calibri" w:hAnsi="Calibri"/>
        </w:rPr>
      </w:pPr>
      <w:hyperlink w:anchor="_bookmark6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2:quelque</w:t>
        </w:r>
        <w:r w:rsidR="00C31754">
          <w:rPr>
            <w:spacing w:val="-3"/>
          </w:rPr>
          <w:t xml:space="preserve"> </w:t>
        </w:r>
        <w:r w:rsidR="00C31754">
          <w:t>exemple</w:t>
        </w:r>
        <w:r w:rsidR="00C31754">
          <w:rPr>
            <w:spacing w:val="-3"/>
          </w:rPr>
          <w:t xml:space="preserve"> </w:t>
        </w:r>
        <w:r w:rsidR="00C31754">
          <w:t>des</w:t>
        </w:r>
        <w:r w:rsidR="00C31754">
          <w:rPr>
            <w:spacing w:val="-1"/>
          </w:rPr>
          <w:t xml:space="preserve"> </w:t>
        </w:r>
        <w:r w:rsidR="00C31754">
          <w:t>huiles essentielles</w:t>
        </w:r>
        <w:r w:rsidR="00C31754">
          <w:rPr>
            <w:spacing w:val="-3"/>
          </w:rPr>
          <w:t xml:space="preserve"> </w:t>
        </w:r>
        <w:r w:rsidR="00C31754">
          <w:t>à</w:t>
        </w:r>
        <w:r w:rsidR="00C31754">
          <w:rPr>
            <w:spacing w:val="-1"/>
          </w:rPr>
          <w:t xml:space="preserve"> </w:t>
        </w:r>
        <w:r w:rsidR="00C31754">
          <w:t>base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plante[site03, site</w:t>
        </w:r>
        <w:r w:rsidR="00C31754">
          <w:rPr>
            <w:spacing w:val="-3"/>
          </w:rPr>
          <w:t xml:space="preserve"> </w:t>
        </w:r>
        <w:r w:rsidR="00C31754">
          <w:t>04]</w:t>
        </w:r>
        <w:r w:rsidR="00C31754">
          <w:tab/>
        </w:r>
        <w:r w:rsidR="00C31754">
          <w:rPr>
            <w:rFonts w:ascii="Calibri" w:hAnsi="Calibri"/>
          </w:rPr>
          <w:t>5</w:t>
        </w:r>
      </w:hyperlink>
    </w:p>
    <w:p w:rsidR="001712B5" w:rsidRDefault="001712B5">
      <w:pPr>
        <w:tabs>
          <w:tab w:val="left" w:leader="dot" w:pos="9629"/>
        </w:tabs>
        <w:spacing w:before="41"/>
        <w:ind w:left="676"/>
        <w:rPr>
          <w:rFonts w:ascii="Calibri" w:hAnsi="Calibri"/>
        </w:rPr>
      </w:pPr>
      <w:hyperlink w:anchor="_bookmark7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3::(A)exemple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medicament au</w:t>
        </w:r>
        <w:r w:rsidR="00C31754">
          <w:rPr>
            <w:spacing w:val="-2"/>
          </w:rPr>
          <w:t xml:space="preserve"> </w:t>
        </w:r>
        <w:r w:rsidR="00C31754">
          <w:t>Gemmothérapie,</w:t>
        </w:r>
        <w:r w:rsidR="00C31754">
          <w:rPr>
            <w:spacing w:val="-3"/>
          </w:rPr>
          <w:t xml:space="preserve"> </w:t>
        </w:r>
        <w:r w:rsidR="00C31754">
          <w:t>(B)</w:t>
        </w:r>
        <w:r w:rsidR="00C31754">
          <w:rPr>
            <w:spacing w:val="-4"/>
          </w:rPr>
          <w:t xml:space="preserve"> </w:t>
        </w:r>
        <w:r w:rsidR="00C31754">
          <w:t>les</w:t>
        </w:r>
        <w:r w:rsidR="00C31754">
          <w:rPr>
            <w:spacing w:val="-1"/>
          </w:rPr>
          <w:t xml:space="preserve"> </w:t>
        </w:r>
        <w:r w:rsidR="00C31754">
          <w:t>bourgeons</w:t>
        </w:r>
        <w:r w:rsidR="00C31754">
          <w:rPr>
            <w:spacing w:val="-3"/>
          </w:rPr>
          <w:t xml:space="preserve"> </w:t>
        </w:r>
        <w:r w:rsidR="00C31754">
          <w:t>[site</w:t>
        </w:r>
        <w:r w:rsidR="00C31754">
          <w:rPr>
            <w:spacing w:val="-4"/>
          </w:rPr>
          <w:t xml:space="preserve"> </w:t>
        </w:r>
        <w:r w:rsidR="00C31754">
          <w:t>05;site06]</w:t>
        </w:r>
        <w:r w:rsidR="00C31754">
          <w:tab/>
        </w:r>
        <w:r w:rsidR="00C31754">
          <w:rPr>
            <w:rFonts w:ascii="Calibri" w:hAnsi="Calibri"/>
          </w:rPr>
          <w:t>6</w:t>
        </w:r>
      </w:hyperlink>
    </w:p>
    <w:p w:rsidR="001712B5" w:rsidRDefault="001712B5">
      <w:pPr>
        <w:tabs>
          <w:tab w:val="left" w:leader="dot" w:pos="9629"/>
        </w:tabs>
        <w:spacing w:before="39"/>
        <w:ind w:left="676"/>
        <w:rPr>
          <w:rFonts w:ascii="Calibri" w:hAnsi="Calibri"/>
        </w:rPr>
      </w:pPr>
      <w:hyperlink w:anchor="_bookmark8" w:history="1">
        <w:r w:rsidR="00C31754">
          <w:t>Figure</w:t>
        </w:r>
        <w:r w:rsidR="00C31754">
          <w:rPr>
            <w:spacing w:val="-3"/>
          </w:rPr>
          <w:t xml:space="preserve"> </w:t>
        </w:r>
        <w:r w:rsidR="00C31754">
          <w:t>4:</w:t>
        </w:r>
        <w:r w:rsidR="00C31754">
          <w:rPr>
            <w:spacing w:val="-3"/>
          </w:rPr>
          <w:t xml:space="preserve"> </w:t>
        </w:r>
        <w:r w:rsidR="00C31754">
          <w:t>complément</w:t>
        </w:r>
        <w:r w:rsidR="00C31754">
          <w:rPr>
            <w:spacing w:val="-1"/>
          </w:rPr>
          <w:t xml:space="preserve"> </w:t>
        </w:r>
        <w:r w:rsidR="00C31754">
          <w:t>alimentaire</w:t>
        </w:r>
        <w:r w:rsidR="00C31754">
          <w:rPr>
            <w:spacing w:val="-2"/>
          </w:rPr>
          <w:t xml:space="preserve"> </w:t>
        </w:r>
        <w:r w:rsidR="00C31754">
          <w:t>soigner</w:t>
        </w:r>
        <w:r w:rsidR="00C31754">
          <w:rPr>
            <w:spacing w:val="-1"/>
          </w:rPr>
          <w:t xml:space="preserve"> </w:t>
        </w:r>
        <w:r w:rsidR="00C31754">
          <w:t>par</w:t>
        </w:r>
        <w:r w:rsidR="00C31754">
          <w:rPr>
            <w:spacing w:val="-2"/>
          </w:rPr>
          <w:t xml:space="preserve"> </w:t>
        </w:r>
        <w:r w:rsidR="00C31754">
          <w:t>l’homéopathie[12]</w:t>
        </w:r>
        <w:r w:rsidR="00C31754">
          <w:tab/>
        </w:r>
        <w:r w:rsidR="00C31754">
          <w:rPr>
            <w:rFonts w:ascii="Calibri" w:hAnsi="Calibri"/>
          </w:rPr>
          <w:t>6</w:t>
        </w:r>
      </w:hyperlink>
    </w:p>
    <w:p w:rsidR="001712B5" w:rsidRDefault="001712B5">
      <w:pPr>
        <w:tabs>
          <w:tab w:val="left" w:leader="dot" w:pos="9629"/>
        </w:tabs>
        <w:spacing w:before="41"/>
        <w:ind w:left="676"/>
        <w:rPr>
          <w:rFonts w:ascii="Calibri" w:hAnsi="Calibri"/>
        </w:rPr>
      </w:pPr>
      <w:hyperlink w:anchor="_bookmark9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5:: médecine</w:t>
        </w:r>
        <w:r w:rsidR="00C31754">
          <w:rPr>
            <w:spacing w:val="-1"/>
          </w:rPr>
          <w:t xml:space="preserve"> </w:t>
        </w:r>
        <w:r w:rsidR="00C31754">
          <w:t>douce,</w:t>
        </w:r>
        <w:r w:rsidR="00C31754">
          <w:rPr>
            <w:spacing w:val="-4"/>
          </w:rPr>
          <w:t xml:space="preserve"> </w:t>
        </w:r>
        <w:r w:rsidR="00C31754">
          <w:t>soigner</w:t>
        </w:r>
        <w:r w:rsidR="00C31754">
          <w:rPr>
            <w:spacing w:val="-1"/>
          </w:rPr>
          <w:t xml:space="preserve"> </w:t>
        </w:r>
        <w:r w:rsidR="00C31754">
          <w:t>par</w:t>
        </w:r>
        <w:r w:rsidR="00C31754">
          <w:rPr>
            <w:spacing w:val="-3"/>
          </w:rPr>
          <w:t xml:space="preserve"> </w:t>
        </w:r>
        <w:r w:rsidR="00C31754">
          <w:t>l’homéopathie</w:t>
        </w:r>
        <w:r w:rsidR="00C31754">
          <w:rPr>
            <w:spacing w:val="2"/>
          </w:rPr>
          <w:t xml:space="preserve"> </w:t>
        </w:r>
        <w:r w:rsidR="00C31754">
          <w:t>[site</w:t>
        </w:r>
        <w:r w:rsidR="00C31754">
          <w:rPr>
            <w:spacing w:val="-1"/>
          </w:rPr>
          <w:t xml:space="preserve"> </w:t>
        </w:r>
        <w:r w:rsidR="00C31754">
          <w:t>08,</w:t>
        </w:r>
        <w:r w:rsidR="00C31754">
          <w:rPr>
            <w:spacing w:val="-4"/>
          </w:rPr>
          <w:t xml:space="preserve"> </w:t>
        </w:r>
        <w:r w:rsidR="00C31754">
          <w:t>site</w:t>
        </w:r>
        <w:r w:rsidR="00C31754">
          <w:rPr>
            <w:spacing w:val="-1"/>
          </w:rPr>
          <w:t xml:space="preserve"> </w:t>
        </w:r>
        <w:r w:rsidR="00C31754">
          <w:t>09]</w:t>
        </w:r>
        <w:r w:rsidR="00C31754">
          <w:tab/>
        </w:r>
        <w:r w:rsidR="00C31754">
          <w:rPr>
            <w:rFonts w:ascii="Calibri" w:hAnsi="Calibri"/>
          </w:rPr>
          <w:t>7</w:t>
        </w:r>
      </w:hyperlink>
    </w:p>
    <w:p w:rsidR="001712B5" w:rsidRDefault="001712B5">
      <w:pPr>
        <w:tabs>
          <w:tab w:val="left" w:leader="dot" w:pos="9629"/>
        </w:tabs>
        <w:spacing w:before="41"/>
        <w:ind w:left="676"/>
        <w:rPr>
          <w:rFonts w:ascii="Calibri"/>
        </w:rPr>
      </w:pPr>
      <w:hyperlink w:anchor="_bookmark17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6:</w:t>
        </w:r>
        <w:r w:rsidR="00C31754">
          <w:rPr>
            <w:spacing w:val="-3"/>
          </w:rPr>
          <w:t xml:space="preserve"> </w:t>
        </w:r>
        <w:r w:rsidR="00C31754">
          <w:t>relations</w:t>
        </w:r>
        <w:r w:rsidR="00C31754">
          <w:rPr>
            <w:spacing w:val="-1"/>
          </w:rPr>
          <w:t xml:space="preserve"> </w:t>
        </w:r>
        <w:r w:rsidR="00C31754">
          <w:t>cultivatrices[Site</w:t>
        </w:r>
        <w:r w:rsidR="00C31754">
          <w:rPr>
            <w:spacing w:val="-4"/>
          </w:rPr>
          <w:t xml:space="preserve"> </w:t>
        </w:r>
        <w:r w:rsidR="00C31754">
          <w:t>10]</w:t>
        </w:r>
        <w:r w:rsidR="00C31754">
          <w:tab/>
        </w:r>
        <w:r w:rsidR="00C31754">
          <w:rPr>
            <w:rFonts w:ascii="Calibri"/>
          </w:rPr>
          <w:t>9</w:t>
        </w:r>
      </w:hyperlink>
    </w:p>
    <w:p w:rsidR="001712B5" w:rsidRDefault="001712B5">
      <w:pPr>
        <w:tabs>
          <w:tab w:val="left" w:leader="dot" w:pos="9517"/>
        </w:tabs>
        <w:spacing w:before="38"/>
        <w:ind w:left="676"/>
        <w:rPr>
          <w:rFonts w:ascii="Calibri" w:hAnsi="Calibri"/>
        </w:rPr>
      </w:pPr>
      <w:hyperlink w:anchor="_bookmark18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7</w:t>
        </w:r>
        <w:r w:rsidR="00C31754">
          <w:rPr>
            <w:spacing w:val="-4"/>
          </w:rPr>
          <w:t xml:space="preserve"> </w:t>
        </w:r>
        <w:r w:rsidR="00C31754">
          <w:t>: Structures</w:t>
        </w:r>
        <w:r w:rsidR="00C31754">
          <w:rPr>
            <w:spacing w:val="-2"/>
          </w:rPr>
          <w:t xml:space="preserve"> </w:t>
        </w:r>
        <w:r w:rsidR="00C31754">
          <w:t>chimiques</w:t>
        </w:r>
        <w:r w:rsidR="00C31754">
          <w:rPr>
            <w:spacing w:val="-1"/>
          </w:rPr>
          <w:t xml:space="preserve"> </w:t>
        </w:r>
        <w:r w:rsidR="00C31754">
          <w:t>des</w:t>
        </w:r>
        <w:r w:rsidR="00C31754">
          <w:rPr>
            <w:spacing w:val="-2"/>
          </w:rPr>
          <w:t xml:space="preserve"> </w:t>
        </w:r>
        <w:r w:rsidR="00C31754">
          <w:t>acides</w:t>
        </w:r>
        <w:r w:rsidR="00C31754">
          <w:rPr>
            <w:spacing w:val="-2"/>
          </w:rPr>
          <w:t xml:space="preserve"> </w:t>
        </w:r>
        <w:r w:rsidR="00C31754">
          <w:t>phénoliques</w:t>
        </w:r>
        <w:r w:rsidR="00C31754">
          <w:rPr>
            <w:spacing w:val="2"/>
          </w:rPr>
          <w:t xml:space="preserve"> </w:t>
        </w:r>
        <w:r w:rsidR="00C31754">
          <w:t>[22]</w:t>
        </w:r>
        <w:r w:rsidR="00C31754">
          <w:tab/>
        </w:r>
        <w:r w:rsidR="00C31754">
          <w:rPr>
            <w:rFonts w:ascii="Calibri" w:hAnsi="Calibri"/>
          </w:rPr>
          <w:t>10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19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8:(A)</w:t>
        </w:r>
        <w:r w:rsidR="00C31754">
          <w:rPr>
            <w:spacing w:val="-3"/>
          </w:rPr>
          <w:t xml:space="preserve"> </w:t>
        </w:r>
        <w:r w:rsidR="00C31754">
          <w:t>structure</w:t>
        </w:r>
        <w:r w:rsidR="00C31754">
          <w:rPr>
            <w:spacing w:val="-2"/>
          </w:rPr>
          <w:t xml:space="preserve"> </w:t>
        </w:r>
        <w:r w:rsidR="00C31754">
          <w:t>générale</w:t>
        </w:r>
        <w:r w:rsidR="00C31754">
          <w:rPr>
            <w:spacing w:val="-2"/>
          </w:rPr>
          <w:t xml:space="preserve"> </w:t>
        </w:r>
        <w:r w:rsidR="00C31754">
          <w:t>de</w:t>
        </w:r>
        <w:r w:rsidR="00C31754">
          <w:rPr>
            <w:spacing w:val="-3"/>
          </w:rPr>
          <w:t xml:space="preserve"> </w:t>
        </w:r>
        <w:r w:rsidR="00C31754">
          <w:t>composes</w:t>
        </w:r>
        <w:r w:rsidR="00C31754">
          <w:rPr>
            <w:spacing w:val="-2"/>
          </w:rPr>
          <w:t xml:space="preserve"> </w:t>
        </w:r>
        <w:r w:rsidR="00C31754">
          <w:t>flavonoïdes,</w:t>
        </w:r>
        <w:r w:rsidR="00C31754">
          <w:rPr>
            <w:spacing w:val="-1"/>
          </w:rPr>
          <w:t xml:space="preserve"> </w:t>
        </w:r>
        <w:r w:rsidR="00C31754">
          <w:t>(B)</w:t>
        </w:r>
        <w:r w:rsidR="00C31754">
          <w:rPr>
            <w:spacing w:val="-2"/>
          </w:rPr>
          <w:t xml:space="preserve"> </w:t>
        </w:r>
        <w:r w:rsidR="00C31754">
          <w:t>les</w:t>
        </w:r>
        <w:r w:rsidR="00C31754">
          <w:rPr>
            <w:spacing w:val="-1"/>
          </w:rPr>
          <w:t xml:space="preserve"> </w:t>
        </w:r>
        <w:r w:rsidR="00C31754">
          <w:t>flavonoïdes</w:t>
        </w:r>
        <w:r w:rsidR="00C31754">
          <w:tab/>
        </w:r>
        <w:r w:rsidR="00C31754">
          <w:rPr>
            <w:rFonts w:ascii="Calibri" w:hAnsi="Calibri"/>
          </w:rPr>
          <w:t>11</w:t>
        </w:r>
      </w:hyperlink>
    </w:p>
    <w:p w:rsidR="001712B5" w:rsidRDefault="00C31754">
      <w:pPr>
        <w:tabs>
          <w:tab w:val="left" w:leader="dot" w:pos="7392"/>
        </w:tabs>
        <w:spacing w:before="41"/>
        <w:ind w:left="676"/>
        <w:rPr>
          <w:rFonts w:ascii="Calibri" w:hAnsi="Calibri"/>
          <w:b/>
        </w:rPr>
      </w:pPr>
      <w:r>
        <w:t>Figure</w:t>
      </w:r>
      <w:r>
        <w:rPr>
          <w:spacing w:val="-2"/>
        </w:rPr>
        <w:t xml:space="preserve"> </w:t>
      </w:r>
      <w:r>
        <w:t>9:</w:t>
      </w:r>
      <w:r>
        <w:rPr>
          <w:spacing w:val="-3"/>
        </w:rPr>
        <w:t xml:space="preserve"> </w:t>
      </w:r>
      <w:r>
        <w:t>formulation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terpènes</w:t>
      </w:r>
      <w:r>
        <w:tab/>
      </w:r>
      <w:r>
        <w:rPr>
          <w:rFonts w:ascii="Calibri" w:hAnsi="Calibri"/>
          <w:b/>
        </w:rPr>
        <w:t>Erreur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!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Signet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non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défini.</w:t>
      </w:r>
    </w:p>
    <w:p w:rsidR="001712B5" w:rsidRDefault="001712B5">
      <w:pPr>
        <w:tabs>
          <w:tab w:val="left" w:leader="dot" w:pos="9517"/>
        </w:tabs>
        <w:spacing w:before="40"/>
        <w:ind w:left="676"/>
        <w:rPr>
          <w:rFonts w:ascii="Calibri" w:hAnsi="Calibri"/>
        </w:rPr>
      </w:pPr>
      <w:hyperlink w:anchor="_bookmark22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10: biosynthèse de</w:t>
        </w:r>
        <w:r w:rsidR="00C31754">
          <w:rPr>
            <w:spacing w:val="-3"/>
          </w:rPr>
          <w:t xml:space="preserve"> </w:t>
        </w:r>
        <w:r w:rsidR="00C31754">
          <w:t>tri</w:t>
        </w:r>
        <w:r w:rsidR="00C31754">
          <w:rPr>
            <w:spacing w:val="-3"/>
          </w:rPr>
          <w:t xml:space="preserve"> </w:t>
        </w:r>
        <w:r w:rsidR="00C31754">
          <w:t>terpènes.</w:t>
        </w:r>
        <w:r w:rsidR="00C31754">
          <w:tab/>
        </w:r>
        <w:r w:rsidR="00C31754">
          <w:rPr>
            <w:rFonts w:ascii="Calibri" w:hAnsi="Calibri"/>
          </w:rPr>
          <w:t>16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25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11: exemple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médicament de</w:t>
        </w:r>
        <w:r w:rsidR="00C31754">
          <w:rPr>
            <w:spacing w:val="-3"/>
          </w:rPr>
          <w:t xml:space="preserve"> </w:t>
        </w:r>
        <w:r w:rsidR="00C31754">
          <w:t>forme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teinture</w:t>
        </w:r>
        <w:r w:rsidR="00C31754">
          <w:rPr>
            <w:spacing w:val="-1"/>
          </w:rPr>
          <w:t xml:space="preserve"> </w:t>
        </w:r>
        <w:r w:rsidR="00C31754">
          <w:t>[Site13</w:t>
        </w:r>
        <w:r w:rsidR="00C31754">
          <w:rPr>
            <w:spacing w:val="-1"/>
          </w:rPr>
          <w:t xml:space="preserve"> </w:t>
        </w:r>
        <w:r w:rsidR="00C31754">
          <w:t>.12]</w:t>
        </w:r>
        <w:r w:rsidR="00C31754">
          <w:tab/>
        </w:r>
        <w:r w:rsidR="00C31754">
          <w:rPr>
            <w:rFonts w:ascii="Calibri" w:hAnsi="Calibri"/>
          </w:rPr>
          <w:t>19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26" w:history="1">
        <w:r w:rsidR="00C31754">
          <w:rPr>
            <w:i/>
          </w:rPr>
          <w:t>Figure</w:t>
        </w:r>
        <w:r w:rsidR="00C31754">
          <w:rPr>
            <w:i/>
            <w:spacing w:val="-3"/>
          </w:rPr>
          <w:t xml:space="preserve"> </w:t>
        </w:r>
        <w:r w:rsidR="00C31754">
          <w:rPr>
            <w:i/>
          </w:rPr>
          <w:t>12: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Plante appartient</w:t>
        </w:r>
        <w:r w:rsidR="00C31754">
          <w:rPr>
            <w:i/>
            <w:spacing w:val="109"/>
          </w:rPr>
          <w:t xml:space="preserve"> </w:t>
        </w:r>
        <w:r w:rsidR="00C31754">
          <w:rPr>
            <w:i/>
          </w:rPr>
          <w:t>de</w:t>
        </w:r>
        <w:r w:rsidR="00C31754">
          <w:rPr>
            <w:i/>
            <w:spacing w:val="-3"/>
          </w:rPr>
          <w:t xml:space="preserve"> </w:t>
        </w:r>
        <w:r w:rsidR="00C31754">
          <w:rPr>
            <w:i/>
          </w:rPr>
          <w:t>famille de</w:t>
        </w:r>
        <w:r w:rsidR="00C31754">
          <w:rPr>
            <w:i/>
            <w:spacing w:val="51"/>
          </w:rPr>
          <w:t xml:space="preserve"> </w:t>
        </w:r>
        <w:r w:rsidR="00C31754">
          <w:rPr>
            <w:i/>
          </w:rPr>
          <w:t>Apiacées</w:t>
        </w:r>
        <w:r w:rsidR="00C31754">
          <w:t>[51]</w:t>
        </w:r>
        <w:r w:rsidR="00C31754">
          <w:tab/>
        </w:r>
        <w:r w:rsidR="00C31754">
          <w:rPr>
            <w:rFonts w:ascii="Calibri" w:hAnsi="Calibri"/>
          </w:rPr>
          <w:t>23</w:t>
        </w:r>
      </w:hyperlink>
    </w:p>
    <w:p w:rsidR="001712B5" w:rsidRDefault="001712B5">
      <w:pPr>
        <w:tabs>
          <w:tab w:val="left" w:leader="dot" w:pos="9517"/>
        </w:tabs>
        <w:spacing w:before="38"/>
        <w:ind w:left="676"/>
        <w:rPr>
          <w:rFonts w:ascii="Calibri" w:hAnsi="Calibri"/>
        </w:rPr>
      </w:pPr>
      <w:hyperlink w:anchor="_bookmark27" w:history="1">
        <w:r w:rsidR="00C31754">
          <w:rPr>
            <w:i/>
          </w:rPr>
          <w:t>Figure</w:t>
        </w:r>
        <w:r w:rsidR="00C31754">
          <w:rPr>
            <w:i/>
            <w:spacing w:val="-4"/>
          </w:rPr>
          <w:t xml:space="preserve"> </w:t>
        </w:r>
        <w:r w:rsidR="00C31754">
          <w:rPr>
            <w:i/>
          </w:rPr>
          <w:t>13: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Répartition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géographique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mondiale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des</w:t>
        </w:r>
        <w:r w:rsidR="00C31754">
          <w:rPr>
            <w:i/>
            <w:spacing w:val="-1"/>
          </w:rPr>
          <w:t xml:space="preserve"> </w:t>
        </w:r>
        <w:r w:rsidR="00C31754">
          <w:rPr>
            <w:i/>
          </w:rPr>
          <w:t>Apiacées</w:t>
        </w:r>
        <w:r w:rsidR="00C31754">
          <w:t>[55].</w:t>
        </w:r>
        <w:r w:rsidR="00C31754">
          <w:tab/>
        </w:r>
        <w:r w:rsidR="00C31754">
          <w:rPr>
            <w:rFonts w:ascii="Calibri" w:hAnsi="Calibri"/>
          </w:rPr>
          <w:t>24</w:t>
        </w:r>
      </w:hyperlink>
    </w:p>
    <w:p w:rsidR="001712B5" w:rsidRDefault="001712B5">
      <w:pPr>
        <w:tabs>
          <w:tab w:val="left" w:pos="5248"/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35" w:history="1">
        <w:r w:rsidR="00C31754">
          <w:t>-Espèce</w:t>
        </w:r>
        <w:r w:rsidR="00C31754">
          <w:rPr>
            <w:spacing w:val="-3"/>
          </w:rPr>
          <w:t xml:space="preserve"> </w:t>
        </w:r>
        <w:r w:rsidR="00C31754">
          <w:t>:</w:t>
        </w:r>
        <w:r w:rsidR="00C31754">
          <w:rPr>
            <w:spacing w:val="1"/>
          </w:rPr>
          <w:t xml:space="preserve"> </w:t>
        </w:r>
        <w:r w:rsidR="00C31754">
          <w:t>Pimpinella</w:t>
        </w:r>
        <w:r w:rsidR="00C31754">
          <w:rPr>
            <w:spacing w:val="-3"/>
          </w:rPr>
          <w:t xml:space="preserve"> </w:t>
        </w:r>
        <w:r w:rsidR="00C31754">
          <w:t>anisum</w:t>
        </w:r>
        <w:r w:rsidR="00C31754">
          <w:rPr>
            <w:spacing w:val="-4"/>
          </w:rPr>
          <w:t xml:space="preserve"> </w:t>
        </w:r>
        <w:r w:rsidR="00C31754">
          <w:t>L</w:t>
        </w:r>
        <w:r w:rsidR="00C31754">
          <w:tab/>
          <w:t>Figure</w:t>
        </w:r>
        <w:r w:rsidR="00C31754">
          <w:rPr>
            <w:spacing w:val="-1"/>
          </w:rPr>
          <w:t xml:space="preserve"> </w:t>
        </w:r>
        <w:r w:rsidR="00C31754">
          <w:t>14:</w:t>
        </w:r>
        <w:r w:rsidR="00C31754">
          <w:rPr>
            <w:spacing w:val="-1"/>
          </w:rPr>
          <w:t xml:space="preserve"> </w:t>
        </w:r>
        <w:r w:rsidR="00C31754">
          <w:t>Plante</w:t>
        </w:r>
        <w:r w:rsidR="00C31754">
          <w:rPr>
            <w:spacing w:val="-1"/>
          </w:rPr>
          <w:t xml:space="preserve"> </w:t>
        </w:r>
        <w:r w:rsidR="00C31754">
          <w:t>Pimpinella</w:t>
        </w:r>
        <w:r w:rsidR="00C31754">
          <w:rPr>
            <w:spacing w:val="-3"/>
          </w:rPr>
          <w:t xml:space="preserve"> </w:t>
        </w:r>
        <w:r w:rsidR="00C31754">
          <w:t>anisum[71]</w:t>
        </w:r>
        <w:r w:rsidR="00C31754">
          <w:tab/>
        </w:r>
        <w:r w:rsidR="00C31754">
          <w:rPr>
            <w:rFonts w:ascii="Calibri" w:hAnsi="Calibri"/>
          </w:rPr>
          <w:t>31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41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15: Composés</w:t>
        </w:r>
        <w:r w:rsidR="00C31754">
          <w:rPr>
            <w:spacing w:val="-1"/>
          </w:rPr>
          <w:t xml:space="preserve"> </w:t>
        </w:r>
        <w:r w:rsidR="00C31754">
          <w:t>majeurs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l'huile</w:t>
        </w:r>
        <w:r w:rsidR="00C31754">
          <w:rPr>
            <w:spacing w:val="-3"/>
          </w:rPr>
          <w:t xml:space="preserve"> </w:t>
        </w:r>
        <w:r w:rsidR="00C31754">
          <w:t>essentielle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3"/>
          </w:rPr>
          <w:t xml:space="preserve"> </w:t>
        </w:r>
        <w:r w:rsidR="00C31754">
          <w:t>graines</w:t>
        </w:r>
        <w:r w:rsidR="00C31754">
          <w:rPr>
            <w:spacing w:val="-3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Pimpinella</w:t>
        </w:r>
        <w:r w:rsidR="00C31754">
          <w:rPr>
            <w:spacing w:val="-1"/>
          </w:rPr>
          <w:t xml:space="preserve"> </w:t>
        </w:r>
        <w:r w:rsidR="00C31754">
          <w:t>anisum</w:t>
        </w:r>
        <w:r w:rsidR="00C31754">
          <w:rPr>
            <w:spacing w:val="-5"/>
          </w:rPr>
          <w:t xml:space="preserve"> </w:t>
        </w:r>
        <w:r w:rsidR="00C31754">
          <w:t>L[83]</w:t>
        </w:r>
        <w:r w:rsidR="00C31754">
          <w:tab/>
        </w:r>
        <w:r w:rsidR="00C31754">
          <w:rPr>
            <w:rFonts w:ascii="Calibri" w:hAnsi="Calibri"/>
          </w:rPr>
          <w:t>36</w:t>
        </w:r>
      </w:hyperlink>
    </w:p>
    <w:p w:rsidR="001712B5" w:rsidRDefault="001712B5">
      <w:pPr>
        <w:tabs>
          <w:tab w:val="left" w:leader="dot" w:pos="9517"/>
        </w:tabs>
        <w:spacing w:before="42"/>
        <w:ind w:left="676"/>
        <w:rPr>
          <w:rFonts w:ascii="Calibri"/>
        </w:rPr>
      </w:pPr>
      <w:hyperlink w:anchor="_bookmark43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16</w:t>
        </w:r>
        <w:r w:rsidR="00C31754">
          <w:rPr>
            <w:spacing w:val="-3"/>
          </w:rPr>
          <w:t xml:space="preserve"> </w:t>
        </w:r>
        <w:r w:rsidR="00C31754">
          <w:t>: Utilisation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graines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Pimpinella</w:t>
        </w:r>
        <w:r w:rsidR="00C31754">
          <w:rPr>
            <w:spacing w:val="-1"/>
          </w:rPr>
          <w:t xml:space="preserve"> </w:t>
        </w:r>
        <w:r w:rsidR="00C31754">
          <w:t>anisum</w:t>
        </w:r>
        <w:r w:rsidR="00C31754">
          <w:rPr>
            <w:spacing w:val="-3"/>
          </w:rPr>
          <w:t xml:space="preserve"> </w:t>
        </w:r>
        <w:r w:rsidR="00C31754">
          <w:t>L[84]</w:t>
        </w:r>
        <w:r w:rsidR="00C31754">
          <w:tab/>
        </w:r>
        <w:r w:rsidR="00C31754">
          <w:rPr>
            <w:rFonts w:ascii="Calibri"/>
          </w:rPr>
          <w:t>36</w:t>
        </w:r>
      </w:hyperlink>
    </w:p>
    <w:p w:rsidR="001712B5" w:rsidRDefault="001712B5">
      <w:pPr>
        <w:tabs>
          <w:tab w:val="left" w:leader="dot" w:pos="9517"/>
        </w:tabs>
        <w:spacing w:before="38"/>
        <w:ind w:left="676"/>
        <w:rPr>
          <w:rFonts w:ascii="Calibri" w:hAnsi="Calibri"/>
        </w:rPr>
      </w:pPr>
      <w:hyperlink w:anchor="_bookmark46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17: les</w:t>
        </w:r>
        <w:r w:rsidR="00C31754">
          <w:rPr>
            <w:spacing w:val="-1"/>
          </w:rPr>
          <w:t xml:space="preserve"> </w:t>
        </w:r>
        <w:r w:rsidR="00C31754">
          <w:t>sous</w:t>
        </w:r>
        <w:r w:rsidR="00C31754">
          <w:rPr>
            <w:spacing w:val="-1"/>
          </w:rPr>
          <w:t xml:space="preserve"> </w:t>
        </w:r>
        <w:r w:rsidR="00C31754">
          <w:t>familles</w:t>
        </w:r>
        <w:r w:rsidR="00C31754">
          <w:rPr>
            <w:spacing w:val="-4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lamiacée[94]</w:t>
        </w:r>
        <w:r w:rsidR="00C31754">
          <w:tab/>
        </w:r>
        <w:r w:rsidR="00C31754">
          <w:rPr>
            <w:rFonts w:ascii="Calibri" w:hAnsi="Calibri"/>
          </w:rPr>
          <w:t>40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50" w:history="1">
        <w:r w:rsidR="00C31754">
          <w:t>Figure</w:t>
        </w:r>
        <w:r w:rsidR="00C31754">
          <w:rPr>
            <w:spacing w:val="-2"/>
          </w:rPr>
          <w:t xml:space="preserve"> </w:t>
        </w:r>
        <w:r w:rsidR="00C31754">
          <w:t>18: Répartition</w:t>
        </w:r>
        <w:r w:rsidR="00C31754">
          <w:rPr>
            <w:spacing w:val="-1"/>
          </w:rPr>
          <w:t xml:space="preserve"> </w:t>
        </w:r>
        <w:r w:rsidR="00C31754">
          <w:t>géographique</w:t>
        </w:r>
        <w:r w:rsidR="00C31754">
          <w:rPr>
            <w:spacing w:val="-4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la</w:t>
        </w:r>
        <w:r w:rsidR="00C31754">
          <w:rPr>
            <w:spacing w:val="-1"/>
          </w:rPr>
          <w:t xml:space="preserve"> </w:t>
        </w:r>
        <w:r w:rsidR="00C31754">
          <w:t>famille</w:t>
        </w:r>
        <w:r w:rsidR="00C31754">
          <w:rPr>
            <w:spacing w:val="-4"/>
          </w:rPr>
          <w:t xml:space="preserve"> </w:t>
        </w:r>
        <w:r w:rsidR="00C31754">
          <w:t>lamiacées</w:t>
        </w:r>
        <w:r w:rsidR="00C31754">
          <w:rPr>
            <w:spacing w:val="-1"/>
          </w:rPr>
          <w:t xml:space="preserve"> </w:t>
        </w:r>
        <w:r w:rsidR="00C31754">
          <w:t>dans</w:t>
        </w:r>
        <w:r w:rsidR="00C31754">
          <w:rPr>
            <w:spacing w:val="-1"/>
          </w:rPr>
          <w:t xml:space="preserve"> </w:t>
        </w:r>
        <w:r w:rsidR="00C31754">
          <w:t>le</w:t>
        </w:r>
        <w:r w:rsidR="00C31754">
          <w:rPr>
            <w:spacing w:val="-2"/>
          </w:rPr>
          <w:t xml:space="preserve"> </w:t>
        </w:r>
        <w:r w:rsidR="00C31754">
          <w:t>monde(en</w:t>
        </w:r>
        <w:r w:rsidR="00C31754">
          <w:rPr>
            <w:spacing w:val="-3"/>
          </w:rPr>
          <w:t xml:space="preserve"> </w:t>
        </w:r>
        <w:r w:rsidR="00C31754">
          <w:t>rouge)[99]</w:t>
        </w:r>
        <w:r w:rsidR="00C31754">
          <w:tab/>
        </w:r>
        <w:r w:rsidR="00C31754">
          <w:rPr>
            <w:rFonts w:ascii="Calibri" w:hAnsi="Calibri"/>
          </w:rPr>
          <w:t>42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53" w:history="1">
        <w:r w:rsidR="00C31754">
          <w:t>Figure</w:t>
        </w:r>
        <w:r w:rsidR="00C31754">
          <w:rPr>
            <w:spacing w:val="-3"/>
          </w:rPr>
          <w:t xml:space="preserve"> </w:t>
        </w:r>
        <w:r w:rsidR="00C31754">
          <w:t>19:</w:t>
        </w:r>
        <w:r w:rsidR="00C31754">
          <w:rPr>
            <w:spacing w:val="-1"/>
          </w:rPr>
          <w:t xml:space="preserve"> </w:t>
        </w:r>
        <w:r w:rsidR="00C31754">
          <w:t>Les</w:t>
        </w:r>
        <w:r w:rsidR="00C31754">
          <w:rPr>
            <w:spacing w:val="-3"/>
          </w:rPr>
          <w:t xml:space="preserve"> </w:t>
        </w:r>
        <w:r w:rsidR="00C31754">
          <w:t>caractéristiques</w:t>
        </w:r>
        <w:r w:rsidR="00C31754">
          <w:rPr>
            <w:spacing w:val="-3"/>
          </w:rPr>
          <w:t xml:space="preserve"> </w:t>
        </w:r>
        <w:r w:rsidR="00C31754">
          <w:t>morphologiques</w:t>
        </w:r>
        <w:r w:rsidR="00C31754">
          <w:rPr>
            <w:spacing w:val="-2"/>
          </w:rPr>
          <w:t xml:space="preserve"> </w:t>
        </w:r>
        <w:r w:rsidR="00C31754">
          <w:t>d’une</w:t>
        </w:r>
        <w:r w:rsidR="00C31754">
          <w:rPr>
            <w:spacing w:val="-3"/>
          </w:rPr>
          <w:t xml:space="preserve"> </w:t>
        </w:r>
        <w:r w:rsidR="00C31754">
          <w:t>Lamiacée[111]</w:t>
        </w:r>
        <w:r w:rsidR="00C31754">
          <w:tab/>
        </w:r>
        <w:r w:rsidR="00C31754">
          <w:rPr>
            <w:rFonts w:ascii="Calibri" w:hAnsi="Calibri"/>
          </w:rPr>
          <w:t>44</w:t>
        </w:r>
      </w:hyperlink>
    </w:p>
    <w:p w:rsidR="001712B5" w:rsidRDefault="001712B5">
      <w:pPr>
        <w:tabs>
          <w:tab w:val="left" w:leader="dot" w:pos="9517"/>
        </w:tabs>
        <w:spacing w:before="39"/>
        <w:ind w:left="676"/>
        <w:rPr>
          <w:rFonts w:ascii="Calibri" w:hAnsi="Calibri"/>
        </w:rPr>
      </w:pPr>
      <w:hyperlink w:anchor="_bookmark62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20</w:t>
        </w:r>
        <w:r w:rsidR="00C31754">
          <w:rPr>
            <w:spacing w:val="-2"/>
          </w:rPr>
          <w:t xml:space="preserve"> </w:t>
        </w:r>
        <w:r w:rsidR="00C31754">
          <w:t>: Distribution géographique</w:t>
        </w:r>
        <w:r w:rsidR="00C31754">
          <w:rPr>
            <w:spacing w:val="-1"/>
          </w:rPr>
          <w:t xml:space="preserve"> </w:t>
        </w:r>
        <w:r w:rsidR="00C31754">
          <w:t>du</w:t>
        </w:r>
        <w:r w:rsidR="00C31754">
          <w:rPr>
            <w:spacing w:val="-2"/>
          </w:rPr>
          <w:t xml:space="preserve"> </w:t>
        </w:r>
        <w:r w:rsidR="00C31754">
          <w:t>thym</w:t>
        </w:r>
        <w:r w:rsidR="00C31754">
          <w:rPr>
            <w:spacing w:val="-5"/>
          </w:rPr>
          <w:t xml:space="preserve"> </w:t>
        </w:r>
        <w:r w:rsidR="00C31754">
          <w:t>dans le</w:t>
        </w:r>
        <w:r w:rsidR="00C31754">
          <w:rPr>
            <w:spacing w:val="-3"/>
          </w:rPr>
          <w:t xml:space="preserve"> </w:t>
        </w:r>
        <w:r w:rsidR="00C31754">
          <w:t>monde[114]</w:t>
        </w:r>
        <w:r w:rsidR="00C31754">
          <w:tab/>
        </w:r>
        <w:r w:rsidR="00C31754">
          <w:rPr>
            <w:rFonts w:ascii="Calibri" w:hAnsi="Calibri"/>
          </w:rPr>
          <w:t>46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66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21</w:t>
        </w:r>
        <w:r w:rsidR="00C31754">
          <w:rPr>
            <w:spacing w:val="-2"/>
          </w:rPr>
          <w:t xml:space="preserve"> </w:t>
        </w:r>
        <w:r w:rsidR="00C31754">
          <w:t>:Polyphénols</w:t>
        </w:r>
        <w:r w:rsidR="00C31754">
          <w:rPr>
            <w:spacing w:val="-3"/>
          </w:rPr>
          <w:t xml:space="preserve"> </w:t>
        </w:r>
        <w:r w:rsidR="00C31754">
          <w:t>et</w:t>
        </w:r>
        <w:r w:rsidR="00C31754">
          <w:rPr>
            <w:spacing w:val="-2"/>
          </w:rPr>
          <w:t xml:space="preserve"> </w:t>
        </w:r>
        <w:r w:rsidR="00C31754">
          <w:t>composés</w:t>
        </w:r>
        <w:r w:rsidR="00C31754">
          <w:rPr>
            <w:spacing w:val="-1"/>
          </w:rPr>
          <w:t xml:space="preserve"> </w:t>
        </w:r>
        <w:r w:rsidR="00C31754">
          <w:t>biphényles dans</w:t>
        </w:r>
        <w:r w:rsidR="00C31754">
          <w:rPr>
            <w:spacing w:val="-3"/>
          </w:rPr>
          <w:t xml:space="preserve"> </w:t>
        </w:r>
        <w:r w:rsidR="00C31754">
          <w:t>le</w:t>
        </w:r>
        <w:r w:rsidR="00C31754">
          <w:rPr>
            <w:spacing w:val="-2"/>
          </w:rPr>
          <w:t xml:space="preserve"> </w:t>
        </w:r>
        <w:r w:rsidR="00C31754">
          <w:t>thym</w:t>
        </w:r>
        <w:r w:rsidR="00C31754">
          <w:rPr>
            <w:spacing w:val="-4"/>
          </w:rPr>
          <w:t xml:space="preserve"> </w:t>
        </w:r>
        <w:r w:rsidR="00C31754">
          <w:t>(flavonoïdes</w:t>
        </w:r>
        <w:r w:rsidR="00C31754">
          <w:rPr>
            <w:spacing w:val="-3"/>
          </w:rPr>
          <w:t xml:space="preserve"> </w:t>
        </w:r>
        <w:r w:rsidR="00C31754">
          <w:t>exclusifs)[134]</w:t>
        </w:r>
        <w:r w:rsidR="00C31754">
          <w:tab/>
        </w:r>
        <w:r w:rsidR="00C31754">
          <w:rPr>
            <w:rFonts w:ascii="Calibri" w:hAnsi="Calibri"/>
          </w:rPr>
          <w:t>50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68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22: photographie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thym,</w:t>
        </w:r>
        <w:r w:rsidR="00C31754">
          <w:rPr>
            <w:spacing w:val="-1"/>
          </w:rPr>
          <w:t xml:space="preserve"> </w:t>
        </w:r>
        <w:r w:rsidR="00C31754">
          <w:t>feuille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thym</w:t>
        </w:r>
        <w:r w:rsidR="00C31754">
          <w:rPr>
            <w:spacing w:val="-5"/>
          </w:rPr>
          <w:t xml:space="preserve"> </w:t>
        </w:r>
        <w:r w:rsidR="00C31754">
          <w:t>séché[138]</w:t>
        </w:r>
        <w:r w:rsidR="00C31754">
          <w:tab/>
        </w:r>
        <w:r w:rsidR="00C31754">
          <w:rPr>
            <w:rFonts w:ascii="Calibri" w:hAnsi="Calibri"/>
          </w:rPr>
          <w:t>51</w:t>
        </w:r>
      </w:hyperlink>
    </w:p>
    <w:p w:rsidR="001712B5" w:rsidRDefault="001712B5">
      <w:pPr>
        <w:tabs>
          <w:tab w:val="left" w:leader="dot" w:pos="9517"/>
        </w:tabs>
        <w:spacing w:before="39"/>
        <w:ind w:left="676"/>
        <w:rPr>
          <w:rFonts w:ascii="Calibri" w:hAnsi="Calibri"/>
        </w:rPr>
      </w:pPr>
      <w:hyperlink w:anchor="_bookmark74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23</w:t>
        </w:r>
        <w:r w:rsidR="00C31754">
          <w:rPr>
            <w:spacing w:val="-3"/>
          </w:rPr>
          <w:t xml:space="preserve"> </w:t>
        </w:r>
        <w:r w:rsidR="00C31754">
          <w:t>: les</w:t>
        </w:r>
        <w:r w:rsidR="00C31754">
          <w:rPr>
            <w:spacing w:val="-1"/>
          </w:rPr>
          <w:t xml:space="preserve"> </w:t>
        </w:r>
        <w:r w:rsidR="00C31754">
          <w:t>propriétés</w:t>
        </w:r>
        <w:r w:rsidR="00C31754">
          <w:rPr>
            <w:spacing w:val="-3"/>
          </w:rPr>
          <w:t xml:space="preserve"> </w:t>
        </w:r>
        <w:r w:rsidR="00C31754">
          <w:t>thérapeutiques</w:t>
        </w:r>
        <w:r w:rsidR="00C31754">
          <w:rPr>
            <w:spacing w:val="-1"/>
          </w:rPr>
          <w:t xml:space="preserve"> </w:t>
        </w:r>
        <w:r w:rsidR="00C31754">
          <w:t>des</w:t>
        </w:r>
        <w:r w:rsidR="00C31754">
          <w:rPr>
            <w:spacing w:val="-1"/>
          </w:rPr>
          <w:t xml:space="preserve"> </w:t>
        </w:r>
        <w:r w:rsidR="00C31754">
          <w:t>composes</w:t>
        </w:r>
        <w:r w:rsidR="00C31754">
          <w:rPr>
            <w:spacing w:val="-3"/>
          </w:rPr>
          <w:t xml:space="preserve"> </w:t>
        </w:r>
        <w:r w:rsidR="00C31754">
          <w:t>majeur</w:t>
        </w:r>
        <w:r w:rsidR="00C31754">
          <w:rPr>
            <w:spacing w:val="-2"/>
          </w:rPr>
          <w:t xml:space="preserve"> </w:t>
        </w:r>
        <w:r w:rsidR="00C31754">
          <w:t>des</w:t>
        </w:r>
        <w:r w:rsidR="00C31754">
          <w:rPr>
            <w:spacing w:val="-2"/>
          </w:rPr>
          <w:t xml:space="preserve"> </w:t>
        </w:r>
        <w:r w:rsidR="00C31754">
          <w:t>thym</w:t>
        </w:r>
        <w:r w:rsidR="00C31754">
          <w:t>us</w:t>
        </w:r>
        <w:r w:rsidR="00C31754">
          <w:rPr>
            <w:spacing w:val="-1"/>
          </w:rPr>
          <w:t xml:space="preserve"> </w:t>
        </w:r>
        <w:r w:rsidR="00C31754">
          <w:t>algeriensis[151,</w:t>
        </w:r>
        <w:r w:rsidR="00C31754">
          <w:rPr>
            <w:spacing w:val="-1"/>
          </w:rPr>
          <w:t xml:space="preserve"> </w:t>
        </w:r>
        <w:r w:rsidR="00C31754">
          <w:t>152]</w:t>
        </w:r>
        <w:r w:rsidR="00C31754">
          <w:tab/>
        </w:r>
        <w:r w:rsidR="00C31754">
          <w:rPr>
            <w:rFonts w:ascii="Calibri" w:hAnsi="Calibri"/>
          </w:rPr>
          <w:t>55</w:t>
        </w:r>
      </w:hyperlink>
    </w:p>
    <w:p w:rsidR="001712B5" w:rsidRDefault="001712B5">
      <w:pPr>
        <w:tabs>
          <w:tab w:val="left" w:leader="dot" w:pos="9517"/>
        </w:tabs>
        <w:spacing w:before="41"/>
        <w:ind w:left="676"/>
        <w:rPr>
          <w:rFonts w:ascii="Calibri" w:hAnsi="Calibri"/>
        </w:rPr>
      </w:pPr>
      <w:hyperlink w:anchor="_bookmark89" w:history="1">
        <w:r w:rsidR="00C31754">
          <w:t>Figure</w:t>
        </w:r>
        <w:r w:rsidR="00C31754">
          <w:rPr>
            <w:spacing w:val="-1"/>
          </w:rPr>
          <w:t xml:space="preserve"> </w:t>
        </w:r>
        <w:r w:rsidR="00C31754">
          <w:t>24</w:t>
        </w:r>
        <w:r w:rsidR="00C31754">
          <w:rPr>
            <w:spacing w:val="-3"/>
          </w:rPr>
          <w:t xml:space="preserve"> </w:t>
        </w:r>
        <w:r w:rsidR="00C31754">
          <w:t>:</w:t>
        </w:r>
        <w:r w:rsidR="00C31754">
          <w:rPr>
            <w:spacing w:val="1"/>
          </w:rPr>
          <w:t xml:space="preserve"> </w:t>
        </w:r>
        <w:r w:rsidR="00C31754">
          <w:t>forme</w:t>
        </w:r>
        <w:r w:rsidR="00C31754">
          <w:rPr>
            <w:spacing w:val="-1"/>
          </w:rPr>
          <w:t xml:space="preserve"> </w:t>
        </w:r>
        <w:r w:rsidR="00C31754">
          <w:t>libre</w:t>
        </w:r>
        <w:r w:rsidR="00C31754">
          <w:rPr>
            <w:spacing w:val="-1"/>
          </w:rPr>
          <w:t xml:space="preserve"> </w:t>
        </w:r>
        <w:r w:rsidR="00C31754">
          <w:t>et</w:t>
        </w:r>
        <w:r w:rsidR="00C31754">
          <w:rPr>
            <w:spacing w:val="1"/>
          </w:rPr>
          <w:t xml:space="preserve"> </w:t>
        </w:r>
        <w:r w:rsidR="00C31754">
          <w:t>réduite</w:t>
        </w:r>
        <w:r w:rsidR="00C31754">
          <w:rPr>
            <w:spacing w:val="2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DPPH</w:t>
        </w:r>
        <w:r w:rsidR="00C31754">
          <w:rPr>
            <w:spacing w:val="-4"/>
          </w:rPr>
          <w:t xml:space="preserve"> </w:t>
        </w:r>
        <w:r w:rsidR="00C31754">
          <w:t>[161]</w:t>
        </w:r>
        <w:r w:rsidR="00C31754">
          <w:tab/>
        </w:r>
        <w:r w:rsidR="00C31754">
          <w:rPr>
            <w:rFonts w:ascii="Calibri" w:hAnsi="Calibri"/>
          </w:rPr>
          <w:t>61</w:t>
        </w:r>
      </w:hyperlink>
    </w:p>
    <w:p w:rsidR="001712B5" w:rsidRDefault="001712B5">
      <w:pPr>
        <w:tabs>
          <w:tab w:val="left" w:leader="dot" w:pos="9517"/>
        </w:tabs>
        <w:spacing w:before="43" w:line="273" w:lineRule="auto"/>
        <w:ind w:left="676" w:right="1281"/>
        <w:rPr>
          <w:rFonts w:ascii="Calibri" w:hAnsi="Calibri"/>
        </w:rPr>
      </w:pPr>
      <w:hyperlink w:anchor="_bookmark101" w:history="1">
        <w:r w:rsidR="00C31754">
          <w:t>Figure 25 : graphe représentant le pourcentage d’inhibition de radical DPPH de l’extrait aqueux de</w:t>
        </w:r>
      </w:hyperlink>
      <w:r w:rsidR="00C31754">
        <w:rPr>
          <w:spacing w:val="1"/>
        </w:rPr>
        <w:t xml:space="preserve"> </w:t>
      </w:r>
      <w:hyperlink w:anchor="_bookmark101" w:history="1">
        <w:r w:rsidR="00C31754">
          <w:t>Pimpinella anisum L., comparé avec celui de l’acide ascorbique et de Butyled</w:t>
        </w:r>
      </w:hyperlink>
      <w:r w:rsidR="00C31754">
        <w:rPr>
          <w:spacing w:val="1"/>
        </w:rPr>
        <w:t xml:space="preserve"> </w:t>
      </w:r>
      <w:hyperlink w:anchor="_bookmark101" w:history="1">
        <w:r w:rsidR="00C31754">
          <w:t>hydroxytoluéne(BHT</w:t>
        </w:r>
        <w:r w:rsidR="00C31754">
          <w:rPr>
            <w:rFonts w:ascii="Calibri" w:hAnsi="Calibri"/>
          </w:rPr>
          <w:t>)</w:t>
        </w:r>
        <w:r w:rsidR="00C31754">
          <w:t>[178]</w:t>
        </w:r>
        <w:r w:rsidR="00C31754">
          <w:tab/>
        </w:r>
        <w:r w:rsidR="00C31754">
          <w:rPr>
            <w:rFonts w:ascii="Calibri" w:hAnsi="Calibri"/>
          </w:rPr>
          <w:t>66</w:t>
        </w:r>
      </w:hyperlink>
    </w:p>
    <w:p w:rsidR="001712B5" w:rsidRDefault="001712B5">
      <w:pPr>
        <w:tabs>
          <w:tab w:val="left" w:leader="dot" w:pos="9517"/>
        </w:tabs>
        <w:spacing w:before="7" w:line="273" w:lineRule="auto"/>
        <w:ind w:left="676" w:right="1281"/>
        <w:rPr>
          <w:rFonts w:ascii="Calibri" w:hAnsi="Calibri"/>
        </w:rPr>
      </w:pPr>
      <w:hyperlink w:anchor="_bookmark103" w:history="1">
        <w:r w:rsidR="00C31754">
          <w:t>Figure 26: graphe montrant le pouvoir réducteur de l’E.A de Pim</w:t>
        </w:r>
        <w:r w:rsidR="00C31754">
          <w:t>pinella anisum L comparé avec celui</w:t>
        </w:r>
      </w:hyperlink>
      <w:r w:rsidR="00C31754">
        <w:rPr>
          <w:spacing w:val="1"/>
        </w:rPr>
        <w:t xml:space="preserve"> </w:t>
      </w:r>
      <w:hyperlink w:anchor="_bookmark103" w:history="1"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la vitamine</w:t>
        </w:r>
        <w:r w:rsidR="00C31754">
          <w:rPr>
            <w:spacing w:val="-1"/>
          </w:rPr>
          <w:t xml:space="preserve"> </w:t>
        </w:r>
        <w:r w:rsidR="00C31754">
          <w:t>C.</w:t>
        </w:r>
        <w:r w:rsidR="00C31754">
          <w:tab/>
        </w:r>
        <w:r w:rsidR="00C31754">
          <w:rPr>
            <w:rFonts w:ascii="Calibri" w:hAnsi="Calibri"/>
          </w:rPr>
          <w:t>67</w:t>
        </w:r>
      </w:hyperlink>
    </w:p>
    <w:p w:rsidR="001712B5" w:rsidRDefault="001712B5">
      <w:pPr>
        <w:tabs>
          <w:tab w:val="left" w:leader="dot" w:pos="9517"/>
        </w:tabs>
        <w:spacing w:before="6" w:line="276" w:lineRule="auto"/>
        <w:ind w:left="676" w:right="1281"/>
        <w:rPr>
          <w:rFonts w:ascii="Calibri" w:hAnsi="Calibri"/>
        </w:rPr>
      </w:pPr>
      <w:hyperlink w:anchor="_bookmark105" w:history="1">
        <w:r w:rsidR="00C31754">
          <w:t>Figure 27: L’activité antioxydante plasmatique des souris traitées par l'extrait brut de Thymus</w:t>
        </w:r>
      </w:hyperlink>
      <w:r w:rsidR="00C31754">
        <w:rPr>
          <w:spacing w:val="1"/>
        </w:rPr>
        <w:t xml:space="preserve"> </w:t>
      </w:r>
      <w:hyperlink w:anchor="_bookmark105" w:history="1">
        <w:r w:rsidR="00C31754">
          <w:t xml:space="preserve">algeriensis, </w:t>
        </w:r>
        <w:r w:rsidR="00C31754">
          <w:t>de l'acide ascorbique et groupes de contrôle. (A) Capacité antioxydante plasmatique</w:t>
        </w:r>
      </w:hyperlink>
      <w:r w:rsidR="00C31754">
        <w:rPr>
          <w:spacing w:val="1"/>
        </w:rPr>
        <w:t xml:space="preserve"> </w:t>
      </w:r>
      <w:hyperlink w:anchor="_bookmark105" w:history="1">
        <w:r w:rsidR="00C31754">
          <w:t>(DPPH),</w:t>
        </w:r>
        <w:r w:rsidR="00C31754">
          <w:rPr>
            <w:spacing w:val="-2"/>
          </w:rPr>
          <w:t xml:space="preserve"> </w:t>
        </w:r>
        <w:r w:rsidR="00C31754">
          <w:t>(B)</w:t>
        </w:r>
        <w:r w:rsidR="00C31754">
          <w:rPr>
            <w:spacing w:val="-1"/>
          </w:rPr>
          <w:t xml:space="preserve"> </w:t>
        </w:r>
        <w:r w:rsidR="00C31754">
          <w:t>Capacité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3"/>
          </w:rPr>
          <w:t xml:space="preserve"> </w:t>
        </w:r>
        <w:r w:rsidR="00C31754">
          <w:t>réduction</w:t>
        </w:r>
        <w:r w:rsidR="00C31754">
          <w:rPr>
            <w:spacing w:val="-4"/>
          </w:rPr>
          <w:t xml:space="preserve"> </w:t>
        </w:r>
        <w:r w:rsidR="00C31754">
          <w:t>ferriquede</w:t>
        </w:r>
        <w:r w:rsidR="00C31754">
          <w:rPr>
            <w:spacing w:val="-3"/>
          </w:rPr>
          <w:t xml:space="preserve"> </w:t>
        </w:r>
        <w:r w:rsidR="00C31754">
          <w:t>plasma</w:t>
        </w:r>
        <w:r w:rsidR="00C31754">
          <w:rPr>
            <w:spacing w:val="-1"/>
          </w:rPr>
          <w:t xml:space="preserve"> </w:t>
        </w:r>
        <w:r w:rsidR="00C31754">
          <w:t>(FRAP).[189]</w:t>
        </w:r>
        <w:r w:rsidR="00C31754">
          <w:tab/>
        </w:r>
        <w:r w:rsidR="00C31754">
          <w:rPr>
            <w:rFonts w:ascii="Calibri" w:hAnsi="Calibri"/>
          </w:rPr>
          <w:t>68</w:t>
        </w:r>
      </w:hyperlink>
    </w:p>
    <w:p w:rsidR="001712B5" w:rsidRDefault="001712B5">
      <w:pPr>
        <w:tabs>
          <w:tab w:val="left" w:leader="dot" w:pos="9517"/>
        </w:tabs>
        <w:spacing w:line="273" w:lineRule="auto"/>
        <w:ind w:left="676" w:right="1281"/>
        <w:rPr>
          <w:rFonts w:ascii="Calibri" w:hAnsi="Calibri"/>
        </w:rPr>
      </w:pPr>
      <w:hyperlink w:anchor="_bookmark106" w:history="1">
        <w:r w:rsidR="00C31754">
          <w:t>Figure 28: Taux de la catalase (A), du gluta</w:t>
        </w:r>
        <w:r w:rsidR="00C31754">
          <w:t>thion réduit (GSH) (B) et du malondialdéhyde (MDA) (C)</w:t>
        </w:r>
      </w:hyperlink>
      <w:r w:rsidR="00C31754">
        <w:rPr>
          <w:spacing w:val="1"/>
        </w:rPr>
        <w:t xml:space="preserve"> </w:t>
      </w:r>
      <w:hyperlink w:anchor="_bookmark106" w:history="1">
        <w:r w:rsidR="00C31754">
          <w:t>dans</w:t>
        </w:r>
        <w:r w:rsidR="00C31754">
          <w:rPr>
            <w:spacing w:val="2"/>
          </w:rPr>
          <w:t xml:space="preserve"> </w:t>
        </w:r>
        <w:r w:rsidR="00C31754">
          <w:t>l'homogénat</w:t>
        </w:r>
        <w:r w:rsidR="00C31754">
          <w:rPr>
            <w:spacing w:val="5"/>
          </w:rPr>
          <w:t xml:space="preserve"> </w:t>
        </w:r>
        <w:r w:rsidR="00C31754">
          <w:t>de</w:t>
        </w:r>
        <w:r w:rsidR="00C31754">
          <w:rPr>
            <w:spacing w:val="2"/>
          </w:rPr>
          <w:t xml:space="preserve"> </w:t>
        </w:r>
        <w:r w:rsidR="00C31754">
          <w:t>foie</w:t>
        </w:r>
        <w:r w:rsidR="00C31754">
          <w:rPr>
            <w:spacing w:val="5"/>
          </w:rPr>
          <w:t xml:space="preserve"> </w:t>
        </w:r>
        <w:r w:rsidR="00C31754">
          <w:t>de</w:t>
        </w:r>
        <w:r w:rsidR="00C31754">
          <w:rPr>
            <w:spacing w:val="4"/>
          </w:rPr>
          <w:t xml:space="preserve"> </w:t>
        </w:r>
        <w:r w:rsidR="00C31754">
          <w:t>souris</w:t>
        </w:r>
        <w:r w:rsidR="00C31754">
          <w:rPr>
            <w:spacing w:val="2"/>
          </w:rPr>
          <w:t xml:space="preserve"> </w:t>
        </w:r>
        <w:r w:rsidR="00C31754">
          <w:t>traitées</w:t>
        </w:r>
        <w:r w:rsidR="00C31754">
          <w:rPr>
            <w:spacing w:val="5"/>
          </w:rPr>
          <w:t xml:space="preserve"> </w:t>
        </w:r>
        <w:r w:rsidR="00C31754">
          <w:t>à</w:t>
        </w:r>
        <w:r w:rsidR="00C31754">
          <w:rPr>
            <w:spacing w:val="2"/>
          </w:rPr>
          <w:t xml:space="preserve"> </w:t>
        </w:r>
        <w:r w:rsidR="00C31754">
          <w:t>l'extrait</w:t>
        </w:r>
        <w:r w:rsidR="00C31754">
          <w:rPr>
            <w:spacing w:val="5"/>
          </w:rPr>
          <w:t xml:space="preserve"> </w:t>
        </w:r>
        <w:r w:rsidR="00C31754">
          <w:t>brut</w:t>
        </w:r>
        <w:r w:rsidR="00C31754">
          <w:rPr>
            <w:spacing w:val="5"/>
          </w:rPr>
          <w:t xml:space="preserve"> </w:t>
        </w:r>
        <w:r w:rsidR="00C31754">
          <w:t>de</w:t>
        </w:r>
        <w:r w:rsidR="00C31754">
          <w:rPr>
            <w:spacing w:val="3"/>
          </w:rPr>
          <w:t xml:space="preserve"> </w:t>
        </w:r>
        <w:r w:rsidR="00C31754">
          <w:t>T.</w:t>
        </w:r>
        <w:r w:rsidR="00C31754">
          <w:rPr>
            <w:spacing w:val="4"/>
          </w:rPr>
          <w:t xml:space="preserve"> </w:t>
        </w:r>
        <w:r w:rsidR="00C31754">
          <w:t>algeriensis,</w:t>
        </w:r>
        <w:r w:rsidR="00C31754">
          <w:rPr>
            <w:spacing w:val="2"/>
          </w:rPr>
          <w:t xml:space="preserve"> </w:t>
        </w:r>
        <w:r w:rsidR="00C31754">
          <w:t>l'acide</w:t>
        </w:r>
        <w:r w:rsidR="00C31754">
          <w:rPr>
            <w:spacing w:val="3"/>
          </w:rPr>
          <w:t xml:space="preserve"> </w:t>
        </w:r>
        <w:r w:rsidR="00C31754">
          <w:t>ascorbique</w:t>
        </w:r>
        <w:r w:rsidR="00C31754">
          <w:rPr>
            <w:spacing w:val="4"/>
          </w:rPr>
          <w:t xml:space="preserve"> </w:t>
        </w:r>
        <w:r w:rsidR="00C31754">
          <w:t>et</w:t>
        </w:r>
      </w:hyperlink>
      <w:r w:rsidR="00C31754">
        <w:rPr>
          <w:spacing w:val="1"/>
        </w:rPr>
        <w:t xml:space="preserve"> </w:t>
      </w:r>
      <w:hyperlink w:anchor="_bookmark106" w:history="1">
        <w:r w:rsidR="00C31754">
          <w:t>groupe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1"/>
          </w:rPr>
          <w:t xml:space="preserve"> </w:t>
        </w:r>
        <w:r w:rsidR="00C31754">
          <w:t>contrôle</w:t>
        </w:r>
        <w:r w:rsidR="00C31754">
          <w:tab/>
        </w:r>
        <w:r w:rsidR="00C31754">
          <w:rPr>
            <w:rFonts w:ascii="Calibri" w:hAnsi="Calibri"/>
          </w:rPr>
          <w:t>70</w:t>
        </w:r>
      </w:hyperlink>
    </w:p>
    <w:p w:rsidR="001712B5" w:rsidRDefault="001712B5">
      <w:pPr>
        <w:spacing w:line="273" w:lineRule="auto"/>
        <w:rPr>
          <w:rFonts w:ascii="Calibri" w:hAnsi="Calibri"/>
        </w:rPr>
        <w:sectPr w:rsidR="001712B5">
          <w:pgSz w:w="11910" w:h="16840"/>
          <w:pgMar w:top="1300" w:right="140" w:bottom="280" w:left="740" w:header="0" w:footer="0" w:gutter="0"/>
          <w:cols w:space="720"/>
        </w:sectPr>
      </w:pPr>
    </w:p>
    <w:p w:rsidR="001712B5" w:rsidRDefault="001712B5">
      <w:pPr>
        <w:pStyle w:val="Corpsdetexte"/>
        <w:rPr>
          <w:rFonts w:ascii="Calibri"/>
          <w:sz w:val="20"/>
        </w:rPr>
      </w:pPr>
    </w:p>
    <w:p w:rsidR="001712B5" w:rsidRDefault="001712B5">
      <w:pPr>
        <w:pStyle w:val="Corpsdetexte"/>
        <w:spacing w:before="6"/>
        <w:rPr>
          <w:rFonts w:ascii="Calibri"/>
          <w:sz w:val="23"/>
        </w:rPr>
      </w:pPr>
    </w:p>
    <w:p w:rsidR="001712B5" w:rsidRDefault="00C31754">
      <w:pPr>
        <w:spacing w:before="90"/>
        <w:ind w:left="676"/>
        <w:rPr>
          <w:b/>
          <w:sz w:val="24"/>
        </w:rPr>
      </w:pPr>
      <w:r>
        <w:rPr>
          <w:b/>
          <w:color w:val="1C1E20"/>
          <w:sz w:val="24"/>
        </w:rPr>
        <w:t>Liste</w:t>
      </w:r>
      <w:r>
        <w:rPr>
          <w:b/>
          <w:color w:val="1C1E20"/>
          <w:spacing w:val="-2"/>
          <w:sz w:val="24"/>
        </w:rPr>
        <w:t xml:space="preserve"> </w:t>
      </w:r>
      <w:r>
        <w:rPr>
          <w:b/>
          <w:color w:val="1C1E20"/>
          <w:sz w:val="24"/>
        </w:rPr>
        <w:t>de</w:t>
      </w:r>
      <w:r>
        <w:rPr>
          <w:b/>
          <w:color w:val="1C1E20"/>
          <w:spacing w:val="-1"/>
          <w:sz w:val="24"/>
        </w:rPr>
        <w:t xml:space="preserve"> </w:t>
      </w:r>
      <w:r>
        <w:rPr>
          <w:b/>
          <w:color w:val="1C1E20"/>
          <w:sz w:val="24"/>
        </w:rPr>
        <w:t>tableau</w:t>
      </w:r>
    </w:p>
    <w:p w:rsidR="001712B5" w:rsidRDefault="001712B5">
      <w:pPr>
        <w:tabs>
          <w:tab w:val="right" w:leader="dot" w:pos="9742"/>
        </w:tabs>
        <w:spacing w:before="137"/>
        <w:ind w:left="676"/>
        <w:rPr>
          <w:rFonts w:ascii="Calibri"/>
        </w:rPr>
      </w:pPr>
      <w:hyperlink w:anchor="_bookmark21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1 Desciption structurale des exemples</w:t>
        </w:r>
        <w:r w:rsidR="00C31754">
          <w:rPr>
            <w:spacing w:val="-1"/>
          </w:rPr>
          <w:t xml:space="preserve"> </w:t>
        </w:r>
        <w:r w:rsidR="00C31754">
          <w:t>des</w:t>
        </w:r>
        <w:r w:rsidR="00C31754">
          <w:rPr>
            <w:spacing w:val="-2"/>
          </w:rPr>
          <w:t xml:space="preserve"> </w:t>
        </w:r>
        <w:r w:rsidR="00C31754">
          <w:t>monoterpenes</w:t>
        </w:r>
        <w:r w:rsidR="00C31754">
          <w:tab/>
        </w:r>
        <w:r w:rsidR="00C31754">
          <w:rPr>
            <w:rFonts w:ascii="Calibri"/>
          </w:rPr>
          <w:t>14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 w:hAnsi="Calibri"/>
        </w:rPr>
      </w:pPr>
      <w:hyperlink w:anchor="_bookmark28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2 Répartition mondiale des genres d’Apiacées</w:t>
        </w:r>
        <w:r w:rsidR="00C31754">
          <w:tab/>
        </w:r>
        <w:r w:rsidR="00C31754">
          <w:rPr>
            <w:rFonts w:ascii="Calibri" w:hAnsi="Calibri"/>
          </w:rPr>
          <w:t>25</w:t>
        </w:r>
      </w:hyperlink>
    </w:p>
    <w:p w:rsidR="001712B5" w:rsidRDefault="001712B5">
      <w:pPr>
        <w:tabs>
          <w:tab w:val="right" w:leader="dot" w:pos="9742"/>
        </w:tabs>
        <w:spacing w:before="134"/>
        <w:ind w:left="676"/>
        <w:rPr>
          <w:rFonts w:ascii="Calibri" w:hAnsi="Calibri"/>
        </w:rPr>
      </w:pPr>
      <w:hyperlink w:anchor="_bookmark30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3 Les genres de</w:t>
        </w:r>
        <w:r w:rsidR="00C31754">
          <w:rPr>
            <w:spacing w:val="-2"/>
          </w:rPr>
          <w:t xml:space="preserve"> </w:t>
        </w:r>
        <w:r w:rsidR="00C31754">
          <w:t>la</w:t>
        </w:r>
        <w:r w:rsidR="00C31754">
          <w:rPr>
            <w:spacing w:val="-2"/>
          </w:rPr>
          <w:t xml:space="preserve"> </w:t>
        </w:r>
        <w:r w:rsidR="00C31754">
          <w:t>famille</w:t>
        </w:r>
        <w:r w:rsidR="00C31754">
          <w:rPr>
            <w:spacing w:val="-1"/>
          </w:rPr>
          <w:t xml:space="preserve"> </w:t>
        </w:r>
        <w:r w:rsidR="00C31754">
          <w:t>Apiacées en Algérie</w:t>
        </w:r>
        <w:r w:rsidR="00C31754">
          <w:tab/>
        </w:r>
        <w:r w:rsidR="00C31754">
          <w:rPr>
            <w:rFonts w:ascii="Calibri" w:hAnsi="Calibri"/>
          </w:rPr>
          <w:t>25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 w:hAnsi="Calibri"/>
        </w:rPr>
      </w:pPr>
      <w:hyperlink w:anchor="_bookmark31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4 Caractères</w:t>
        </w:r>
        <w:r w:rsidR="00C31754">
          <w:rPr>
            <w:spacing w:val="-2"/>
          </w:rPr>
          <w:t xml:space="preserve"> </w:t>
        </w:r>
        <w:r w:rsidR="00C31754">
          <w:t>biochimiques des Apiacées</w:t>
        </w:r>
        <w:r w:rsidR="00C31754">
          <w:tab/>
        </w:r>
        <w:r w:rsidR="00C31754">
          <w:rPr>
            <w:rFonts w:ascii="Calibri" w:hAnsi="Calibri"/>
          </w:rPr>
          <w:t>26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 w:hAnsi="Calibri"/>
        </w:rPr>
      </w:pPr>
      <w:hyperlink w:anchor="_bookmark33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5 Utilisations</w:t>
        </w:r>
        <w:r w:rsidR="00C31754">
          <w:rPr>
            <w:spacing w:val="-2"/>
          </w:rPr>
          <w:t xml:space="preserve"> </w:t>
        </w:r>
        <w:r w:rsidR="00C31754">
          <w:t>ethno-médicinaux</w:t>
        </w:r>
        <w:r w:rsidR="00C31754">
          <w:rPr>
            <w:spacing w:val="-1"/>
          </w:rPr>
          <w:t xml:space="preserve"> </w:t>
        </w:r>
        <w:r w:rsidR="00C31754">
          <w:t>de quelques</w:t>
        </w:r>
        <w:r w:rsidR="00C31754">
          <w:rPr>
            <w:spacing w:val="-2"/>
          </w:rPr>
          <w:t xml:space="preserve"> </w:t>
        </w:r>
        <w:r w:rsidR="00C31754">
          <w:t>espèces d’Apiacées</w:t>
        </w:r>
        <w:r w:rsidR="00C31754">
          <w:tab/>
        </w:r>
        <w:r w:rsidR="00C31754">
          <w:rPr>
            <w:rFonts w:ascii="Calibri" w:hAnsi="Calibri"/>
          </w:rPr>
          <w:t>28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/>
        </w:rPr>
      </w:pPr>
      <w:hyperlink w:anchor="_bookmark36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6 clas</w:t>
        </w:r>
        <w:r w:rsidR="00C31754">
          <w:t>sification</w:t>
        </w:r>
        <w:r w:rsidR="00C31754">
          <w:rPr>
            <w:spacing w:val="-3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la plante Pimpinella Anisum</w:t>
        </w:r>
        <w:r w:rsidR="00C31754">
          <w:rPr>
            <w:spacing w:val="-5"/>
          </w:rPr>
          <w:t xml:space="preserve"> </w:t>
        </w:r>
        <w:r w:rsidR="00C31754">
          <w:t>Anisum</w:t>
        </w:r>
        <w:r w:rsidR="00C31754">
          <w:tab/>
        </w:r>
        <w:r w:rsidR="00C31754">
          <w:rPr>
            <w:rFonts w:ascii="Calibri"/>
          </w:rPr>
          <w:t>31</w:t>
        </w:r>
      </w:hyperlink>
    </w:p>
    <w:p w:rsidR="001712B5" w:rsidRDefault="001712B5">
      <w:pPr>
        <w:tabs>
          <w:tab w:val="right" w:leader="dot" w:pos="9742"/>
        </w:tabs>
        <w:spacing w:before="134"/>
        <w:ind w:left="676"/>
        <w:rPr>
          <w:rFonts w:ascii="Calibri" w:hAnsi="Calibri"/>
        </w:rPr>
      </w:pPr>
      <w:hyperlink w:anchor="_bookmark38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7 Principaux composés de l’huile</w:t>
        </w:r>
        <w:r w:rsidR="00C31754">
          <w:rPr>
            <w:spacing w:val="-3"/>
          </w:rPr>
          <w:t xml:space="preserve"> </w:t>
        </w:r>
        <w:r w:rsidR="00C31754">
          <w:t>végétale d’anis d’anis</w:t>
        </w:r>
        <w:r w:rsidR="00C31754">
          <w:tab/>
        </w:r>
        <w:r w:rsidR="00C31754">
          <w:rPr>
            <w:rFonts w:ascii="Calibri" w:hAnsi="Calibri"/>
          </w:rPr>
          <w:t>33</w:t>
        </w:r>
      </w:hyperlink>
    </w:p>
    <w:p w:rsidR="001712B5" w:rsidRDefault="001712B5">
      <w:pPr>
        <w:tabs>
          <w:tab w:val="right" w:leader="dot" w:pos="9742"/>
        </w:tabs>
        <w:spacing w:before="133"/>
        <w:ind w:left="676"/>
        <w:rPr>
          <w:rFonts w:ascii="Calibri" w:hAnsi="Calibri"/>
        </w:rPr>
      </w:pPr>
      <w:hyperlink w:anchor="_bookmark39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8 Principaux composés</w:t>
        </w:r>
        <w:r w:rsidR="00C31754">
          <w:rPr>
            <w:spacing w:val="-2"/>
          </w:rPr>
          <w:t xml:space="preserve"> </w:t>
        </w:r>
        <w:r w:rsidR="00C31754">
          <w:t>actifs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2"/>
          </w:rPr>
          <w:t xml:space="preserve"> </w:t>
        </w:r>
        <w:r w:rsidR="00C31754">
          <w:t>l’huile végétale d’anis.</w:t>
        </w:r>
        <w:r w:rsidR="00C31754">
          <w:tab/>
        </w:r>
        <w:r w:rsidR="00C31754">
          <w:rPr>
            <w:rFonts w:ascii="Calibri" w:hAnsi="Calibri"/>
          </w:rPr>
          <w:t>34</w:t>
        </w:r>
      </w:hyperlink>
    </w:p>
    <w:p w:rsidR="001712B5" w:rsidRDefault="001712B5">
      <w:pPr>
        <w:tabs>
          <w:tab w:val="right" w:leader="dot" w:pos="9742"/>
        </w:tabs>
        <w:spacing w:before="134"/>
        <w:ind w:left="676"/>
        <w:rPr>
          <w:rFonts w:ascii="Calibri"/>
        </w:rPr>
      </w:pPr>
      <w:hyperlink w:anchor="_bookmark59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9 Classification botanique de thym</w:t>
        </w:r>
        <w:r w:rsidR="00C31754">
          <w:tab/>
        </w:r>
        <w:r w:rsidR="00C31754">
          <w:rPr>
            <w:rFonts w:ascii="Calibri"/>
          </w:rPr>
          <w:t>45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 w:hAnsi="Calibri"/>
        </w:rPr>
      </w:pPr>
      <w:hyperlink w:anchor="_bookmark64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10</w:t>
        </w:r>
        <w:r w:rsidR="00C31754">
          <w:rPr>
            <w:spacing w:val="-2"/>
          </w:rPr>
          <w:t xml:space="preserve"> </w:t>
        </w:r>
        <w:r w:rsidR="00C31754">
          <w:t>:</w:t>
        </w:r>
        <w:r w:rsidR="00C31754">
          <w:rPr>
            <w:spacing w:val="1"/>
          </w:rPr>
          <w:t xml:space="preserve"> </w:t>
        </w:r>
        <w:r w:rsidR="00C31754">
          <w:t>répartition géographique</w:t>
        </w:r>
        <w:r w:rsidR="00C31754">
          <w:rPr>
            <w:spacing w:val="-2"/>
          </w:rPr>
          <w:t xml:space="preserve"> </w:t>
        </w:r>
        <w:r w:rsidR="00C31754">
          <w:t>des</w:t>
        </w:r>
        <w:r w:rsidR="00C31754">
          <w:rPr>
            <w:spacing w:val="-3"/>
          </w:rPr>
          <w:t xml:space="preserve"> </w:t>
        </w:r>
        <w:r w:rsidR="00C31754">
          <w:t>principales</w:t>
        </w:r>
        <w:r w:rsidR="00C31754">
          <w:rPr>
            <w:spacing w:val="-2"/>
          </w:rPr>
          <w:t xml:space="preserve"> </w:t>
        </w:r>
        <w:r w:rsidR="00C31754">
          <w:t>espèces de</w:t>
        </w:r>
        <w:r w:rsidR="00C31754">
          <w:rPr>
            <w:spacing w:val="-2"/>
          </w:rPr>
          <w:t xml:space="preserve"> </w:t>
        </w:r>
        <w:r w:rsidR="00C31754">
          <w:t>thym</w:t>
        </w:r>
        <w:r w:rsidR="00C31754">
          <w:rPr>
            <w:spacing w:val="-4"/>
          </w:rPr>
          <w:t xml:space="preserve"> </w:t>
        </w:r>
        <w:r w:rsidR="00C31754">
          <w:t>en Algérie.</w:t>
        </w:r>
        <w:r w:rsidR="00C31754">
          <w:tab/>
        </w:r>
        <w:r w:rsidR="00C31754">
          <w:rPr>
            <w:rFonts w:ascii="Calibri" w:hAnsi="Calibri"/>
          </w:rPr>
          <w:t>47</w:t>
        </w:r>
      </w:hyperlink>
    </w:p>
    <w:p w:rsidR="001712B5" w:rsidRDefault="001712B5">
      <w:pPr>
        <w:tabs>
          <w:tab w:val="right" w:leader="dot" w:pos="9742"/>
        </w:tabs>
        <w:spacing w:before="135"/>
        <w:ind w:left="676"/>
        <w:rPr>
          <w:rFonts w:ascii="Calibri"/>
        </w:rPr>
      </w:pPr>
      <w:hyperlink w:anchor="_bookmark72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11</w:t>
        </w:r>
        <w:r w:rsidR="00C31754">
          <w:rPr>
            <w:spacing w:val="-2"/>
          </w:rPr>
          <w:t xml:space="preserve"> </w:t>
        </w:r>
        <w:r w:rsidR="00C31754">
          <w:t>: Composition</w:t>
        </w:r>
        <w:r w:rsidR="00C31754">
          <w:rPr>
            <w:spacing w:val="-3"/>
          </w:rPr>
          <w:t xml:space="preserve"> </w:t>
        </w:r>
        <w:r w:rsidR="00C31754">
          <w:t>chimique des</w:t>
        </w:r>
        <w:r w:rsidR="00C31754">
          <w:rPr>
            <w:spacing w:val="-3"/>
          </w:rPr>
          <w:t xml:space="preserve"> </w:t>
        </w:r>
        <w:r w:rsidR="00C31754">
          <w:t>hu</w:t>
        </w:r>
        <w:r w:rsidR="00C31754">
          <w:t>iles essentielles de</w:t>
        </w:r>
        <w:r w:rsidR="00C31754">
          <w:rPr>
            <w:spacing w:val="-3"/>
          </w:rPr>
          <w:t xml:space="preserve"> </w:t>
        </w:r>
        <w:r w:rsidR="00C31754">
          <w:t>Thymus algeriensis</w:t>
        </w:r>
        <w:r w:rsidR="00C31754">
          <w:tab/>
        </w:r>
        <w:r w:rsidR="00C31754">
          <w:rPr>
            <w:rFonts w:ascii="Calibri"/>
          </w:rPr>
          <w:t>53</w:t>
        </w:r>
      </w:hyperlink>
    </w:p>
    <w:p w:rsidR="001712B5" w:rsidRDefault="001712B5">
      <w:pPr>
        <w:tabs>
          <w:tab w:val="right" w:leader="dot" w:pos="9742"/>
        </w:tabs>
        <w:spacing w:before="134"/>
        <w:ind w:left="676"/>
        <w:rPr>
          <w:rFonts w:ascii="Calibri"/>
        </w:rPr>
      </w:pPr>
      <w:hyperlink w:anchor="_bookmark73" w:history="1">
        <w:r w:rsidR="00C31754">
          <w:t>Tableau</w:t>
        </w:r>
        <w:r w:rsidR="00C31754">
          <w:rPr>
            <w:spacing w:val="-1"/>
          </w:rPr>
          <w:t xml:space="preserve"> </w:t>
        </w:r>
        <w:r w:rsidR="00C31754">
          <w:t>12 Composition du</w:t>
        </w:r>
        <w:r w:rsidR="00C31754">
          <w:rPr>
            <w:spacing w:val="-3"/>
          </w:rPr>
          <w:t xml:space="preserve"> </w:t>
        </w:r>
        <w:r w:rsidR="00C31754">
          <w:t>groupe de</w:t>
        </w:r>
        <w:r w:rsidR="00C31754">
          <w:rPr>
            <w:spacing w:val="-2"/>
          </w:rPr>
          <w:t xml:space="preserve"> </w:t>
        </w:r>
        <w:r w:rsidR="00C31754">
          <w:t>l'huile</w:t>
        </w:r>
        <w:r w:rsidR="00C31754">
          <w:rPr>
            <w:spacing w:val="-1"/>
          </w:rPr>
          <w:t xml:space="preserve"> </w:t>
        </w:r>
        <w:r w:rsidR="00C31754">
          <w:t>de</w:t>
        </w:r>
        <w:r w:rsidR="00C31754">
          <w:rPr>
            <w:spacing w:val="-4"/>
          </w:rPr>
          <w:t xml:space="preserve"> </w:t>
        </w:r>
        <w:r w:rsidR="00C31754">
          <w:t>Thymus algeriensis</w:t>
        </w:r>
        <w:r w:rsidR="00C31754">
          <w:tab/>
        </w:r>
        <w:r w:rsidR="00C31754">
          <w:rPr>
            <w:rFonts w:ascii="Calibri"/>
          </w:rPr>
          <w:t>54</w:t>
        </w:r>
      </w:hyperlink>
    </w:p>
    <w:p w:rsidR="001712B5" w:rsidRDefault="001712B5">
      <w:pPr>
        <w:pStyle w:val="Corpsdetexte"/>
        <w:rPr>
          <w:rFonts w:ascii="Calibri"/>
        </w:rPr>
      </w:pPr>
    </w:p>
    <w:p w:rsidR="001712B5" w:rsidRDefault="001712B5">
      <w:pPr>
        <w:pStyle w:val="Corpsdetexte"/>
        <w:rPr>
          <w:rFonts w:ascii="Calibri"/>
        </w:rPr>
      </w:pPr>
    </w:p>
    <w:p w:rsidR="001712B5" w:rsidRDefault="001712B5">
      <w:pPr>
        <w:pStyle w:val="Corpsdetexte"/>
        <w:rPr>
          <w:rFonts w:ascii="Calibri"/>
        </w:rPr>
      </w:pPr>
    </w:p>
    <w:p w:rsidR="001712B5" w:rsidRDefault="001712B5">
      <w:pPr>
        <w:pStyle w:val="Corpsdetexte"/>
        <w:spacing w:before="1"/>
        <w:rPr>
          <w:rFonts w:ascii="Calibri"/>
          <w:sz w:val="32"/>
        </w:rPr>
      </w:pPr>
    </w:p>
    <w:p w:rsidR="001712B5" w:rsidRDefault="00C31754">
      <w:pPr>
        <w:ind w:left="676"/>
        <w:rPr>
          <w:b/>
          <w:sz w:val="24"/>
        </w:rPr>
      </w:pPr>
      <w:r>
        <w:rPr>
          <w:b/>
          <w:sz w:val="24"/>
        </w:rPr>
        <w:t>Lexique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276" w:lineRule="auto"/>
        <w:ind w:left="676" w:right="2352"/>
      </w:pPr>
      <w:r>
        <w:rPr>
          <w:b/>
        </w:rPr>
        <w:t xml:space="preserve">Antispasmodique : </w:t>
      </w:r>
      <w:r>
        <w:rPr>
          <w:color w:val="040C28"/>
        </w:rPr>
        <w:t>Médicament qui vise à combattre des spasmes, c'est-à-dire des</w:t>
      </w:r>
      <w:r>
        <w:rPr>
          <w:color w:val="040C28"/>
          <w:spacing w:val="-57"/>
        </w:rPr>
        <w:t xml:space="preserve"> </w:t>
      </w:r>
      <w:r>
        <w:rPr>
          <w:color w:val="040C28"/>
        </w:rPr>
        <w:t>contractures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ou des crampes, souvent douloureux</w:t>
      </w:r>
      <w:r>
        <w:rPr>
          <w:color w:val="1F2023"/>
        </w:rPr>
        <w:t>.</w:t>
      </w:r>
    </w:p>
    <w:p w:rsidR="001712B5" w:rsidRDefault="00C31754">
      <w:pPr>
        <w:pStyle w:val="Corpsdetexte"/>
        <w:spacing w:before="200" w:line="276" w:lineRule="auto"/>
        <w:ind w:left="676" w:right="1696"/>
      </w:pPr>
      <w:r>
        <w:rPr>
          <w:b/>
        </w:rPr>
        <w:t xml:space="preserve">Carminatif : </w:t>
      </w:r>
      <w:r>
        <w:rPr>
          <w:color w:val="1F2023"/>
        </w:rPr>
        <w:t xml:space="preserve">Se dit de </w:t>
      </w:r>
      <w:r>
        <w:rPr>
          <w:color w:val="040C28"/>
        </w:rPr>
        <w:t>substances qui stimulent les sécrétions salivaires et gastriques et la</w:t>
      </w:r>
      <w:r>
        <w:rPr>
          <w:color w:val="040C28"/>
          <w:spacing w:val="-57"/>
        </w:rPr>
        <w:t xml:space="preserve"> </w:t>
      </w:r>
      <w:r>
        <w:rPr>
          <w:color w:val="040C28"/>
        </w:rPr>
        <w:t>motilité</w:t>
      </w:r>
      <w:r>
        <w:rPr>
          <w:color w:val="040C28"/>
          <w:spacing w:val="-2"/>
        </w:rPr>
        <w:t xml:space="preserve"> </w:t>
      </w:r>
      <w:r>
        <w:rPr>
          <w:color w:val="040C28"/>
        </w:rPr>
        <w:t>de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l'intestin</w:t>
      </w:r>
      <w:r>
        <w:rPr>
          <w:color w:val="1F2023"/>
        </w:rPr>
        <w:t>.</w:t>
      </w:r>
    </w:p>
    <w:p w:rsidR="001712B5" w:rsidRDefault="00C31754">
      <w:pPr>
        <w:pStyle w:val="Corpsdetexte"/>
        <w:spacing w:before="198" w:line="331" w:lineRule="auto"/>
        <w:ind w:left="676" w:right="1799"/>
      </w:pPr>
      <w:r>
        <w:rPr>
          <w:b/>
        </w:rPr>
        <w:t xml:space="preserve">Astringent : </w:t>
      </w:r>
      <w:r>
        <w:rPr>
          <w:color w:val="1F2023"/>
        </w:rPr>
        <w:t xml:space="preserve">Se dit d'une </w:t>
      </w:r>
      <w:r>
        <w:rPr>
          <w:color w:val="040C28"/>
        </w:rPr>
        <w:t>substance qui resserre et assèche les tissus, et peut faciliter leur</w:t>
      </w:r>
      <w:r>
        <w:rPr>
          <w:color w:val="040C28"/>
          <w:spacing w:val="-57"/>
        </w:rPr>
        <w:t xml:space="preserve"> </w:t>
      </w:r>
      <w:r>
        <w:rPr>
          <w:color w:val="040C28"/>
        </w:rPr>
        <w:t>cicatrisation</w:t>
      </w:r>
      <w:r>
        <w:rPr>
          <w:color w:val="1F2023"/>
        </w:rPr>
        <w:t>.</w:t>
      </w:r>
    </w:p>
    <w:p w:rsidR="001712B5" w:rsidRDefault="00C31754">
      <w:pPr>
        <w:pStyle w:val="Corpsdetexte"/>
        <w:spacing w:before="154" w:line="278" w:lineRule="auto"/>
        <w:ind w:left="676" w:right="1548"/>
      </w:pPr>
      <w:r>
        <w:rPr>
          <w:b/>
          <w:color w:val="1F2023"/>
        </w:rPr>
        <w:t>Antiseptique</w:t>
      </w:r>
      <w:r>
        <w:rPr>
          <w:b/>
          <w:color w:val="1F2023"/>
          <w:spacing w:val="-3"/>
        </w:rPr>
        <w:t xml:space="preserve"> </w:t>
      </w:r>
      <w:r>
        <w:rPr>
          <w:b/>
          <w:color w:val="1F2023"/>
        </w:rPr>
        <w:t>:</w:t>
      </w:r>
      <w:r>
        <w:rPr>
          <w:b/>
          <w:color w:val="1F2023"/>
          <w:spacing w:val="-2"/>
        </w:rPr>
        <w:t xml:space="preserve"> </w:t>
      </w:r>
      <w:r>
        <w:rPr>
          <w:color w:val="040C28"/>
        </w:rPr>
        <w:t>Produit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qui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détruit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les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bactéries,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les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champignons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ou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les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virus,</w:t>
      </w:r>
      <w:r>
        <w:rPr>
          <w:color w:val="040C28"/>
          <w:spacing w:val="-2"/>
        </w:rPr>
        <w:t xml:space="preserve"> </w:t>
      </w:r>
      <w:r>
        <w:rPr>
          <w:color w:val="040C28"/>
        </w:rPr>
        <w:t>ou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s'oppose à</w:t>
      </w:r>
      <w:r>
        <w:rPr>
          <w:color w:val="040C28"/>
          <w:spacing w:val="-57"/>
        </w:rPr>
        <w:t xml:space="preserve"> </w:t>
      </w:r>
      <w:r>
        <w:rPr>
          <w:color w:val="040C28"/>
        </w:rPr>
        <w:t>leur</w:t>
      </w:r>
      <w:r>
        <w:rPr>
          <w:color w:val="040C28"/>
          <w:spacing w:val="-3"/>
        </w:rPr>
        <w:t xml:space="preserve"> </w:t>
      </w:r>
      <w:r>
        <w:rPr>
          <w:color w:val="040C28"/>
        </w:rPr>
        <w:t>multiplication, ce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qui permet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de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traiter ou de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prévenir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les infections</w:t>
      </w:r>
      <w:r>
        <w:rPr>
          <w:color w:val="4D5155"/>
        </w:rPr>
        <w:t>.</w:t>
      </w:r>
    </w:p>
    <w:p w:rsidR="001712B5" w:rsidRDefault="00C31754">
      <w:pPr>
        <w:pStyle w:val="Corpsdetexte"/>
        <w:spacing w:before="194" w:line="276" w:lineRule="auto"/>
        <w:ind w:left="676" w:right="1443"/>
      </w:pPr>
      <w:r>
        <w:rPr>
          <w:b/>
        </w:rPr>
        <w:t xml:space="preserve">Antiprolifératif </w:t>
      </w:r>
      <w:r>
        <w:t>: Est une catégorie de médicaments et substances permettant de contrôler et</w:t>
      </w:r>
      <w:r>
        <w:rPr>
          <w:spacing w:val="-57"/>
        </w:rPr>
        <w:t xml:space="preserve"> </w:t>
      </w:r>
      <w:r>
        <w:t>d'entraver la prolifération anormale de cellules, offrant ainsi une option thérapeutique</w:t>
      </w:r>
      <w:r>
        <w:rPr>
          <w:spacing w:val="1"/>
        </w:rPr>
        <w:t xml:space="preserve"> </w:t>
      </w:r>
      <w:r>
        <w:t>importante</w:t>
      </w:r>
      <w:r>
        <w:rPr>
          <w:spacing w:val="-1"/>
        </w:rPr>
        <w:t xml:space="preserve"> </w:t>
      </w:r>
      <w:r>
        <w:t>dans la</w:t>
      </w:r>
      <w:r>
        <w:rPr>
          <w:spacing w:val="-1"/>
        </w:rPr>
        <w:t xml:space="preserve"> </w:t>
      </w:r>
      <w:r>
        <w:t>lutte contre</w:t>
      </w:r>
      <w:r>
        <w:rPr>
          <w:spacing w:val="-2"/>
        </w:rPr>
        <w:t xml:space="preserve"> </w:t>
      </w:r>
      <w:r>
        <w:t>le cancer.</w:t>
      </w:r>
    </w:p>
    <w:p w:rsidR="001712B5" w:rsidRDefault="00C31754">
      <w:pPr>
        <w:pStyle w:val="Corpsdetexte"/>
        <w:spacing w:before="200" w:line="276" w:lineRule="auto"/>
        <w:ind w:left="676" w:right="2168" w:firstLine="60"/>
      </w:pPr>
      <w:r>
        <w:rPr>
          <w:b/>
        </w:rPr>
        <w:t xml:space="preserve">Antibiotiques </w:t>
      </w:r>
      <w:r>
        <w:t>: substances chimiques, naturelles</w:t>
      </w:r>
      <w:r>
        <w:t xml:space="preserve"> ou synthétiques, qui ont une action</w:t>
      </w:r>
      <w:r>
        <w:rPr>
          <w:spacing w:val="-57"/>
        </w:rPr>
        <w:t xml:space="preserve"> </w:t>
      </w:r>
      <w:r>
        <w:t>spécifique</w:t>
      </w:r>
      <w:r>
        <w:rPr>
          <w:spacing w:val="-2"/>
        </w:rPr>
        <w:t xml:space="preserve"> </w:t>
      </w:r>
      <w:r>
        <w:t>sur les micro-organismes</w:t>
      </w:r>
      <w:r>
        <w:rPr>
          <w:spacing w:val="-1"/>
        </w:rPr>
        <w:t xml:space="preserve"> </w:t>
      </w:r>
      <w:r>
        <w:t>: bactéries ou</w:t>
      </w:r>
      <w:r>
        <w:rPr>
          <w:spacing w:val="2"/>
        </w:rPr>
        <w:t xml:space="preserve"> </w:t>
      </w:r>
      <w:r>
        <w:t>protozoaires.</w:t>
      </w:r>
    </w:p>
    <w:p w:rsidR="001712B5" w:rsidRDefault="00C31754">
      <w:pPr>
        <w:pStyle w:val="Corpsdetexte"/>
        <w:spacing w:before="201" w:line="276" w:lineRule="auto"/>
        <w:ind w:left="676" w:right="1522"/>
      </w:pPr>
      <w:r>
        <w:rPr>
          <w:b/>
        </w:rPr>
        <w:t xml:space="preserve">Anti-inflammatoires </w:t>
      </w:r>
      <w:r>
        <w:t>: sont des médicaments qui permettent de réduire ou de supprimer les</w:t>
      </w:r>
      <w:r>
        <w:rPr>
          <w:spacing w:val="-57"/>
        </w:rPr>
        <w:t xml:space="preserve"> </w:t>
      </w:r>
      <w:r>
        <w:t>symptômes</w:t>
      </w:r>
      <w:r>
        <w:rPr>
          <w:spacing w:val="-1"/>
        </w:rPr>
        <w:t xml:space="preserve"> </w:t>
      </w:r>
      <w:r>
        <w:t>liés à</w:t>
      </w:r>
      <w:r>
        <w:rPr>
          <w:spacing w:val="-1"/>
        </w:rPr>
        <w:t xml:space="preserve"> </w:t>
      </w:r>
      <w:r>
        <w:t>un phénomène</w:t>
      </w:r>
      <w:r>
        <w:rPr>
          <w:spacing w:val="-2"/>
        </w:rPr>
        <w:t xml:space="preserve"> </w:t>
      </w:r>
      <w:r>
        <w:t>inflammatoire.</w:t>
      </w:r>
    </w:p>
    <w:p w:rsidR="001712B5" w:rsidRDefault="001712B5">
      <w:pPr>
        <w:spacing w:line="276" w:lineRule="auto"/>
        <w:sectPr w:rsidR="001712B5">
          <w:pgSz w:w="11910" w:h="16840"/>
          <w:pgMar w:top="1580" w:right="140" w:bottom="280" w:left="740" w:header="0" w:footer="0" w:gutter="0"/>
          <w:cols w:space="720"/>
        </w:sectPr>
      </w:pPr>
    </w:p>
    <w:p w:rsidR="001712B5" w:rsidRDefault="00C31754">
      <w:pPr>
        <w:pStyle w:val="Corpsdetexte"/>
        <w:spacing w:before="77" w:line="278" w:lineRule="auto"/>
        <w:ind w:left="676" w:right="1736" w:firstLine="60"/>
      </w:pPr>
      <w:r>
        <w:rPr>
          <w:b/>
        </w:rPr>
        <w:t>An</w:t>
      </w:r>
      <w:r>
        <w:rPr>
          <w:b/>
        </w:rPr>
        <w:t xml:space="preserve">timicrobien </w:t>
      </w:r>
      <w:r>
        <w:t>: Est une famille de substances qui tuent ou ralentissent la croissance des</w:t>
      </w:r>
      <w:r>
        <w:rPr>
          <w:spacing w:val="-58"/>
        </w:rPr>
        <w:t xml:space="preserve"> </w:t>
      </w:r>
      <w:r>
        <w:t>microbes</w:t>
      </w:r>
      <w:r>
        <w:rPr>
          <w:spacing w:val="-1"/>
        </w:rPr>
        <w:t xml:space="preserve"> </w:t>
      </w:r>
      <w:r>
        <w:t>telles les bactéries,</w:t>
      </w:r>
      <w:r>
        <w:rPr>
          <w:spacing w:val="-1"/>
        </w:rPr>
        <w:t xml:space="preserve"> </w:t>
      </w:r>
      <w:r>
        <w:t>les mycètes, les</w:t>
      </w:r>
      <w:r>
        <w:rPr>
          <w:spacing w:val="-1"/>
        </w:rPr>
        <w:t xml:space="preserve"> </w:t>
      </w:r>
      <w:r>
        <w:t>virus, ou les parasites.</w:t>
      </w:r>
    </w:p>
    <w:p w:rsidR="001712B5" w:rsidRDefault="00C31754">
      <w:pPr>
        <w:pStyle w:val="Corpsdetexte"/>
        <w:spacing w:before="196" w:line="276" w:lineRule="auto"/>
        <w:ind w:left="676" w:right="1381"/>
      </w:pPr>
      <w:r>
        <w:rPr>
          <w:b/>
        </w:rPr>
        <w:t xml:space="preserve">Anxiolytiques </w:t>
      </w:r>
      <w:r>
        <w:t>: Sont des médicaments destinés à traiter les symptômes psychologiques et/ou</w:t>
      </w:r>
      <w:r>
        <w:rPr>
          <w:spacing w:val="-57"/>
        </w:rPr>
        <w:t xml:space="preserve"> </w:t>
      </w:r>
      <w:r>
        <w:t>somatiques de</w:t>
      </w:r>
      <w:r>
        <w:rPr>
          <w:spacing w:val="-2"/>
        </w:rPr>
        <w:t xml:space="preserve"> </w:t>
      </w:r>
      <w:r>
        <w:t>l'anxiété.</w:t>
      </w:r>
    </w:p>
    <w:p w:rsidR="001712B5" w:rsidRDefault="00C31754">
      <w:pPr>
        <w:pStyle w:val="Corpsdetexte"/>
        <w:spacing w:before="200" w:line="276" w:lineRule="auto"/>
        <w:ind w:left="676" w:right="1668"/>
      </w:pPr>
      <w:r>
        <w:rPr>
          <w:b/>
        </w:rPr>
        <w:t xml:space="preserve">Antidépresseurs </w:t>
      </w:r>
      <w:r>
        <w:t>: Sont des médicaments qui soulagent les symptômes de la dépression et</w:t>
      </w:r>
      <w:r>
        <w:rPr>
          <w:spacing w:val="-58"/>
        </w:rPr>
        <w:t xml:space="preserve"> </w:t>
      </w:r>
      <w:r>
        <w:t>améliorent</w:t>
      </w:r>
      <w:r>
        <w:rPr>
          <w:spacing w:val="-1"/>
        </w:rPr>
        <w:t xml:space="preserve"> </w:t>
      </w:r>
      <w:r>
        <w:t>l'humeur du</w:t>
      </w:r>
      <w:r>
        <w:rPr>
          <w:spacing w:val="-1"/>
        </w:rPr>
        <w:t xml:space="preserve"> </w:t>
      </w:r>
      <w:r>
        <w:t>patient.</w:t>
      </w:r>
    </w:p>
    <w:p w:rsidR="001712B5" w:rsidRDefault="00C31754">
      <w:pPr>
        <w:pStyle w:val="Corpsdetexte"/>
        <w:spacing w:before="200" w:line="276" w:lineRule="auto"/>
        <w:ind w:left="676" w:right="1027"/>
      </w:pPr>
      <w:r>
        <w:rPr>
          <w:b/>
        </w:rPr>
        <w:t>Antihistaminiques</w:t>
      </w:r>
      <w:r>
        <w:rPr>
          <w:b/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médicaments</w:t>
      </w:r>
      <w:r>
        <w:rPr>
          <w:spacing w:val="-2"/>
        </w:rPr>
        <w:t xml:space="preserve"> </w:t>
      </w:r>
      <w:r>
        <w:t>largement</w:t>
      </w:r>
      <w:r>
        <w:rPr>
          <w:spacing w:val="-2"/>
        </w:rPr>
        <w:t xml:space="preserve"> </w:t>
      </w:r>
      <w:r>
        <w:t>utilisés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traiter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allergies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les</w:t>
      </w:r>
      <w:r>
        <w:rPr>
          <w:spacing w:val="-57"/>
        </w:rPr>
        <w:t xml:space="preserve"> </w:t>
      </w:r>
      <w:r>
        <w:t>symptômes</w:t>
      </w:r>
      <w:r>
        <w:rPr>
          <w:spacing w:val="-1"/>
        </w:rPr>
        <w:t xml:space="preserve"> </w:t>
      </w:r>
      <w:r>
        <w:t>qui</w:t>
      </w:r>
      <w:r>
        <w:rPr>
          <w:spacing w:val="-1"/>
        </w:rPr>
        <w:t xml:space="preserve"> </w:t>
      </w:r>
      <w:r>
        <w:t xml:space="preserve">lui </w:t>
      </w:r>
      <w:r>
        <w:t>sont</w:t>
      </w:r>
      <w:r>
        <w:rPr>
          <w:spacing w:val="-1"/>
        </w:rPr>
        <w:t xml:space="preserve"> </w:t>
      </w:r>
      <w:r>
        <w:t>associés tels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l'urticaire, la</w:t>
      </w:r>
      <w:r>
        <w:rPr>
          <w:spacing w:val="-1"/>
        </w:rPr>
        <w:t xml:space="preserve"> </w:t>
      </w:r>
      <w:r>
        <w:t>rhinite allergique</w:t>
      </w:r>
      <w:r>
        <w:rPr>
          <w:spacing w:val="-1"/>
        </w:rPr>
        <w:t xml:space="preserve"> </w:t>
      </w:r>
      <w:r>
        <w:t>et la</w:t>
      </w:r>
      <w:r>
        <w:rPr>
          <w:spacing w:val="-2"/>
        </w:rPr>
        <w:t xml:space="preserve"> </w:t>
      </w:r>
      <w:r>
        <w:t>conjonctivite.</w:t>
      </w:r>
    </w:p>
    <w:p w:rsidR="001712B5" w:rsidRDefault="00C31754">
      <w:pPr>
        <w:pStyle w:val="Corpsdetexte"/>
        <w:spacing w:before="201" w:line="276" w:lineRule="auto"/>
        <w:ind w:left="676" w:right="1668" w:firstLine="60"/>
      </w:pPr>
      <w:r>
        <w:rPr>
          <w:b/>
        </w:rPr>
        <w:t xml:space="preserve">Anticancéreux ou antinéoplasique </w:t>
      </w:r>
      <w:r>
        <w:t>: Est un médicament antitumoral destiné à bloquer la</w:t>
      </w:r>
      <w:r>
        <w:rPr>
          <w:spacing w:val="-57"/>
        </w:rPr>
        <w:t xml:space="preserve"> </w:t>
      </w:r>
      <w:r>
        <w:t>prolifération</w:t>
      </w:r>
      <w:r>
        <w:rPr>
          <w:spacing w:val="-2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cellules cancéreuses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néoplasme</w:t>
      </w:r>
      <w:r>
        <w:rPr>
          <w:spacing w:val="-1"/>
        </w:rPr>
        <w:t xml:space="preserve"> </w:t>
      </w:r>
      <w:r>
        <w:t>désignant</w:t>
      </w:r>
      <w:r>
        <w:rPr>
          <w:spacing w:val="-1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tumeur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cancer.</w:t>
      </w:r>
    </w:p>
    <w:p w:rsidR="001712B5" w:rsidRDefault="001712B5">
      <w:pPr>
        <w:spacing w:line="276" w:lineRule="auto"/>
        <w:sectPr w:rsidR="001712B5">
          <w:pgSz w:w="11910" w:h="16840"/>
          <w:pgMar w:top="880" w:right="140" w:bottom="280" w:left="740" w:header="0" w:footer="0" w:gutter="0"/>
          <w:cols w:space="720"/>
        </w:sectPr>
      </w:pPr>
    </w:p>
    <w:p w:rsidR="001712B5" w:rsidRDefault="00C31754">
      <w:pPr>
        <w:pStyle w:val="Corpsdetexte"/>
        <w:spacing w:before="73"/>
        <w:ind w:left="676"/>
      </w:pPr>
      <w:r>
        <w:t>LISTE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SITE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676"/>
      </w:pPr>
      <w:r>
        <w:t>[01]</w:t>
      </w:r>
    </w:p>
    <w:p w:rsidR="001712B5" w:rsidRDefault="00C31754">
      <w:pPr>
        <w:pStyle w:val="Corpsdetexte"/>
        <w:spacing w:before="137" w:line="360" w:lineRule="auto"/>
        <w:ind w:left="676"/>
      </w:pPr>
      <w:r>
        <w:rPr>
          <w:spacing w:val="-1"/>
        </w:rPr>
        <w:t>https:/</w:t>
      </w:r>
      <w:hyperlink r:id="rId14">
        <w:r>
          <w:rPr>
            <w:spacing w:val="-1"/>
          </w:rPr>
          <w:t>/www.goo</w:t>
        </w:r>
      </w:hyperlink>
      <w:r>
        <w:rPr>
          <w:spacing w:val="-1"/>
        </w:rPr>
        <w:t>g</w:t>
      </w:r>
      <w:hyperlink r:id="rId15">
        <w:r>
          <w:rPr>
            <w:spacing w:val="-1"/>
          </w:rPr>
          <w:t>le.com/url?sa=i&amp;url=https%3A%2F%2Fwww.passeportsante.net%2Ffr%2F</w:t>
        </w:r>
      </w:hyperlink>
      <w:r>
        <w:t xml:space="preserve"> Therapies%2FGuide%2FFiche.aspx%3Fdoc%3Dphytotherapie_th&amp;psig=AOvVaw03ED4sH</w:t>
      </w:r>
      <w:r>
        <w:rPr>
          <w:spacing w:val="1"/>
        </w:rPr>
        <w:t xml:space="preserve"> </w:t>
      </w:r>
      <w:r>
        <w:t>CpXkl7mvqQE7kQv&amp;ust=1687349652445000&amp;source=images&amp;cd=vfe&amp;ved=0CBEQjRxq</w:t>
      </w:r>
      <w:r>
        <w:rPr>
          <w:spacing w:val="1"/>
        </w:rPr>
        <w:t xml:space="preserve"> </w:t>
      </w:r>
      <w:r>
        <w:t>FwoTCNDsmLfp0f8CFQAAAAAdAAAAABAE</w:t>
      </w:r>
    </w:p>
    <w:p w:rsidR="001712B5" w:rsidRDefault="00C31754">
      <w:pPr>
        <w:pStyle w:val="Corpsdetexte"/>
        <w:spacing w:before="201"/>
        <w:ind w:left="676"/>
      </w:pPr>
      <w:r>
        <w:t>[02]</w:t>
      </w:r>
    </w:p>
    <w:p w:rsidR="001712B5" w:rsidRDefault="001712B5">
      <w:pPr>
        <w:pStyle w:val="Corpsdetexte"/>
        <w:spacing w:before="138" w:line="360" w:lineRule="auto"/>
        <w:ind w:left="676" w:right="1370"/>
      </w:pPr>
      <w:hyperlink r:id="rId16">
        <w:r w:rsidR="00C31754">
          <w:rPr>
            <w:color w:val="0000FF"/>
            <w:u w:val="single" w:color="0000FF"/>
          </w:rPr>
          <w:t>https://www.goog</w:t>
        </w:r>
        <w:r w:rsidR="00C31754">
          <w:rPr>
            <w:color w:val="0000FF"/>
            <w:u w:val="single" w:color="0000FF"/>
          </w:rPr>
          <w:t>le.com/url?sa=i&amp;url=https%3A%2F%2Fmooc.flmne.org%2Fproduct%2Fp</w:t>
        </w:r>
      </w:hyperlink>
      <w:r w:rsidR="00C31754">
        <w:rPr>
          <w:color w:val="0000FF"/>
          <w:spacing w:val="-57"/>
        </w:rPr>
        <w:t xml:space="preserve"> </w:t>
      </w:r>
      <w:hyperlink r:id="rId17">
        <w:r w:rsidR="00C31754">
          <w:rPr>
            <w:color w:val="0000FF"/>
            <w:u w:val="single" w:color="0000FF"/>
          </w:rPr>
          <w:t>hytotherapie-clinique-6-8%2F&amp;psig=AOvVaw1aeRZ-j-</w:t>
        </w:r>
      </w:hyperlink>
      <w:r w:rsidR="00C31754">
        <w:rPr>
          <w:color w:val="0000FF"/>
          <w:spacing w:val="1"/>
        </w:rPr>
        <w:t xml:space="preserve"> </w:t>
      </w:r>
      <w:hyperlink r:id="rId18">
        <w:r w:rsidR="00C31754">
          <w:rPr>
            <w:color w:val="0000FF"/>
            <w:spacing w:val="-1"/>
            <w:u w:val="single" w:color="0000FF"/>
          </w:rPr>
          <w:t>NZ3PN4Zu5zrtsH&amp;ust=1685814821133000&amp;source=images&amp;cd=vfe&amp;ved=0CBEQjRxqFw</w:t>
        </w:r>
      </w:hyperlink>
      <w:r w:rsidR="00C31754">
        <w:rPr>
          <w:color w:val="0000FF"/>
        </w:rPr>
        <w:t xml:space="preserve"> </w:t>
      </w:r>
      <w:hyperlink r:id="rId19">
        <w:r w:rsidR="00C31754">
          <w:rPr>
            <w:color w:val="0000FF"/>
            <w:u w:val="single" w:color="0000FF"/>
          </w:rPr>
          <w:t>oTCKjihK_Sov8CFQAAAAAdAAAAABBF</w:t>
        </w:r>
      </w:hyperlink>
    </w:p>
    <w:p w:rsidR="001712B5" w:rsidRDefault="001712B5">
      <w:pPr>
        <w:pStyle w:val="Corpsdetexte"/>
        <w:spacing w:before="6"/>
        <w:rPr>
          <w:sz w:val="9"/>
        </w:rPr>
      </w:pPr>
    </w:p>
    <w:p w:rsidR="001712B5" w:rsidRDefault="001712B5">
      <w:pPr>
        <w:pStyle w:val="Paragraphedeliste"/>
        <w:numPr>
          <w:ilvl w:val="0"/>
          <w:numId w:val="30"/>
        </w:numPr>
        <w:tabs>
          <w:tab w:val="left" w:pos="1140"/>
        </w:tabs>
        <w:spacing w:before="90" w:line="360" w:lineRule="auto"/>
        <w:ind w:right="1700" w:firstLine="0"/>
        <w:rPr>
          <w:sz w:val="24"/>
        </w:rPr>
      </w:pPr>
      <w:hyperlink r:id="rId20">
        <w:r w:rsidR="00C31754">
          <w:rPr>
            <w:color w:val="0000FF"/>
            <w:spacing w:val="-1"/>
            <w:sz w:val="24"/>
            <w:u w:val="single" w:color="0000FF"/>
          </w:rPr>
          <w:t>https://www.laboratoirealtho.fr/sites/default/files/styles/liste_produits/public/he-anis-</w:t>
        </w:r>
      </w:hyperlink>
      <w:r w:rsidR="00C31754">
        <w:rPr>
          <w:color w:val="0000FF"/>
          <w:sz w:val="24"/>
        </w:rPr>
        <w:t xml:space="preserve"> </w:t>
      </w:r>
      <w:hyperlink r:id="rId21">
        <w:r w:rsidR="00C31754">
          <w:rPr>
            <w:color w:val="0000FF"/>
            <w:sz w:val="24"/>
            <w:u w:val="single" w:color="0000FF"/>
          </w:rPr>
          <w:t>vert-bio-5ml-fr.png?itok=MlmQkdj_</w:t>
        </w:r>
      </w:hyperlink>
    </w:p>
    <w:p w:rsidR="001712B5" w:rsidRDefault="001712B5">
      <w:pPr>
        <w:pStyle w:val="Corpsdetexte"/>
        <w:spacing w:before="8"/>
        <w:rPr>
          <w:sz w:val="9"/>
        </w:rPr>
      </w:pPr>
    </w:p>
    <w:p w:rsidR="001712B5" w:rsidRDefault="00C31754">
      <w:pPr>
        <w:pStyle w:val="Paragraphedeliste"/>
        <w:numPr>
          <w:ilvl w:val="0"/>
          <w:numId w:val="30"/>
        </w:numPr>
        <w:tabs>
          <w:tab w:val="left" w:pos="1140"/>
        </w:tabs>
        <w:spacing w:before="90"/>
        <w:ind w:left="1139"/>
        <w:rPr>
          <w:sz w:val="24"/>
        </w:rPr>
      </w:pPr>
      <w:r>
        <w:rPr>
          <w:sz w:val="24"/>
        </w:rPr>
        <w:t>https://i0.wp.com/genilux.dz/wp-content/uploads/2020/07/Thym-%C3%A0-</w:t>
      </w:r>
    </w:p>
    <w:p w:rsidR="001712B5" w:rsidRDefault="00C31754">
      <w:pPr>
        <w:pStyle w:val="Corpsdetexte"/>
        <w:spacing w:before="137" w:line="535" w:lineRule="auto"/>
        <w:ind w:left="676" w:right="6563"/>
      </w:pPr>
      <w:r>
        <w:t>Thymol.png?fit=1024%2C1024&amp;ssl=1</w:t>
      </w:r>
      <w:r>
        <w:rPr>
          <w:spacing w:val="-57"/>
        </w:rPr>
        <w:t xml:space="preserve"> </w:t>
      </w:r>
      <w:r>
        <w:t>[05]</w:t>
      </w:r>
    </w:p>
    <w:p w:rsidR="001712B5" w:rsidRDefault="00C31754">
      <w:pPr>
        <w:pStyle w:val="Corpsdetexte"/>
        <w:spacing w:line="360" w:lineRule="auto"/>
        <w:ind w:left="676" w:right="1297"/>
      </w:pPr>
      <w:r>
        <w:t>https:/</w:t>
      </w:r>
      <w:hyperlink r:id="rId22">
        <w:r>
          <w:t>/www.goo</w:t>
        </w:r>
      </w:hyperlink>
      <w:r>
        <w:t>g</w:t>
      </w:r>
      <w:hyperlink r:id="rId23">
        <w:r>
          <w:t>le.com/url?sa=i&amp;url=https%3A%2F%2Fmadameaubepine.fr%2</w:t>
        </w:r>
        <w:r>
          <w:t>Fproduit%2</w:t>
        </w:r>
      </w:hyperlink>
      <w:r>
        <w:rPr>
          <w:spacing w:val="-57"/>
        </w:rPr>
        <w:t xml:space="preserve"> </w:t>
      </w:r>
      <w:r>
        <w:t>Fgemmotherapie-orme-</w:t>
      </w:r>
      <w:r>
        <w:rPr>
          <w:spacing w:val="1"/>
        </w:rPr>
        <w:t xml:space="preserve"> </w:t>
      </w:r>
      <w:r>
        <w:rPr>
          <w:spacing w:val="-1"/>
        </w:rPr>
        <w:t>champetre%2F&amp;psig=AOvVaw3eO0wug5I5eCQScg9rQi_5&amp;ust=1685819333598000&amp;sourc</w:t>
      </w:r>
      <w:r>
        <w:t xml:space="preserve"> e=images&amp;cd=vfe&amp;ved=0CBEQjRxqFwoTCODb2tukpf8CFQAAAAAdAAAAABBG</w:t>
      </w:r>
    </w:p>
    <w:p w:rsidR="001712B5" w:rsidRDefault="00C31754">
      <w:pPr>
        <w:pStyle w:val="Corpsdetexte"/>
        <w:spacing w:before="198"/>
        <w:ind w:left="676"/>
      </w:pPr>
      <w:r>
        <w:t>[06]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1712B5">
      <w:pPr>
        <w:pStyle w:val="Corpsdetexte"/>
        <w:spacing w:line="360" w:lineRule="auto"/>
        <w:ind w:left="676" w:right="1362"/>
      </w:pPr>
      <w:hyperlink r:id="rId24">
        <w:r w:rsidR="00C31754">
          <w:rPr>
            <w:color w:val="0000FF"/>
            <w:u w:val="single" w:color="0000FF"/>
          </w:rPr>
          <w:t>https://www.google.com/url?sa=i&amp;url=https%3A%2F%2Fwww.pharmacie-floralies-</w:t>
        </w:r>
      </w:hyperlink>
      <w:r w:rsidR="00C31754">
        <w:rPr>
          <w:color w:val="0000FF"/>
          <w:spacing w:val="1"/>
        </w:rPr>
        <w:t xml:space="preserve"> </w:t>
      </w:r>
      <w:hyperlink r:id="rId25">
        <w:r w:rsidR="00C31754">
          <w:rPr>
            <w:color w:val="0000FF"/>
            <w:u w:val="single" w:color="0000FF"/>
          </w:rPr>
          <w:t>marly.fr%2F</w:t>
        </w:r>
        <w:r w:rsidR="00C31754">
          <w:rPr>
            <w:color w:val="0000FF"/>
            <w:u w:val="single" w:color="0000FF"/>
          </w:rPr>
          <w:t>gemmotherapie-</w:t>
        </w:r>
      </w:hyperlink>
      <w:r w:rsidR="00C31754">
        <w:rPr>
          <w:color w:val="0000FF"/>
          <w:spacing w:val="1"/>
        </w:rPr>
        <w:t xml:space="preserve"> </w:t>
      </w:r>
      <w:hyperlink r:id="rId26">
        <w:r w:rsidR="00C31754">
          <w:rPr>
            <w:color w:val="0000FF"/>
            <w:spacing w:val="-1"/>
            <w:u w:val="single" w:color="0000FF"/>
          </w:rPr>
          <w:t>valenciennes%2F&amp;psig=AOvVaw00i46ZEb9ZC8nMzC3Duvs6&amp;ust=1686307354258000&amp;s</w:t>
        </w:r>
      </w:hyperlink>
      <w:r w:rsidR="00C31754">
        <w:rPr>
          <w:color w:val="0000FF"/>
        </w:rPr>
        <w:t xml:space="preserve"> </w:t>
      </w:r>
      <w:hyperlink r:id="rId27">
        <w:r w:rsidR="00C31754">
          <w:rPr>
            <w:color w:val="0000FF"/>
            <w:u w:val="single" w:color="0000FF"/>
          </w:rPr>
          <w:t>ource=images&amp;cd=vfe&amp;ved=0CBEQjRxqFwoTCLjBndO-s_8CFQAAAAAdAAAAABAI</w:t>
        </w:r>
      </w:hyperlink>
    </w:p>
    <w:p w:rsidR="001712B5" w:rsidRDefault="001712B5">
      <w:pPr>
        <w:pStyle w:val="Corpsdetexte"/>
        <w:spacing w:before="6"/>
        <w:rPr>
          <w:sz w:val="9"/>
        </w:rPr>
      </w:pPr>
    </w:p>
    <w:p w:rsidR="001712B5" w:rsidRDefault="00C31754">
      <w:pPr>
        <w:pStyle w:val="Corpsdetexte"/>
        <w:spacing w:before="90"/>
        <w:ind w:left="736"/>
      </w:pPr>
      <w:r>
        <w:t>[07]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1712B5">
      <w:pPr>
        <w:pStyle w:val="Corpsdetexte"/>
        <w:spacing w:line="276" w:lineRule="auto"/>
        <w:ind w:left="676" w:right="1306"/>
      </w:pPr>
      <w:hyperlink r:id="rId28">
        <w:r w:rsidR="00C31754">
          <w:rPr>
            <w:color w:val="0000FF"/>
            <w:u w:val="single" w:color="0000FF"/>
          </w:rPr>
          <w:t>https://www.google.com/url?sa=i&amp;url=https%3A%2F%2Fpachamama-</w:t>
        </w:r>
      </w:hyperlink>
      <w:r w:rsidR="00C31754">
        <w:rPr>
          <w:color w:val="0000FF"/>
          <w:spacing w:val="1"/>
        </w:rPr>
        <w:t xml:space="preserve"> </w:t>
      </w:r>
      <w:hyperlink r:id="rId29">
        <w:r w:rsidR="00C31754">
          <w:rPr>
            <w:color w:val="0000FF"/>
            <w:u w:val="single" w:color="0000FF"/>
          </w:rPr>
          <w:t>phyto.fr%2Fproduit%2Fenjoy-100-</w:t>
        </w:r>
      </w:hyperlink>
      <w:r w:rsidR="00C31754">
        <w:rPr>
          <w:color w:val="0000FF"/>
          <w:spacing w:val="1"/>
        </w:rPr>
        <w:t xml:space="preserve"> </w:t>
      </w:r>
      <w:hyperlink r:id="rId30">
        <w:r w:rsidR="00C31754">
          <w:rPr>
            <w:color w:val="0000FF"/>
            <w:spacing w:val="-1"/>
            <w:u w:val="single" w:color="0000FF"/>
          </w:rPr>
          <w:t>gelules%2F&amp;psig=AOvVaw11iwMI4sSrA8abfPMbhqQd&amp;ust=16</w:t>
        </w:r>
        <w:r w:rsidR="00C31754">
          <w:rPr>
            <w:color w:val="0000FF"/>
            <w:spacing w:val="-1"/>
            <w:u w:val="single" w:color="0000FF"/>
          </w:rPr>
          <w:t>85825313812000&amp;source=</w:t>
        </w:r>
      </w:hyperlink>
      <w:r w:rsidR="00C31754">
        <w:rPr>
          <w:color w:val="0000FF"/>
        </w:rPr>
        <w:t xml:space="preserve"> </w:t>
      </w:r>
      <w:hyperlink r:id="rId31">
        <w:r w:rsidR="00C31754">
          <w:rPr>
            <w:color w:val="0000FF"/>
            <w:u w:val="single" w:color="0000FF"/>
          </w:rPr>
          <w:t>images&amp;cd=vfe&amp;ved=0CBEQjRxqFwoTCKCVuuq6pf8CFQAAAAAdAAAAABAD</w:t>
        </w:r>
      </w:hyperlink>
    </w:p>
    <w:p w:rsidR="001712B5" w:rsidRDefault="001712B5">
      <w:pPr>
        <w:spacing w:line="276" w:lineRule="auto"/>
        <w:sectPr w:rsidR="001712B5">
          <w:pgSz w:w="11910" w:h="16840"/>
          <w:pgMar w:top="1300" w:right="140" w:bottom="280" w:left="740" w:header="0" w:footer="0" w:gutter="0"/>
          <w:cols w:space="720"/>
        </w:sectPr>
      </w:pPr>
    </w:p>
    <w:p w:rsidR="001712B5" w:rsidRDefault="00C31754">
      <w:pPr>
        <w:pStyle w:val="Corpsdetexte"/>
        <w:spacing w:before="77"/>
        <w:ind w:left="676"/>
      </w:pPr>
      <w:r>
        <w:t>[08]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1712B5">
      <w:pPr>
        <w:pStyle w:val="Corpsdetexte"/>
        <w:spacing w:before="1" w:line="360" w:lineRule="auto"/>
        <w:ind w:left="676" w:right="1344"/>
      </w:pPr>
      <w:hyperlink r:id="rId32">
        <w:r w:rsidR="00C31754">
          <w:rPr>
            <w:color w:val="0000FF"/>
            <w:u w:val="single" w:color="0000FF"/>
          </w:rPr>
          <w:t>https://www.google.com/url?sa=i&amp;url=https%3A%2F%2Fdo</w:t>
        </w:r>
        <w:r w:rsidR="00C31754">
          <w:rPr>
            <w:color w:val="0000FF"/>
            <w:u w:val="single" w:color="0000FF"/>
          </w:rPr>
          <w:t>ctoshop.com%2Ffr%2Fblog%2</w:t>
        </w:r>
      </w:hyperlink>
      <w:r w:rsidR="00C31754">
        <w:rPr>
          <w:color w:val="0000FF"/>
          <w:spacing w:val="1"/>
        </w:rPr>
        <w:t xml:space="preserve"> </w:t>
      </w:r>
      <w:hyperlink r:id="rId33">
        <w:r w:rsidR="00C31754">
          <w:rPr>
            <w:color w:val="0000FF"/>
            <w:u w:val="single" w:color="0000FF"/>
          </w:rPr>
          <w:t>Fconseils-et-actualites%2Fles-indispensables-de-l-homeopathie-medecine-douce-</w:t>
        </w:r>
      </w:hyperlink>
      <w:r w:rsidR="00C31754">
        <w:rPr>
          <w:color w:val="0000FF"/>
          <w:spacing w:val="1"/>
        </w:rPr>
        <w:t xml:space="preserve"> </w:t>
      </w:r>
      <w:hyperlink r:id="rId34">
        <w:r w:rsidR="00C31754">
          <w:rPr>
            <w:color w:val="0000FF"/>
            <w:u w:val="single" w:color="0000FF"/>
          </w:rPr>
          <w:t>medicaments-hallux-valgus-boiron-traitement-impuissance-toux-rhume-</w:t>
        </w:r>
      </w:hyperlink>
      <w:r w:rsidR="00C31754">
        <w:rPr>
          <w:color w:val="0000FF"/>
          <w:spacing w:val="1"/>
        </w:rPr>
        <w:t xml:space="preserve"> </w:t>
      </w:r>
      <w:hyperlink r:id="rId35">
        <w:r w:rsidR="00C31754">
          <w:rPr>
            <w:color w:val="0000FF"/>
            <w:u w:val="single" w:color="0000FF"/>
          </w:rPr>
          <w:t>compose&amp;psig=AOvVaw1R5XeQQ2-</w:t>
        </w:r>
      </w:hyperlink>
      <w:r w:rsidR="00C31754">
        <w:rPr>
          <w:color w:val="0000FF"/>
          <w:spacing w:val="1"/>
        </w:rPr>
        <w:t xml:space="preserve"> </w:t>
      </w:r>
      <w:hyperlink r:id="rId36">
        <w:r w:rsidR="00C31754">
          <w:rPr>
            <w:color w:val="0000FF"/>
            <w:spacing w:val="-1"/>
            <w:u w:val="single" w:color="0000FF"/>
          </w:rPr>
          <w:t>5tnIWcLLkh1ZR&amp;ust=1685822168567000&amp;source=images&amp;cd=vfe&amp;ved=0CBEQjRxqFwo</w:t>
        </w:r>
      </w:hyperlink>
      <w:r w:rsidR="00C31754">
        <w:rPr>
          <w:color w:val="0000FF"/>
        </w:rPr>
        <w:t xml:space="preserve"> </w:t>
      </w:r>
      <w:hyperlink r:id="rId37">
        <w:r w:rsidR="00C31754">
          <w:rPr>
            <w:color w:val="0000FF"/>
            <w:u w:val="single" w:color="0000FF"/>
          </w:rPr>
          <w:t>TCMjX5uGvpf8CFQAAAAAdAAAAABBR</w:t>
        </w:r>
      </w:hyperlink>
    </w:p>
    <w:p w:rsidR="001712B5" w:rsidRDefault="001712B5">
      <w:pPr>
        <w:pStyle w:val="Corpsdetexte"/>
        <w:spacing w:before="6"/>
        <w:rPr>
          <w:sz w:val="9"/>
        </w:rPr>
      </w:pPr>
    </w:p>
    <w:p w:rsidR="001712B5" w:rsidRDefault="00C31754">
      <w:pPr>
        <w:pStyle w:val="Corpsdetexte"/>
        <w:spacing w:before="90"/>
        <w:ind w:left="676"/>
      </w:pPr>
      <w:r>
        <w:t>[09]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1712B5">
      <w:pPr>
        <w:pStyle w:val="Corpsdetexte"/>
        <w:spacing w:line="360" w:lineRule="auto"/>
        <w:ind w:left="676" w:right="1344"/>
      </w:pPr>
      <w:hyperlink r:id="rId38">
        <w:r w:rsidR="00C31754">
          <w:rPr>
            <w:color w:val="0000FF"/>
            <w:u w:val="single" w:color="0000FF"/>
          </w:rPr>
          <w:t>https://www.google.com/url?sa=i&amp;url=https%3A%2F%2Fwww.radiofrance.fr%2Ff</w:t>
        </w:r>
        <w:r w:rsidR="00C31754">
          <w:rPr>
            <w:color w:val="0000FF"/>
            <w:u w:val="single" w:color="0000FF"/>
          </w:rPr>
          <w:t>rancecult</w:t>
        </w:r>
      </w:hyperlink>
      <w:r w:rsidR="00C31754">
        <w:rPr>
          <w:color w:val="0000FF"/>
          <w:spacing w:val="-57"/>
        </w:rPr>
        <w:t xml:space="preserve"> </w:t>
      </w:r>
      <w:hyperlink r:id="rId39">
        <w:r w:rsidR="00C31754">
          <w:rPr>
            <w:color w:val="0000FF"/>
            <w:u w:val="single" w:color="0000FF"/>
          </w:rPr>
          <w:t>ure%2Fhomeopathie-trois-siecles-d-utilisation-zero-preuve-d-efficacite-</w:t>
        </w:r>
      </w:hyperlink>
      <w:r w:rsidR="00C31754">
        <w:rPr>
          <w:color w:val="0000FF"/>
          <w:spacing w:val="1"/>
        </w:rPr>
        <w:t xml:space="preserve"> </w:t>
      </w:r>
      <w:hyperlink r:id="rId40">
        <w:r w:rsidR="00C31754">
          <w:rPr>
            <w:color w:val="0000FF"/>
            <w:u w:val="single" w:color="0000FF"/>
          </w:rPr>
          <w:t>7551099&amp;psig=AOvVaw1R5XeQQ2-</w:t>
        </w:r>
      </w:hyperlink>
      <w:r w:rsidR="00C31754">
        <w:rPr>
          <w:color w:val="0000FF"/>
          <w:spacing w:val="1"/>
        </w:rPr>
        <w:t xml:space="preserve"> </w:t>
      </w:r>
      <w:hyperlink r:id="rId41">
        <w:r w:rsidR="00C31754">
          <w:rPr>
            <w:color w:val="0000FF"/>
            <w:spacing w:val="-1"/>
            <w:u w:val="single" w:color="0000FF"/>
          </w:rPr>
          <w:t>5tnIWcLLkh1ZR&amp;us</w:t>
        </w:r>
        <w:r w:rsidR="00C31754">
          <w:rPr>
            <w:color w:val="0000FF"/>
            <w:spacing w:val="-1"/>
            <w:u w:val="single" w:color="0000FF"/>
          </w:rPr>
          <w:t>t=1685822168567000&amp;source=images&amp;cd=vfe&amp;ved=0CBEQjRxqFwo</w:t>
        </w:r>
      </w:hyperlink>
      <w:r w:rsidR="00C31754">
        <w:rPr>
          <w:color w:val="0000FF"/>
        </w:rPr>
        <w:t xml:space="preserve"> </w:t>
      </w:r>
      <w:hyperlink r:id="rId42">
        <w:r w:rsidR="00C31754">
          <w:rPr>
            <w:color w:val="0000FF"/>
            <w:u w:val="single" w:color="0000FF"/>
          </w:rPr>
          <w:t>TCMjX5uGvpf8CFQAAAAAdAAAAABBZ</w:t>
        </w:r>
      </w:hyperlink>
    </w:p>
    <w:p w:rsidR="001712B5" w:rsidRDefault="001712B5">
      <w:pPr>
        <w:pStyle w:val="Corpsdetexte"/>
        <w:spacing w:before="7"/>
        <w:rPr>
          <w:sz w:val="9"/>
        </w:rPr>
      </w:pPr>
    </w:p>
    <w:p w:rsidR="001712B5" w:rsidRDefault="00C31754">
      <w:pPr>
        <w:pStyle w:val="Corpsdetexte"/>
        <w:spacing w:before="90"/>
        <w:ind w:left="676"/>
      </w:pPr>
      <w:r>
        <w:t>[10]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1712B5">
      <w:pPr>
        <w:pStyle w:val="Corpsdetexte"/>
        <w:spacing w:line="360" w:lineRule="auto"/>
        <w:ind w:left="676" w:right="1305"/>
      </w:pPr>
      <w:hyperlink r:id="rId43">
        <w:r w:rsidR="00C31754">
          <w:rPr>
            <w:color w:val="0000FF"/>
            <w:u w:val="single" w:color="0000FF"/>
          </w:rPr>
          <w:t>https://www.google.com/url?sa=i&amp;url=https%3A%2F%2Fwww.semanticscholar.org%2Fpap</w:t>
        </w:r>
      </w:hyperlink>
      <w:r w:rsidR="00C31754">
        <w:rPr>
          <w:color w:val="0000FF"/>
          <w:spacing w:val="1"/>
        </w:rPr>
        <w:t xml:space="preserve"> </w:t>
      </w:r>
      <w:hyperlink r:id="rId44">
        <w:r w:rsidR="00C31754">
          <w:rPr>
            <w:color w:val="0000FF"/>
            <w:u w:val="single" w:color="0000FF"/>
          </w:rPr>
          <w:t>er%2</w:t>
        </w:r>
        <w:r w:rsidR="00C31754">
          <w:rPr>
            <w:color w:val="0000FF"/>
            <w:u w:val="single" w:color="0000FF"/>
          </w:rPr>
          <w:t>FValorisation-des-compos%25C3%25A9s-ph%25C3%25A9noliques-des-tourteaux-</w:t>
        </w:r>
      </w:hyperlink>
      <w:r w:rsidR="00C31754">
        <w:rPr>
          <w:color w:val="0000FF"/>
          <w:spacing w:val="1"/>
        </w:rPr>
        <w:t xml:space="preserve"> </w:t>
      </w:r>
      <w:hyperlink r:id="rId45">
        <w:r w:rsidR="00C31754">
          <w:rPr>
            <w:color w:val="0000FF"/>
            <w:u w:val="single" w:color="0000FF"/>
          </w:rPr>
          <w:t>Laguna%2Ff14564d8167633963726dcb23e5c9ab952bc2144&amp;psig=AOvVaw1e-</w:t>
        </w:r>
      </w:hyperlink>
      <w:r w:rsidR="00C31754">
        <w:rPr>
          <w:color w:val="0000FF"/>
          <w:spacing w:val="1"/>
        </w:rPr>
        <w:t xml:space="preserve"> </w:t>
      </w:r>
      <w:hyperlink r:id="rId46">
        <w:r w:rsidR="00C31754">
          <w:rPr>
            <w:color w:val="0000FF"/>
            <w:spacing w:val="-1"/>
            <w:u w:val="single" w:color="0000FF"/>
          </w:rPr>
          <w:t>F7FaoOhDvSLS5MMSKZO&amp;ust=1685834493437000&amp;source=images&amp;cd=vfe&amp;ved=0CBE</w:t>
        </w:r>
      </w:hyperlink>
      <w:r w:rsidR="00C31754">
        <w:rPr>
          <w:color w:val="0000FF"/>
        </w:rPr>
        <w:t xml:space="preserve"> </w:t>
      </w:r>
      <w:hyperlink r:id="rId47">
        <w:r w:rsidR="00C31754">
          <w:rPr>
            <w:color w:val="0000FF"/>
            <w:u w:val="single" w:color="0000FF"/>
          </w:rPr>
          <w:t>QjRxqFwoTCLDYiIXdpf8CFQAAAAAdAAAAABAX</w:t>
        </w:r>
      </w:hyperlink>
    </w:p>
    <w:p w:rsidR="001712B5" w:rsidRDefault="001712B5">
      <w:pPr>
        <w:pStyle w:val="Corpsdetexte"/>
        <w:spacing w:before="8"/>
        <w:rPr>
          <w:sz w:val="9"/>
        </w:rPr>
      </w:pPr>
    </w:p>
    <w:p w:rsidR="001712B5" w:rsidRDefault="00C31754">
      <w:pPr>
        <w:pStyle w:val="Paragraphedeliste"/>
        <w:numPr>
          <w:ilvl w:val="0"/>
          <w:numId w:val="29"/>
        </w:numPr>
        <w:tabs>
          <w:tab w:val="left" w:pos="1140"/>
        </w:tabs>
        <w:spacing w:before="90"/>
        <w:ind w:hanging="464"/>
        <w:rPr>
          <w:sz w:val="24"/>
        </w:rPr>
      </w:pPr>
      <w:r>
        <w:rPr>
          <w:sz w:val="24"/>
        </w:rPr>
        <w:t>https:/</w:t>
      </w:r>
      <w:hyperlink r:id="rId48">
        <w:r>
          <w:rPr>
            <w:sz w:val="24"/>
          </w:rPr>
          <w:t>/www.morga</w:t>
        </w:r>
      </w:hyperlink>
      <w:r>
        <w:rPr>
          <w:sz w:val="24"/>
        </w:rPr>
        <w:t>.</w:t>
      </w:r>
      <w:hyperlink r:id="rId49">
        <w:r>
          <w:rPr>
            <w:sz w:val="24"/>
          </w:rPr>
          <w:t>ch/wp-content/uploads/Produkte-Sortiment_Heiltee.jpg</w:t>
        </w:r>
      </w:hyperlink>
    </w:p>
    <w:p w:rsidR="001712B5" w:rsidRDefault="001712B5">
      <w:pPr>
        <w:pStyle w:val="Corpsdetexte"/>
        <w:spacing w:before="2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29"/>
        </w:numPr>
        <w:tabs>
          <w:tab w:val="left" w:pos="1140"/>
        </w:tabs>
        <w:ind w:hanging="464"/>
        <w:rPr>
          <w:sz w:val="24"/>
        </w:rPr>
      </w:pPr>
      <w:r>
        <w:rPr>
          <w:sz w:val="24"/>
        </w:rPr>
        <w:t>https://images.lasante.net/20798-100291-thickbox.webp</w:t>
      </w:r>
    </w:p>
    <w:p w:rsidR="001712B5" w:rsidRDefault="001712B5">
      <w:pPr>
        <w:rPr>
          <w:sz w:val="24"/>
        </w:rPr>
        <w:sectPr w:rsidR="001712B5">
          <w:pgSz w:w="11910" w:h="16840"/>
          <w:pgMar w:top="880" w:right="140" w:bottom="280" w:left="740" w:header="0" w:footer="0" w:gutter="0"/>
          <w:cols w:space="720"/>
        </w:sectPr>
      </w:pPr>
    </w:p>
    <w:p w:rsidR="001712B5" w:rsidRDefault="00C31754">
      <w:pPr>
        <w:spacing w:before="73"/>
        <w:ind w:left="676"/>
        <w:rPr>
          <w:b/>
          <w:sz w:val="24"/>
        </w:rPr>
      </w:pPr>
      <w:r>
        <w:rPr>
          <w:b/>
          <w:sz w:val="24"/>
          <w:u w:val="thick"/>
        </w:rPr>
        <w:t>Résumé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276" w:lineRule="auto"/>
        <w:ind w:left="676" w:right="1277" w:firstLine="707"/>
        <w:jc w:val="both"/>
      </w:pPr>
      <w:r>
        <w:t>L’objectif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travail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d’étudier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métabolit</w:t>
      </w:r>
      <w:r>
        <w:t>es</w:t>
      </w:r>
      <w:r>
        <w:rPr>
          <w:spacing w:val="1"/>
        </w:rPr>
        <w:t xml:space="preserve"> </w:t>
      </w:r>
      <w:r>
        <w:t>secondaires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caractéristiques médicales d’un sexe de la famille de tente (anis) et lamiacee (thym) connu</w:t>
      </w:r>
      <w:r>
        <w:rPr>
          <w:spacing w:val="1"/>
        </w:rPr>
        <w:t xml:space="preserve"> </w:t>
      </w:r>
      <w:r>
        <w:t>localement</w:t>
      </w:r>
      <w:r>
        <w:rPr>
          <w:spacing w:val="1"/>
        </w:rPr>
        <w:t xml:space="preserve"> </w:t>
      </w:r>
      <w:r>
        <w:t>sous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nom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douceur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gertel,</w:t>
      </w:r>
      <w:r>
        <w:rPr>
          <w:spacing w:val="1"/>
        </w:rPr>
        <w:t xml:space="preserve"> </w:t>
      </w:r>
      <w:r>
        <w:t>respectivement</w:t>
      </w:r>
      <w:r>
        <w:rPr>
          <w:spacing w:val="1"/>
        </w:rPr>
        <w:t xml:space="preserve"> </w:t>
      </w:r>
      <w:r>
        <w:t>recherche</w:t>
      </w:r>
      <w:r>
        <w:rPr>
          <w:spacing w:val="1"/>
        </w:rPr>
        <w:t xml:space="preserve"> </w:t>
      </w:r>
      <w:r>
        <w:t>bibliographique</w:t>
      </w:r>
      <w:r>
        <w:rPr>
          <w:spacing w:val="1"/>
        </w:rPr>
        <w:t xml:space="preserve"> </w:t>
      </w:r>
      <w:r>
        <w:t>théorique sur l’anis et le thym, qui sont des plantes médicinales et aromatiques connues et</w:t>
      </w:r>
      <w:r>
        <w:rPr>
          <w:spacing w:val="1"/>
        </w:rPr>
        <w:t xml:space="preserve"> </w:t>
      </w:r>
      <w:r>
        <w:t>importantes utilisées sur système large, répulsif à gaz, calculs rénaux, troubles diurétiques,</w:t>
      </w:r>
      <w:r>
        <w:rPr>
          <w:spacing w:val="1"/>
        </w:rPr>
        <w:t xml:space="preserve"> </w:t>
      </w:r>
      <w:r>
        <w:t>respiratoires</w:t>
      </w:r>
      <w:r>
        <w:rPr>
          <w:spacing w:val="1"/>
        </w:rPr>
        <w:t xml:space="preserve"> </w:t>
      </w:r>
      <w:r>
        <w:t>et digestifs, etc.</w:t>
      </w:r>
    </w:p>
    <w:p w:rsidR="001712B5" w:rsidRDefault="00C31754">
      <w:pPr>
        <w:pStyle w:val="Corpsdetexte"/>
        <w:spacing w:before="198" w:line="276" w:lineRule="auto"/>
        <w:ind w:left="676" w:right="1278" w:firstLine="707"/>
        <w:jc w:val="both"/>
      </w:pPr>
      <w:r>
        <w:rPr>
          <w:spacing w:val="-1"/>
        </w:rPr>
        <w:t>Des</w:t>
      </w:r>
      <w:r>
        <w:rPr>
          <w:spacing w:val="-15"/>
        </w:rPr>
        <w:t xml:space="preserve"> </w:t>
      </w:r>
      <w:r>
        <w:rPr>
          <w:spacing w:val="-1"/>
        </w:rPr>
        <w:t>études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t>matériaux</w:t>
      </w:r>
      <w:r>
        <w:rPr>
          <w:spacing w:val="-13"/>
        </w:rPr>
        <w:t xml:space="preserve"> </w:t>
      </w:r>
      <w:r>
        <w:t>phytochimiqu</w:t>
      </w:r>
      <w:r>
        <w:t>es</w:t>
      </w:r>
      <w:r>
        <w:rPr>
          <w:spacing w:val="-15"/>
        </w:rPr>
        <w:t xml:space="preserve"> </w:t>
      </w:r>
      <w:r>
        <w:t>ont</w:t>
      </w:r>
      <w:r>
        <w:rPr>
          <w:spacing w:val="-12"/>
        </w:rPr>
        <w:t xml:space="preserve"> </w:t>
      </w:r>
      <w:r>
        <w:t>montré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présence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nombreux</w:t>
      </w:r>
      <w:r>
        <w:rPr>
          <w:spacing w:val="-13"/>
        </w:rPr>
        <w:t xml:space="preserve"> </w:t>
      </w:r>
      <w:r>
        <w:t>composés</w:t>
      </w:r>
      <w:r>
        <w:rPr>
          <w:spacing w:val="-57"/>
        </w:rPr>
        <w:t xml:space="preserve"> </w:t>
      </w:r>
      <w:r>
        <w:t>tels que : composés volatils, valphonoïdes, composés phénoliques, acides gras, comarines,</w:t>
      </w:r>
      <w:r>
        <w:rPr>
          <w:spacing w:val="1"/>
        </w:rPr>
        <w:t xml:space="preserve"> </w:t>
      </w:r>
      <w:r>
        <w:t>acides</w:t>
      </w:r>
      <w:r>
        <w:rPr>
          <w:spacing w:val="-1"/>
        </w:rPr>
        <w:t xml:space="preserve"> </w:t>
      </w:r>
      <w:r>
        <w:t>aminés,</w:t>
      </w:r>
      <w:r>
        <w:rPr>
          <w:spacing w:val="2"/>
        </w:rPr>
        <w:t xml:space="preserve"> </w:t>
      </w:r>
      <w:r>
        <w:t>etc.</w:t>
      </w:r>
    </w:p>
    <w:p w:rsidR="001712B5" w:rsidRDefault="00C31754">
      <w:pPr>
        <w:pStyle w:val="Corpsdetexte"/>
        <w:spacing w:before="200" w:line="278" w:lineRule="auto"/>
        <w:ind w:left="676" w:right="1277" w:firstLine="707"/>
        <w:jc w:val="both"/>
      </w:pPr>
      <w:r>
        <w:t>Les</w:t>
      </w:r>
      <w:r>
        <w:rPr>
          <w:spacing w:val="-12"/>
        </w:rPr>
        <w:t xml:space="preserve"> </w:t>
      </w:r>
      <w:r>
        <w:t>données</w:t>
      </w:r>
      <w:r>
        <w:rPr>
          <w:spacing w:val="-11"/>
        </w:rPr>
        <w:t xml:space="preserve"> </w:t>
      </w:r>
      <w:r>
        <w:t>agrégées</w:t>
      </w:r>
      <w:r>
        <w:rPr>
          <w:spacing w:val="-13"/>
        </w:rPr>
        <w:t xml:space="preserve"> </w:t>
      </w:r>
      <w:r>
        <w:t>indiquent</w:t>
      </w:r>
      <w:r>
        <w:rPr>
          <w:spacing w:val="-13"/>
        </w:rPr>
        <w:t xml:space="preserve"> </w:t>
      </w:r>
      <w:r>
        <w:t>leur</w:t>
      </w:r>
      <w:r>
        <w:rPr>
          <w:spacing w:val="-13"/>
        </w:rPr>
        <w:t xml:space="preserve"> </w:t>
      </w:r>
      <w:r>
        <w:t>efficacité</w:t>
      </w:r>
      <w:r>
        <w:rPr>
          <w:spacing w:val="-14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nombreuses</w:t>
      </w:r>
      <w:r>
        <w:rPr>
          <w:spacing w:val="-13"/>
        </w:rPr>
        <w:t xml:space="preserve"> </w:t>
      </w:r>
      <w:r>
        <w:t>propriétés</w:t>
      </w:r>
      <w:r>
        <w:rPr>
          <w:spacing w:val="-13"/>
        </w:rPr>
        <w:t xml:space="preserve"> </w:t>
      </w:r>
      <w:r>
        <w:t>médicales</w:t>
      </w:r>
      <w:r>
        <w:rPr>
          <w:spacing w:val="-58"/>
        </w:rPr>
        <w:t xml:space="preserve"> </w:t>
      </w:r>
      <w:r>
        <w:t>telles</w:t>
      </w:r>
      <w:r>
        <w:rPr>
          <w:spacing w:val="-1"/>
        </w:rPr>
        <w:t xml:space="preserve"> </w:t>
      </w:r>
      <w:r>
        <w:t>que:  antioxydation et</w:t>
      </w:r>
      <w:r>
        <w:rPr>
          <w:spacing w:val="1"/>
        </w:rPr>
        <w:t xml:space="preserve"> </w:t>
      </w:r>
      <w:r>
        <w:t>antibactérienne, etc.</w:t>
      </w:r>
    </w:p>
    <w:p w:rsidR="001712B5" w:rsidRDefault="00C31754">
      <w:pPr>
        <w:pStyle w:val="Corpsdetexte"/>
        <w:spacing w:before="195" w:line="276" w:lineRule="auto"/>
        <w:ind w:left="676" w:right="1282" w:firstLine="707"/>
        <w:jc w:val="both"/>
      </w:pPr>
      <w:r>
        <w:t>Le</w:t>
      </w:r>
      <w:r>
        <w:rPr>
          <w:spacing w:val="1"/>
        </w:rPr>
        <w:t xml:space="preserve"> </w:t>
      </w:r>
      <w:r>
        <w:t>thym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l’anis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devenus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bonne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médecine</w:t>
      </w:r>
      <w:r>
        <w:rPr>
          <w:spacing w:val="1"/>
        </w:rPr>
        <w:t xml:space="preserve"> </w:t>
      </w:r>
      <w:r>
        <w:t>traditionnelle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constituent</w:t>
      </w:r>
      <w:r>
        <w:rPr>
          <w:spacing w:val="-1"/>
        </w:rPr>
        <w:t xml:space="preserve"> </w:t>
      </w:r>
      <w:r>
        <w:t>une excellente base</w:t>
      </w:r>
      <w:r>
        <w:rPr>
          <w:spacing w:val="-1"/>
        </w:rPr>
        <w:t xml:space="preserve"> </w:t>
      </w:r>
      <w:r>
        <w:t>en biologie pharmaceutique.</w: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10"/>
        <w:rPr>
          <w:sz w:val="10"/>
        </w:rPr>
      </w:pPr>
      <w:r w:rsidRPr="001712B5">
        <w:pict>
          <v:group id="_x0000_s1288" style="position:absolute;margin-left:69.35pt;margin-top:8.2pt;width:457.95pt;height:8.05pt;z-index:-15726592;mso-wrap-distance-left:0;mso-wrap-distance-right:0;mso-position-horizontal-relative:page" coordorigin="1387,164" coordsize="9159,161">
            <v:shape id="_x0000_s1290" type="#_x0000_t75" style="position:absolute;left:1387;top:164;width:9159;height:161">
              <v:imagedata r:id="rId50" o:title=""/>
            </v:shape>
            <v:line id="_x0000_s1289" style="position:absolute" from="1440,212" to="10500,212" strokeweight="3pt"/>
            <w10:wrap type="topAndBottom" anchorx="page"/>
          </v:group>
        </w:pict>
      </w:r>
    </w:p>
    <w:p w:rsidR="001712B5" w:rsidRDefault="00C31754">
      <w:pPr>
        <w:bidi/>
        <w:spacing w:before="92" w:line="362" w:lineRule="auto"/>
        <w:ind w:left="1274" w:right="1026" w:firstLine="439"/>
        <w:rPr>
          <w:b/>
          <w:bCs/>
          <w:sz w:val="24"/>
          <w:szCs w:val="24"/>
        </w:rPr>
      </w:pPr>
      <w:r>
        <w:rPr>
          <w:b/>
          <w:bCs/>
          <w:w w:val="115"/>
          <w:sz w:val="24"/>
          <w:szCs w:val="24"/>
          <w:u w:val="thick"/>
          <w:rtl/>
        </w:rPr>
        <w:t>م</w:t>
      </w:r>
      <w:r>
        <w:rPr>
          <w:b/>
          <w:bCs/>
          <w:spacing w:val="-2"/>
          <w:w w:val="51"/>
          <w:sz w:val="24"/>
          <w:szCs w:val="24"/>
          <w:u w:val="thick"/>
          <w:rtl/>
        </w:rPr>
        <w:t>ل</w:t>
      </w:r>
      <w:r>
        <w:rPr>
          <w:b/>
          <w:bCs/>
          <w:spacing w:val="-1"/>
          <w:w w:val="90"/>
          <w:sz w:val="24"/>
          <w:szCs w:val="24"/>
          <w:u w:val="thick"/>
          <w:rtl/>
        </w:rPr>
        <w:t>خ</w:t>
      </w:r>
      <w:r>
        <w:rPr>
          <w:b/>
          <w:bCs/>
          <w:spacing w:val="-1"/>
          <w:sz w:val="24"/>
          <w:szCs w:val="24"/>
          <w:u w:val="thick"/>
          <w:rtl/>
        </w:rPr>
        <w:t>ص</w:t>
      </w:r>
      <w:r>
        <w:rPr>
          <w:b/>
          <w:bCs/>
          <w:spacing w:val="-1"/>
          <w:sz w:val="24"/>
          <w:szCs w:val="24"/>
        </w:rPr>
        <w:t>: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86"/>
          <w:sz w:val="24"/>
          <w:szCs w:val="24"/>
          <w:rtl/>
        </w:rPr>
        <w:t>ل</w:t>
      </w:r>
      <w:r>
        <w:rPr>
          <w:b/>
          <w:bCs/>
          <w:spacing w:val="-1"/>
          <w:w w:val="86"/>
          <w:sz w:val="24"/>
          <w:szCs w:val="24"/>
          <w:rtl/>
        </w:rPr>
        <w:t>ه</w:t>
      </w:r>
      <w:r>
        <w:rPr>
          <w:b/>
          <w:bCs/>
          <w:sz w:val="24"/>
          <w:szCs w:val="24"/>
          <w:rtl/>
        </w:rPr>
        <w:t>دف</w:t>
      </w:r>
      <w:r>
        <w:rPr>
          <w:b/>
          <w:bCs/>
          <w:spacing w:val="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56"/>
          <w:sz w:val="24"/>
          <w:szCs w:val="24"/>
          <w:rtl/>
        </w:rPr>
        <w:t>ر</w:t>
      </w:r>
      <w:r>
        <w:rPr>
          <w:b/>
          <w:bCs/>
          <w:spacing w:val="-1"/>
          <w:w w:val="56"/>
          <w:sz w:val="24"/>
          <w:szCs w:val="24"/>
          <w:rtl/>
        </w:rPr>
        <w:t>ئي</w:t>
      </w:r>
      <w:r>
        <w:rPr>
          <w:b/>
          <w:bCs/>
          <w:w w:val="76"/>
          <w:sz w:val="24"/>
          <w:szCs w:val="24"/>
          <w:rtl/>
        </w:rPr>
        <w:t>س</w:t>
      </w:r>
      <w:r>
        <w:rPr>
          <w:b/>
          <w:bCs/>
          <w:spacing w:val="-1"/>
          <w:w w:val="76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sz w:val="24"/>
          <w:szCs w:val="24"/>
          <w:rtl/>
        </w:rPr>
        <w:t>ن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18"/>
          <w:sz w:val="24"/>
          <w:szCs w:val="24"/>
          <w:rtl/>
        </w:rPr>
        <w:t>هذ</w:t>
      </w:r>
      <w:r>
        <w:rPr>
          <w:b/>
          <w:bCs/>
          <w:spacing w:val="1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9"/>
          <w:sz w:val="24"/>
          <w:szCs w:val="24"/>
          <w:rtl/>
        </w:rPr>
        <w:t>ل</w:t>
      </w:r>
      <w:r>
        <w:rPr>
          <w:b/>
          <w:bCs/>
          <w:spacing w:val="-1"/>
          <w:w w:val="59"/>
          <w:sz w:val="24"/>
          <w:szCs w:val="24"/>
          <w:rtl/>
        </w:rPr>
        <w:t>ع</w:t>
      </w:r>
      <w:r>
        <w:rPr>
          <w:b/>
          <w:bCs/>
          <w:w w:val="106"/>
          <w:sz w:val="24"/>
          <w:szCs w:val="24"/>
          <w:rtl/>
        </w:rPr>
        <w:t>م</w:t>
      </w:r>
      <w:r>
        <w:rPr>
          <w:b/>
          <w:bCs/>
          <w:spacing w:val="-1"/>
          <w:w w:val="106"/>
          <w:sz w:val="24"/>
          <w:szCs w:val="24"/>
          <w:rtl/>
        </w:rPr>
        <w:t>ل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36"/>
          <w:sz w:val="24"/>
          <w:szCs w:val="24"/>
          <w:rtl/>
        </w:rPr>
        <w:t>ه</w:t>
      </w:r>
      <w:r>
        <w:rPr>
          <w:b/>
          <w:bCs/>
          <w:spacing w:val="-1"/>
          <w:sz w:val="24"/>
          <w:szCs w:val="24"/>
          <w:rtl/>
        </w:rPr>
        <w:t>و</w:t>
      </w:r>
      <w:r>
        <w:rPr>
          <w:b/>
          <w:bCs/>
          <w:sz w:val="24"/>
          <w:szCs w:val="24"/>
          <w:rtl/>
        </w:rPr>
        <w:t xml:space="preserve"> د</w:t>
      </w:r>
      <w:r>
        <w:rPr>
          <w:b/>
          <w:bCs/>
          <w:spacing w:val="-1"/>
          <w:sz w:val="24"/>
          <w:szCs w:val="24"/>
          <w:rtl/>
        </w:rPr>
        <w:t>ر</w:t>
      </w:r>
      <w:r>
        <w:rPr>
          <w:b/>
          <w:bCs/>
          <w:w w:val="73"/>
          <w:sz w:val="24"/>
          <w:szCs w:val="24"/>
          <w:rtl/>
        </w:rPr>
        <w:t>ا</w:t>
      </w:r>
      <w:r>
        <w:rPr>
          <w:b/>
          <w:bCs/>
          <w:spacing w:val="-1"/>
          <w:w w:val="73"/>
          <w:sz w:val="24"/>
          <w:szCs w:val="24"/>
          <w:rtl/>
        </w:rPr>
        <w:t>س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67"/>
          <w:sz w:val="24"/>
          <w:szCs w:val="24"/>
          <w:rtl/>
        </w:rPr>
        <w:t>م</w:t>
      </w:r>
      <w:r>
        <w:rPr>
          <w:b/>
          <w:bCs/>
          <w:spacing w:val="-1"/>
          <w:w w:val="67"/>
          <w:sz w:val="24"/>
          <w:szCs w:val="24"/>
          <w:rtl/>
        </w:rPr>
        <w:t>ست</w:t>
      </w:r>
      <w:r>
        <w:rPr>
          <w:b/>
          <w:bCs/>
          <w:spacing w:val="-2"/>
          <w:w w:val="52"/>
          <w:sz w:val="24"/>
          <w:szCs w:val="24"/>
          <w:rtl/>
        </w:rPr>
        <w:t>ق</w:t>
      </w:r>
      <w:r>
        <w:rPr>
          <w:b/>
          <w:bCs/>
          <w:spacing w:val="-2"/>
          <w:w w:val="45"/>
          <w:sz w:val="24"/>
          <w:szCs w:val="24"/>
          <w:rtl/>
        </w:rPr>
        <w:t>ل</w:t>
      </w:r>
      <w:r>
        <w:rPr>
          <w:b/>
          <w:bCs/>
          <w:spacing w:val="-1"/>
          <w:w w:val="45"/>
          <w:sz w:val="24"/>
          <w:szCs w:val="24"/>
          <w:rtl/>
        </w:rPr>
        <w:t>ب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41"/>
          <w:sz w:val="24"/>
          <w:szCs w:val="24"/>
          <w:rtl/>
        </w:rPr>
        <w:t>ث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1"/>
          <w:w w:val="60"/>
          <w:sz w:val="24"/>
          <w:szCs w:val="24"/>
          <w:rtl/>
        </w:rPr>
        <w:t>نوي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وا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90"/>
          <w:sz w:val="24"/>
          <w:szCs w:val="24"/>
          <w:rtl/>
        </w:rPr>
        <w:t>خ</w:t>
      </w:r>
      <w:r>
        <w:rPr>
          <w:b/>
          <w:bCs/>
          <w:spacing w:val="1"/>
          <w:w w:val="72"/>
          <w:sz w:val="24"/>
          <w:szCs w:val="24"/>
          <w:rtl/>
        </w:rPr>
        <w:t>ص</w:t>
      </w:r>
      <w:r>
        <w:rPr>
          <w:b/>
          <w:bCs/>
          <w:spacing w:val="-2"/>
          <w:w w:val="81"/>
          <w:sz w:val="24"/>
          <w:szCs w:val="24"/>
          <w:rtl/>
        </w:rPr>
        <w:t>ا</w:t>
      </w:r>
      <w:r>
        <w:rPr>
          <w:b/>
          <w:bCs/>
          <w:w w:val="81"/>
          <w:sz w:val="24"/>
          <w:szCs w:val="24"/>
          <w:rtl/>
        </w:rPr>
        <w:t>ئص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58"/>
          <w:sz w:val="24"/>
          <w:szCs w:val="24"/>
          <w:rtl/>
        </w:rPr>
        <w:t>ط</w:t>
      </w:r>
      <w:r>
        <w:rPr>
          <w:b/>
          <w:bCs/>
          <w:spacing w:val="-1"/>
          <w:w w:val="58"/>
          <w:sz w:val="24"/>
          <w:szCs w:val="24"/>
          <w:rtl/>
        </w:rPr>
        <w:t>بي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71"/>
          <w:sz w:val="24"/>
          <w:szCs w:val="24"/>
          <w:rtl/>
        </w:rPr>
        <w:t>ج</w:t>
      </w:r>
      <w:r>
        <w:rPr>
          <w:b/>
          <w:bCs/>
          <w:spacing w:val="-1"/>
          <w:w w:val="71"/>
          <w:sz w:val="24"/>
          <w:szCs w:val="24"/>
          <w:rtl/>
        </w:rPr>
        <w:t>ن</w:t>
      </w:r>
      <w:r>
        <w:rPr>
          <w:b/>
          <w:bCs/>
          <w:spacing w:val="2"/>
          <w:sz w:val="24"/>
          <w:szCs w:val="24"/>
          <w:rtl/>
        </w:rPr>
        <w:t>س</w:t>
      </w:r>
      <w:r>
        <w:rPr>
          <w:b/>
          <w:bCs/>
          <w:sz w:val="24"/>
          <w:szCs w:val="24"/>
          <w:rtl/>
        </w:rPr>
        <w:t xml:space="preserve"> ع</w:t>
      </w:r>
      <w:r>
        <w:rPr>
          <w:b/>
          <w:bCs/>
          <w:spacing w:val="-2"/>
          <w:w w:val="58"/>
          <w:sz w:val="24"/>
          <w:szCs w:val="24"/>
          <w:rtl/>
        </w:rPr>
        <w:t>ا</w:t>
      </w:r>
      <w:r>
        <w:rPr>
          <w:b/>
          <w:bCs/>
          <w:spacing w:val="-1"/>
          <w:w w:val="58"/>
          <w:sz w:val="24"/>
          <w:szCs w:val="24"/>
          <w:rtl/>
        </w:rPr>
        <w:t>ئ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65"/>
          <w:sz w:val="24"/>
          <w:szCs w:val="24"/>
          <w:rtl/>
        </w:rPr>
        <w:t>خ</w:t>
      </w:r>
      <w:r>
        <w:rPr>
          <w:b/>
          <w:bCs/>
          <w:spacing w:val="-1"/>
          <w:w w:val="65"/>
          <w:sz w:val="24"/>
          <w:szCs w:val="24"/>
          <w:rtl/>
        </w:rPr>
        <w:t>ي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w w:val="11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2"/>
          <w:w w:val="46"/>
          <w:sz w:val="24"/>
          <w:szCs w:val="24"/>
          <w:rtl/>
        </w:rPr>
        <w:t>ل</w:t>
      </w:r>
      <w:r>
        <w:rPr>
          <w:b/>
          <w:bCs/>
          <w:spacing w:val="-1"/>
          <w:w w:val="46"/>
          <w:sz w:val="24"/>
          <w:szCs w:val="24"/>
          <w:rtl/>
        </w:rPr>
        <w:t>ي</w:t>
      </w:r>
      <w:r>
        <w:rPr>
          <w:b/>
          <w:bCs/>
          <w:spacing w:val="-1"/>
          <w:w w:val="74"/>
          <w:sz w:val="24"/>
          <w:szCs w:val="24"/>
          <w:rtl/>
        </w:rPr>
        <w:t>انسو</w:t>
      </w:r>
      <w:r>
        <w:rPr>
          <w:b/>
          <w:bCs/>
          <w:spacing w:val="1"/>
          <w:sz w:val="24"/>
          <w:szCs w:val="24"/>
          <w:rtl/>
        </w:rPr>
        <w:t>ن</w:t>
      </w:r>
      <w:r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  <w:rtl/>
        </w:rPr>
        <w:t xml:space="preserve"> وا</w:t>
      </w:r>
      <w:r>
        <w:rPr>
          <w:b/>
          <w:bCs/>
          <w:spacing w:val="-2"/>
          <w:w w:val="66"/>
          <w:sz w:val="24"/>
          <w:szCs w:val="24"/>
          <w:rtl/>
        </w:rPr>
        <w:t>ل</w:t>
      </w:r>
      <w:r>
        <w:rPr>
          <w:b/>
          <w:bCs/>
          <w:spacing w:val="-1"/>
          <w:w w:val="66"/>
          <w:sz w:val="24"/>
          <w:szCs w:val="24"/>
          <w:rtl/>
        </w:rPr>
        <w:t>ص</w:t>
      </w:r>
      <w:r>
        <w:rPr>
          <w:b/>
          <w:bCs/>
          <w:spacing w:val="1"/>
          <w:w w:val="42"/>
          <w:sz w:val="24"/>
          <w:szCs w:val="24"/>
          <w:rtl/>
        </w:rPr>
        <w:t>ف</w:t>
      </w:r>
      <w:r>
        <w:rPr>
          <w:b/>
          <w:bCs/>
          <w:spacing w:val="4"/>
          <w:w w:val="42"/>
          <w:sz w:val="24"/>
          <w:szCs w:val="24"/>
          <w:rtl/>
        </w:rPr>
        <w:t>ي</w:t>
      </w:r>
      <w:r>
        <w:rPr>
          <w:b/>
          <w:bCs/>
          <w:spacing w:val="-1"/>
          <w:w w:val="90"/>
          <w:sz w:val="24"/>
          <w:szCs w:val="24"/>
          <w:rtl/>
        </w:rPr>
        <w:t>ح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sz w:val="24"/>
          <w:szCs w:val="24"/>
          <w:rtl/>
        </w:rPr>
        <w:t>ز</w:t>
      </w:r>
      <w:r>
        <w:rPr>
          <w:b/>
          <w:bCs/>
          <w:sz w:val="24"/>
          <w:szCs w:val="24"/>
          <w:rtl/>
        </w:rPr>
        <w:t>ع</w:t>
      </w:r>
      <w:r>
        <w:rPr>
          <w:b/>
          <w:bCs/>
          <w:spacing w:val="1"/>
          <w:w w:val="41"/>
          <w:sz w:val="24"/>
          <w:szCs w:val="24"/>
          <w:rtl/>
        </w:rPr>
        <w:t>ت</w:t>
      </w:r>
      <w:r>
        <w:rPr>
          <w:b/>
          <w:bCs/>
          <w:spacing w:val="-1"/>
          <w:sz w:val="24"/>
          <w:szCs w:val="24"/>
          <w:rtl/>
        </w:rPr>
        <w:t>ر</w:t>
      </w:r>
      <w:r>
        <w:rPr>
          <w:b/>
          <w:bCs/>
          <w:spacing w:val="2"/>
          <w:sz w:val="24"/>
          <w:szCs w:val="24"/>
        </w:rPr>
        <w:t>)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86"/>
          <w:sz w:val="24"/>
          <w:szCs w:val="24"/>
          <w:rtl/>
        </w:rPr>
        <w:t>م</w:t>
      </w:r>
      <w:r>
        <w:rPr>
          <w:b/>
          <w:bCs/>
          <w:spacing w:val="-1"/>
          <w:w w:val="86"/>
          <w:sz w:val="24"/>
          <w:szCs w:val="24"/>
          <w:rtl/>
        </w:rPr>
        <w:t>ع</w:t>
      </w:r>
      <w:r>
        <w:rPr>
          <w:b/>
          <w:bCs/>
          <w:spacing w:val="-1"/>
          <w:sz w:val="24"/>
          <w:szCs w:val="24"/>
          <w:rtl/>
        </w:rPr>
        <w:t>رو</w:t>
      </w:r>
      <w:r>
        <w:rPr>
          <w:b/>
          <w:bCs/>
          <w:spacing w:val="-2"/>
          <w:w w:val="40"/>
          <w:sz w:val="24"/>
          <w:szCs w:val="24"/>
          <w:rtl/>
        </w:rPr>
        <w:t>ف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w w:val="90"/>
          <w:sz w:val="24"/>
          <w:szCs w:val="24"/>
          <w:rtl/>
        </w:rPr>
        <w:t>ح</w:t>
      </w:r>
      <w:r>
        <w:rPr>
          <w:b/>
          <w:bCs/>
          <w:spacing w:val="-2"/>
          <w:w w:val="46"/>
          <w:sz w:val="24"/>
          <w:szCs w:val="24"/>
          <w:rtl/>
        </w:rPr>
        <w:t>ل</w:t>
      </w:r>
      <w:r>
        <w:rPr>
          <w:b/>
          <w:bCs/>
          <w:spacing w:val="-1"/>
          <w:w w:val="46"/>
          <w:sz w:val="24"/>
          <w:szCs w:val="24"/>
          <w:rtl/>
        </w:rPr>
        <w:t>ي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41"/>
          <w:sz w:val="24"/>
          <w:szCs w:val="24"/>
          <w:rtl/>
        </w:rPr>
        <w:t>ب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w w:val="76"/>
          <w:sz w:val="24"/>
          <w:szCs w:val="24"/>
          <w:rtl/>
        </w:rPr>
        <w:t>س</w:t>
      </w:r>
      <w:r>
        <w:rPr>
          <w:b/>
          <w:bCs/>
          <w:spacing w:val="-1"/>
          <w:w w:val="76"/>
          <w:sz w:val="24"/>
          <w:szCs w:val="24"/>
          <w:rtl/>
        </w:rPr>
        <w:t>م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89"/>
          <w:sz w:val="24"/>
          <w:szCs w:val="24"/>
          <w:rtl/>
        </w:rPr>
        <w:t>ح</w:t>
      </w:r>
      <w:r>
        <w:rPr>
          <w:b/>
          <w:bCs/>
          <w:spacing w:val="-1"/>
          <w:w w:val="89"/>
          <w:sz w:val="24"/>
          <w:szCs w:val="24"/>
          <w:rtl/>
        </w:rPr>
        <w:t>الو</w:t>
      </w:r>
      <w:r>
        <w:rPr>
          <w:b/>
          <w:bCs/>
          <w:spacing w:val="-1"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spacing w:val="2"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65"/>
          <w:sz w:val="24"/>
          <w:szCs w:val="24"/>
          <w:rtl/>
        </w:rPr>
        <w:t>ج</w:t>
      </w:r>
      <w:r>
        <w:rPr>
          <w:b/>
          <w:bCs/>
          <w:spacing w:val="-1"/>
          <w:w w:val="65"/>
          <w:sz w:val="24"/>
          <w:szCs w:val="24"/>
          <w:rtl/>
        </w:rPr>
        <w:t>ي</w:t>
      </w:r>
      <w:r>
        <w:rPr>
          <w:b/>
          <w:bCs/>
          <w:spacing w:val="-1"/>
          <w:w w:val="79"/>
          <w:sz w:val="24"/>
          <w:szCs w:val="24"/>
          <w:rtl/>
        </w:rPr>
        <w:t>ر</w:t>
      </w:r>
      <w:r>
        <w:rPr>
          <w:b/>
          <w:bCs/>
          <w:w w:val="79"/>
          <w:sz w:val="24"/>
          <w:szCs w:val="24"/>
          <w:rtl/>
        </w:rPr>
        <w:t>تل،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ع</w:t>
      </w:r>
      <w:r>
        <w:rPr>
          <w:b/>
          <w:bCs/>
          <w:spacing w:val="-2"/>
          <w:w w:val="71"/>
          <w:sz w:val="24"/>
          <w:szCs w:val="24"/>
          <w:rtl/>
        </w:rPr>
        <w:t>ل</w:t>
      </w:r>
      <w:r>
        <w:rPr>
          <w:b/>
          <w:bCs/>
          <w:spacing w:val="-1"/>
          <w:w w:val="71"/>
          <w:sz w:val="24"/>
          <w:szCs w:val="24"/>
          <w:rtl/>
        </w:rPr>
        <w:t>ى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1"/>
          <w:w w:val="66"/>
          <w:sz w:val="24"/>
          <w:szCs w:val="24"/>
          <w:rtl/>
        </w:rPr>
        <w:t>ل</w:t>
      </w:r>
      <w:r>
        <w:rPr>
          <w:b/>
          <w:bCs/>
          <w:w w:val="66"/>
          <w:sz w:val="24"/>
          <w:szCs w:val="24"/>
          <w:rtl/>
        </w:rPr>
        <w:t>توا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89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45"/>
          <w:sz w:val="24"/>
          <w:szCs w:val="24"/>
          <w:rtl/>
        </w:rPr>
        <w:t>ل</w:t>
      </w:r>
      <w:r>
        <w:rPr>
          <w:b/>
          <w:bCs/>
          <w:spacing w:val="-1"/>
          <w:w w:val="45"/>
          <w:sz w:val="24"/>
          <w:szCs w:val="24"/>
          <w:rtl/>
        </w:rPr>
        <w:t>ب</w:t>
      </w:r>
      <w:r>
        <w:rPr>
          <w:b/>
          <w:bCs/>
          <w:spacing w:val="-1"/>
          <w:w w:val="94"/>
          <w:sz w:val="24"/>
          <w:szCs w:val="24"/>
          <w:rtl/>
        </w:rPr>
        <w:t>حو</w:t>
      </w:r>
      <w:r>
        <w:rPr>
          <w:b/>
          <w:bCs/>
          <w:sz w:val="24"/>
          <w:szCs w:val="24"/>
          <w:rtl/>
        </w:rPr>
        <w:t>ث 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41"/>
          <w:sz w:val="24"/>
          <w:szCs w:val="24"/>
          <w:rtl/>
        </w:rPr>
        <w:t>ب</w:t>
      </w:r>
      <w:r>
        <w:rPr>
          <w:b/>
          <w:bCs/>
          <w:spacing w:val="-1"/>
          <w:w w:val="41"/>
          <w:sz w:val="24"/>
          <w:szCs w:val="24"/>
          <w:rtl/>
        </w:rPr>
        <w:t>ب</w:t>
      </w:r>
      <w:r>
        <w:rPr>
          <w:b/>
          <w:bCs/>
          <w:spacing w:val="-2"/>
          <w:w w:val="78"/>
          <w:sz w:val="24"/>
          <w:szCs w:val="24"/>
          <w:rtl/>
        </w:rPr>
        <w:t>ل</w:t>
      </w:r>
      <w:r>
        <w:rPr>
          <w:b/>
          <w:bCs/>
          <w:w w:val="78"/>
          <w:sz w:val="24"/>
          <w:szCs w:val="24"/>
          <w:rtl/>
        </w:rPr>
        <w:t>يوغرا</w:t>
      </w:r>
      <w:r>
        <w:rPr>
          <w:b/>
          <w:bCs/>
          <w:w w:val="41"/>
          <w:sz w:val="24"/>
          <w:szCs w:val="24"/>
          <w:rtl/>
        </w:rPr>
        <w:t>ف</w:t>
      </w:r>
      <w:r>
        <w:rPr>
          <w:b/>
          <w:bCs/>
          <w:spacing w:val="-1"/>
          <w:w w:val="41"/>
          <w:sz w:val="24"/>
          <w:szCs w:val="24"/>
          <w:rtl/>
        </w:rPr>
        <w:t>ي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0"/>
          <w:sz w:val="24"/>
          <w:szCs w:val="24"/>
          <w:rtl/>
        </w:rPr>
        <w:t>ل</w:t>
      </w:r>
      <w:r>
        <w:rPr>
          <w:b/>
          <w:bCs/>
          <w:spacing w:val="-1"/>
          <w:w w:val="50"/>
          <w:sz w:val="24"/>
          <w:szCs w:val="24"/>
          <w:rtl/>
        </w:rPr>
        <w:t>ن</w:t>
      </w:r>
      <w:r>
        <w:rPr>
          <w:b/>
          <w:bCs/>
          <w:spacing w:val="-1"/>
          <w:sz w:val="24"/>
          <w:szCs w:val="24"/>
          <w:rtl/>
        </w:rPr>
        <w:t>ظ</w:t>
      </w:r>
      <w:r>
        <w:rPr>
          <w:b/>
          <w:bCs/>
          <w:spacing w:val="-2"/>
          <w:w w:val="65"/>
          <w:sz w:val="24"/>
          <w:szCs w:val="24"/>
          <w:rtl/>
        </w:rPr>
        <w:t>ر</w:t>
      </w:r>
      <w:r>
        <w:rPr>
          <w:b/>
          <w:bCs/>
          <w:spacing w:val="-1"/>
          <w:w w:val="65"/>
          <w:sz w:val="24"/>
          <w:szCs w:val="24"/>
          <w:rtl/>
        </w:rPr>
        <w:t>ي</w:t>
      </w:r>
      <w:r>
        <w:rPr>
          <w:b/>
          <w:bCs/>
          <w:w w:val="121"/>
          <w:sz w:val="24"/>
          <w:szCs w:val="24"/>
          <w:rtl/>
        </w:rPr>
        <w:t>ة</w:t>
      </w:r>
    </w:p>
    <w:p w:rsidR="001712B5" w:rsidRDefault="00C31754">
      <w:pPr>
        <w:bidi/>
        <w:spacing w:line="360" w:lineRule="auto"/>
        <w:ind w:left="1274" w:right="3427" w:hanging="233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ع</w:t>
      </w:r>
      <w:r>
        <w:rPr>
          <w:b/>
          <w:bCs/>
          <w:spacing w:val="-2"/>
          <w:w w:val="71"/>
          <w:sz w:val="24"/>
          <w:szCs w:val="24"/>
          <w:rtl/>
        </w:rPr>
        <w:t>ل</w:t>
      </w:r>
      <w:r>
        <w:rPr>
          <w:b/>
          <w:bCs/>
          <w:spacing w:val="-1"/>
          <w:w w:val="71"/>
          <w:sz w:val="24"/>
          <w:szCs w:val="24"/>
          <w:rtl/>
        </w:rPr>
        <w:t>ى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72"/>
          <w:sz w:val="24"/>
          <w:szCs w:val="24"/>
          <w:rtl/>
        </w:rPr>
        <w:t>ي</w:t>
      </w:r>
      <w:r>
        <w:rPr>
          <w:b/>
          <w:bCs/>
          <w:w w:val="72"/>
          <w:sz w:val="24"/>
          <w:szCs w:val="24"/>
          <w:rtl/>
        </w:rPr>
        <w:t>انسون</w:t>
      </w:r>
      <w:r>
        <w:rPr>
          <w:b/>
          <w:bCs/>
          <w:sz w:val="24"/>
          <w:szCs w:val="24"/>
          <w:rtl/>
        </w:rPr>
        <w:t xml:space="preserve"> وا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sz w:val="24"/>
          <w:szCs w:val="24"/>
          <w:rtl/>
        </w:rPr>
        <w:t>ز</w:t>
      </w:r>
      <w:r>
        <w:rPr>
          <w:b/>
          <w:bCs/>
          <w:sz w:val="24"/>
          <w:szCs w:val="24"/>
          <w:rtl/>
        </w:rPr>
        <w:t>ع</w:t>
      </w:r>
      <w:r>
        <w:rPr>
          <w:b/>
          <w:bCs/>
          <w:spacing w:val="-1"/>
          <w:w w:val="73"/>
          <w:sz w:val="24"/>
          <w:szCs w:val="24"/>
          <w:rtl/>
        </w:rPr>
        <w:t>ت</w:t>
      </w:r>
      <w:r>
        <w:rPr>
          <w:b/>
          <w:bCs/>
          <w:w w:val="73"/>
          <w:sz w:val="24"/>
          <w:szCs w:val="24"/>
          <w:rtl/>
        </w:rPr>
        <w:t>ر،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w w:val="105"/>
          <w:sz w:val="24"/>
          <w:szCs w:val="24"/>
          <w:rtl/>
        </w:rPr>
        <w:t>ه</w:t>
      </w:r>
      <w:r>
        <w:rPr>
          <w:b/>
          <w:bCs/>
          <w:spacing w:val="-1"/>
          <w:w w:val="105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6"/>
          <w:sz w:val="24"/>
          <w:szCs w:val="24"/>
          <w:rtl/>
        </w:rPr>
        <w:t>م</w:t>
      </w:r>
      <w:r>
        <w:rPr>
          <w:b/>
          <w:bCs/>
          <w:spacing w:val="-1"/>
          <w:w w:val="86"/>
          <w:sz w:val="24"/>
          <w:szCs w:val="24"/>
          <w:rtl/>
        </w:rPr>
        <w:t>ع</w:t>
      </w:r>
      <w:r>
        <w:rPr>
          <w:b/>
          <w:bCs/>
          <w:spacing w:val="-1"/>
          <w:sz w:val="24"/>
          <w:szCs w:val="24"/>
          <w:rtl/>
        </w:rPr>
        <w:t>رو</w:t>
      </w:r>
      <w:r>
        <w:rPr>
          <w:b/>
          <w:bCs/>
          <w:spacing w:val="-2"/>
          <w:w w:val="40"/>
          <w:sz w:val="24"/>
          <w:szCs w:val="24"/>
          <w:rtl/>
        </w:rPr>
        <w:t>ف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w w:val="60"/>
          <w:sz w:val="24"/>
          <w:szCs w:val="24"/>
          <w:rtl/>
        </w:rPr>
        <w:t>و</w:t>
      </w:r>
      <w:r>
        <w:rPr>
          <w:b/>
          <w:bCs/>
          <w:spacing w:val="-1"/>
          <w:w w:val="60"/>
          <w:sz w:val="24"/>
          <w:szCs w:val="24"/>
          <w:rtl/>
        </w:rPr>
        <w:t>نب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1"/>
          <w:w w:val="41"/>
          <w:sz w:val="24"/>
          <w:szCs w:val="24"/>
          <w:rtl/>
        </w:rPr>
        <w:t>ت</w:t>
      </w:r>
      <w:r>
        <w:rPr>
          <w:b/>
          <w:bCs/>
          <w:spacing w:val="-1"/>
          <w:w w:val="102"/>
          <w:sz w:val="24"/>
          <w:szCs w:val="24"/>
          <w:rtl/>
        </w:rPr>
        <w:t>ات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58"/>
          <w:sz w:val="24"/>
          <w:szCs w:val="24"/>
          <w:rtl/>
        </w:rPr>
        <w:t>ط</w:t>
      </w:r>
      <w:r>
        <w:rPr>
          <w:b/>
          <w:bCs/>
          <w:spacing w:val="-1"/>
          <w:w w:val="58"/>
          <w:sz w:val="24"/>
          <w:szCs w:val="24"/>
          <w:rtl/>
        </w:rPr>
        <w:t>بي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spacing w:val="1"/>
          <w:sz w:val="24"/>
          <w:szCs w:val="24"/>
          <w:rtl/>
        </w:rPr>
        <w:t>ع</w:t>
      </w:r>
      <w:r>
        <w:rPr>
          <w:b/>
          <w:bCs/>
          <w:spacing w:val="-1"/>
          <w:sz w:val="24"/>
          <w:szCs w:val="24"/>
          <w:rtl/>
        </w:rPr>
        <w:t>ط</w:t>
      </w:r>
      <w:r>
        <w:rPr>
          <w:b/>
          <w:bCs/>
          <w:spacing w:val="-2"/>
          <w:w w:val="65"/>
          <w:sz w:val="24"/>
          <w:szCs w:val="24"/>
          <w:rtl/>
        </w:rPr>
        <w:t>ر</w:t>
      </w:r>
      <w:r>
        <w:rPr>
          <w:b/>
          <w:bCs/>
          <w:spacing w:val="-1"/>
          <w:w w:val="65"/>
          <w:sz w:val="24"/>
          <w:szCs w:val="24"/>
          <w:rtl/>
        </w:rPr>
        <w:t>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23"/>
          <w:sz w:val="24"/>
          <w:szCs w:val="24"/>
          <w:rtl/>
        </w:rPr>
        <w:t>م</w:t>
      </w:r>
      <w:r>
        <w:rPr>
          <w:b/>
          <w:bCs/>
          <w:spacing w:val="-1"/>
          <w:w w:val="123"/>
          <w:sz w:val="24"/>
          <w:szCs w:val="24"/>
          <w:rtl/>
        </w:rPr>
        <w:t>ه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w w:val="52"/>
          <w:sz w:val="24"/>
          <w:szCs w:val="24"/>
          <w:rtl/>
        </w:rPr>
        <w:t>ت</w:t>
      </w:r>
      <w:r>
        <w:rPr>
          <w:b/>
          <w:bCs/>
          <w:spacing w:val="-1"/>
          <w:w w:val="52"/>
          <w:sz w:val="24"/>
          <w:szCs w:val="24"/>
          <w:rtl/>
        </w:rPr>
        <w:t>ست</w:t>
      </w:r>
      <w:r>
        <w:rPr>
          <w:b/>
          <w:bCs/>
          <w:w w:val="95"/>
          <w:sz w:val="24"/>
          <w:szCs w:val="24"/>
          <w:rtl/>
        </w:rPr>
        <w:t>خ</w:t>
      </w:r>
      <w:r>
        <w:rPr>
          <w:b/>
          <w:bCs/>
          <w:spacing w:val="-1"/>
          <w:w w:val="95"/>
          <w:sz w:val="24"/>
          <w:szCs w:val="24"/>
          <w:rtl/>
        </w:rPr>
        <w:t>دم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40"/>
          <w:sz w:val="24"/>
          <w:szCs w:val="24"/>
          <w:rtl/>
        </w:rPr>
        <w:t>ف</w:t>
      </w:r>
      <w:r>
        <w:rPr>
          <w:b/>
          <w:bCs/>
          <w:spacing w:val="1"/>
          <w:w w:val="89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0"/>
          <w:sz w:val="24"/>
          <w:szCs w:val="24"/>
          <w:rtl/>
        </w:rPr>
        <w:t>ل</w:t>
      </w:r>
      <w:r>
        <w:rPr>
          <w:b/>
          <w:bCs/>
          <w:spacing w:val="-1"/>
          <w:w w:val="50"/>
          <w:sz w:val="24"/>
          <w:szCs w:val="24"/>
          <w:rtl/>
        </w:rPr>
        <w:t>ن</w:t>
      </w:r>
      <w:r>
        <w:rPr>
          <w:b/>
          <w:bCs/>
          <w:spacing w:val="-2"/>
          <w:w w:val="101"/>
          <w:sz w:val="24"/>
          <w:szCs w:val="24"/>
          <w:rtl/>
        </w:rPr>
        <w:t>ظ</w:t>
      </w:r>
      <w:r>
        <w:rPr>
          <w:b/>
          <w:bCs/>
          <w:spacing w:val="-1"/>
          <w:w w:val="101"/>
          <w:sz w:val="24"/>
          <w:szCs w:val="24"/>
          <w:rtl/>
        </w:rPr>
        <w:t>ام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3"/>
          <w:sz w:val="24"/>
          <w:szCs w:val="24"/>
          <w:rtl/>
        </w:rPr>
        <w:t>الوا</w:t>
      </w:r>
      <w:r>
        <w:rPr>
          <w:b/>
          <w:bCs/>
          <w:w w:val="79"/>
          <w:sz w:val="24"/>
          <w:szCs w:val="24"/>
          <w:rtl/>
        </w:rPr>
        <w:t>سع،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w w:val="103"/>
          <w:sz w:val="24"/>
          <w:szCs w:val="24"/>
          <w:rtl/>
        </w:rPr>
        <w:t>مواد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ط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1"/>
          <w:sz w:val="24"/>
          <w:szCs w:val="24"/>
          <w:rtl/>
        </w:rPr>
        <w:t>ر</w:t>
      </w:r>
      <w:r>
        <w:rPr>
          <w:b/>
          <w:bCs/>
          <w:spacing w:val="-2"/>
          <w:sz w:val="24"/>
          <w:szCs w:val="24"/>
          <w:rtl/>
        </w:rPr>
        <w:t>د</w:t>
      </w:r>
      <w:r>
        <w:rPr>
          <w:b/>
          <w:bCs/>
          <w:sz w:val="24"/>
          <w:szCs w:val="24"/>
          <w:rtl/>
        </w:rPr>
        <w:t>ة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2"/>
          <w:w w:val="66"/>
          <w:sz w:val="24"/>
          <w:szCs w:val="24"/>
          <w:rtl/>
        </w:rPr>
        <w:t>غ</w:t>
      </w:r>
      <w:r>
        <w:rPr>
          <w:b/>
          <w:bCs/>
          <w:spacing w:val="-2"/>
          <w:w w:val="101"/>
          <w:sz w:val="24"/>
          <w:szCs w:val="24"/>
          <w:rtl/>
        </w:rPr>
        <w:t>ا</w:t>
      </w:r>
      <w:r>
        <w:rPr>
          <w:b/>
          <w:bCs/>
          <w:w w:val="101"/>
          <w:sz w:val="24"/>
          <w:szCs w:val="24"/>
          <w:rtl/>
        </w:rPr>
        <w:t>ز،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"/>
          <w:w w:val="87"/>
          <w:sz w:val="24"/>
          <w:szCs w:val="24"/>
          <w:rtl/>
        </w:rPr>
        <w:t>و</w:t>
      </w:r>
      <w:r>
        <w:rPr>
          <w:b/>
          <w:bCs/>
          <w:w w:val="87"/>
          <w:sz w:val="24"/>
          <w:szCs w:val="24"/>
          <w:rtl/>
        </w:rPr>
        <w:t>حصوا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9"/>
          <w:sz w:val="24"/>
          <w:szCs w:val="24"/>
          <w:rtl/>
        </w:rPr>
        <w:t>ل</w:t>
      </w:r>
      <w:r>
        <w:rPr>
          <w:b/>
          <w:bCs/>
          <w:spacing w:val="-1"/>
          <w:w w:val="59"/>
          <w:sz w:val="24"/>
          <w:szCs w:val="24"/>
          <w:rtl/>
        </w:rPr>
        <w:t>ك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85"/>
          <w:sz w:val="24"/>
          <w:szCs w:val="24"/>
          <w:rtl/>
        </w:rPr>
        <w:t>ى</w:t>
      </w:r>
      <w:r>
        <w:rPr>
          <w:b/>
          <w:bCs/>
          <w:sz w:val="24"/>
          <w:szCs w:val="24"/>
          <w:rtl/>
        </w:rPr>
        <w:t>، وا</w:t>
      </w:r>
      <w:r>
        <w:rPr>
          <w:b/>
          <w:bCs/>
          <w:spacing w:val="1"/>
          <w:w w:val="72"/>
          <w:sz w:val="24"/>
          <w:szCs w:val="24"/>
          <w:rtl/>
        </w:rPr>
        <w:t>ض</w:t>
      </w:r>
      <w:r>
        <w:rPr>
          <w:b/>
          <w:bCs/>
          <w:spacing w:val="-2"/>
          <w:w w:val="79"/>
          <w:sz w:val="24"/>
          <w:szCs w:val="24"/>
          <w:rtl/>
        </w:rPr>
        <w:t>ط</w:t>
      </w:r>
      <w:r>
        <w:rPr>
          <w:b/>
          <w:bCs/>
          <w:spacing w:val="-1"/>
          <w:w w:val="79"/>
          <w:sz w:val="24"/>
          <w:szCs w:val="24"/>
          <w:rtl/>
        </w:rPr>
        <w:t>راب</w:t>
      </w:r>
      <w:r>
        <w:rPr>
          <w:b/>
          <w:bCs/>
          <w:spacing w:val="-1"/>
          <w:w w:val="102"/>
          <w:sz w:val="24"/>
          <w:szCs w:val="24"/>
          <w:rtl/>
        </w:rPr>
        <w:t>ات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w w:val="107"/>
          <w:sz w:val="24"/>
          <w:szCs w:val="24"/>
          <w:rtl/>
        </w:rPr>
        <w:t>مد</w:t>
      </w:r>
      <w:r>
        <w:rPr>
          <w:b/>
          <w:bCs/>
          <w:spacing w:val="-2"/>
          <w:sz w:val="24"/>
          <w:szCs w:val="24"/>
          <w:rtl/>
        </w:rPr>
        <w:t>ر</w:t>
      </w:r>
      <w:r>
        <w:rPr>
          <w:b/>
          <w:bCs/>
          <w:sz w:val="24"/>
          <w:szCs w:val="24"/>
          <w:rtl/>
        </w:rPr>
        <w:t>ة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70"/>
          <w:sz w:val="24"/>
          <w:szCs w:val="24"/>
          <w:rtl/>
        </w:rPr>
        <w:t>ل</w:t>
      </w:r>
      <w:r>
        <w:rPr>
          <w:b/>
          <w:bCs/>
          <w:spacing w:val="-1"/>
          <w:w w:val="70"/>
          <w:sz w:val="24"/>
          <w:szCs w:val="24"/>
          <w:rtl/>
        </w:rPr>
        <w:t>بول</w:t>
      </w:r>
      <w:r>
        <w:rPr>
          <w:b/>
          <w:bCs/>
          <w:sz w:val="24"/>
          <w:szCs w:val="24"/>
          <w:rtl/>
        </w:rPr>
        <w:t>، وا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105"/>
          <w:sz w:val="24"/>
          <w:szCs w:val="24"/>
          <w:rtl/>
        </w:rPr>
        <w:t>جه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1"/>
          <w:sz w:val="24"/>
          <w:szCs w:val="24"/>
          <w:rtl/>
        </w:rPr>
        <w:t>ز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لت</w:t>
      </w:r>
      <w:r>
        <w:rPr>
          <w:b/>
          <w:bCs/>
          <w:spacing w:val="-1"/>
          <w:w w:val="51"/>
          <w:sz w:val="24"/>
          <w:szCs w:val="24"/>
          <w:rtl/>
        </w:rPr>
        <w:t>نفس</w:t>
      </w:r>
      <w:r>
        <w:rPr>
          <w:b/>
          <w:bCs/>
          <w:w w:val="89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وا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105"/>
          <w:sz w:val="24"/>
          <w:szCs w:val="24"/>
          <w:rtl/>
        </w:rPr>
        <w:t>جه</w:t>
      </w:r>
      <w:r>
        <w:rPr>
          <w:b/>
          <w:bCs/>
          <w:spacing w:val="-1"/>
          <w:w w:val="102"/>
          <w:sz w:val="24"/>
          <w:szCs w:val="24"/>
          <w:rtl/>
        </w:rPr>
        <w:t>ا</w:t>
      </w:r>
      <w:r>
        <w:rPr>
          <w:b/>
          <w:bCs/>
          <w:w w:val="102"/>
          <w:sz w:val="24"/>
          <w:szCs w:val="24"/>
          <w:rtl/>
        </w:rPr>
        <w:t>ز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87"/>
          <w:sz w:val="24"/>
          <w:szCs w:val="24"/>
          <w:rtl/>
        </w:rPr>
        <w:t>ه</w:t>
      </w:r>
      <w:r>
        <w:rPr>
          <w:b/>
          <w:bCs/>
          <w:spacing w:val="-1"/>
          <w:w w:val="87"/>
          <w:sz w:val="24"/>
          <w:szCs w:val="24"/>
          <w:rtl/>
        </w:rPr>
        <w:t>ض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w w:val="93"/>
          <w:sz w:val="24"/>
          <w:szCs w:val="24"/>
          <w:rtl/>
        </w:rPr>
        <w:t>ي،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1"/>
          <w:sz w:val="24"/>
          <w:szCs w:val="24"/>
          <w:rtl/>
        </w:rPr>
        <w:t>إلخ</w:t>
      </w:r>
    </w:p>
    <w:p w:rsidR="001712B5" w:rsidRDefault="00C31754">
      <w:pPr>
        <w:bidi/>
        <w:spacing w:before="197" w:line="360" w:lineRule="auto"/>
        <w:ind w:left="1276" w:right="1130" w:firstLine="6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أ</w:t>
      </w:r>
      <w:r>
        <w:rPr>
          <w:b/>
          <w:bCs/>
          <w:spacing w:val="-1"/>
          <w:w w:val="112"/>
          <w:sz w:val="24"/>
          <w:szCs w:val="24"/>
          <w:rtl/>
        </w:rPr>
        <w:t>ظه</w:t>
      </w:r>
      <w:r>
        <w:rPr>
          <w:b/>
          <w:bCs/>
          <w:spacing w:val="-2"/>
          <w:sz w:val="24"/>
          <w:szCs w:val="24"/>
          <w:rtl/>
        </w:rPr>
        <w:t>ر</w:t>
      </w:r>
      <w:r>
        <w:rPr>
          <w:b/>
          <w:bCs/>
          <w:spacing w:val="-1"/>
          <w:sz w:val="24"/>
          <w:szCs w:val="24"/>
          <w:rtl/>
        </w:rPr>
        <w:t>ت</w:t>
      </w:r>
      <w:r>
        <w:rPr>
          <w:b/>
          <w:bCs/>
          <w:sz w:val="24"/>
          <w:szCs w:val="24"/>
          <w:rtl/>
        </w:rPr>
        <w:t xml:space="preserve"> د</w:t>
      </w:r>
      <w:r>
        <w:rPr>
          <w:b/>
          <w:bCs/>
          <w:spacing w:val="-1"/>
          <w:sz w:val="24"/>
          <w:szCs w:val="24"/>
          <w:rtl/>
        </w:rPr>
        <w:t>ر</w:t>
      </w:r>
      <w:r>
        <w:rPr>
          <w:b/>
          <w:bCs/>
          <w:w w:val="73"/>
          <w:sz w:val="24"/>
          <w:szCs w:val="24"/>
          <w:rtl/>
        </w:rPr>
        <w:t>ا</w:t>
      </w:r>
      <w:r>
        <w:rPr>
          <w:b/>
          <w:bCs/>
          <w:spacing w:val="-1"/>
          <w:w w:val="73"/>
          <w:sz w:val="24"/>
          <w:szCs w:val="24"/>
          <w:rtl/>
        </w:rPr>
        <w:t>س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106"/>
          <w:sz w:val="24"/>
          <w:szCs w:val="24"/>
          <w:rtl/>
        </w:rPr>
        <w:t>م</w:t>
      </w:r>
      <w:r>
        <w:rPr>
          <w:b/>
          <w:bCs/>
          <w:spacing w:val="-1"/>
          <w:w w:val="106"/>
          <w:sz w:val="24"/>
          <w:szCs w:val="24"/>
          <w:rtl/>
        </w:rPr>
        <w:t>و</w:t>
      </w:r>
      <w:r>
        <w:rPr>
          <w:b/>
          <w:bCs/>
          <w:sz w:val="24"/>
          <w:szCs w:val="24"/>
          <w:rtl/>
        </w:rPr>
        <w:t>اد ا</w:t>
      </w:r>
      <w:r>
        <w:rPr>
          <w:b/>
          <w:bCs/>
          <w:spacing w:val="-2"/>
          <w:w w:val="52"/>
          <w:sz w:val="24"/>
          <w:szCs w:val="24"/>
          <w:rtl/>
        </w:rPr>
        <w:t>ل</w:t>
      </w:r>
      <w:r>
        <w:rPr>
          <w:b/>
          <w:bCs/>
          <w:spacing w:val="-1"/>
          <w:w w:val="52"/>
          <w:sz w:val="24"/>
          <w:szCs w:val="24"/>
          <w:rtl/>
        </w:rPr>
        <w:t>كي</w:t>
      </w:r>
      <w:r>
        <w:rPr>
          <w:b/>
          <w:bCs/>
          <w:w w:val="68"/>
          <w:sz w:val="24"/>
          <w:szCs w:val="24"/>
          <w:rtl/>
        </w:rPr>
        <w:t>م</w:t>
      </w:r>
      <w:r>
        <w:rPr>
          <w:b/>
          <w:bCs/>
          <w:spacing w:val="-1"/>
          <w:w w:val="68"/>
          <w:sz w:val="24"/>
          <w:szCs w:val="24"/>
          <w:rtl/>
        </w:rPr>
        <w:t>ي</w:t>
      </w:r>
      <w:r>
        <w:rPr>
          <w:b/>
          <w:bCs/>
          <w:spacing w:val="-2"/>
          <w:w w:val="58"/>
          <w:sz w:val="24"/>
          <w:szCs w:val="24"/>
          <w:rtl/>
        </w:rPr>
        <w:t>ا</w:t>
      </w:r>
      <w:r>
        <w:rPr>
          <w:b/>
          <w:bCs/>
          <w:spacing w:val="-1"/>
          <w:w w:val="58"/>
          <w:sz w:val="24"/>
          <w:szCs w:val="24"/>
          <w:rtl/>
        </w:rPr>
        <w:t>ئ</w:t>
      </w:r>
      <w:r>
        <w:rPr>
          <w:b/>
          <w:bCs/>
          <w:spacing w:val="1"/>
          <w:w w:val="42"/>
          <w:sz w:val="24"/>
          <w:szCs w:val="24"/>
          <w:rtl/>
        </w:rPr>
        <w:t>ي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47"/>
          <w:sz w:val="24"/>
          <w:szCs w:val="24"/>
          <w:rtl/>
        </w:rPr>
        <w:t>ل</w:t>
      </w:r>
      <w:r>
        <w:rPr>
          <w:b/>
          <w:bCs/>
          <w:spacing w:val="-1"/>
          <w:w w:val="47"/>
          <w:sz w:val="24"/>
          <w:szCs w:val="24"/>
          <w:rtl/>
        </w:rPr>
        <w:t>نب</w:t>
      </w:r>
      <w:r>
        <w:rPr>
          <w:b/>
          <w:bCs/>
          <w:spacing w:val="-2"/>
          <w:w w:val="51"/>
          <w:sz w:val="24"/>
          <w:szCs w:val="24"/>
          <w:rtl/>
        </w:rPr>
        <w:t>ا</w:t>
      </w:r>
      <w:r>
        <w:rPr>
          <w:b/>
          <w:bCs/>
          <w:spacing w:val="-1"/>
          <w:w w:val="51"/>
          <w:sz w:val="24"/>
          <w:szCs w:val="24"/>
          <w:rtl/>
        </w:rPr>
        <w:t>تي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spacing w:val="-1"/>
          <w:w w:val="96"/>
          <w:sz w:val="24"/>
          <w:szCs w:val="24"/>
          <w:rtl/>
        </w:rPr>
        <w:t>ج</w:t>
      </w:r>
      <w:r>
        <w:rPr>
          <w:b/>
          <w:bCs/>
          <w:w w:val="96"/>
          <w:sz w:val="24"/>
          <w:szCs w:val="24"/>
          <w:rtl/>
        </w:rPr>
        <w:t>ود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9"/>
          <w:sz w:val="24"/>
          <w:szCs w:val="24"/>
          <w:rtl/>
        </w:rPr>
        <w:t>ل</w:t>
      </w:r>
      <w:r>
        <w:rPr>
          <w:b/>
          <w:bCs/>
          <w:spacing w:val="-1"/>
          <w:w w:val="59"/>
          <w:sz w:val="24"/>
          <w:szCs w:val="24"/>
          <w:rtl/>
        </w:rPr>
        <w:t>ع</w:t>
      </w:r>
      <w:r>
        <w:rPr>
          <w:b/>
          <w:bCs/>
          <w:spacing w:val="1"/>
          <w:sz w:val="24"/>
          <w:szCs w:val="24"/>
          <w:rtl/>
        </w:rPr>
        <w:t>د</w:t>
      </w:r>
      <w:r>
        <w:rPr>
          <w:b/>
          <w:bCs/>
          <w:spacing w:val="-1"/>
          <w:w w:val="62"/>
          <w:sz w:val="24"/>
          <w:szCs w:val="24"/>
          <w:rtl/>
        </w:rPr>
        <w:t>ي</w:t>
      </w:r>
      <w:r>
        <w:rPr>
          <w:b/>
          <w:bCs/>
          <w:w w:val="62"/>
          <w:sz w:val="24"/>
          <w:szCs w:val="24"/>
          <w:rtl/>
        </w:rPr>
        <w:t>د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106"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w w:val="81"/>
          <w:sz w:val="24"/>
          <w:szCs w:val="24"/>
          <w:rtl/>
        </w:rPr>
        <w:t>رك</w:t>
      </w:r>
      <w:r>
        <w:rPr>
          <w:b/>
          <w:bCs/>
          <w:spacing w:val="-2"/>
          <w:w w:val="76"/>
          <w:sz w:val="24"/>
          <w:szCs w:val="24"/>
          <w:rtl/>
        </w:rPr>
        <w:t>ب</w:t>
      </w:r>
      <w:r>
        <w:rPr>
          <w:b/>
          <w:bCs/>
          <w:spacing w:val="-1"/>
          <w:w w:val="76"/>
          <w:sz w:val="24"/>
          <w:szCs w:val="24"/>
          <w:rtl/>
        </w:rPr>
        <w:t>ات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1"/>
          <w:sz w:val="24"/>
          <w:szCs w:val="24"/>
          <w:rtl/>
        </w:rPr>
        <w:t>مثل</w:t>
      </w:r>
      <w:r>
        <w:rPr>
          <w:b/>
          <w:bCs/>
          <w:w w:val="81"/>
          <w:sz w:val="24"/>
          <w:szCs w:val="24"/>
        </w:rPr>
        <w:t>: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2"/>
          <w:w w:val="65"/>
          <w:sz w:val="24"/>
          <w:szCs w:val="24"/>
          <w:rtl/>
        </w:rPr>
        <w:t>ر</w:t>
      </w:r>
      <w:r>
        <w:rPr>
          <w:b/>
          <w:bCs/>
          <w:spacing w:val="-1"/>
          <w:w w:val="65"/>
          <w:sz w:val="24"/>
          <w:szCs w:val="24"/>
          <w:rtl/>
        </w:rPr>
        <w:t>كب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67"/>
          <w:sz w:val="24"/>
          <w:szCs w:val="24"/>
          <w:rtl/>
        </w:rPr>
        <w:t>م</w:t>
      </w:r>
      <w:r>
        <w:rPr>
          <w:b/>
          <w:bCs/>
          <w:spacing w:val="-1"/>
          <w:w w:val="67"/>
          <w:sz w:val="24"/>
          <w:szCs w:val="24"/>
          <w:rtl/>
        </w:rPr>
        <w:t>ت</w:t>
      </w:r>
      <w:r>
        <w:rPr>
          <w:b/>
          <w:bCs/>
          <w:spacing w:val="1"/>
          <w:sz w:val="24"/>
          <w:szCs w:val="24"/>
          <w:rtl/>
        </w:rPr>
        <w:t>ط</w:t>
      </w:r>
      <w:r>
        <w:rPr>
          <w:b/>
          <w:bCs/>
          <w:spacing w:val="-2"/>
          <w:w w:val="58"/>
          <w:sz w:val="24"/>
          <w:szCs w:val="24"/>
          <w:rtl/>
        </w:rPr>
        <w:t>ا</w:t>
      </w:r>
      <w:r>
        <w:rPr>
          <w:b/>
          <w:bCs/>
          <w:spacing w:val="-1"/>
          <w:w w:val="58"/>
          <w:sz w:val="24"/>
          <w:szCs w:val="24"/>
          <w:rtl/>
        </w:rPr>
        <w:t>ي</w:t>
      </w:r>
      <w:r>
        <w:rPr>
          <w:b/>
          <w:bCs/>
          <w:spacing w:val="-2"/>
          <w:sz w:val="24"/>
          <w:szCs w:val="24"/>
          <w:rtl/>
        </w:rPr>
        <w:t>ر</w:t>
      </w:r>
      <w:r>
        <w:rPr>
          <w:b/>
          <w:bCs/>
          <w:sz w:val="24"/>
          <w:szCs w:val="24"/>
          <w:rtl/>
        </w:rPr>
        <w:t>ة، 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42"/>
          <w:sz w:val="24"/>
          <w:szCs w:val="24"/>
          <w:rtl/>
        </w:rPr>
        <w:t>ف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68"/>
          <w:sz w:val="24"/>
          <w:szCs w:val="24"/>
          <w:rtl/>
        </w:rPr>
        <w:t>ف</w:t>
      </w:r>
      <w:r>
        <w:rPr>
          <w:b/>
          <w:bCs/>
          <w:spacing w:val="-1"/>
          <w:w w:val="68"/>
          <w:sz w:val="24"/>
          <w:szCs w:val="24"/>
          <w:rtl/>
        </w:rPr>
        <w:t>ونو</w:t>
      </w:r>
      <w:r>
        <w:rPr>
          <w:b/>
          <w:bCs/>
          <w:spacing w:val="1"/>
          <w:w w:val="71"/>
          <w:sz w:val="24"/>
          <w:szCs w:val="24"/>
          <w:rtl/>
        </w:rPr>
        <w:t>ي</w:t>
      </w:r>
      <w:r>
        <w:rPr>
          <w:b/>
          <w:bCs/>
          <w:w w:val="71"/>
          <w:sz w:val="24"/>
          <w:szCs w:val="24"/>
          <w:rtl/>
        </w:rPr>
        <w:t>د،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60"/>
          <w:sz w:val="24"/>
          <w:szCs w:val="24"/>
          <w:rtl/>
        </w:rPr>
        <w:t>تشير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44"/>
          <w:sz w:val="24"/>
          <w:szCs w:val="24"/>
          <w:rtl/>
        </w:rPr>
        <w:t>ل</w:t>
      </w:r>
      <w:r>
        <w:rPr>
          <w:b/>
          <w:bCs/>
          <w:spacing w:val="-1"/>
          <w:w w:val="44"/>
          <w:sz w:val="24"/>
          <w:szCs w:val="24"/>
          <w:rtl/>
        </w:rPr>
        <w:t>بي</w:t>
      </w:r>
      <w:r>
        <w:rPr>
          <w:b/>
          <w:bCs/>
          <w:spacing w:val="-2"/>
          <w:w w:val="66"/>
          <w:sz w:val="24"/>
          <w:szCs w:val="24"/>
          <w:rtl/>
        </w:rPr>
        <w:t>ا</w:t>
      </w:r>
      <w:r>
        <w:rPr>
          <w:b/>
          <w:bCs/>
          <w:spacing w:val="-1"/>
          <w:w w:val="66"/>
          <w:sz w:val="24"/>
          <w:szCs w:val="24"/>
          <w:rtl/>
        </w:rPr>
        <w:t>ن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w w:val="72"/>
          <w:sz w:val="24"/>
          <w:szCs w:val="24"/>
          <w:rtl/>
        </w:rPr>
        <w:t>إل</w:t>
      </w:r>
      <w:r>
        <w:rPr>
          <w:b/>
          <w:bCs/>
          <w:spacing w:val="-1"/>
          <w:w w:val="90"/>
          <w:sz w:val="24"/>
          <w:szCs w:val="24"/>
          <w:rtl/>
        </w:rPr>
        <w:t>ج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w w:val="46"/>
          <w:sz w:val="24"/>
          <w:szCs w:val="24"/>
          <w:rtl/>
        </w:rPr>
        <w:t>ل</w:t>
      </w:r>
      <w:r>
        <w:rPr>
          <w:b/>
          <w:bCs/>
          <w:spacing w:val="-1"/>
          <w:w w:val="46"/>
          <w:sz w:val="24"/>
          <w:szCs w:val="24"/>
          <w:rtl/>
        </w:rPr>
        <w:t>ي</w:t>
      </w:r>
      <w:r>
        <w:rPr>
          <w:b/>
          <w:bCs/>
          <w:spacing w:val="1"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إ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85"/>
          <w:sz w:val="24"/>
          <w:szCs w:val="24"/>
          <w:rtl/>
        </w:rPr>
        <w:t>ى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ف</w:t>
      </w:r>
      <w:r>
        <w:rPr>
          <w:b/>
          <w:bCs/>
          <w:spacing w:val="-1"/>
          <w:w w:val="51"/>
          <w:sz w:val="24"/>
          <w:szCs w:val="24"/>
          <w:rtl/>
        </w:rPr>
        <w:t>ع</w:t>
      </w:r>
      <w:r>
        <w:rPr>
          <w:b/>
          <w:bCs/>
          <w:spacing w:val="1"/>
          <w:w w:val="108"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60"/>
          <w:sz w:val="24"/>
          <w:szCs w:val="24"/>
          <w:rtl/>
        </w:rPr>
        <w:t>يته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62"/>
          <w:sz w:val="24"/>
          <w:szCs w:val="24"/>
          <w:rtl/>
        </w:rPr>
        <w:t>ف</w:t>
      </w:r>
      <w:r>
        <w:rPr>
          <w:b/>
          <w:bCs/>
          <w:spacing w:val="-1"/>
          <w:w w:val="62"/>
          <w:sz w:val="24"/>
          <w:szCs w:val="24"/>
          <w:rtl/>
        </w:rPr>
        <w:t>ي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"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2"/>
          <w:w w:val="65"/>
          <w:sz w:val="24"/>
          <w:szCs w:val="24"/>
          <w:rtl/>
        </w:rPr>
        <w:t>ر</w:t>
      </w:r>
      <w:r>
        <w:rPr>
          <w:b/>
          <w:bCs/>
          <w:spacing w:val="-1"/>
          <w:w w:val="65"/>
          <w:sz w:val="24"/>
          <w:szCs w:val="24"/>
          <w:rtl/>
        </w:rPr>
        <w:t>كب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44"/>
          <w:sz w:val="24"/>
          <w:szCs w:val="24"/>
          <w:rtl/>
        </w:rPr>
        <w:t>ف</w:t>
      </w:r>
      <w:r>
        <w:rPr>
          <w:b/>
          <w:bCs/>
          <w:spacing w:val="-1"/>
          <w:w w:val="44"/>
          <w:sz w:val="24"/>
          <w:szCs w:val="24"/>
          <w:rtl/>
        </w:rPr>
        <w:t>ين</w:t>
      </w:r>
      <w:r>
        <w:rPr>
          <w:b/>
          <w:bCs/>
          <w:spacing w:val="1"/>
          <w:sz w:val="24"/>
          <w:szCs w:val="24"/>
          <w:rtl/>
        </w:rPr>
        <w:t>و</w:t>
      </w:r>
      <w:r>
        <w:rPr>
          <w:b/>
          <w:bCs/>
          <w:spacing w:val="-2"/>
          <w:w w:val="46"/>
          <w:sz w:val="24"/>
          <w:szCs w:val="24"/>
          <w:rtl/>
        </w:rPr>
        <w:t>ل</w:t>
      </w:r>
      <w:r>
        <w:rPr>
          <w:b/>
          <w:bCs/>
          <w:spacing w:val="-1"/>
          <w:w w:val="46"/>
          <w:sz w:val="24"/>
          <w:szCs w:val="24"/>
          <w:rtl/>
        </w:rPr>
        <w:t>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>، ا</w:t>
      </w:r>
      <w:r>
        <w:rPr>
          <w:b/>
          <w:bCs/>
          <w:w w:val="72"/>
          <w:sz w:val="24"/>
          <w:szCs w:val="24"/>
          <w:rtl/>
        </w:rPr>
        <w:t>أل</w:t>
      </w:r>
      <w:r>
        <w:rPr>
          <w:b/>
          <w:bCs/>
          <w:spacing w:val="-1"/>
          <w:w w:val="90"/>
          <w:sz w:val="24"/>
          <w:szCs w:val="24"/>
          <w:rtl/>
        </w:rPr>
        <w:t>ح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w w:val="101"/>
          <w:sz w:val="24"/>
          <w:szCs w:val="24"/>
          <w:rtl/>
        </w:rPr>
        <w:t>ا</w:t>
      </w:r>
      <w:r>
        <w:rPr>
          <w:b/>
          <w:bCs/>
          <w:w w:val="101"/>
          <w:sz w:val="24"/>
          <w:szCs w:val="24"/>
          <w:rtl/>
        </w:rPr>
        <w:t>ض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2"/>
          <w:w w:val="72"/>
          <w:sz w:val="24"/>
          <w:szCs w:val="24"/>
          <w:rtl/>
        </w:rPr>
        <w:t>د</w:t>
      </w:r>
      <w:r>
        <w:rPr>
          <w:b/>
          <w:bCs/>
          <w:spacing w:val="-1"/>
          <w:w w:val="72"/>
          <w:sz w:val="24"/>
          <w:szCs w:val="24"/>
          <w:rtl/>
        </w:rPr>
        <w:t>هني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>، ا</w:t>
      </w:r>
      <w:r>
        <w:rPr>
          <w:b/>
          <w:bCs/>
          <w:spacing w:val="-2"/>
          <w:w w:val="59"/>
          <w:sz w:val="24"/>
          <w:szCs w:val="24"/>
          <w:rtl/>
        </w:rPr>
        <w:t>ل</w:t>
      </w:r>
      <w:r>
        <w:rPr>
          <w:b/>
          <w:bCs/>
          <w:spacing w:val="-1"/>
          <w:w w:val="59"/>
          <w:sz w:val="24"/>
          <w:szCs w:val="24"/>
          <w:rtl/>
        </w:rPr>
        <w:t>ك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2"/>
          <w:w w:val="76"/>
          <w:sz w:val="24"/>
          <w:szCs w:val="24"/>
          <w:rtl/>
        </w:rPr>
        <w:t>ر</w:t>
      </w:r>
      <w:r>
        <w:rPr>
          <w:b/>
          <w:bCs/>
          <w:w w:val="76"/>
          <w:sz w:val="24"/>
          <w:szCs w:val="24"/>
          <w:rtl/>
        </w:rPr>
        <w:t>ين</w:t>
      </w:r>
      <w:r>
        <w:rPr>
          <w:b/>
          <w:bCs/>
          <w:sz w:val="24"/>
          <w:szCs w:val="24"/>
          <w:rtl/>
        </w:rPr>
        <w:t>، ا</w:t>
      </w:r>
      <w:r>
        <w:rPr>
          <w:b/>
          <w:bCs/>
          <w:w w:val="72"/>
          <w:sz w:val="24"/>
          <w:szCs w:val="24"/>
          <w:rtl/>
        </w:rPr>
        <w:t>أل</w:t>
      </w:r>
      <w:r>
        <w:rPr>
          <w:b/>
          <w:bCs/>
          <w:spacing w:val="-1"/>
          <w:w w:val="90"/>
          <w:sz w:val="24"/>
          <w:szCs w:val="24"/>
          <w:rtl/>
        </w:rPr>
        <w:t>ح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w w:val="101"/>
          <w:sz w:val="24"/>
          <w:szCs w:val="24"/>
          <w:rtl/>
        </w:rPr>
        <w:t>ا</w:t>
      </w:r>
      <w:r>
        <w:rPr>
          <w:b/>
          <w:bCs/>
          <w:w w:val="101"/>
          <w:sz w:val="24"/>
          <w:szCs w:val="24"/>
          <w:rtl/>
        </w:rPr>
        <w:t>ض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1"/>
          <w:w w:val="60"/>
          <w:sz w:val="24"/>
          <w:szCs w:val="24"/>
          <w:rtl/>
        </w:rPr>
        <w:t>أ</w:t>
      </w:r>
      <w:r>
        <w:rPr>
          <w:b/>
          <w:bCs/>
          <w:spacing w:val="-1"/>
          <w:w w:val="60"/>
          <w:sz w:val="24"/>
          <w:szCs w:val="24"/>
          <w:rtl/>
        </w:rPr>
        <w:t>لميني</w:t>
      </w:r>
      <w:r>
        <w:rPr>
          <w:b/>
          <w:bCs/>
          <w:spacing w:val="1"/>
          <w:w w:val="110"/>
          <w:sz w:val="24"/>
          <w:szCs w:val="24"/>
          <w:rtl/>
        </w:rPr>
        <w:t>ة</w:t>
      </w:r>
      <w:r>
        <w:rPr>
          <w:b/>
          <w:bCs/>
          <w:w w:val="110"/>
          <w:sz w:val="24"/>
          <w:szCs w:val="24"/>
          <w:rtl/>
        </w:rPr>
        <w:t>،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1"/>
          <w:sz w:val="24"/>
          <w:szCs w:val="24"/>
          <w:rtl/>
        </w:rPr>
        <w:t>إلخ</w:t>
      </w:r>
    </w:p>
    <w:p w:rsidR="001712B5" w:rsidRDefault="00C31754">
      <w:pPr>
        <w:bidi/>
        <w:spacing w:before="2"/>
        <w:ind w:left="127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أ</w:t>
      </w:r>
      <w:r>
        <w:rPr>
          <w:b/>
          <w:bCs/>
          <w:spacing w:val="-1"/>
          <w:w w:val="72"/>
          <w:sz w:val="24"/>
          <w:szCs w:val="24"/>
          <w:rtl/>
        </w:rPr>
        <w:t>ص</w:t>
      </w:r>
      <w:r>
        <w:rPr>
          <w:b/>
          <w:bCs/>
          <w:spacing w:val="-1"/>
          <w:w w:val="41"/>
          <w:sz w:val="24"/>
          <w:szCs w:val="24"/>
          <w:rtl/>
        </w:rPr>
        <w:t>ب</w:t>
      </w:r>
      <w:r>
        <w:rPr>
          <w:b/>
          <w:bCs/>
          <w:w w:val="96"/>
          <w:sz w:val="24"/>
          <w:szCs w:val="24"/>
          <w:rtl/>
        </w:rPr>
        <w:t>ح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sz w:val="24"/>
          <w:szCs w:val="24"/>
          <w:rtl/>
        </w:rPr>
        <w:t>ز</w:t>
      </w:r>
      <w:r>
        <w:rPr>
          <w:b/>
          <w:bCs/>
          <w:spacing w:val="2"/>
          <w:sz w:val="24"/>
          <w:szCs w:val="24"/>
          <w:rtl/>
        </w:rPr>
        <w:t>ع</w:t>
      </w:r>
      <w:r>
        <w:rPr>
          <w:b/>
          <w:bCs/>
          <w:spacing w:val="-1"/>
          <w:w w:val="41"/>
          <w:sz w:val="24"/>
          <w:szCs w:val="24"/>
          <w:rtl/>
        </w:rPr>
        <w:t>ت</w:t>
      </w:r>
      <w:r>
        <w:rPr>
          <w:b/>
          <w:bCs/>
          <w:spacing w:val="-1"/>
          <w:sz w:val="24"/>
          <w:szCs w:val="24"/>
          <w:rtl/>
        </w:rPr>
        <w:t xml:space="preserve">ر </w:t>
      </w:r>
      <w:r>
        <w:rPr>
          <w:b/>
          <w:bCs/>
          <w:sz w:val="24"/>
          <w:szCs w:val="24"/>
          <w:rtl/>
        </w:rPr>
        <w:t>وا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2"/>
          <w:w w:val="42"/>
          <w:sz w:val="24"/>
          <w:szCs w:val="24"/>
          <w:rtl/>
        </w:rPr>
        <w:t>ي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1"/>
          <w:w w:val="50"/>
          <w:sz w:val="24"/>
          <w:szCs w:val="24"/>
          <w:rtl/>
        </w:rPr>
        <w:t>ن</w:t>
      </w:r>
      <w:r>
        <w:rPr>
          <w:b/>
          <w:bCs/>
          <w:spacing w:val="2"/>
          <w:w w:val="67"/>
          <w:sz w:val="24"/>
          <w:szCs w:val="24"/>
          <w:rtl/>
        </w:rPr>
        <w:t>س</w:t>
      </w:r>
      <w:r>
        <w:rPr>
          <w:b/>
          <w:bCs/>
          <w:spacing w:val="-1"/>
          <w:sz w:val="24"/>
          <w:szCs w:val="24"/>
          <w:rtl/>
        </w:rPr>
        <w:t>ون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spacing w:val="-1"/>
          <w:w w:val="72"/>
          <w:sz w:val="24"/>
          <w:szCs w:val="24"/>
          <w:rtl/>
        </w:rPr>
        <w:t>ص</w:t>
      </w:r>
      <w:r>
        <w:rPr>
          <w:b/>
          <w:bCs/>
          <w:spacing w:val="-1"/>
          <w:sz w:val="24"/>
          <w:szCs w:val="24"/>
          <w:rtl/>
        </w:rPr>
        <w:t>د</w:t>
      </w:r>
      <w:r>
        <w:rPr>
          <w:b/>
          <w:bCs/>
          <w:spacing w:val="14"/>
          <w:position w:val="-2"/>
          <w:sz w:val="24"/>
          <w:szCs w:val="24"/>
          <w:rtl/>
        </w:rPr>
        <w:t xml:space="preserve"> </w:t>
      </w:r>
      <w:r>
        <w:rPr>
          <w:b/>
          <w:bCs/>
          <w:position w:val="-2"/>
          <w:sz w:val="24"/>
          <w:szCs w:val="24"/>
          <w:rtl/>
        </w:rPr>
        <w:t>ً</w:t>
      </w:r>
      <w:r>
        <w:rPr>
          <w:b/>
          <w:bCs/>
          <w:spacing w:val="-76"/>
          <w:sz w:val="24"/>
          <w:szCs w:val="24"/>
          <w:rtl/>
        </w:rPr>
        <w:t>ر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w w:val="90"/>
          <w:sz w:val="24"/>
          <w:szCs w:val="24"/>
          <w:rtl/>
        </w:rPr>
        <w:t>ج</w:t>
      </w:r>
      <w:r>
        <w:rPr>
          <w:b/>
          <w:bCs/>
          <w:spacing w:val="-1"/>
          <w:w w:val="42"/>
          <w:sz w:val="24"/>
          <w:szCs w:val="24"/>
          <w:rtl/>
        </w:rPr>
        <w:t>ي</w:t>
      </w:r>
      <w:r>
        <w:rPr>
          <w:b/>
          <w:bCs/>
          <w:spacing w:val="1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ً</w:t>
      </w:r>
      <w:r>
        <w:rPr>
          <w:b/>
          <w:bCs/>
          <w:spacing w:val="-73"/>
          <w:sz w:val="24"/>
          <w:szCs w:val="24"/>
          <w:rtl/>
        </w:rPr>
        <w:t>د</w:t>
      </w: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51"/>
          <w:sz w:val="24"/>
          <w:szCs w:val="24"/>
          <w:rtl/>
        </w:rPr>
        <w:t>ل</w:t>
      </w:r>
      <w:r>
        <w:rPr>
          <w:b/>
          <w:bCs/>
          <w:spacing w:val="-1"/>
          <w:sz w:val="24"/>
          <w:szCs w:val="24"/>
          <w:rtl/>
        </w:rPr>
        <w:t>ط</w:t>
      </w:r>
      <w:r>
        <w:rPr>
          <w:b/>
          <w:bCs/>
          <w:sz w:val="24"/>
          <w:szCs w:val="24"/>
          <w:rtl/>
        </w:rPr>
        <w:t>ب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"/>
          <w:sz w:val="24"/>
          <w:szCs w:val="24"/>
          <w:rtl/>
        </w:rPr>
        <w:t>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79"/>
          <w:sz w:val="24"/>
          <w:szCs w:val="24"/>
          <w:rtl/>
        </w:rPr>
        <w:t>ع</w:t>
      </w:r>
      <w:r>
        <w:rPr>
          <w:b/>
          <w:bCs/>
          <w:w w:val="79"/>
          <w:sz w:val="24"/>
          <w:szCs w:val="24"/>
          <w:rtl/>
        </w:rPr>
        <w:t>د</w:t>
      </w:r>
      <w:r>
        <w:rPr>
          <w:b/>
          <w:bCs/>
          <w:spacing w:val="-1"/>
          <w:w w:val="62"/>
          <w:sz w:val="24"/>
          <w:szCs w:val="24"/>
          <w:rtl/>
        </w:rPr>
        <w:t>ي</w:t>
      </w:r>
      <w:r>
        <w:rPr>
          <w:b/>
          <w:bCs/>
          <w:w w:val="62"/>
          <w:sz w:val="24"/>
          <w:szCs w:val="24"/>
          <w:rtl/>
        </w:rPr>
        <w:t>د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w w:val="106"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90"/>
          <w:sz w:val="24"/>
          <w:szCs w:val="24"/>
          <w:rtl/>
        </w:rPr>
        <w:t>خ</w:t>
      </w:r>
      <w:r>
        <w:rPr>
          <w:b/>
          <w:bCs/>
          <w:spacing w:val="1"/>
          <w:w w:val="72"/>
          <w:sz w:val="24"/>
          <w:szCs w:val="24"/>
          <w:rtl/>
        </w:rPr>
        <w:t>ص</w:t>
      </w:r>
      <w:r>
        <w:rPr>
          <w:b/>
          <w:bCs/>
          <w:spacing w:val="-2"/>
          <w:w w:val="81"/>
          <w:sz w:val="24"/>
          <w:szCs w:val="24"/>
          <w:rtl/>
        </w:rPr>
        <w:t>ا</w:t>
      </w:r>
      <w:r>
        <w:rPr>
          <w:b/>
          <w:bCs/>
          <w:w w:val="81"/>
          <w:sz w:val="24"/>
          <w:szCs w:val="24"/>
          <w:rtl/>
        </w:rPr>
        <w:t>ئص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w w:val="58"/>
          <w:sz w:val="24"/>
          <w:szCs w:val="24"/>
          <w:rtl/>
        </w:rPr>
        <w:t>ط</w:t>
      </w:r>
      <w:r>
        <w:rPr>
          <w:b/>
          <w:bCs/>
          <w:spacing w:val="-1"/>
          <w:w w:val="58"/>
          <w:sz w:val="24"/>
          <w:szCs w:val="24"/>
          <w:rtl/>
        </w:rPr>
        <w:t>بي</w:t>
      </w:r>
      <w:r>
        <w:rPr>
          <w:b/>
          <w:bCs/>
          <w:w w:val="121"/>
          <w:sz w:val="24"/>
          <w:szCs w:val="24"/>
          <w:rtl/>
        </w:rPr>
        <w:t>ة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77"/>
          <w:sz w:val="24"/>
          <w:szCs w:val="24"/>
          <w:rtl/>
        </w:rPr>
        <w:t>م</w:t>
      </w:r>
      <w:r>
        <w:rPr>
          <w:b/>
          <w:bCs/>
          <w:spacing w:val="-1"/>
          <w:w w:val="77"/>
          <w:sz w:val="24"/>
          <w:szCs w:val="24"/>
          <w:rtl/>
        </w:rPr>
        <w:t>ثل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3"/>
          <w:sz w:val="24"/>
          <w:szCs w:val="24"/>
          <w:rtl/>
        </w:rPr>
        <w:t>م</w:t>
      </w:r>
      <w:r>
        <w:rPr>
          <w:b/>
          <w:bCs/>
          <w:spacing w:val="-1"/>
          <w:w w:val="83"/>
          <w:sz w:val="24"/>
          <w:szCs w:val="24"/>
          <w:rtl/>
        </w:rPr>
        <w:t>ض</w:t>
      </w:r>
      <w:r>
        <w:rPr>
          <w:b/>
          <w:bCs/>
          <w:spacing w:val="-1"/>
          <w:w w:val="102"/>
          <w:sz w:val="24"/>
          <w:szCs w:val="24"/>
          <w:rtl/>
        </w:rPr>
        <w:t>ا</w:t>
      </w:r>
      <w:r>
        <w:rPr>
          <w:b/>
          <w:bCs/>
          <w:w w:val="102"/>
          <w:sz w:val="24"/>
          <w:szCs w:val="24"/>
          <w:rtl/>
        </w:rPr>
        <w:t>دا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w w:val="73"/>
          <w:sz w:val="24"/>
          <w:szCs w:val="24"/>
          <w:rtl/>
        </w:rPr>
        <w:t>ألكسد</w:t>
      </w:r>
      <w:r>
        <w:rPr>
          <w:b/>
          <w:bCs/>
          <w:spacing w:val="-1"/>
          <w:sz w:val="24"/>
          <w:szCs w:val="24"/>
          <w:rtl/>
        </w:rPr>
        <w:t xml:space="preserve">ة </w:t>
      </w:r>
      <w:r>
        <w:rPr>
          <w:b/>
          <w:bCs/>
          <w:sz w:val="24"/>
          <w:szCs w:val="24"/>
          <w:rtl/>
        </w:rPr>
        <w:t>و</w:t>
      </w:r>
      <w:r>
        <w:rPr>
          <w:b/>
          <w:bCs/>
          <w:w w:val="83"/>
          <w:sz w:val="24"/>
          <w:szCs w:val="24"/>
          <w:rtl/>
        </w:rPr>
        <w:t>م</w:t>
      </w:r>
      <w:r>
        <w:rPr>
          <w:b/>
          <w:bCs/>
          <w:spacing w:val="-1"/>
          <w:w w:val="83"/>
          <w:sz w:val="24"/>
          <w:szCs w:val="24"/>
          <w:rtl/>
        </w:rPr>
        <w:t>ض</w:t>
      </w:r>
      <w:r>
        <w:rPr>
          <w:b/>
          <w:bCs/>
          <w:spacing w:val="-1"/>
          <w:w w:val="102"/>
          <w:sz w:val="24"/>
          <w:szCs w:val="24"/>
          <w:rtl/>
        </w:rPr>
        <w:t>ا</w:t>
      </w:r>
      <w:r>
        <w:rPr>
          <w:b/>
          <w:bCs/>
          <w:w w:val="102"/>
          <w:sz w:val="24"/>
          <w:szCs w:val="24"/>
          <w:rtl/>
        </w:rPr>
        <w:t>دا</w:t>
      </w:r>
      <w:r>
        <w:rPr>
          <w:b/>
          <w:bCs/>
          <w:sz w:val="24"/>
          <w:szCs w:val="24"/>
          <w:rtl/>
        </w:rPr>
        <w:t>ت ا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-1"/>
          <w:w w:val="47"/>
          <w:sz w:val="24"/>
          <w:szCs w:val="24"/>
          <w:rtl/>
        </w:rPr>
        <w:t>بكتي</w:t>
      </w:r>
      <w:r>
        <w:rPr>
          <w:b/>
          <w:bCs/>
          <w:spacing w:val="-1"/>
          <w:sz w:val="24"/>
          <w:szCs w:val="24"/>
          <w:rtl/>
        </w:rPr>
        <w:t>ر</w:t>
      </w:r>
      <w:r>
        <w:rPr>
          <w:b/>
          <w:bCs/>
          <w:spacing w:val="-1"/>
          <w:w w:val="69"/>
          <w:sz w:val="24"/>
          <w:szCs w:val="24"/>
          <w:rtl/>
        </w:rPr>
        <w:t>ي</w:t>
      </w:r>
      <w:r>
        <w:rPr>
          <w:b/>
          <w:bCs/>
          <w:w w:val="69"/>
          <w:sz w:val="24"/>
          <w:szCs w:val="24"/>
          <w:rtl/>
        </w:rPr>
        <w:t>ا،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81"/>
          <w:sz w:val="24"/>
          <w:szCs w:val="24"/>
          <w:rtl/>
        </w:rPr>
        <w:t>إلخ</w:t>
      </w:r>
    </w:p>
    <w:p w:rsidR="001712B5" w:rsidRDefault="00C31754">
      <w:pPr>
        <w:bidi/>
        <w:spacing w:before="105"/>
        <w:ind w:left="12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ا</w:t>
      </w:r>
      <w:r>
        <w:rPr>
          <w:b/>
          <w:bCs/>
          <w:spacing w:val="-2"/>
          <w:w w:val="45"/>
          <w:sz w:val="24"/>
          <w:szCs w:val="24"/>
          <w:rtl/>
        </w:rPr>
        <w:t>ل</w:t>
      </w:r>
      <w:r>
        <w:rPr>
          <w:b/>
          <w:bCs/>
          <w:spacing w:val="-1"/>
          <w:w w:val="45"/>
          <w:sz w:val="24"/>
          <w:szCs w:val="24"/>
          <w:rtl/>
        </w:rPr>
        <w:t>ت</w:t>
      </w:r>
      <w:r>
        <w:rPr>
          <w:b/>
          <w:bCs/>
          <w:spacing w:val="-2"/>
          <w:w w:val="52"/>
          <w:sz w:val="24"/>
          <w:szCs w:val="24"/>
          <w:rtl/>
        </w:rPr>
        <w:t>ق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1"/>
          <w:w w:val="62"/>
          <w:sz w:val="24"/>
          <w:szCs w:val="24"/>
          <w:rtl/>
        </w:rPr>
        <w:t>ي</w:t>
      </w:r>
      <w:r>
        <w:rPr>
          <w:b/>
          <w:bCs/>
          <w:w w:val="62"/>
          <w:sz w:val="24"/>
          <w:szCs w:val="24"/>
          <w:rtl/>
        </w:rPr>
        <w:t>د</w:t>
      </w:r>
      <w:r>
        <w:rPr>
          <w:b/>
          <w:bCs/>
          <w:spacing w:val="-2"/>
          <w:sz w:val="24"/>
          <w:szCs w:val="24"/>
          <w:rtl/>
        </w:rPr>
        <w:t>ي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15"/>
          <w:sz w:val="24"/>
          <w:szCs w:val="24"/>
          <w:rtl/>
        </w:rPr>
        <w:t>وه</w:t>
      </w:r>
      <w:r>
        <w:rPr>
          <w:b/>
          <w:bCs/>
          <w:w w:val="112"/>
          <w:sz w:val="24"/>
          <w:szCs w:val="24"/>
          <w:rtl/>
        </w:rPr>
        <w:t>م</w:t>
      </w:r>
      <w:r>
        <w:rPr>
          <w:b/>
          <w:bCs/>
          <w:spacing w:val="-1"/>
          <w:w w:val="112"/>
          <w:sz w:val="24"/>
          <w:szCs w:val="24"/>
          <w:rtl/>
        </w:rPr>
        <w:t>ا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w w:val="87"/>
          <w:sz w:val="24"/>
          <w:szCs w:val="24"/>
          <w:rtl/>
        </w:rPr>
        <w:t>أ</w:t>
      </w:r>
      <w:r>
        <w:rPr>
          <w:b/>
          <w:bCs/>
          <w:spacing w:val="-1"/>
          <w:w w:val="87"/>
          <w:sz w:val="24"/>
          <w:szCs w:val="24"/>
          <w:rtl/>
        </w:rPr>
        <w:t>ساس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w w:val="115"/>
          <w:sz w:val="24"/>
          <w:szCs w:val="24"/>
          <w:rtl/>
        </w:rPr>
        <w:t>م</w:t>
      </w:r>
      <w:r>
        <w:rPr>
          <w:b/>
          <w:bCs/>
          <w:w w:val="67"/>
          <w:sz w:val="24"/>
          <w:szCs w:val="24"/>
          <w:rtl/>
        </w:rPr>
        <w:t>م</w:t>
      </w:r>
      <w:r>
        <w:rPr>
          <w:b/>
          <w:bCs/>
          <w:spacing w:val="-1"/>
          <w:w w:val="67"/>
          <w:sz w:val="24"/>
          <w:szCs w:val="24"/>
          <w:rtl/>
        </w:rPr>
        <w:t>ت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pacing w:val="-1"/>
          <w:sz w:val="24"/>
          <w:szCs w:val="24"/>
          <w:rtl/>
        </w:rPr>
        <w:t>ز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w w:val="51"/>
          <w:sz w:val="24"/>
          <w:szCs w:val="24"/>
          <w:rtl/>
        </w:rPr>
        <w:t>ل</w:t>
      </w:r>
      <w:r>
        <w:rPr>
          <w:b/>
          <w:bCs/>
          <w:spacing w:val="2"/>
          <w:w w:val="66"/>
          <w:sz w:val="24"/>
          <w:szCs w:val="24"/>
          <w:rtl/>
        </w:rPr>
        <w:t>ع</w:t>
      </w:r>
      <w:r>
        <w:rPr>
          <w:b/>
          <w:bCs/>
          <w:spacing w:val="-2"/>
          <w:w w:val="51"/>
          <w:sz w:val="24"/>
          <w:szCs w:val="24"/>
          <w:rtl/>
        </w:rPr>
        <w:t>ل</w:t>
      </w:r>
      <w:r>
        <w:rPr>
          <w:b/>
          <w:bCs/>
          <w:spacing w:val="2"/>
          <w:sz w:val="24"/>
          <w:szCs w:val="24"/>
          <w:rtl/>
        </w:rPr>
        <w:t>م</w:t>
      </w:r>
      <w:r>
        <w:rPr>
          <w:b/>
          <w:bCs/>
          <w:sz w:val="24"/>
          <w:szCs w:val="24"/>
          <w:rtl/>
        </w:rPr>
        <w:t xml:space="preserve"> ا</w:t>
      </w:r>
      <w:r>
        <w:rPr>
          <w:b/>
          <w:bCs/>
          <w:w w:val="72"/>
          <w:sz w:val="24"/>
          <w:szCs w:val="24"/>
          <w:rtl/>
        </w:rPr>
        <w:t>أل</w:t>
      </w:r>
      <w:r>
        <w:rPr>
          <w:b/>
          <w:bCs/>
          <w:spacing w:val="-2"/>
          <w:w w:val="65"/>
          <w:sz w:val="24"/>
          <w:szCs w:val="24"/>
          <w:rtl/>
        </w:rPr>
        <w:t>ح</w:t>
      </w:r>
      <w:r>
        <w:rPr>
          <w:b/>
          <w:bCs/>
          <w:spacing w:val="-1"/>
          <w:w w:val="65"/>
          <w:sz w:val="24"/>
          <w:szCs w:val="24"/>
          <w:rtl/>
        </w:rPr>
        <w:t>ي</w:t>
      </w:r>
      <w:r>
        <w:rPr>
          <w:b/>
          <w:bCs/>
          <w:spacing w:val="-2"/>
          <w:w w:val="108"/>
          <w:sz w:val="24"/>
          <w:szCs w:val="24"/>
          <w:rtl/>
        </w:rPr>
        <w:t>ا</w:t>
      </w:r>
      <w:r>
        <w:rPr>
          <w:b/>
          <w:bCs/>
          <w:sz w:val="24"/>
          <w:szCs w:val="24"/>
          <w:rtl/>
        </w:rPr>
        <w:t>ء ا</w:t>
      </w:r>
      <w:r>
        <w:rPr>
          <w:b/>
          <w:bCs/>
          <w:spacing w:val="-2"/>
          <w:w w:val="66"/>
          <w:sz w:val="24"/>
          <w:szCs w:val="24"/>
          <w:rtl/>
        </w:rPr>
        <w:t>ل</w:t>
      </w:r>
      <w:r>
        <w:rPr>
          <w:b/>
          <w:bCs/>
          <w:spacing w:val="-1"/>
          <w:w w:val="66"/>
          <w:sz w:val="24"/>
          <w:szCs w:val="24"/>
          <w:rtl/>
        </w:rPr>
        <w:t>ص</w:t>
      </w:r>
      <w:r>
        <w:rPr>
          <w:b/>
          <w:bCs/>
          <w:spacing w:val="-1"/>
          <w:w w:val="62"/>
          <w:sz w:val="24"/>
          <w:szCs w:val="24"/>
          <w:rtl/>
        </w:rPr>
        <w:t>ي</w:t>
      </w:r>
      <w:r>
        <w:rPr>
          <w:b/>
          <w:bCs/>
          <w:w w:val="62"/>
          <w:sz w:val="24"/>
          <w:szCs w:val="24"/>
          <w:rtl/>
        </w:rPr>
        <w:t>د</w:t>
      </w:r>
      <w:r>
        <w:rPr>
          <w:b/>
          <w:bCs/>
          <w:spacing w:val="1"/>
          <w:w w:val="72"/>
          <w:sz w:val="24"/>
          <w:szCs w:val="24"/>
          <w:rtl/>
        </w:rPr>
        <w:t>ا</w:t>
      </w:r>
      <w:r>
        <w:rPr>
          <w:b/>
          <w:bCs/>
          <w:spacing w:val="-1"/>
          <w:w w:val="72"/>
          <w:sz w:val="24"/>
          <w:szCs w:val="24"/>
          <w:rtl/>
        </w:rPr>
        <w:t>لني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ind w:left="1384"/>
        <w:rPr>
          <w:b/>
          <w:sz w:val="24"/>
        </w:rPr>
      </w:pPr>
      <w:r>
        <w:rPr>
          <w:b/>
          <w:sz w:val="24"/>
          <w:u w:val="thick"/>
        </w:rPr>
        <w:t>Abstrat</w:t>
      </w:r>
    </w:p>
    <w:p w:rsidR="001712B5" w:rsidRDefault="00C31754">
      <w:pPr>
        <w:pStyle w:val="Corpsdetexte"/>
        <w:spacing w:before="199"/>
        <w:ind w:left="676" w:right="1279" w:firstLine="707"/>
        <w:jc w:val="both"/>
      </w:pPr>
      <w:r>
        <w:t>The main objective of this work is to study secondary metabolites and the medical</w:t>
      </w:r>
      <w:r>
        <w:rPr>
          <w:spacing w:val="1"/>
        </w:rPr>
        <w:t xml:space="preserve"> </w:t>
      </w:r>
      <w:r>
        <w:t>characteristics of a sex from the tent family (anise) and lamiacea (thyme) known locally as</w:t>
      </w:r>
      <w:r>
        <w:rPr>
          <w:spacing w:val="1"/>
        </w:rPr>
        <w:t xml:space="preserve"> </w:t>
      </w:r>
      <w:r>
        <w:t>sweetness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gertel,</w:t>
      </w:r>
      <w:r>
        <w:rPr>
          <w:spacing w:val="-9"/>
        </w:rPr>
        <w:t xml:space="preserve"> </w:t>
      </w:r>
      <w:r>
        <w:t>respectively</w:t>
      </w:r>
      <w:r>
        <w:rPr>
          <w:spacing w:val="-13"/>
        </w:rPr>
        <w:t xml:space="preserve"> </w:t>
      </w:r>
      <w:r>
        <w:t>bibliographic</w:t>
      </w:r>
      <w:r>
        <w:rPr>
          <w:spacing w:val="-9"/>
        </w:rPr>
        <w:t xml:space="preserve"> </w:t>
      </w:r>
      <w:r>
        <w:t>theoretical</w:t>
      </w:r>
      <w:r>
        <w:rPr>
          <w:spacing w:val="-7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anise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thyme,</w:t>
      </w:r>
      <w:r>
        <w:rPr>
          <w:spacing w:val="-9"/>
        </w:rPr>
        <w:t xml:space="preserve"> </w:t>
      </w:r>
      <w:r>
        <w:t>which</w:t>
      </w:r>
      <w:r>
        <w:rPr>
          <w:spacing w:val="-58"/>
        </w:rPr>
        <w:t xml:space="preserve"> </w:t>
      </w:r>
      <w:r>
        <w:t>are known and important medical and aromatic plants used on : broad system, gas repellent,</w:t>
      </w:r>
      <w:r>
        <w:rPr>
          <w:spacing w:val="1"/>
        </w:rPr>
        <w:t xml:space="preserve"> </w:t>
      </w:r>
      <w:r>
        <w:t>kidney</w:t>
      </w:r>
      <w:r>
        <w:rPr>
          <w:spacing w:val="-5"/>
        </w:rPr>
        <w:t xml:space="preserve"> </w:t>
      </w:r>
      <w:r>
        <w:t>stones, diuretic</w:t>
      </w:r>
      <w:r>
        <w:rPr>
          <w:spacing w:val="-1"/>
        </w:rPr>
        <w:t xml:space="preserve"> </w:t>
      </w:r>
      <w:r>
        <w:t>and respiratory</w:t>
      </w:r>
      <w:r>
        <w:rPr>
          <w:spacing w:val="-4"/>
        </w:rPr>
        <w:t xml:space="preserve"> </w:t>
      </w:r>
      <w:r>
        <w:t>and digestive</w:t>
      </w:r>
      <w:r>
        <w:rPr>
          <w:spacing w:val="-1"/>
        </w:rPr>
        <w:t xml:space="preserve"> </w:t>
      </w:r>
      <w:r>
        <w:t>disorders. etc.</w:t>
      </w:r>
    </w:p>
    <w:p w:rsidR="001712B5" w:rsidRDefault="00C31754">
      <w:pPr>
        <w:pStyle w:val="Corpsdetexte"/>
        <w:spacing w:before="200"/>
        <w:ind w:left="676" w:right="1278" w:firstLine="707"/>
        <w:jc w:val="both"/>
      </w:pPr>
      <w:r>
        <w:t>Studies of phytochemical materials have shown the presence of many compounds such</w:t>
      </w:r>
      <w:r>
        <w:rPr>
          <w:spacing w:val="-57"/>
        </w:rPr>
        <w:t xml:space="preserve"> </w:t>
      </w:r>
      <w:r>
        <w:rPr>
          <w:spacing w:val="-1"/>
        </w:rPr>
        <w:t>as</w:t>
      </w:r>
      <w:r>
        <w:rPr>
          <w:spacing w:val="-15"/>
        </w:rPr>
        <w:t xml:space="preserve"> </w:t>
      </w:r>
      <w:r>
        <w:rPr>
          <w:spacing w:val="-1"/>
        </w:rPr>
        <w:t>:</w:t>
      </w:r>
      <w:r>
        <w:rPr>
          <w:spacing w:val="-14"/>
        </w:rPr>
        <w:t xml:space="preserve"> </w:t>
      </w:r>
      <w:r>
        <w:rPr>
          <w:spacing w:val="-1"/>
        </w:rPr>
        <w:t>volatile</w:t>
      </w:r>
      <w:r>
        <w:rPr>
          <w:spacing w:val="-13"/>
        </w:rPr>
        <w:t xml:space="preserve"> </w:t>
      </w:r>
      <w:r>
        <w:t>compounds,</w:t>
      </w:r>
      <w:r>
        <w:rPr>
          <w:spacing w:val="-11"/>
        </w:rPr>
        <w:t xml:space="preserve"> </w:t>
      </w:r>
      <w:r>
        <w:t>valphonoids,</w:t>
      </w:r>
      <w:r>
        <w:rPr>
          <w:spacing w:val="-15"/>
        </w:rPr>
        <w:t xml:space="preserve"> </w:t>
      </w:r>
      <w:r>
        <w:t>compounds</w:t>
      </w:r>
      <w:r>
        <w:rPr>
          <w:spacing w:val="-12"/>
        </w:rPr>
        <w:t xml:space="preserve"> </w:t>
      </w:r>
      <w:r>
        <w:t>phenolics,</w:t>
      </w:r>
      <w:r>
        <w:rPr>
          <w:spacing w:val="-14"/>
        </w:rPr>
        <w:t xml:space="preserve"> </w:t>
      </w:r>
      <w:r>
        <w:t>fatty</w:t>
      </w:r>
      <w:r>
        <w:rPr>
          <w:spacing w:val="-17"/>
        </w:rPr>
        <w:t xml:space="preserve"> </w:t>
      </w:r>
      <w:r>
        <w:t>acids,</w:t>
      </w:r>
      <w:r>
        <w:rPr>
          <w:spacing w:val="-12"/>
        </w:rPr>
        <w:t xml:space="preserve"> </w:t>
      </w:r>
      <w:r>
        <w:t>comarins,</w:t>
      </w:r>
      <w:r>
        <w:rPr>
          <w:spacing w:val="-13"/>
        </w:rPr>
        <w:t xml:space="preserve"> </w:t>
      </w:r>
      <w:r>
        <w:t>amino</w:t>
      </w:r>
      <w:r>
        <w:rPr>
          <w:spacing w:val="-15"/>
        </w:rPr>
        <w:t xml:space="preserve"> </w:t>
      </w:r>
      <w:r>
        <w:t>acids,</w:t>
      </w:r>
      <w:r>
        <w:rPr>
          <w:spacing w:val="-57"/>
        </w:rPr>
        <w:t xml:space="preserve"> </w:t>
      </w:r>
      <w:r>
        <w:t>etc.</w:t>
      </w:r>
    </w:p>
    <w:p w:rsidR="001712B5" w:rsidRDefault="001712B5">
      <w:pPr>
        <w:pStyle w:val="Corpsdetexte"/>
        <w:spacing w:before="8"/>
        <w:rPr>
          <w:sz w:val="9"/>
        </w:rPr>
      </w:pPr>
    </w:p>
    <w:p w:rsidR="001712B5" w:rsidRDefault="00C31754">
      <w:pPr>
        <w:pStyle w:val="Corpsdetexte"/>
        <w:spacing w:before="90"/>
        <w:ind w:left="676" w:right="1027" w:firstLine="707"/>
      </w:pPr>
      <w:r>
        <w:t>Aggregated</w:t>
      </w:r>
      <w:r>
        <w:rPr>
          <w:spacing w:val="18"/>
        </w:rPr>
        <w:t xml:space="preserve"> </w:t>
      </w:r>
      <w:r>
        <w:t>data</w:t>
      </w:r>
      <w:r>
        <w:rPr>
          <w:spacing w:val="19"/>
        </w:rPr>
        <w:t xml:space="preserve"> </w:t>
      </w:r>
      <w:r>
        <w:t>indicate</w:t>
      </w:r>
      <w:r>
        <w:rPr>
          <w:spacing w:val="21"/>
        </w:rPr>
        <w:t xml:space="preserve"> </w:t>
      </w:r>
      <w:r>
        <w:t>their</w:t>
      </w:r>
      <w:r>
        <w:rPr>
          <w:spacing w:val="19"/>
        </w:rPr>
        <w:t xml:space="preserve"> </w:t>
      </w:r>
      <w:r>
        <w:t>effectiveness</w:t>
      </w:r>
      <w:r>
        <w:rPr>
          <w:spacing w:val="19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many</w:t>
      </w:r>
      <w:r>
        <w:rPr>
          <w:spacing w:val="15"/>
        </w:rPr>
        <w:t xml:space="preserve"> </w:t>
      </w:r>
      <w:r>
        <w:t>medical</w:t>
      </w:r>
      <w:r>
        <w:rPr>
          <w:spacing w:val="19"/>
        </w:rPr>
        <w:t xml:space="preserve"> </w:t>
      </w:r>
      <w:r>
        <w:t>properties</w:t>
      </w:r>
      <w:r>
        <w:rPr>
          <w:spacing w:val="20"/>
        </w:rPr>
        <w:t xml:space="preserve"> </w:t>
      </w:r>
      <w:r>
        <w:t>such</w:t>
      </w:r>
      <w:r>
        <w:rPr>
          <w:spacing w:val="19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:</w:t>
      </w:r>
      <w:r>
        <w:rPr>
          <w:spacing w:val="19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antibacterial</w:t>
      </w:r>
      <w:r>
        <w:rPr>
          <w:spacing w:val="-1"/>
        </w:rPr>
        <w:t xml:space="preserve"> </w:t>
      </w:r>
      <w:r>
        <w:t>oxidation etc.</w:t>
      </w:r>
    </w:p>
    <w:p w:rsidR="001712B5" w:rsidRDefault="00C31754">
      <w:pPr>
        <w:pStyle w:val="Corpsdetexte"/>
        <w:spacing w:before="199"/>
        <w:ind w:left="676" w:right="1277" w:firstLine="707"/>
      </w:pPr>
      <w:r>
        <w:t>Thyme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anise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become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good</w:t>
      </w:r>
      <w:r>
        <w:rPr>
          <w:spacing w:val="-10"/>
        </w:rPr>
        <w:t xml:space="preserve"> </w:t>
      </w:r>
      <w:r>
        <w:t>source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traditional</w:t>
      </w:r>
      <w:r>
        <w:rPr>
          <w:spacing w:val="-10"/>
        </w:rPr>
        <w:t xml:space="preserve"> </w:t>
      </w:r>
      <w:r>
        <w:t>medicine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provide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great</w:t>
      </w:r>
      <w:r>
        <w:rPr>
          <w:spacing w:val="-57"/>
        </w:rPr>
        <w:t xml:space="preserve"> </w:t>
      </w:r>
      <w:r>
        <w:t>foundation</w:t>
      </w:r>
      <w:r>
        <w:rPr>
          <w:spacing w:val="-1"/>
        </w:rPr>
        <w:t xml:space="preserve"> </w:t>
      </w:r>
      <w:r>
        <w:t>in pharmaceutical biology.</w:t>
      </w:r>
    </w:p>
    <w:p w:rsidR="001712B5" w:rsidRDefault="001712B5">
      <w:pPr>
        <w:sectPr w:rsidR="001712B5">
          <w:pgSz w:w="11910" w:h="16840"/>
          <w:pgMar w:top="1300" w:right="140" w:bottom="280" w:left="740" w:header="0" w:footer="0" w:gutter="0"/>
          <w:cols w:space="720"/>
        </w:sect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7"/>
        </w:rPr>
      </w:pPr>
    </w:p>
    <w:p w:rsidR="001712B5" w:rsidRDefault="001712B5">
      <w:pPr>
        <w:pStyle w:val="Corpsdetexte"/>
        <w:ind w:left="78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82" style="width:456.75pt;height:267.25pt;mso-position-horizontal-relative:char;mso-position-vertical-relative:line" coordsize="9135,5345">
            <v:shape id="_x0000_s1287" style="position:absolute;left:351;top:20;width:8764;height:1327" coordorigin="352,20" coordsize="8764,1327" o:spt="100" adj="0,,0" path="m517,849r-64,13l400,898r-35,52l352,1015r,331l428,1337r69,-24l559,1273r51,-51l649,1160r25,-69l683,1015,670,950,635,898,582,862,517,849xm9115,352r-332,l8783,683r76,-9l8929,649r62,-39l9042,559r39,-62l9106,428r9,-76xm8783,20r-76,9l8638,54r-62,39l8525,144r-39,62l8461,276r-9,76l8465,416r35,53l8553,504r65,13l8682,504r53,-35l8770,416r13,-64l9115,352r-9,-76l9081,206r-39,-62l8991,93,8929,54,8859,29r-76,-9xe" fillcolor="#cdcdcd" stroked="f">
              <v:stroke joinstyle="round"/>
              <v:formulas/>
              <v:path arrowok="t" o:connecttype="segments"/>
            </v:shape>
            <v:shape id="_x0000_s1286" style="position:absolute;left:20;top:20;width:9095;height:5305" coordorigin="20,20" coordsize="9095,5305" o:spt="100" adj="0,,0" path="m20,1015r9,-76l54,869,93,807r51,-51l206,717r70,-25l352,683r8100,l8452,352r9,-76l8486,206r39,-62l8576,93r62,-39l8707,29r76,-9l8859,29r70,25l8991,93r51,51l9081,206r25,70l9115,352r,3978l9106,4406r-25,70l9042,4538r-51,51l8929,4628r-70,25l8783,4662r-8100,l683,4993r-9,76l649,5139r-39,62l559,5252r-62,39l428,5316r-76,9l276,5316r-70,-25l144,5252,93,5201,54,5139,29,5069r-9,-76l20,1015xm8452,683r331,l8859,674r70,-25l8991,610r51,-51l9081,497r25,-69l9115,352e" filled="f" strokeweight="2pt">
              <v:stroke joinstyle="round"/>
              <v:formulas/>
              <v:path arrowok="t" o:connecttype="segments"/>
            </v:shape>
            <v:shape id="_x0000_s1285" type="#_x0000_t75" style="position:absolute;left:8431;top:331;width:372;height:372">
              <v:imagedata r:id="rId51" o:title=""/>
            </v:shape>
            <v:shape id="_x0000_s1284" style="position:absolute;left:20;top:849;width:664;height:3813" coordorigin="20,849" coordsize="664,3813" o:spt="100" adj="0,,0" path="m352,1346r,-331l365,950r35,-52l453,862r64,-13l582,862r53,36l670,950r13,65l674,1091r-25,69l610,1222r-51,51l497,1313r-69,24l352,1346r-76,-9l206,1313r-62,-40l93,1222,54,1160,29,1091r-9,-76m683,1015r,3647e" filled="f" strokeweight="2pt">
              <v:stroke joinstyle="round"/>
              <v:formulas/>
              <v:path arrowok="t" o:connecttype="segments"/>
            </v:shape>
            <v:shape id="_x0000_s1283" type="#_x0000_t202" style="position:absolute;width:9135;height:5345" filled="f" stroked="f">
              <v:textbox inset="0,0,0,0">
                <w:txbxContent>
                  <w:p w:rsidR="001712B5" w:rsidRDefault="001712B5">
                    <w:pPr>
                      <w:rPr>
                        <w:sz w:val="80"/>
                      </w:rPr>
                    </w:pPr>
                  </w:p>
                  <w:p w:rsidR="001712B5" w:rsidRDefault="001712B5">
                    <w:pPr>
                      <w:spacing w:before="4"/>
                      <w:rPr>
                        <w:sz w:val="81"/>
                      </w:rPr>
                    </w:pPr>
                  </w:p>
                  <w:p w:rsidR="001712B5" w:rsidRDefault="00C31754">
                    <w:pPr>
                      <w:ind w:left="1381" w:right="1053"/>
                      <w:jc w:val="center"/>
                      <w:rPr>
                        <w:b/>
                        <w:i/>
                        <w:sz w:val="72"/>
                      </w:rPr>
                    </w:pPr>
                    <w:bookmarkStart w:id="11" w:name="Introduction_Générale"/>
                    <w:bookmarkEnd w:id="11"/>
                    <w:r>
                      <w:rPr>
                        <w:b/>
                        <w:i/>
                        <w:sz w:val="72"/>
                      </w:rPr>
                      <w:t>Introduction</w:t>
                    </w:r>
                    <w:r>
                      <w:rPr>
                        <w:b/>
                        <w:i/>
                        <w:spacing w:val="-1"/>
                        <w:sz w:val="72"/>
                      </w:rPr>
                      <w:t xml:space="preserve"> </w:t>
                    </w:r>
                    <w:r>
                      <w:rPr>
                        <w:b/>
                        <w:i/>
                        <w:sz w:val="72"/>
                      </w:rPr>
                      <w:t>Générale</w:t>
                    </w:r>
                  </w:p>
                </w:txbxContent>
              </v:textbox>
            </v:shape>
            <w10:anchorlock/>
          </v:group>
        </w:pict>
      </w:r>
    </w:p>
    <w:p w:rsidR="001712B5" w:rsidRDefault="001712B5">
      <w:pPr>
        <w:rPr>
          <w:sz w:val="20"/>
        </w:rPr>
        <w:sectPr w:rsidR="001712B5">
          <w:headerReference w:type="even" r:id="rId52"/>
          <w:headerReference w:type="default" r:id="rId53"/>
          <w:pgSz w:w="11910" w:h="16840"/>
          <w:pgMar w:top="1060" w:right="140" w:bottom="280" w:left="740" w:header="717" w:footer="0" w:gutter="0"/>
          <w:cols w:space="720"/>
        </w:sectPr>
      </w:pPr>
    </w:p>
    <w:p w:rsidR="001712B5" w:rsidRDefault="001712B5">
      <w:pPr>
        <w:pStyle w:val="Corpsdetexte"/>
        <w:spacing w:before="8"/>
        <w:rPr>
          <w:sz w:val="12"/>
        </w:rPr>
      </w:pPr>
    </w:p>
    <w:p w:rsidR="001712B5" w:rsidRDefault="00C31754">
      <w:pPr>
        <w:pStyle w:val="Heading1"/>
        <w:ind w:left="676" w:firstLine="0"/>
      </w:pPr>
      <w:bookmarkStart w:id="12" w:name="_bookmark0"/>
      <w:bookmarkStart w:id="13" w:name="_TOC_250000"/>
      <w:bookmarkEnd w:id="12"/>
      <w:r>
        <w:t>Introduction</w:t>
      </w:r>
      <w:r>
        <w:rPr>
          <w:spacing w:val="-4"/>
        </w:rPr>
        <w:t xml:space="preserve"> </w:t>
      </w:r>
      <w:bookmarkEnd w:id="13"/>
      <w:r>
        <w:t>Générale</w:t>
      </w:r>
    </w:p>
    <w:p w:rsidR="001712B5" w:rsidRDefault="00C31754">
      <w:pPr>
        <w:pStyle w:val="Corpsdetexte"/>
        <w:spacing w:before="160" w:line="360" w:lineRule="auto"/>
        <w:ind w:left="676" w:right="1278" w:firstLine="707"/>
        <w:jc w:val="both"/>
      </w:pPr>
      <w:r>
        <w:t>Depuis</w:t>
      </w:r>
      <w:r>
        <w:rPr>
          <w:spacing w:val="-6"/>
        </w:rPr>
        <w:t xml:space="preserve"> </w:t>
      </w:r>
      <w:r>
        <w:t>l'apparition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l'homme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Terre,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exploré</w:t>
      </w:r>
      <w:r>
        <w:rPr>
          <w:spacing w:val="-7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plantes</w:t>
      </w:r>
      <w:r>
        <w:rPr>
          <w:spacing w:val="-6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poussent</w:t>
      </w:r>
      <w:r>
        <w:rPr>
          <w:spacing w:val="-5"/>
        </w:rPr>
        <w:t xml:space="preserve"> </w:t>
      </w:r>
      <w:r>
        <w:t>autour</w:t>
      </w:r>
      <w:r>
        <w:rPr>
          <w:spacing w:val="-7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lui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nourrir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découvert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certaines</w:t>
      </w:r>
      <w:r>
        <w:rPr>
          <w:spacing w:val="-2"/>
        </w:rPr>
        <w:t xml:space="preserve"> </w:t>
      </w:r>
      <w:r>
        <w:t>peuvent</w:t>
      </w:r>
      <w:r>
        <w:rPr>
          <w:spacing w:val="-1"/>
        </w:rPr>
        <w:t xml:space="preserve"> </w:t>
      </w:r>
      <w:r>
        <w:t>causer des</w:t>
      </w:r>
      <w:r>
        <w:rPr>
          <w:spacing w:val="-2"/>
        </w:rPr>
        <w:t xml:space="preserve"> </w:t>
      </w:r>
      <w:r>
        <w:t>maladies tandis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d'autres</w:t>
      </w:r>
      <w:r>
        <w:rPr>
          <w:spacing w:val="-58"/>
        </w:rPr>
        <w:t xml:space="preserve"> </w:t>
      </w:r>
      <w:r>
        <w:t>ont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propriétés</w:t>
      </w:r>
      <w:r>
        <w:rPr>
          <w:spacing w:val="-6"/>
        </w:rPr>
        <w:t xml:space="preserve"> </w:t>
      </w:r>
      <w:r>
        <w:t>curatives.</w:t>
      </w:r>
      <w:r>
        <w:rPr>
          <w:spacing w:val="-7"/>
        </w:rPr>
        <w:t xml:space="preserve"> </w:t>
      </w:r>
      <w:r>
        <w:t>Cette</w:t>
      </w:r>
      <w:r>
        <w:rPr>
          <w:spacing w:val="-10"/>
        </w:rPr>
        <w:t xml:space="preserve"> </w:t>
      </w:r>
      <w:r>
        <w:t>observation</w:t>
      </w:r>
      <w:r>
        <w:rPr>
          <w:spacing w:val="-8"/>
        </w:rPr>
        <w:t xml:space="preserve"> </w:t>
      </w:r>
      <w:r>
        <w:t>empirique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permis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l'homme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reconnaître</w:t>
      </w:r>
      <w:r>
        <w:rPr>
          <w:spacing w:val="-9"/>
        </w:rPr>
        <w:t xml:space="preserve"> </w:t>
      </w:r>
      <w:r>
        <w:t>les</w:t>
      </w:r>
      <w:r>
        <w:rPr>
          <w:spacing w:val="-58"/>
        </w:rPr>
        <w:t xml:space="preserve"> </w:t>
      </w:r>
      <w:r>
        <w:t>caractéristiques</w:t>
      </w:r>
      <w:r>
        <w:rPr>
          <w:spacing w:val="-1"/>
        </w:rPr>
        <w:t xml:space="preserve"> </w:t>
      </w:r>
      <w:r>
        <w:t>fonctionnelles des plantes.</w:t>
      </w:r>
    </w:p>
    <w:p w:rsidR="001712B5" w:rsidRDefault="00C31754">
      <w:pPr>
        <w:pStyle w:val="Corpsdetexte"/>
        <w:spacing w:before="199" w:line="360" w:lineRule="auto"/>
        <w:ind w:left="676" w:right="1275" w:firstLine="707"/>
        <w:jc w:val="both"/>
      </w:pPr>
      <w:r>
        <w:t>Avec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développement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société</w:t>
      </w:r>
      <w:r>
        <w:rPr>
          <w:spacing w:val="-6"/>
        </w:rPr>
        <w:t xml:space="preserve"> </w:t>
      </w:r>
      <w:r>
        <w:t>humaine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besoins</w:t>
      </w:r>
      <w:r>
        <w:rPr>
          <w:spacing w:val="-5"/>
        </w:rPr>
        <w:t xml:space="preserve"> </w:t>
      </w:r>
      <w:r>
        <w:t>croissants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médicaments,</w:t>
      </w:r>
      <w:r>
        <w:rPr>
          <w:spacing w:val="-5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médecine</w:t>
      </w:r>
      <w:r>
        <w:rPr>
          <w:spacing w:val="-5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plantes</w:t>
      </w:r>
      <w:r>
        <w:rPr>
          <w:spacing w:val="-4"/>
        </w:rPr>
        <w:t xml:space="preserve"> </w:t>
      </w:r>
      <w:r>
        <w:t>médicinales</w:t>
      </w:r>
      <w:r>
        <w:rPr>
          <w:spacing w:val="-4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gagné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importance.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Romains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les</w:t>
      </w:r>
      <w:r>
        <w:rPr>
          <w:spacing w:val="-58"/>
        </w:rPr>
        <w:t xml:space="preserve"> </w:t>
      </w:r>
      <w:r>
        <w:t>Sumériens</w:t>
      </w:r>
      <w:r>
        <w:rPr>
          <w:spacing w:val="-11"/>
        </w:rPr>
        <w:t xml:space="preserve"> </w:t>
      </w:r>
      <w:r>
        <w:t>ont</w:t>
      </w:r>
      <w:r>
        <w:rPr>
          <w:spacing w:val="-10"/>
        </w:rPr>
        <w:t xml:space="preserve"> </w:t>
      </w:r>
      <w:r>
        <w:t>contribué</w:t>
      </w:r>
      <w:r>
        <w:rPr>
          <w:spacing w:val="-9"/>
        </w:rPr>
        <w:t xml:space="preserve"> </w:t>
      </w:r>
      <w:r>
        <w:t>au</w:t>
      </w:r>
      <w:r>
        <w:rPr>
          <w:spacing w:val="-10"/>
        </w:rPr>
        <w:t xml:space="preserve"> </w:t>
      </w:r>
      <w:r>
        <w:t>développement</w:t>
      </w:r>
      <w:r>
        <w:rPr>
          <w:spacing w:val="-11"/>
        </w:rPr>
        <w:t xml:space="preserve"> </w:t>
      </w:r>
      <w:r>
        <w:t>scientifique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médecine.</w:t>
      </w:r>
      <w:r>
        <w:rPr>
          <w:spacing w:val="-10"/>
        </w:rPr>
        <w:t xml:space="preserve"> </w:t>
      </w:r>
      <w:r>
        <w:t>Depuis</w:t>
      </w:r>
      <w:r>
        <w:rPr>
          <w:spacing w:val="-10"/>
        </w:rPr>
        <w:t xml:space="preserve"> </w:t>
      </w:r>
      <w:r>
        <w:t>lors,</w:t>
      </w:r>
      <w:r>
        <w:rPr>
          <w:spacing w:val="-10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plantes</w:t>
      </w:r>
      <w:r>
        <w:rPr>
          <w:spacing w:val="-57"/>
        </w:rPr>
        <w:t xml:space="preserve"> </w:t>
      </w:r>
      <w:r>
        <w:t>médicinales et aromatiques ont suscité l'intérêt des chercheurs du monde entier en tant que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majeure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matières</w:t>
      </w:r>
      <w:r>
        <w:rPr>
          <w:spacing w:val="1"/>
        </w:rPr>
        <w:t xml:space="preserve"> </w:t>
      </w:r>
      <w:r>
        <w:t>premières</w:t>
      </w:r>
      <w:r>
        <w:rPr>
          <w:spacing w:val="1"/>
        </w:rPr>
        <w:t xml:space="preserve"> </w:t>
      </w:r>
      <w:r>
        <w:t>utilisées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industries</w:t>
      </w:r>
      <w:r>
        <w:rPr>
          <w:spacing w:val="1"/>
        </w:rPr>
        <w:t xml:space="preserve"> </w:t>
      </w:r>
      <w:r>
        <w:t>pharmaceutiques,</w:t>
      </w:r>
      <w:r>
        <w:rPr>
          <w:spacing w:val="1"/>
        </w:rPr>
        <w:t xml:space="preserve"> </w:t>
      </w:r>
      <w:r>
        <w:t>cosmétiques</w:t>
      </w:r>
      <w:r>
        <w:rPr>
          <w:spacing w:val="-1"/>
        </w:rPr>
        <w:t xml:space="preserve"> </w:t>
      </w:r>
      <w:r>
        <w:t>et de parfums[1].</w:t>
      </w:r>
    </w:p>
    <w:p w:rsidR="001712B5" w:rsidRDefault="00C31754">
      <w:pPr>
        <w:pStyle w:val="Corpsdetexte"/>
        <w:spacing w:before="200" w:line="360" w:lineRule="auto"/>
        <w:ind w:left="676" w:right="1278" w:firstLine="707"/>
        <w:jc w:val="both"/>
      </w:pPr>
      <w:r>
        <w:t>Plus de 25 000 plantes médicinales sont connues, dont la plupart appartiennent aux</w:t>
      </w:r>
      <w:r>
        <w:rPr>
          <w:spacing w:val="1"/>
        </w:rPr>
        <w:t xml:space="preserve"> </w:t>
      </w:r>
      <w:r>
        <w:t>familles des Lamiacées et des Apiacées, et sont utilisées depuis l'Antiquité en raison de leurs</w:t>
      </w:r>
      <w:r>
        <w:rPr>
          <w:spacing w:val="1"/>
        </w:rPr>
        <w:t xml:space="preserve"> </w:t>
      </w:r>
      <w:r>
        <w:t>propriétés</w:t>
      </w:r>
      <w:r>
        <w:rPr>
          <w:spacing w:val="-7"/>
        </w:rPr>
        <w:t xml:space="preserve"> </w:t>
      </w:r>
      <w:r>
        <w:t>médicinales[2].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famille</w:t>
      </w:r>
      <w:r>
        <w:rPr>
          <w:spacing w:val="-7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Apiacées</w:t>
      </w:r>
      <w:r>
        <w:rPr>
          <w:spacing w:val="-4"/>
        </w:rPr>
        <w:t xml:space="preserve"> </w:t>
      </w:r>
      <w:r>
        <w:t>compte</w:t>
      </w:r>
      <w:r>
        <w:rPr>
          <w:spacing w:val="-5"/>
        </w:rPr>
        <w:t xml:space="preserve"> </w:t>
      </w:r>
      <w:r>
        <w:t>environ</w:t>
      </w:r>
      <w:r>
        <w:rPr>
          <w:spacing w:val="-7"/>
        </w:rPr>
        <w:t xml:space="preserve"> </w:t>
      </w:r>
      <w:r>
        <w:t>446</w:t>
      </w:r>
      <w:r>
        <w:rPr>
          <w:spacing w:val="-3"/>
        </w:rPr>
        <w:t xml:space="preserve"> </w:t>
      </w:r>
      <w:r>
        <w:t>genres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plus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500</w:t>
      </w:r>
      <w:r>
        <w:rPr>
          <w:spacing w:val="-58"/>
        </w:rPr>
        <w:t xml:space="preserve"> </w:t>
      </w:r>
      <w:r>
        <w:t>espèces, tandis que la famille des Lamiacées compte environ 28 genres et 146 espèces. Les</w:t>
      </w:r>
      <w:r>
        <w:rPr>
          <w:spacing w:val="1"/>
        </w:rPr>
        <w:t xml:space="preserve"> </w:t>
      </w:r>
      <w:r>
        <w:t>plantes de ces deux familles sont couramment utilisées dans l'alimentation, la médecine et les</w:t>
      </w:r>
      <w:r>
        <w:rPr>
          <w:spacing w:val="1"/>
        </w:rPr>
        <w:t xml:space="preserve"> </w:t>
      </w:r>
      <w:r>
        <w:t>épices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raison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richesse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métaboli</w:t>
      </w:r>
      <w:r>
        <w:t>ques</w:t>
      </w:r>
      <w:r>
        <w:rPr>
          <w:spacing w:val="1"/>
        </w:rPr>
        <w:t xml:space="preserve"> </w:t>
      </w:r>
      <w:r>
        <w:t>secondaires</w:t>
      </w:r>
      <w:r>
        <w:rPr>
          <w:spacing w:val="1"/>
        </w:rPr>
        <w:t xml:space="preserve"> </w:t>
      </w:r>
      <w:r>
        <w:t>bioactifs,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constituent une source potentielle de médicaments tels que les terpénoïdes et les triterpénoïdes</w:t>
      </w:r>
      <w:r>
        <w:rPr>
          <w:spacing w:val="-57"/>
        </w:rPr>
        <w:t xml:space="preserve"> </w:t>
      </w:r>
      <w:r>
        <w:t>[3].</w:t>
      </w:r>
    </w:p>
    <w:p w:rsidR="001712B5" w:rsidRDefault="00C31754">
      <w:pPr>
        <w:pStyle w:val="Corpsdetexte"/>
        <w:spacing w:before="203" w:line="360" w:lineRule="auto"/>
        <w:ind w:left="676" w:right="1280" w:firstLine="707"/>
        <w:jc w:val="both"/>
      </w:pPr>
      <w:r>
        <w:t>Certaines plantes de ces familles, comme l'anis vert et le thym, sont également une</w:t>
      </w:r>
      <w:r>
        <w:rPr>
          <w:spacing w:val="1"/>
        </w:rPr>
        <w:t xml:space="preserve"> </w:t>
      </w:r>
      <w:r>
        <w:t>excellente</w:t>
      </w:r>
      <w:r>
        <w:rPr>
          <w:spacing w:val="-1"/>
        </w:rPr>
        <w:t xml:space="preserve"> </w:t>
      </w:r>
      <w:r>
        <w:t>source</w:t>
      </w:r>
      <w:r>
        <w:rPr>
          <w:spacing w:val="-1"/>
        </w:rPr>
        <w:t xml:space="preserve"> </w:t>
      </w:r>
      <w:r>
        <w:t>d'huiles</w:t>
      </w:r>
      <w:r>
        <w:rPr>
          <w:spacing w:val="1"/>
        </w:rPr>
        <w:t xml:space="preserve"> </w:t>
      </w:r>
      <w:r>
        <w:t>essentielle</w:t>
      </w:r>
      <w:r>
        <w:t>s riches</w:t>
      </w:r>
      <w:r>
        <w:rPr>
          <w:spacing w:val="4"/>
        </w:rPr>
        <w:t xml:space="preserve"> </w:t>
      </w:r>
      <w:r>
        <w:t>en divers</w:t>
      </w:r>
      <w:r>
        <w:rPr>
          <w:spacing w:val="-1"/>
        </w:rPr>
        <w:t xml:space="preserve"> </w:t>
      </w:r>
      <w:r>
        <w:t>composés chimiques.</w:t>
      </w:r>
    </w:p>
    <w:p w:rsidR="001712B5" w:rsidRDefault="00C31754">
      <w:pPr>
        <w:pStyle w:val="Corpsdetexte"/>
        <w:spacing w:before="199" w:line="360" w:lineRule="auto"/>
        <w:ind w:left="676" w:right="1272" w:firstLine="707"/>
        <w:jc w:val="both"/>
      </w:pPr>
      <w:r>
        <w:rPr>
          <w:color w:val="1C1E20"/>
        </w:rPr>
        <w:t>Les plantes d'Anis et de thym sont effectivement largement utilisées pour leur valeur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nutritive élevée, en raison de leur teneur élevée en nutriments tels que les vitamines et les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antioxydants,</w:t>
      </w:r>
      <w:r>
        <w:rPr>
          <w:color w:val="1C1E20"/>
          <w:spacing w:val="-9"/>
        </w:rPr>
        <w:t xml:space="preserve"> </w:t>
      </w:r>
      <w:r>
        <w:rPr>
          <w:color w:val="1C1E20"/>
        </w:rPr>
        <w:t>qui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ont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un</w:t>
      </w:r>
      <w:r>
        <w:rPr>
          <w:color w:val="1C1E20"/>
          <w:spacing w:val="-9"/>
        </w:rPr>
        <w:t xml:space="preserve"> </w:t>
      </w:r>
      <w:r>
        <w:rPr>
          <w:color w:val="1C1E20"/>
        </w:rPr>
        <w:t>impact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important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sur</w:t>
      </w:r>
      <w:r>
        <w:rPr>
          <w:color w:val="1C1E20"/>
          <w:spacing w:val="-7"/>
        </w:rPr>
        <w:t xml:space="preserve"> </w:t>
      </w:r>
      <w:r>
        <w:rPr>
          <w:color w:val="1C1E20"/>
        </w:rPr>
        <w:t>la</w:t>
      </w:r>
      <w:r>
        <w:rPr>
          <w:color w:val="1C1E20"/>
          <w:spacing w:val="-9"/>
        </w:rPr>
        <w:t xml:space="preserve"> </w:t>
      </w:r>
      <w:r>
        <w:rPr>
          <w:color w:val="1C1E20"/>
        </w:rPr>
        <w:t>santé</w:t>
      </w:r>
      <w:r>
        <w:rPr>
          <w:color w:val="1C1E20"/>
          <w:spacing w:val="-9"/>
        </w:rPr>
        <w:t xml:space="preserve"> </w:t>
      </w:r>
      <w:r>
        <w:rPr>
          <w:color w:val="1C1E20"/>
        </w:rPr>
        <w:t>et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l'activité</w:t>
      </w:r>
      <w:r>
        <w:rPr>
          <w:color w:val="1C1E20"/>
          <w:spacing w:val="-10"/>
        </w:rPr>
        <w:t xml:space="preserve"> </w:t>
      </w:r>
      <w:r>
        <w:rPr>
          <w:color w:val="1C1E20"/>
        </w:rPr>
        <w:t>humaines.</w:t>
      </w:r>
      <w:r>
        <w:rPr>
          <w:color w:val="1C1E20"/>
          <w:spacing w:val="-6"/>
        </w:rPr>
        <w:t xml:space="preserve"> </w:t>
      </w:r>
      <w:r>
        <w:rPr>
          <w:color w:val="1C1E20"/>
        </w:rPr>
        <w:t>Ces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plantes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ont</w:t>
      </w:r>
      <w:r>
        <w:rPr>
          <w:color w:val="1C1E20"/>
          <w:spacing w:val="-8"/>
        </w:rPr>
        <w:t xml:space="preserve"> </w:t>
      </w:r>
      <w:r>
        <w:rPr>
          <w:color w:val="1C1E20"/>
        </w:rPr>
        <w:t>été</w:t>
      </w:r>
      <w:r>
        <w:rPr>
          <w:color w:val="1C1E20"/>
          <w:spacing w:val="-58"/>
        </w:rPr>
        <w:t xml:space="preserve"> </w:t>
      </w:r>
      <w:r>
        <w:rPr>
          <w:color w:val="1C1E20"/>
        </w:rPr>
        <w:t>utilisées pour maintenir la qualité des aliments et améliorer leur goût en raison de la présence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de composés aromatiques. Leurs huiles volatiles sont utilisées comme agents aromatisants 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parfumant dans l'industrie alimentaire, ainsi que comme conservateurs en raison de leurs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propriétés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antioxydants.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Elles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sont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également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largement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utilisées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dans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la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médecine</w:t>
      </w:r>
      <w:r>
        <w:rPr>
          <w:color w:val="1C1E20"/>
          <w:spacing w:val="1"/>
        </w:rPr>
        <w:t xml:space="preserve"> </w:t>
      </w:r>
      <w:r>
        <w:rPr>
          <w:color w:val="1C1E20"/>
          <w:spacing w:val="-1"/>
        </w:rPr>
        <w:t>traditionnelle</w:t>
      </w:r>
      <w:r>
        <w:rPr>
          <w:color w:val="1C1E20"/>
          <w:spacing w:val="-15"/>
        </w:rPr>
        <w:t xml:space="preserve"> </w:t>
      </w:r>
      <w:r>
        <w:rPr>
          <w:color w:val="1C1E20"/>
        </w:rPr>
        <w:t>pour</w:t>
      </w:r>
      <w:r>
        <w:rPr>
          <w:color w:val="1C1E20"/>
          <w:spacing w:val="-15"/>
        </w:rPr>
        <w:t xml:space="preserve"> </w:t>
      </w:r>
      <w:r>
        <w:rPr>
          <w:color w:val="1C1E20"/>
        </w:rPr>
        <w:t>traiter</w:t>
      </w:r>
      <w:r>
        <w:rPr>
          <w:color w:val="1C1E20"/>
          <w:spacing w:val="-12"/>
        </w:rPr>
        <w:t xml:space="preserve"> </w:t>
      </w:r>
      <w:r>
        <w:rPr>
          <w:color w:val="1C1E20"/>
        </w:rPr>
        <w:t>diverses</w:t>
      </w:r>
      <w:r>
        <w:rPr>
          <w:color w:val="1C1E20"/>
          <w:spacing w:val="-14"/>
        </w:rPr>
        <w:t xml:space="preserve"> </w:t>
      </w:r>
      <w:r>
        <w:rPr>
          <w:color w:val="1C1E20"/>
        </w:rPr>
        <w:t>affections,</w:t>
      </w:r>
      <w:r>
        <w:rPr>
          <w:color w:val="1C1E20"/>
          <w:spacing w:val="-14"/>
        </w:rPr>
        <w:t xml:space="preserve"> </w:t>
      </w:r>
      <w:r>
        <w:rPr>
          <w:color w:val="1C1E20"/>
        </w:rPr>
        <w:t>telles</w:t>
      </w:r>
      <w:r>
        <w:rPr>
          <w:color w:val="1C1E20"/>
          <w:spacing w:val="-12"/>
        </w:rPr>
        <w:t xml:space="preserve"> </w:t>
      </w:r>
      <w:r>
        <w:rPr>
          <w:color w:val="1C1E20"/>
        </w:rPr>
        <w:t>que</w:t>
      </w:r>
      <w:r>
        <w:rPr>
          <w:color w:val="1C1E20"/>
          <w:spacing w:val="-16"/>
        </w:rPr>
        <w:t xml:space="preserve"> </w:t>
      </w:r>
      <w:r>
        <w:rPr>
          <w:color w:val="1C1E20"/>
        </w:rPr>
        <w:t>les</w:t>
      </w:r>
      <w:r>
        <w:rPr>
          <w:color w:val="1C1E20"/>
          <w:spacing w:val="-14"/>
        </w:rPr>
        <w:t xml:space="preserve"> </w:t>
      </w:r>
      <w:r>
        <w:rPr>
          <w:color w:val="1C1E20"/>
        </w:rPr>
        <w:t>troubles</w:t>
      </w:r>
      <w:r>
        <w:rPr>
          <w:color w:val="1C1E20"/>
          <w:spacing w:val="-14"/>
        </w:rPr>
        <w:t xml:space="preserve"> </w:t>
      </w:r>
      <w:r>
        <w:rPr>
          <w:color w:val="1C1E20"/>
        </w:rPr>
        <w:t>digestifs,</w:t>
      </w:r>
      <w:r>
        <w:rPr>
          <w:color w:val="1C1E20"/>
          <w:spacing w:val="-12"/>
        </w:rPr>
        <w:t xml:space="preserve"> </w:t>
      </w:r>
      <w:r>
        <w:rPr>
          <w:color w:val="1C1E20"/>
        </w:rPr>
        <w:t>les</w:t>
      </w:r>
      <w:r>
        <w:rPr>
          <w:color w:val="1C1E20"/>
          <w:spacing w:val="-14"/>
        </w:rPr>
        <w:t xml:space="preserve"> </w:t>
      </w:r>
      <w:r>
        <w:rPr>
          <w:color w:val="1C1E20"/>
        </w:rPr>
        <w:t>inflammations,</w:t>
      </w:r>
      <w:r>
        <w:rPr>
          <w:color w:val="1C1E20"/>
          <w:spacing w:val="-58"/>
        </w:rPr>
        <w:t xml:space="preserve"> </w:t>
      </w:r>
      <w:r>
        <w:rPr>
          <w:color w:val="1C1E20"/>
        </w:rPr>
        <w:t>les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infections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bactériennes,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les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affections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respiratoires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comme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boissons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apaisantes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stimulantes.</w:t>
      </w:r>
    </w:p>
    <w:p w:rsidR="001712B5" w:rsidRDefault="001712B5">
      <w:pPr>
        <w:spacing w:line="360" w:lineRule="auto"/>
        <w:jc w:val="both"/>
        <w:sectPr w:rsidR="001712B5">
          <w:footerReference w:type="even" r:id="rId54"/>
          <w:footerReference w:type="default" r:id="rId55"/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16"/>
        </w:rPr>
      </w:pPr>
    </w:p>
    <w:p w:rsidR="001712B5" w:rsidRDefault="00C31754">
      <w:pPr>
        <w:pStyle w:val="Corpsdetexte"/>
        <w:spacing w:before="90" w:line="360" w:lineRule="auto"/>
        <w:ind w:left="676" w:right="1274" w:firstLine="707"/>
        <w:jc w:val="both"/>
      </w:pPr>
      <w:r>
        <w:rPr>
          <w:color w:val="1C1E20"/>
        </w:rPr>
        <w:t>Dans</w:t>
      </w:r>
      <w:r>
        <w:rPr>
          <w:color w:val="1C1E20"/>
          <w:spacing w:val="-6"/>
        </w:rPr>
        <w:t xml:space="preserve"> </w:t>
      </w:r>
      <w:r>
        <w:rPr>
          <w:color w:val="1C1E20"/>
        </w:rPr>
        <w:t>la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région</w:t>
      </w:r>
      <w:r>
        <w:rPr>
          <w:color w:val="1C1E20"/>
          <w:spacing w:val="-6"/>
        </w:rPr>
        <w:t xml:space="preserve"> </w:t>
      </w:r>
      <w:r>
        <w:rPr>
          <w:color w:val="1C1E20"/>
        </w:rPr>
        <w:t>du</w:t>
      </w:r>
      <w:r>
        <w:rPr>
          <w:color w:val="1C1E20"/>
          <w:spacing w:val="-4"/>
        </w:rPr>
        <w:t xml:space="preserve"> </w:t>
      </w:r>
      <w:r>
        <w:rPr>
          <w:color w:val="1C1E20"/>
        </w:rPr>
        <w:t>Mashreq,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le</w:t>
      </w:r>
      <w:r>
        <w:rPr>
          <w:color w:val="1C1E20"/>
          <w:spacing w:val="-7"/>
        </w:rPr>
        <w:t xml:space="preserve"> </w:t>
      </w:r>
      <w:r>
        <w:rPr>
          <w:color w:val="1C1E20"/>
        </w:rPr>
        <w:t>mélange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graines</w:t>
      </w:r>
      <w:r>
        <w:rPr>
          <w:color w:val="1C1E20"/>
          <w:spacing w:val="-3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ces</w:t>
      </w:r>
      <w:r>
        <w:rPr>
          <w:color w:val="1C1E20"/>
          <w:spacing w:val="-6"/>
        </w:rPr>
        <w:t xml:space="preserve"> </w:t>
      </w:r>
      <w:r>
        <w:rPr>
          <w:color w:val="1C1E20"/>
        </w:rPr>
        <w:t>plantes</w:t>
      </w:r>
      <w:r>
        <w:rPr>
          <w:color w:val="1C1E20"/>
          <w:spacing w:val="-7"/>
        </w:rPr>
        <w:t xml:space="preserve"> </w:t>
      </w:r>
      <w:r>
        <w:rPr>
          <w:color w:val="1C1E20"/>
        </w:rPr>
        <w:t>était</w:t>
      </w:r>
      <w:r>
        <w:rPr>
          <w:color w:val="1C1E20"/>
          <w:spacing w:val="-5"/>
        </w:rPr>
        <w:t xml:space="preserve"> </w:t>
      </w:r>
      <w:r>
        <w:rPr>
          <w:color w:val="1C1E20"/>
        </w:rPr>
        <w:t>considéré</w:t>
      </w:r>
      <w:r>
        <w:rPr>
          <w:color w:val="1C1E20"/>
          <w:spacing w:val="-6"/>
        </w:rPr>
        <w:t xml:space="preserve"> </w:t>
      </w:r>
      <w:r>
        <w:rPr>
          <w:color w:val="1C1E20"/>
        </w:rPr>
        <w:t>comme</w:t>
      </w:r>
      <w:r>
        <w:rPr>
          <w:color w:val="1C1E20"/>
          <w:spacing w:val="-58"/>
        </w:rPr>
        <w:t xml:space="preserve"> </w:t>
      </w:r>
      <w:r>
        <w:rPr>
          <w:color w:val="1C1E20"/>
        </w:rPr>
        <w:t>un élément clé de certains régimes lactants, tels que le régime laitier, et était utilisé comme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boisson chaude pour les nouveau-nés à plusieurs fins, notamment la lutte contre les gaz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intestinaux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[4].</w:t>
      </w:r>
    </w:p>
    <w:p w:rsidR="001712B5" w:rsidRDefault="00C31754">
      <w:pPr>
        <w:pStyle w:val="Corpsdetexte"/>
        <w:spacing w:before="200" w:line="360" w:lineRule="auto"/>
        <w:ind w:left="676" w:right="1274" w:firstLine="707"/>
        <w:jc w:val="both"/>
      </w:pPr>
      <w:r>
        <w:rPr>
          <w:color w:val="1C1E20"/>
        </w:rPr>
        <w:t>A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cet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égard,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nous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avons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décidé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contribuer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à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l’étude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du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contenu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chimique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nutritionnel et de l’activité des extraits des deux plantes médicinales utilisées dans les régimes</w:t>
      </w:r>
      <w:r>
        <w:rPr>
          <w:color w:val="1C1E20"/>
          <w:spacing w:val="-57"/>
        </w:rPr>
        <w:t xml:space="preserve"> </w:t>
      </w:r>
      <w:r>
        <w:rPr>
          <w:color w:val="1C1E20"/>
        </w:rPr>
        <w:t>alimentaires et pharmaceutiques. Dans cette recherche, nous avons soulevé les problèmes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suivants :</w:t>
      </w:r>
    </w:p>
    <w:p w:rsidR="001712B5" w:rsidRDefault="00C31754">
      <w:pPr>
        <w:pStyle w:val="Corpsdetexte"/>
        <w:spacing w:before="200" w:line="360" w:lineRule="auto"/>
        <w:ind w:left="676" w:right="1548"/>
      </w:pPr>
      <w:r>
        <w:rPr>
          <w:color w:val="1C1E20"/>
        </w:rPr>
        <w:t>Quelle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est</w:t>
      </w:r>
      <w:r>
        <w:rPr>
          <w:color w:val="1C1E20"/>
          <w:spacing w:val="6"/>
        </w:rPr>
        <w:t xml:space="preserve"> </w:t>
      </w:r>
      <w:r>
        <w:rPr>
          <w:color w:val="1C1E20"/>
        </w:rPr>
        <w:t>l’étendue</w:t>
      </w:r>
      <w:r>
        <w:rPr>
          <w:color w:val="1C1E20"/>
          <w:spacing w:val="4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7"/>
        </w:rPr>
        <w:t xml:space="preserve"> </w:t>
      </w:r>
      <w:r>
        <w:rPr>
          <w:color w:val="1C1E20"/>
        </w:rPr>
        <w:t>la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teneur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chimique,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des</w:t>
      </w:r>
      <w:r>
        <w:rPr>
          <w:color w:val="1C1E20"/>
          <w:spacing w:val="6"/>
        </w:rPr>
        <w:t xml:space="preserve"> </w:t>
      </w:r>
      <w:r>
        <w:rPr>
          <w:color w:val="1C1E20"/>
        </w:rPr>
        <w:t>métabolites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secondaires</w:t>
      </w:r>
      <w:r>
        <w:rPr>
          <w:color w:val="1C1E20"/>
          <w:spacing w:val="6"/>
        </w:rPr>
        <w:t xml:space="preserve"> </w:t>
      </w:r>
      <w:r>
        <w:rPr>
          <w:color w:val="1C1E20"/>
        </w:rPr>
        <w:t>et</w:t>
      </w:r>
      <w:r>
        <w:rPr>
          <w:color w:val="1C1E20"/>
          <w:spacing w:val="6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5"/>
        </w:rPr>
        <w:t xml:space="preserve"> </w:t>
      </w:r>
      <w:r>
        <w:rPr>
          <w:color w:val="1C1E20"/>
        </w:rPr>
        <w:t>l’activité</w:t>
      </w:r>
      <w:r>
        <w:rPr>
          <w:color w:val="1C1E20"/>
          <w:spacing w:val="-57"/>
        </w:rPr>
        <w:t xml:space="preserve"> </w:t>
      </w:r>
      <w:r>
        <w:rPr>
          <w:color w:val="1C1E20"/>
        </w:rPr>
        <w:t>antioxydant</w:t>
      </w:r>
      <w:r>
        <w:rPr>
          <w:color w:val="1C1E20"/>
          <w:spacing w:val="2"/>
        </w:rPr>
        <w:t xml:space="preserve"> </w:t>
      </w:r>
      <w:r>
        <w:rPr>
          <w:color w:val="1C1E20"/>
        </w:rPr>
        <w:t>et antibactérienne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des extraits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?</w:t>
      </w:r>
    </w:p>
    <w:p w:rsidR="001712B5" w:rsidRDefault="00C31754">
      <w:pPr>
        <w:pStyle w:val="Corpsdetexte"/>
        <w:spacing w:before="201" w:line="448" w:lineRule="auto"/>
        <w:ind w:left="676" w:right="3083"/>
      </w:pPr>
      <w:r>
        <w:rPr>
          <w:color w:val="1C1E20"/>
        </w:rPr>
        <w:t>Dans le but de résoudre le problème, nous avons divisé notre recherche en :</w:t>
      </w:r>
      <w:r>
        <w:rPr>
          <w:color w:val="1C1E20"/>
          <w:spacing w:val="-57"/>
        </w:rPr>
        <w:t xml:space="preserve"> </w:t>
      </w:r>
      <w:r>
        <w:rPr>
          <w:color w:val="1C1E20"/>
        </w:rPr>
        <w:t>Chapitre</w:t>
      </w:r>
      <w:r>
        <w:rPr>
          <w:color w:val="1C1E20"/>
          <w:spacing w:val="-3"/>
        </w:rPr>
        <w:t xml:space="preserve"> </w:t>
      </w:r>
      <w:r>
        <w:rPr>
          <w:color w:val="1C1E20"/>
        </w:rPr>
        <w:t>01 : généralités sur les plantes médicinale</w:t>
      </w:r>
    </w:p>
    <w:p w:rsidR="001712B5" w:rsidRDefault="00C31754">
      <w:pPr>
        <w:pStyle w:val="Corpsdetexte"/>
        <w:spacing w:before="2" w:line="448" w:lineRule="auto"/>
        <w:ind w:left="676" w:right="4448"/>
      </w:pPr>
      <w:r>
        <w:rPr>
          <w:color w:val="1C1E20"/>
        </w:rPr>
        <w:t>Chapitre 02 : étude théori</w:t>
      </w:r>
      <w:r>
        <w:rPr>
          <w:color w:val="1C1E20"/>
        </w:rPr>
        <w:t>que sur la plante thymus algeriensis</w:t>
      </w:r>
      <w:r>
        <w:rPr>
          <w:color w:val="1C1E20"/>
          <w:spacing w:val="-57"/>
        </w:rPr>
        <w:t xml:space="preserve"> </w:t>
      </w:r>
      <w:r>
        <w:rPr>
          <w:color w:val="1C1E20"/>
        </w:rPr>
        <w:t>Chapitre</w:t>
      </w:r>
      <w:r>
        <w:rPr>
          <w:color w:val="1C1E20"/>
          <w:spacing w:val="-3"/>
        </w:rPr>
        <w:t xml:space="preserve"> </w:t>
      </w:r>
      <w:r>
        <w:rPr>
          <w:color w:val="1C1E20"/>
        </w:rPr>
        <w:t>03 : étude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théorique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sur la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plante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Pimpinella</w:t>
      </w:r>
      <w:r>
        <w:rPr>
          <w:color w:val="1C1E20"/>
          <w:spacing w:val="-2"/>
        </w:rPr>
        <w:t xml:space="preserve"> </w:t>
      </w:r>
      <w:r>
        <w:rPr>
          <w:color w:val="1C1E20"/>
        </w:rPr>
        <w:t>anisum</w:t>
      </w:r>
    </w:p>
    <w:p w:rsidR="001712B5" w:rsidRDefault="00C31754">
      <w:pPr>
        <w:pStyle w:val="Corpsdetexte"/>
        <w:spacing w:before="3"/>
        <w:ind w:left="676"/>
      </w:pPr>
      <w:r>
        <w:rPr>
          <w:color w:val="1C1E20"/>
        </w:rPr>
        <w:t>Chapitre</w:t>
      </w:r>
      <w:r>
        <w:rPr>
          <w:color w:val="1C1E20"/>
          <w:spacing w:val="-3"/>
        </w:rPr>
        <w:t xml:space="preserve"> </w:t>
      </w:r>
      <w:r>
        <w:rPr>
          <w:color w:val="1C1E20"/>
        </w:rPr>
        <w:t>04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: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les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activistes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anti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oxydants et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anti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bactériennes</w:t>
      </w:r>
      <w:r>
        <w:rPr>
          <w:color w:val="1C1E20"/>
          <w:spacing w:val="-1"/>
        </w:rPr>
        <w:t xml:space="preserve"> </w:t>
      </w:r>
      <w:r>
        <w:rPr>
          <w:color w:val="1C1E20"/>
        </w:rPr>
        <w:t>de</w:t>
      </w:r>
      <w:r>
        <w:rPr>
          <w:color w:val="1C1E20"/>
          <w:spacing w:val="-2"/>
        </w:rPr>
        <w:t xml:space="preserve"> </w:t>
      </w:r>
      <w:r>
        <w:rPr>
          <w:color w:val="1C1E20"/>
        </w:rPr>
        <w:t>deux</w:t>
      </w:r>
      <w:r>
        <w:rPr>
          <w:color w:val="1C1E20"/>
          <w:spacing w:val="1"/>
        </w:rPr>
        <w:t xml:space="preserve"> </w:t>
      </w:r>
      <w:r>
        <w:rPr>
          <w:color w:val="1C1E20"/>
        </w:rPr>
        <w:t>plantes</w:t>
      </w:r>
    </w:p>
    <w:p w:rsidR="001712B5" w:rsidRDefault="001712B5">
      <w:pPr>
        <w:sectPr w:rsidR="001712B5">
          <w:headerReference w:type="even" r:id="rId56"/>
          <w:headerReference w:type="default" r:id="rId57"/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80" style="width:454.15pt;height:4.45pt;mso-position-horizontal-relative:char;mso-position-vertical-relative:line" coordsize="9083,89">
            <v:rect id="_x0000_s1281" style="position:absolute;width:9083;height:89" fillcolor="black" stroked="f"/>
            <w10:anchorlock/>
          </v:group>
        </w:pic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5"/>
        <w:rPr>
          <w:sz w:val="11"/>
        </w:rPr>
      </w:pPr>
      <w:r w:rsidRPr="001712B5">
        <w:pict>
          <v:group id="_x0000_s1274" style="position:absolute;margin-left:83.05pt;margin-top:8.5pt;width:434.7pt;height:281.85pt;z-index:-15725056;mso-wrap-distance-left:0;mso-wrap-distance-right:0;mso-position-horizontal-relative:page" coordorigin="1661,170" coordsize="8694,5637">
            <v:shape id="_x0000_s1279" style="position:absolute;left:2030;top:190;width:8305;height:1400" coordorigin="2031,190" coordsize="8305,1400" o:spt="100" adj="0,,0" path="m2206,1065r-68,14l2082,1116r-37,56l2031,1240r,350l2101,1583r66,-21l2226,1530r52,-43l2321,1435r32,-59l2373,1310r8,-70l2367,1172r-38,-56l2274,1079r-68,-14xm10335,540r-350,l9985,890r71,-7l10121,863r60,-33l10233,788r42,-52l10308,676r20,-65l10335,540xm9985,190r-70,8l9849,218r-59,32l9738,293r-43,52l9663,404r-20,66l9635,540r14,68l9687,664r55,37l9810,715r68,-14l9934,664r37,-56l9985,540r350,l10328,470r-20,-66l10275,345r-42,-52l10181,250r-60,-32l10056,198r-71,-8xe" fillcolor="#cdcdcd" stroked="f">
              <v:stroke joinstyle="round"/>
              <v:formulas/>
              <v:path arrowok="t" o:connecttype="segments"/>
            </v:shape>
            <v:shape id="_x0000_s1278" style="position:absolute;left:1681;top:190;width:8654;height:5597" coordorigin="1681,190" coordsize="8654,5597" o:spt="100" adj="0,,0" path="m1681,1240r7,-71l1708,1104r33,-60l1783,993r52,-43l1895,918r65,-21l2031,890r7604,l9635,540r8,-70l9663,404r32,-59l9738,293r52,-43l9849,218r66,-20l9985,190r71,8l10121,218r60,32l10233,293r42,52l10308,404r20,66l10335,540r,4198l10328,4809r-20,65l10275,4934r-42,51l10181,5028r-60,32l10056,5081r-71,7l2381,5088r,350l2373,5508r-20,66l2321,5633r-43,52l2226,5728r-59,32l2101,5780r-70,7l1960,5780r-65,-20l1835,5728r-52,-43l1741,5633r-33,-59l1688,5508r-7,-70l1681,1240xm9635,890r350,l10056,883r65,-20l10181,830r52,-42l10275,736r33,-60l10328,611r7,-71e" filled="f" strokeweight="2pt">
              <v:stroke joinstyle="round"/>
              <v:formulas/>
              <v:path arrowok="t" o:connecttype="segments"/>
            </v:shape>
            <v:shape id="_x0000_s1277" type="#_x0000_t75" style="position:absolute;left:9615;top:520;width:390;height:390">
              <v:imagedata r:id="rId58" o:title=""/>
            </v:shape>
            <v:shape id="_x0000_s1276" style="position:absolute;left:1681;top:1064;width:700;height:4023" coordorigin="1681,1065" coordsize="700,4023" o:spt="100" adj="0,,0" path="m2031,1590r,-350l2045,1172r37,-56l2138,1079r68,-14l2274,1079r55,37l2367,1172r14,68l2373,1310r-20,66l2321,1435r-43,52l2226,1530r-59,32l2101,1583r-70,7l1960,1583r-65,-21l1835,1530r-52,-43l1741,1435r-33,-59l1688,1310r-7,-70m2381,1240r,3848e" filled="f" strokeweight="2pt">
              <v:stroke joinstyle="round"/>
              <v:formulas/>
              <v:path arrowok="t" o:connecttype="segments"/>
            </v:shape>
            <v:shape id="_x0000_s1275" type="#_x0000_t202" style="position:absolute;left:1661;top:170;width:8694;height:5637" filled="f" stroked="f">
              <v:textbox inset="0,0,0,0">
                <w:txbxContent>
                  <w:p w:rsidR="001712B5" w:rsidRDefault="001712B5">
                    <w:pPr>
                      <w:spacing w:before="5"/>
                      <w:rPr>
                        <w:sz w:val="96"/>
                      </w:rPr>
                    </w:pPr>
                  </w:p>
                  <w:p w:rsidR="001712B5" w:rsidRDefault="00C31754">
                    <w:pPr>
                      <w:ind w:left="1384" w:right="1036"/>
                      <w:jc w:val="center"/>
                      <w:rPr>
                        <w:b/>
                        <w:i/>
                        <w:sz w:val="72"/>
                      </w:rPr>
                    </w:pPr>
                    <w:bookmarkStart w:id="14" w:name="Chapitre_I"/>
                    <w:bookmarkEnd w:id="14"/>
                    <w:r>
                      <w:rPr>
                        <w:b/>
                        <w:i/>
                        <w:sz w:val="72"/>
                      </w:rPr>
                      <w:t>Chapitre</w:t>
                    </w:r>
                    <w:r>
                      <w:rPr>
                        <w:b/>
                        <w:i/>
                        <w:spacing w:val="-1"/>
                        <w:sz w:val="72"/>
                      </w:rPr>
                      <w:t xml:space="preserve"> </w:t>
                    </w:r>
                    <w:r>
                      <w:rPr>
                        <w:b/>
                        <w:i/>
                        <w:sz w:val="72"/>
                      </w:rPr>
                      <w:t>I</w:t>
                    </w:r>
                  </w:p>
                  <w:p w:rsidR="001712B5" w:rsidRDefault="00C31754">
                    <w:pPr>
                      <w:spacing w:before="166" w:line="276" w:lineRule="auto"/>
                      <w:ind w:left="1384" w:right="1040"/>
                      <w:jc w:val="center"/>
                      <w:rPr>
                        <w:b/>
                        <w:i/>
                        <w:sz w:val="56"/>
                      </w:rPr>
                    </w:pPr>
                    <w:bookmarkStart w:id="15" w:name="Généralités_sur_Les_plantes_médicinales"/>
                    <w:bookmarkEnd w:id="15"/>
                    <w:r>
                      <w:rPr>
                        <w:b/>
                        <w:i/>
                        <w:sz w:val="56"/>
                      </w:rPr>
                      <w:t>Généralités</w:t>
                    </w:r>
                    <w:r>
                      <w:rPr>
                        <w:b/>
                        <w:i/>
                        <w:spacing w:val="-7"/>
                        <w:sz w:val="56"/>
                      </w:rPr>
                      <w:t xml:space="preserve"> </w:t>
                    </w:r>
                    <w:r>
                      <w:rPr>
                        <w:b/>
                        <w:i/>
                        <w:sz w:val="56"/>
                      </w:rPr>
                      <w:t>sur</w:t>
                    </w:r>
                    <w:r>
                      <w:rPr>
                        <w:b/>
                        <w:i/>
                        <w:spacing w:val="-6"/>
                        <w:sz w:val="56"/>
                      </w:rPr>
                      <w:t xml:space="preserve"> </w:t>
                    </w:r>
                    <w:r>
                      <w:rPr>
                        <w:b/>
                        <w:i/>
                        <w:sz w:val="56"/>
                      </w:rPr>
                      <w:t>Les</w:t>
                    </w:r>
                    <w:r>
                      <w:rPr>
                        <w:b/>
                        <w:i/>
                        <w:spacing w:val="-6"/>
                        <w:sz w:val="56"/>
                      </w:rPr>
                      <w:t xml:space="preserve"> </w:t>
                    </w:r>
                    <w:r>
                      <w:rPr>
                        <w:b/>
                        <w:i/>
                        <w:sz w:val="56"/>
                      </w:rPr>
                      <w:t>plantes</w:t>
                    </w:r>
                    <w:r>
                      <w:rPr>
                        <w:b/>
                        <w:i/>
                        <w:spacing w:val="-137"/>
                        <w:sz w:val="56"/>
                      </w:rPr>
                      <w:t xml:space="preserve"> </w:t>
                    </w:r>
                    <w:r>
                      <w:rPr>
                        <w:b/>
                        <w:i/>
                        <w:sz w:val="56"/>
                      </w:rPr>
                      <w:t>médicinales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12B5" w:rsidRDefault="001712B5">
      <w:pPr>
        <w:rPr>
          <w:sz w:val="11"/>
        </w:rPr>
        <w:sectPr w:rsidR="001712B5">
          <w:headerReference w:type="even" r:id="rId59"/>
          <w:headerReference w:type="default" r:id="rId60"/>
          <w:footerReference w:type="default" r:id="rId61"/>
          <w:pgSz w:w="11910" w:h="16840"/>
          <w:pgMar w:top="980" w:right="140" w:bottom="280" w:left="740" w:header="717" w:footer="0" w:gutter="0"/>
          <w:cols w:space="720"/>
        </w:sectPr>
      </w:pPr>
    </w:p>
    <w:p w:rsidR="001712B5" w:rsidRDefault="001712B5">
      <w:pPr>
        <w:pStyle w:val="Corpsdetexte"/>
        <w:spacing w:before="9"/>
        <w:rPr>
          <w:sz w:val="18"/>
        </w:rPr>
      </w:pPr>
    </w:p>
    <w:p w:rsidR="001712B5" w:rsidRDefault="00C31754">
      <w:pPr>
        <w:pStyle w:val="Heading1"/>
        <w:numPr>
          <w:ilvl w:val="1"/>
          <w:numId w:val="28"/>
        </w:numPr>
        <w:tabs>
          <w:tab w:val="left" w:pos="1068"/>
        </w:tabs>
        <w:ind w:hanging="392"/>
      </w:pPr>
      <w:bookmarkStart w:id="16" w:name="I.1_Généralité"/>
      <w:bookmarkStart w:id="17" w:name="_bookmark1"/>
      <w:bookmarkEnd w:id="16"/>
      <w:bookmarkEnd w:id="17"/>
      <w:r>
        <w:t>Généralité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C31754">
      <w:pPr>
        <w:pStyle w:val="Corpsdetexte"/>
        <w:spacing w:before="182" w:line="360" w:lineRule="auto"/>
        <w:ind w:left="676" w:right="1276" w:firstLine="707"/>
        <w:jc w:val="both"/>
      </w:pPr>
      <w:bookmarkStart w:id="18" w:name="Depuis_quelques_années,_les_chercheurs_m"/>
      <w:bookmarkStart w:id="19" w:name="_bookmark2"/>
      <w:bookmarkEnd w:id="18"/>
      <w:bookmarkEnd w:id="19"/>
      <w:r>
        <w:t>Depuis</w:t>
      </w:r>
      <w:r>
        <w:rPr>
          <w:spacing w:val="-14"/>
        </w:rPr>
        <w:t xml:space="preserve"> </w:t>
      </w:r>
      <w:r>
        <w:t>quelques</w:t>
      </w:r>
      <w:r>
        <w:rPr>
          <w:spacing w:val="-14"/>
        </w:rPr>
        <w:t xml:space="preserve"> </w:t>
      </w:r>
      <w:r>
        <w:t>années,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chercheurs</w:t>
      </w:r>
      <w:r>
        <w:rPr>
          <w:spacing w:val="-15"/>
        </w:rPr>
        <w:t xml:space="preserve"> </w:t>
      </w:r>
      <w:r>
        <w:t>manifestent</w:t>
      </w:r>
      <w:r>
        <w:rPr>
          <w:spacing w:val="-11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intérêt</w:t>
      </w:r>
      <w:r>
        <w:rPr>
          <w:spacing w:val="-13"/>
        </w:rPr>
        <w:t xml:space="preserve"> </w:t>
      </w:r>
      <w:r>
        <w:t>croissant</w:t>
      </w:r>
      <w:r>
        <w:rPr>
          <w:spacing w:val="-14"/>
        </w:rPr>
        <w:t xml:space="preserve"> </w:t>
      </w:r>
      <w:r>
        <w:t>pour</w:t>
      </w:r>
      <w:r>
        <w:rPr>
          <w:spacing w:val="-14"/>
        </w:rPr>
        <w:t xml:space="preserve"> </w:t>
      </w:r>
      <w:r>
        <w:t>l'utilisation</w:t>
      </w:r>
      <w:r>
        <w:rPr>
          <w:spacing w:val="-5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plantes</w:t>
      </w:r>
      <w:r>
        <w:rPr>
          <w:spacing w:val="-11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médication.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effet,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existe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mouvement</w:t>
      </w:r>
      <w:r>
        <w:rPr>
          <w:spacing w:val="-11"/>
        </w:rPr>
        <w:t xml:space="preserve"> </w:t>
      </w:r>
      <w:r>
        <w:t>général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faveur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l'</w:t>
      </w:r>
      <w:r>
        <w:t>utilisation</w:t>
      </w:r>
      <w:r>
        <w:rPr>
          <w:spacing w:val="-58"/>
        </w:rPr>
        <w:t xml:space="preserve"> </w:t>
      </w:r>
      <w:r>
        <w:t>de traitements à base de substances d'origine biologique, en particulier des plantes. On estime</w:t>
      </w:r>
      <w:r>
        <w:rPr>
          <w:spacing w:val="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près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moitié</w:t>
      </w:r>
      <w:r>
        <w:rPr>
          <w:spacing w:val="-12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médicaments</w:t>
      </w:r>
      <w:r>
        <w:rPr>
          <w:spacing w:val="-11"/>
        </w:rPr>
        <w:t xml:space="preserve"> </w:t>
      </w:r>
      <w:r>
        <w:t>utilisés</w:t>
      </w:r>
      <w:r>
        <w:rPr>
          <w:spacing w:val="-11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monde</w:t>
      </w:r>
      <w:r>
        <w:rPr>
          <w:spacing w:val="-12"/>
        </w:rPr>
        <w:t xml:space="preserve"> </w:t>
      </w:r>
      <w:r>
        <w:t>proviennent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sources</w:t>
      </w:r>
      <w:r>
        <w:rPr>
          <w:spacing w:val="-11"/>
        </w:rPr>
        <w:t xml:space="preserve"> </w:t>
      </w:r>
      <w:r>
        <w:t>naturelles,</w:t>
      </w:r>
      <w:r>
        <w:rPr>
          <w:spacing w:val="-58"/>
        </w:rPr>
        <w:t xml:space="preserve"> </w:t>
      </w:r>
      <w:r>
        <w:t xml:space="preserve">qu'il s'agisse de composés naturels ou de molécules </w:t>
      </w:r>
      <w:r>
        <w:t>inspirées de la nature. Cependant, il est</w:t>
      </w:r>
      <w:r>
        <w:rPr>
          <w:spacing w:val="1"/>
        </w:rPr>
        <w:t xml:space="preserve"> </w:t>
      </w:r>
      <w:r>
        <w:t>préoccupant de constater que seules 5 à 15 % des 250 000 à 300 000 espèces de plantes</w:t>
      </w:r>
      <w:r>
        <w:rPr>
          <w:spacing w:val="1"/>
        </w:rPr>
        <w:t xml:space="preserve"> </w:t>
      </w:r>
      <w:r>
        <w:t>répertoriées ont fait l'objet de recherches photochimiques visant à identifier des molécules</w:t>
      </w:r>
      <w:r>
        <w:rPr>
          <w:spacing w:val="1"/>
        </w:rPr>
        <w:t xml:space="preserve"> </w:t>
      </w:r>
      <w:r>
        <w:t>bioactives[5].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1"/>
          <w:numId w:val="28"/>
        </w:numPr>
        <w:tabs>
          <w:tab w:val="left" w:pos="1068"/>
        </w:tabs>
        <w:spacing w:before="183"/>
        <w:ind w:hanging="392"/>
      </w:pPr>
      <w:bookmarkStart w:id="20" w:name="I.2_La_phytothérapie"/>
      <w:bookmarkStart w:id="21" w:name="_bookmark3"/>
      <w:bookmarkEnd w:id="20"/>
      <w:bookmarkEnd w:id="21"/>
      <w:r>
        <w:t>La</w:t>
      </w:r>
      <w:r>
        <w:rPr>
          <w:spacing w:val="-7"/>
        </w:rPr>
        <w:t xml:space="preserve"> </w:t>
      </w:r>
      <w:r>
        <w:t>phytothérapie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C31754">
      <w:pPr>
        <w:pStyle w:val="Corpsdetexte"/>
        <w:spacing w:before="210"/>
        <w:ind w:left="1396"/>
        <w:jc w:val="both"/>
      </w:pPr>
      <w:r>
        <w:t>IL</w:t>
      </w:r>
      <w:r>
        <w:rPr>
          <w:spacing w:val="11"/>
        </w:rPr>
        <w:t xml:space="preserve"> </w:t>
      </w:r>
      <w:r>
        <w:t>est</w:t>
      </w:r>
      <w:r>
        <w:rPr>
          <w:spacing w:val="16"/>
        </w:rPr>
        <w:t xml:space="preserve"> </w:t>
      </w:r>
      <w:r>
        <w:t>une</w:t>
      </w:r>
      <w:r>
        <w:rPr>
          <w:spacing w:val="14"/>
        </w:rPr>
        <w:t xml:space="preserve"> </w:t>
      </w:r>
      <w:r>
        <w:t>combinaison</w:t>
      </w:r>
      <w:r>
        <w:rPr>
          <w:spacing w:val="16"/>
        </w:rPr>
        <w:t xml:space="preserve"> </w:t>
      </w:r>
      <w:r>
        <w:t>des</w:t>
      </w:r>
      <w:r>
        <w:rPr>
          <w:spacing w:val="15"/>
        </w:rPr>
        <w:t xml:space="preserve"> </w:t>
      </w:r>
      <w:r>
        <w:t>termes</w:t>
      </w:r>
      <w:r>
        <w:rPr>
          <w:spacing w:val="17"/>
        </w:rPr>
        <w:t xml:space="preserve"> </w:t>
      </w:r>
      <w:r>
        <w:rPr>
          <w:color w:val="040C28"/>
        </w:rPr>
        <w:t>grecs</w:t>
      </w:r>
      <w:r>
        <w:rPr>
          <w:color w:val="040C28"/>
          <w:spacing w:val="15"/>
        </w:rPr>
        <w:t xml:space="preserve"> </w:t>
      </w:r>
      <w:r>
        <w:rPr>
          <w:color w:val="040C28"/>
        </w:rPr>
        <w:t>phyton,</w:t>
      </w:r>
      <w:r>
        <w:rPr>
          <w:color w:val="040C28"/>
          <w:spacing w:val="23"/>
        </w:rPr>
        <w:t xml:space="preserve"> </w:t>
      </w:r>
      <w:r>
        <w:rPr>
          <w:color w:val="040C28"/>
        </w:rPr>
        <w:t>«</w:t>
      </w:r>
      <w:r>
        <w:rPr>
          <w:color w:val="040C28"/>
          <w:spacing w:val="5"/>
        </w:rPr>
        <w:t xml:space="preserve"> </w:t>
      </w:r>
      <w:r>
        <w:rPr>
          <w:color w:val="040C28"/>
        </w:rPr>
        <w:t>plante</w:t>
      </w:r>
      <w:r>
        <w:rPr>
          <w:color w:val="040C28"/>
          <w:spacing w:val="19"/>
        </w:rPr>
        <w:t xml:space="preserve"> </w:t>
      </w:r>
      <w:r>
        <w:rPr>
          <w:color w:val="040C28"/>
        </w:rPr>
        <w:t>»</w:t>
      </w:r>
      <w:r>
        <w:rPr>
          <w:color w:val="040C28"/>
          <w:spacing w:val="8"/>
        </w:rPr>
        <w:t xml:space="preserve"> </w:t>
      </w:r>
      <w:r>
        <w:rPr>
          <w:color w:val="040C28"/>
        </w:rPr>
        <w:t>et</w:t>
      </w:r>
      <w:r>
        <w:rPr>
          <w:color w:val="040C28"/>
          <w:spacing w:val="16"/>
        </w:rPr>
        <w:t xml:space="preserve"> </w:t>
      </w:r>
      <w:r>
        <w:rPr>
          <w:color w:val="040C28"/>
        </w:rPr>
        <w:t>therapeia,</w:t>
      </w:r>
      <w:r>
        <w:rPr>
          <w:color w:val="040C28"/>
          <w:spacing w:val="17"/>
        </w:rPr>
        <w:t xml:space="preserve"> </w:t>
      </w:r>
      <w:r>
        <w:rPr>
          <w:color w:val="040C28"/>
        </w:rPr>
        <w:t>«</w:t>
      </w:r>
      <w:r>
        <w:rPr>
          <w:color w:val="040C28"/>
          <w:spacing w:val="10"/>
        </w:rPr>
        <w:t xml:space="preserve"> </w:t>
      </w:r>
      <w:r>
        <w:rPr>
          <w:color w:val="040C28"/>
        </w:rPr>
        <w:t>traitement</w:t>
      </w:r>
    </w:p>
    <w:p w:rsidR="001712B5" w:rsidRDefault="00C31754">
      <w:pPr>
        <w:pStyle w:val="Corpsdetexte"/>
        <w:spacing w:before="139" w:line="360" w:lineRule="auto"/>
        <w:ind w:left="676" w:right="1276"/>
        <w:jc w:val="both"/>
      </w:pPr>
      <w:r>
        <w:rPr>
          <w:color w:val="040C28"/>
        </w:rPr>
        <w:t>»</w:t>
      </w:r>
      <w:r>
        <w:t>.La</w:t>
      </w:r>
      <w:r>
        <w:rPr>
          <w:spacing w:val="-6"/>
        </w:rPr>
        <w:t xml:space="preserve"> </w:t>
      </w:r>
      <w:r>
        <w:t>phytothérapieest</w:t>
      </w:r>
      <w:r>
        <w:rPr>
          <w:color w:val="040C28"/>
        </w:rPr>
        <w:t>l'utilisation</w:t>
      </w:r>
      <w:r>
        <w:rPr>
          <w:color w:val="040C28"/>
          <w:spacing w:val="-4"/>
        </w:rPr>
        <w:t xml:space="preserve"> </w:t>
      </w:r>
      <w:r>
        <w:rPr>
          <w:color w:val="040C28"/>
        </w:rPr>
        <w:t>des</w:t>
      </w:r>
      <w:r>
        <w:rPr>
          <w:color w:val="040C28"/>
          <w:spacing w:val="-5"/>
        </w:rPr>
        <w:t xml:space="preserve"> </w:t>
      </w:r>
      <w:r>
        <w:rPr>
          <w:color w:val="040C28"/>
        </w:rPr>
        <w:t>plantes</w:t>
      </w:r>
      <w:r>
        <w:rPr>
          <w:color w:val="040C28"/>
          <w:spacing w:val="-4"/>
        </w:rPr>
        <w:t xml:space="preserve"> </w:t>
      </w:r>
      <w:r>
        <w:rPr>
          <w:color w:val="040C28"/>
        </w:rPr>
        <w:t>et</w:t>
      </w:r>
      <w:r>
        <w:rPr>
          <w:color w:val="040C28"/>
          <w:spacing w:val="-3"/>
        </w:rPr>
        <w:t xml:space="preserve"> </w:t>
      </w:r>
      <w:r>
        <w:rPr>
          <w:color w:val="040C28"/>
        </w:rPr>
        <w:t>de</w:t>
      </w:r>
      <w:r>
        <w:rPr>
          <w:color w:val="040C28"/>
          <w:spacing w:val="-8"/>
        </w:rPr>
        <w:t xml:space="preserve"> </w:t>
      </w:r>
      <w:r>
        <w:rPr>
          <w:color w:val="040C28"/>
        </w:rPr>
        <w:t>leurs</w:t>
      </w:r>
      <w:r>
        <w:rPr>
          <w:color w:val="040C28"/>
          <w:spacing w:val="-4"/>
        </w:rPr>
        <w:t xml:space="preserve"> </w:t>
      </w:r>
      <w:r>
        <w:rPr>
          <w:color w:val="040C28"/>
        </w:rPr>
        <w:t>extraits</w:t>
      </w:r>
      <w:r>
        <w:rPr>
          <w:color w:val="1F2023"/>
        </w:rPr>
        <w:t>.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Le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mot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phytothérapie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vient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du</w:t>
      </w:r>
      <w:r>
        <w:rPr>
          <w:color w:val="1F2023"/>
          <w:spacing w:val="-58"/>
        </w:rPr>
        <w:t xml:space="preserve"> </w:t>
      </w:r>
      <w:r>
        <w:rPr>
          <w:color w:val="1F2023"/>
        </w:rPr>
        <w:t>grec phyton qui veut dire plantes et therapeia qui veut dire soigner. Elle est considérée par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l'OMS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comme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une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médecine conventionnelle</w:t>
      </w:r>
      <w:r>
        <w:t>[6].</w:t>
      </w:r>
    </w:p>
    <w:p w:rsidR="001712B5" w:rsidRDefault="00C31754">
      <w:pPr>
        <w:pStyle w:val="Corpsdetexte"/>
        <w:spacing w:before="11"/>
        <w:rPr>
          <w:sz w:val="13"/>
        </w:rPr>
      </w:pPr>
      <w:r>
        <w:rPr>
          <w:noProof/>
          <w:lang w:eastAsia="fr-FR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1356994</wp:posOffset>
            </wp:positionH>
            <wp:positionV relativeFrom="paragraph">
              <wp:posOffset>126851</wp:posOffset>
            </wp:positionV>
            <wp:extent cx="4546581" cy="2871120"/>
            <wp:effectExtent l="0" t="0" r="0" b="0"/>
            <wp:wrapTopAndBottom/>
            <wp:docPr id="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6581" cy="287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5"/>
        <w:rPr>
          <w:sz w:val="30"/>
        </w:rPr>
      </w:pPr>
    </w:p>
    <w:p w:rsidR="001712B5" w:rsidRDefault="00C31754">
      <w:pPr>
        <w:ind w:left="3415"/>
        <w:rPr>
          <w:i/>
          <w:sz w:val="24"/>
        </w:rPr>
      </w:pPr>
      <w:bookmarkStart w:id="22" w:name="_bookmark4"/>
      <w:bookmarkEnd w:id="22"/>
      <w:r>
        <w:rPr>
          <w:sz w:val="24"/>
        </w:rPr>
        <w:t>Figure</w:t>
      </w:r>
      <w:r>
        <w:rPr>
          <w:spacing w:val="-3"/>
          <w:sz w:val="24"/>
        </w:rPr>
        <w:t xml:space="preserve"> </w:t>
      </w:r>
      <w:r>
        <w:rPr>
          <w:sz w:val="24"/>
        </w:rPr>
        <w:t>1 :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phytothérapie</w:t>
      </w:r>
      <w:r>
        <w:rPr>
          <w:spacing w:val="1"/>
          <w:sz w:val="24"/>
        </w:rPr>
        <w:t xml:space="preserve"> </w:t>
      </w:r>
      <w:r>
        <w:rPr>
          <w:i/>
          <w:color w:val="1F487C"/>
          <w:sz w:val="24"/>
        </w:rPr>
        <w:t>[Site</w:t>
      </w:r>
      <w:r>
        <w:rPr>
          <w:i/>
          <w:color w:val="1F487C"/>
          <w:spacing w:val="-2"/>
          <w:sz w:val="24"/>
        </w:rPr>
        <w:t xml:space="preserve"> </w:t>
      </w:r>
      <w:r>
        <w:rPr>
          <w:i/>
          <w:color w:val="1F487C"/>
          <w:sz w:val="24"/>
        </w:rPr>
        <w:t>01].</w:t>
      </w:r>
    </w:p>
    <w:p w:rsidR="001712B5" w:rsidRDefault="001712B5">
      <w:pPr>
        <w:rPr>
          <w:sz w:val="24"/>
        </w:rPr>
        <w:sectPr w:rsidR="001712B5">
          <w:headerReference w:type="even" r:id="rId63"/>
          <w:headerReference w:type="default" r:id="rId64"/>
          <w:footerReference w:type="even" r:id="rId65"/>
          <w:footerReference w:type="default" r:id="rId66"/>
          <w:pgSz w:w="11910" w:h="16840"/>
          <w:pgMar w:top="1060" w:right="140" w:bottom="940" w:left="740" w:header="717" w:footer="753" w:gutter="0"/>
          <w:pgNumType w:start="4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72" style="width:454.15pt;height:4.45pt;mso-position-horizontal-relative:char;mso-position-vertical-relative:line" coordsize="9083,89">
            <v:rect id="_x0000_s1273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/>
        <w:ind w:left="736"/>
        <w:jc w:val="both"/>
      </w:pPr>
      <w:r>
        <w:t>On</w:t>
      </w:r>
      <w:r>
        <w:rPr>
          <w:spacing w:val="-2"/>
        </w:rPr>
        <w:t xml:space="preserve"> </w:t>
      </w:r>
      <w:r>
        <w:t>peut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distinguer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deux</w:t>
      </w:r>
      <w:r>
        <w:rPr>
          <w:spacing w:val="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pratiques</w:t>
      </w:r>
      <w:r>
        <w:rPr>
          <w:spacing w:val="-1"/>
        </w:rPr>
        <w:t xml:space="preserve"> </w:t>
      </w:r>
      <w:r>
        <w:t>: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1"/>
        </w:tabs>
        <w:ind w:hanging="515"/>
        <w:rPr>
          <w:b/>
          <w:sz w:val="24"/>
        </w:rPr>
      </w:pPr>
      <w:r>
        <w:rPr>
          <w:b/>
          <w:sz w:val="24"/>
        </w:rPr>
        <w:t>Phytothérapie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traditionnelle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81" w:firstLine="779"/>
        <w:jc w:val="both"/>
      </w:pPr>
      <w:r>
        <w:t>Cette</w:t>
      </w:r>
      <w:r>
        <w:rPr>
          <w:spacing w:val="1"/>
        </w:rPr>
        <w:t xml:space="preserve"> </w:t>
      </w:r>
      <w:r>
        <w:t>méthode</w:t>
      </w:r>
      <w:r>
        <w:rPr>
          <w:spacing w:val="1"/>
        </w:rPr>
        <w:t xml:space="preserve"> </w:t>
      </w:r>
      <w:r>
        <w:t>repose</w:t>
      </w:r>
      <w:r>
        <w:rPr>
          <w:spacing w:val="1"/>
        </w:rPr>
        <w:t xml:space="preserve"> </w:t>
      </w:r>
      <w:r>
        <w:t>sur</w:t>
      </w:r>
      <w:r>
        <w:rPr>
          <w:spacing w:val="1"/>
        </w:rPr>
        <w:t xml:space="preserve"> </w:t>
      </w:r>
      <w:r>
        <w:t>l'utilisation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fonction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leurs</w:t>
      </w:r>
      <w:r>
        <w:rPr>
          <w:spacing w:val="1"/>
        </w:rPr>
        <w:t xml:space="preserve"> </w:t>
      </w:r>
      <w:r>
        <w:t>bienfaits</w:t>
      </w:r>
      <w:r>
        <w:rPr>
          <w:spacing w:val="1"/>
        </w:rPr>
        <w:t xml:space="preserve"> </w:t>
      </w:r>
      <w:r>
        <w:t>empiriques. Selon l'</w:t>
      </w:r>
      <w:r>
        <w:t>OMS, cette médecine traditionnelle à base de plantes est encore largement</w:t>
      </w:r>
      <w:r>
        <w:rPr>
          <w:spacing w:val="-57"/>
        </w:rPr>
        <w:t xml:space="preserve"> </w:t>
      </w:r>
      <w:r>
        <w:t>utilisée dans lespays en voie de développement (en développement). En raison du manque de</w:t>
      </w:r>
      <w:r>
        <w:rPr>
          <w:spacing w:val="1"/>
        </w:rPr>
        <w:t xml:space="preserve"> </w:t>
      </w:r>
      <w:r>
        <w:t>recherche</w:t>
      </w:r>
      <w:r>
        <w:rPr>
          <w:spacing w:val="-2"/>
        </w:rPr>
        <w:t xml:space="preserve"> </w:t>
      </w:r>
      <w:r>
        <w:t>clinique et</w:t>
      </w:r>
      <w:r>
        <w:rPr>
          <w:spacing w:val="-1"/>
        </w:rPr>
        <w:t xml:space="preserve"> </w:t>
      </w:r>
      <w:r>
        <w:t>scientifique, il</w:t>
      </w:r>
      <w:r>
        <w:rPr>
          <w:spacing w:val="-1"/>
        </w:rPr>
        <w:t xml:space="preserve"> </w:t>
      </w:r>
      <w:r>
        <w:t>s'agit d'une</w:t>
      </w:r>
      <w:r>
        <w:rPr>
          <w:spacing w:val="-1"/>
        </w:rPr>
        <w:t xml:space="preserve"> </w:t>
      </w:r>
      <w:r>
        <w:t>médecine</w:t>
      </w:r>
      <w:r>
        <w:rPr>
          <w:spacing w:val="-1"/>
        </w:rPr>
        <w:t xml:space="preserve"> </w:t>
      </w:r>
      <w:r>
        <w:t>non</w:t>
      </w:r>
      <w:r>
        <w:rPr>
          <w:spacing w:val="5"/>
        </w:rPr>
        <w:t xml:space="preserve"> </w:t>
      </w:r>
      <w:r>
        <w:t>conventionnelle[7].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1"/>
        </w:tabs>
        <w:spacing w:before="181"/>
        <w:ind w:hanging="515"/>
        <w:rPr>
          <w:b/>
          <w:sz w:val="24"/>
        </w:rPr>
      </w:pPr>
      <w:bookmarkStart w:id="23" w:name="I.2.2_Phytothérapie_Clinique"/>
      <w:bookmarkStart w:id="24" w:name="_bookmark5"/>
      <w:bookmarkEnd w:id="23"/>
      <w:bookmarkEnd w:id="24"/>
      <w:r>
        <w:rPr>
          <w:b/>
          <w:sz w:val="24"/>
        </w:rPr>
        <w:t>Phytot</w:t>
      </w:r>
      <w:r>
        <w:rPr>
          <w:b/>
          <w:sz w:val="24"/>
        </w:rPr>
        <w:t>hérapie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Clinique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1712B5">
      <w:pPr>
        <w:pStyle w:val="Corpsdetexte"/>
        <w:spacing w:before="10"/>
        <w:rPr>
          <w:b/>
          <w:sz w:val="21"/>
        </w:rPr>
      </w:pPr>
    </w:p>
    <w:p w:rsidR="001712B5" w:rsidRDefault="00C31754">
      <w:pPr>
        <w:pStyle w:val="Corpsdetexte"/>
        <w:spacing w:line="360" w:lineRule="auto"/>
        <w:ind w:left="676" w:right="1281" w:firstLine="707"/>
        <w:jc w:val="both"/>
      </w:pPr>
      <w:r>
        <w:t>Il est une démarche médicale thérapeutique utilisant des plantes dont les composants</w:t>
      </w:r>
      <w:r>
        <w:rPr>
          <w:spacing w:val="1"/>
        </w:rPr>
        <w:t xml:space="preserve"> </w:t>
      </w:r>
      <w:r>
        <w:t>sont</w:t>
      </w:r>
      <w:r>
        <w:rPr>
          <w:spacing w:val="-8"/>
        </w:rPr>
        <w:t xml:space="preserve"> </w:t>
      </w:r>
      <w:r>
        <w:t>connus</w:t>
      </w:r>
      <w:r>
        <w:rPr>
          <w:spacing w:val="-8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synergiques</w:t>
      </w:r>
      <w:r>
        <w:rPr>
          <w:spacing w:val="-9"/>
        </w:rPr>
        <w:t xml:space="preserve"> </w:t>
      </w:r>
      <w:r>
        <w:t>pour</w:t>
      </w:r>
      <w:r>
        <w:rPr>
          <w:spacing w:val="-8"/>
        </w:rPr>
        <w:t xml:space="preserve"> </w:t>
      </w:r>
      <w:r>
        <w:t>préserver,</w:t>
      </w:r>
      <w:r>
        <w:rPr>
          <w:spacing w:val="-9"/>
        </w:rPr>
        <w:t xml:space="preserve"> </w:t>
      </w:r>
      <w:r>
        <w:t>pérenniser</w:t>
      </w:r>
      <w:r>
        <w:rPr>
          <w:spacing w:val="-10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restaurer</w:t>
      </w:r>
      <w:r>
        <w:rPr>
          <w:spacing w:val="-9"/>
        </w:rPr>
        <w:t xml:space="preserve"> </w:t>
      </w:r>
      <w:r>
        <w:t>l’état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santé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l’individu.</w:t>
      </w:r>
    </w:p>
    <w:p w:rsidR="001712B5" w:rsidRDefault="00C31754">
      <w:pPr>
        <w:pStyle w:val="Corpsdetexte"/>
        <w:spacing w:before="199" w:line="360" w:lineRule="auto"/>
        <w:ind w:left="676" w:right="1275"/>
        <w:jc w:val="both"/>
      </w:pPr>
      <w:r>
        <w:t>Pratiquée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professionnels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santé</w:t>
      </w:r>
      <w:r>
        <w:rPr>
          <w:spacing w:val="1"/>
        </w:rPr>
        <w:t xml:space="preserve"> </w:t>
      </w:r>
      <w:r>
        <w:t>expérimentés,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discipline</w:t>
      </w:r>
      <w:r>
        <w:rPr>
          <w:spacing w:val="1"/>
        </w:rPr>
        <w:t xml:space="preserve"> </w:t>
      </w:r>
      <w:r>
        <w:t>permet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phytothérapie à la fois médico-scientifique (médecine basée sur les preuves) et personnalisée</w:t>
      </w:r>
      <w:r>
        <w:rPr>
          <w:spacing w:val="1"/>
        </w:rPr>
        <w:t xml:space="preserve"> </w:t>
      </w:r>
      <w:r>
        <w:t>[8].</w:t>
      </w:r>
    </w:p>
    <w:p w:rsidR="001712B5" w:rsidRDefault="00C31754">
      <w:pPr>
        <w:pStyle w:val="Paragraphedeliste"/>
        <w:numPr>
          <w:ilvl w:val="1"/>
          <w:numId w:val="28"/>
        </w:numPr>
        <w:tabs>
          <w:tab w:val="left" w:pos="1068"/>
        </w:tabs>
        <w:spacing w:before="205"/>
        <w:ind w:hanging="392"/>
        <w:jc w:val="both"/>
        <w:rPr>
          <w:b/>
          <w:sz w:val="28"/>
        </w:rPr>
      </w:pPr>
      <w:r>
        <w:rPr>
          <w:b/>
          <w:sz w:val="28"/>
        </w:rPr>
        <w:t>Les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différents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types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Phytothérapie</w:t>
      </w:r>
    </w:p>
    <w:p w:rsidR="001712B5" w:rsidRDefault="001712B5">
      <w:pPr>
        <w:pStyle w:val="Corpsdetexte"/>
        <w:spacing w:before="2"/>
        <w:rPr>
          <w:b/>
          <w:sz w:val="31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ind w:left="1189"/>
        <w:jc w:val="both"/>
        <w:rPr>
          <w:b/>
          <w:sz w:val="24"/>
        </w:rPr>
      </w:pPr>
      <w:r>
        <w:rPr>
          <w:b/>
          <w:sz w:val="24"/>
        </w:rPr>
        <w:t>Aromathérapie</w:t>
      </w:r>
    </w:p>
    <w:p w:rsidR="001712B5" w:rsidRDefault="001712B5">
      <w:pPr>
        <w:pStyle w:val="Corpsdetexte"/>
        <w:spacing w:before="2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70"/>
        <w:jc w:val="both"/>
      </w:pPr>
      <w:r>
        <w:t>Il</w:t>
      </w:r>
      <w:r>
        <w:rPr>
          <w:spacing w:val="-2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composé</w:t>
      </w:r>
      <w:r>
        <w:rPr>
          <w:spacing w:val="-6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mot</w:t>
      </w:r>
      <w:r>
        <w:rPr>
          <w:spacing w:val="-4"/>
        </w:rPr>
        <w:t xml:space="preserve"> </w:t>
      </w:r>
      <w:r>
        <w:t>latin</w:t>
      </w:r>
      <w:r>
        <w:rPr>
          <w:spacing w:val="-4"/>
        </w:rPr>
        <w:t xml:space="preserve"> </w:t>
      </w:r>
      <w:r>
        <w:t>"aroma",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signifie</w:t>
      </w:r>
      <w:r>
        <w:rPr>
          <w:spacing w:val="-2"/>
        </w:rPr>
        <w:t xml:space="preserve"> </w:t>
      </w:r>
      <w:r>
        <w:t>odeur,</w:t>
      </w:r>
      <w:r>
        <w:rPr>
          <w:spacing w:val="-6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mot</w:t>
      </w:r>
      <w:r>
        <w:rPr>
          <w:spacing w:val="-1"/>
        </w:rPr>
        <w:t xml:space="preserve"> </w:t>
      </w:r>
      <w:r>
        <w:t>grec</w:t>
      </w:r>
      <w:r>
        <w:rPr>
          <w:spacing w:val="-3"/>
        </w:rPr>
        <w:t xml:space="preserve"> </w:t>
      </w:r>
      <w:r>
        <w:t>"therapeia",</w:t>
      </w:r>
      <w:r>
        <w:rPr>
          <w:spacing w:val="-2"/>
        </w:rPr>
        <w:t xml:space="preserve"> </w:t>
      </w:r>
      <w:r>
        <w:t>qui</w:t>
      </w:r>
      <w:r>
        <w:rPr>
          <w:spacing w:val="-58"/>
        </w:rPr>
        <w:t xml:space="preserve"> </w:t>
      </w:r>
      <w:r>
        <w:t>signifie traitement,ce terme a été créé par René Maurice Gattefossé, un pharmacien français,</w:t>
      </w:r>
      <w:r>
        <w:rPr>
          <w:spacing w:val="1"/>
        </w:rPr>
        <w:t xml:space="preserve"> </w:t>
      </w:r>
      <w:r>
        <w:t>dans les années 1910, l’aromathérapie est une méthode thérapeutique qui exploite les extraits</w:t>
      </w:r>
      <w:r>
        <w:rPr>
          <w:spacing w:val="1"/>
        </w:rPr>
        <w:t xml:space="preserve"> </w:t>
      </w:r>
      <w:r>
        <w:t>de plantes, appelés huiles essentiell</w:t>
      </w:r>
      <w:r>
        <w:t>es, qui contiennent des substances aromatiques produites</w:t>
      </w:r>
      <w:r>
        <w:rPr>
          <w:spacing w:val="1"/>
        </w:rPr>
        <w:t xml:space="preserve"> </w:t>
      </w:r>
      <w:r>
        <w:t>par de nombreuses familles de plantes. Ainsi, l'aromathérapie consiste à utiliser les huiles</w:t>
      </w:r>
      <w:r>
        <w:rPr>
          <w:spacing w:val="1"/>
        </w:rPr>
        <w:t xml:space="preserve"> </w:t>
      </w:r>
      <w:r>
        <w:t>essentielles, souvent par application cutanée, dans le but de soigner ,comme les guilles de</w:t>
      </w:r>
      <w:r>
        <w:rPr>
          <w:spacing w:val="1"/>
        </w:rPr>
        <w:t xml:space="preserve"> </w:t>
      </w:r>
      <w:r>
        <w:t>(figure</w:t>
      </w:r>
      <w:r>
        <w:rPr>
          <w:spacing w:val="-2"/>
        </w:rPr>
        <w:t xml:space="preserve"> </w:t>
      </w:r>
      <w:r>
        <w:t>2)[9,</w:t>
      </w:r>
      <w:r>
        <w:rPr>
          <w:spacing w:val="-1"/>
        </w:rPr>
        <w:t xml:space="preserve"> </w:t>
      </w:r>
      <w:r>
        <w:t>10].</w:t>
      </w:r>
    </w:p>
    <w:p w:rsidR="001712B5" w:rsidRDefault="00C31754">
      <w:pPr>
        <w:pStyle w:val="Corpsdetexte"/>
        <w:spacing w:before="1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1356994</wp:posOffset>
            </wp:positionH>
            <wp:positionV relativeFrom="paragraph">
              <wp:posOffset>127670</wp:posOffset>
            </wp:positionV>
            <wp:extent cx="4674688" cy="1261872"/>
            <wp:effectExtent l="0" t="0" r="0" b="0"/>
            <wp:wrapTopAndBottom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688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5"/>
        <w:rPr>
          <w:sz w:val="27"/>
        </w:rPr>
      </w:pPr>
    </w:p>
    <w:p w:rsidR="001712B5" w:rsidRDefault="00C31754">
      <w:pPr>
        <w:ind w:left="1264"/>
        <w:rPr>
          <w:i/>
          <w:sz w:val="24"/>
        </w:rPr>
      </w:pPr>
      <w:bookmarkStart w:id="25" w:name="_bookmark6"/>
      <w:bookmarkEnd w:id="25"/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2:</w:t>
      </w:r>
      <w:r>
        <w:rPr>
          <w:spacing w:val="1"/>
          <w:sz w:val="24"/>
        </w:rPr>
        <w:t xml:space="preserve"> </w:t>
      </w:r>
      <w:r>
        <w:rPr>
          <w:sz w:val="24"/>
        </w:rPr>
        <w:t>quelque</w:t>
      </w:r>
      <w:r>
        <w:rPr>
          <w:spacing w:val="2"/>
          <w:sz w:val="24"/>
        </w:rPr>
        <w:t xml:space="preserve"> </w:t>
      </w:r>
      <w:r>
        <w:rPr>
          <w:sz w:val="24"/>
        </w:rPr>
        <w:t>exemple des huiles</w:t>
      </w:r>
      <w:r>
        <w:rPr>
          <w:spacing w:val="1"/>
          <w:sz w:val="24"/>
        </w:rPr>
        <w:t xml:space="preserve"> </w:t>
      </w:r>
      <w:r>
        <w:rPr>
          <w:sz w:val="24"/>
        </w:rPr>
        <w:t>essentielles</w:t>
      </w:r>
      <w:r>
        <w:rPr>
          <w:spacing w:val="2"/>
          <w:sz w:val="24"/>
        </w:rPr>
        <w:t xml:space="preserve"> </w:t>
      </w:r>
      <w:r>
        <w:rPr>
          <w:sz w:val="24"/>
        </w:rPr>
        <w:t>à base de</w:t>
      </w:r>
      <w:r>
        <w:rPr>
          <w:spacing w:val="-1"/>
          <w:sz w:val="24"/>
        </w:rPr>
        <w:t xml:space="preserve"> </w:t>
      </w:r>
      <w:r>
        <w:rPr>
          <w:sz w:val="24"/>
        </w:rPr>
        <w:t>plante</w:t>
      </w:r>
      <w:r>
        <w:rPr>
          <w:i/>
          <w:color w:val="1F487C"/>
          <w:sz w:val="24"/>
        </w:rPr>
        <w:t>[site03,</w:t>
      </w:r>
      <w:r>
        <w:rPr>
          <w:i/>
          <w:color w:val="1F487C"/>
          <w:spacing w:val="1"/>
          <w:sz w:val="24"/>
        </w:rPr>
        <w:t xml:space="preserve"> </w:t>
      </w:r>
      <w:r>
        <w:rPr>
          <w:i/>
          <w:color w:val="1F487C"/>
          <w:sz w:val="24"/>
        </w:rPr>
        <w:t>site</w:t>
      </w:r>
      <w:r>
        <w:rPr>
          <w:i/>
          <w:color w:val="1F487C"/>
          <w:spacing w:val="1"/>
          <w:sz w:val="24"/>
        </w:rPr>
        <w:t xml:space="preserve"> </w:t>
      </w:r>
      <w:r>
        <w:rPr>
          <w:i/>
          <w:color w:val="1F487C"/>
          <w:sz w:val="24"/>
        </w:rPr>
        <w:t>04].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201"/>
        <w:ind w:left="1189"/>
        <w:jc w:val="both"/>
        <w:rPr>
          <w:b/>
          <w:sz w:val="24"/>
        </w:rPr>
      </w:pPr>
      <w:r>
        <w:rPr>
          <w:b/>
          <w:sz w:val="24"/>
        </w:rPr>
        <w:t>Gemmothérapie</w:t>
      </w:r>
    </w:p>
    <w:p w:rsidR="001712B5" w:rsidRDefault="001712B5">
      <w:pPr>
        <w:jc w:val="both"/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83" w:line="379" w:lineRule="auto"/>
        <w:ind w:left="676" w:right="1279" w:firstLine="803"/>
        <w:jc w:val="both"/>
      </w:pPr>
      <w:r>
        <w:rPr>
          <w:color w:val="1F2023"/>
        </w:rPr>
        <w:t>Gemmothérapie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 xml:space="preserve">signifie </w:t>
      </w:r>
      <w:r>
        <w:rPr>
          <w:color w:val="040C28"/>
        </w:rPr>
        <w:t>médecine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des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bourgeons</w:t>
      </w:r>
      <w:r>
        <w:rPr>
          <w:color w:val="1F2023"/>
        </w:rPr>
        <w:t>.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Branche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à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part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entière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phytothérapie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(médecine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par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les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plantes),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gemmothérapie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n'utilise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les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tissus</w:t>
      </w:r>
      <w:r>
        <w:rPr>
          <w:color w:val="1F2023"/>
          <w:spacing w:val="-58"/>
        </w:rPr>
        <w:t xml:space="preserve"> </w:t>
      </w:r>
      <w:r>
        <w:rPr>
          <w:color w:val="1F2023"/>
        </w:rPr>
        <w:t>embryonnaires</w:t>
      </w:r>
      <w:r>
        <w:rPr>
          <w:color w:val="1F2023"/>
          <w:spacing w:val="45"/>
        </w:rPr>
        <w:t xml:space="preserve"> </w:t>
      </w:r>
      <w:r>
        <w:rPr>
          <w:color w:val="1F2023"/>
        </w:rPr>
        <w:t>(les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bourgeons,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les</w:t>
      </w:r>
      <w:r>
        <w:rPr>
          <w:color w:val="1F2023"/>
          <w:spacing w:val="45"/>
        </w:rPr>
        <w:t xml:space="preserve"> </w:t>
      </w:r>
      <w:r>
        <w:rPr>
          <w:color w:val="1F2023"/>
        </w:rPr>
        <w:t>jeunes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pousses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ou</w:t>
      </w:r>
      <w:r>
        <w:rPr>
          <w:color w:val="1F2023"/>
          <w:spacing w:val="45"/>
        </w:rPr>
        <w:t xml:space="preserve"> </w:t>
      </w:r>
      <w:r>
        <w:rPr>
          <w:color w:val="1F2023"/>
        </w:rPr>
        <w:t>les</w:t>
      </w:r>
      <w:r>
        <w:rPr>
          <w:color w:val="1F2023"/>
          <w:spacing w:val="45"/>
        </w:rPr>
        <w:t xml:space="preserve"> </w:t>
      </w:r>
      <w:r>
        <w:rPr>
          <w:color w:val="1F2023"/>
        </w:rPr>
        <w:t>radicelles)</w:t>
      </w:r>
      <w:r>
        <w:rPr>
          <w:color w:val="1F2023"/>
          <w:spacing w:val="45"/>
        </w:rPr>
        <w:t xml:space="preserve"> </w:t>
      </w:r>
      <w:r>
        <w:rPr>
          <w:color w:val="1F2023"/>
        </w:rPr>
        <w:t>des</w:t>
      </w:r>
      <w:r>
        <w:rPr>
          <w:color w:val="1F2023"/>
          <w:spacing w:val="48"/>
        </w:rPr>
        <w:t xml:space="preserve"> </w:t>
      </w:r>
      <w:r>
        <w:rPr>
          <w:color w:val="1F2023"/>
        </w:rPr>
        <w:t>plantes,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arbres</w:t>
      </w:r>
      <w:r>
        <w:rPr>
          <w:color w:val="1F2023"/>
          <w:spacing w:val="46"/>
        </w:rPr>
        <w:t xml:space="preserve"> </w:t>
      </w:r>
      <w:r>
        <w:rPr>
          <w:color w:val="1F2023"/>
        </w:rPr>
        <w:t>et</w:t>
      </w:r>
    </w:p>
    <w:p w:rsidR="001712B5" w:rsidRDefault="00C31754">
      <w:pPr>
        <w:pStyle w:val="Corpsdetexte"/>
        <w:spacing w:line="255" w:lineRule="exact"/>
        <w:ind w:left="676"/>
        <w:jc w:val="both"/>
      </w:pPr>
      <w:r>
        <w:rPr>
          <w:color w:val="1F2023"/>
        </w:rPr>
        <w:t>arbustes</w:t>
      </w:r>
      <w:r>
        <w:t>Cette</w:t>
      </w:r>
      <w:r>
        <w:rPr>
          <w:spacing w:val="-1"/>
        </w:rPr>
        <w:t xml:space="preserve"> </w:t>
      </w:r>
      <w:r>
        <w:t>approche</w:t>
      </w:r>
      <w:r>
        <w:rPr>
          <w:spacing w:val="-1"/>
        </w:rPr>
        <w:t xml:space="preserve"> </w:t>
      </w:r>
      <w:r>
        <w:t>repose sur</w:t>
      </w:r>
      <w:r>
        <w:rPr>
          <w:spacing w:val="-1"/>
        </w:rPr>
        <w:t xml:space="preserve"> </w:t>
      </w:r>
      <w:r>
        <w:t>l'utilisation d'un</w:t>
      </w:r>
      <w:r>
        <w:rPr>
          <w:spacing w:val="1"/>
        </w:rPr>
        <w:t xml:space="preserve"> </w:t>
      </w:r>
      <w:r>
        <w:t>extrait</w:t>
      </w:r>
      <w:r>
        <w:rPr>
          <w:spacing w:val="-2"/>
        </w:rPr>
        <w:t xml:space="preserve"> </w:t>
      </w:r>
      <w:r>
        <w:t>alcoolique de</w:t>
      </w:r>
      <w:r>
        <w:rPr>
          <w:spacing w:val="3"/>
        </w:rPr>
        <w:t xml:space="preserve"> </w:t>
      </w:r>
      <w:r>
        <w:t>ces tissus</w:t>
      </w:r>
      <w:r>
        <w:rPr>
          <w:spacing w:val="-1"/>
        </w:rPr>
        <w:t xml:space="preserve"> </w:t>
      </w:r>
      <w:r>
        <w:t>végétaux</w:t>
      </w:r>
      <w:r>
        <w:rPr>
          <w:spacing w:val="1"/>
        </w:rPr>
        <w:t xml:space="preserve"> </w:t>
      </w:r>
      <w:r>
        <w:t>en</w:t>
      </w:r>
    </w:p>
    <w:p w:rsidR="001712B5" w:rsidRDefault="00C31754">
      <w:pPr>
        <w:pStyle w:val="Corpsdetexte"/>
        <w:spacing w:before="137"/>
        <w:ind w:left="676"/>
        <w:jc w:val="both"/>
      </w:pPr>
      <w:r>
        <w:t>pleine</w:t>
      </w:r>
      <w:r>
        <w:rPr>
          <w:spacing w:val="-2"/>
        </w:rPr>
        <w:t xml:space="preserve"> </w:t>
      </w:r>
      <w:r>
        <w:t>croissance[11].</w:t>
      </w:r>
    </w:p>
    <w:p w:rsidR="001712B5" w:rsidRDefault="001712B5">
      <w:pPr>
        <w:pStyle w:val="Corpsdetexte"/>
        <w:rPr>
          <w:sz w:val="26"/>
        </w:rPr>
      </w:pPr>
      <w:r w:rsidRPr="001712B5">
        <w:pict>
          <v:group id="_x0000_s1269" style="position:absolute;margin-left:70.85pt;margin-top:16.95pt;width:437.3pt;height:138.75pt;z-index:-15723008;mso-wrap-distance-left:0;mso-wrap-distance-right:0;mso-position-horizontal-relative:page" coordorigin="1417,339" coordsize="8746,2775">
            <v:shape id="_x0000_s1271" type="#_x0000_t75" style="position:absolute;left:1417;top:338;width:4246;height:2775">
              <v:imagedata r:id="rId68" o:title=""/>
            </v:shape>
            <v:shape id="_x0000_s1270" type="#_x0000_t75" style="position:absolute;left:5677;top:398;width:4486;height:2715">
              <v:imagedata r:id="rId69" o:title=""/>
            </v:shape>
            <w10:wrap type="topAndBottom" anchorx="page"/>
          </v:group>
        </w:pict>
      </w:r>
    </w:p>
    <w:p w:rsidR="001712B5" w:rsidRDefault="001712B5">
      <w:pPr>
        <w:pStyle w:val="Corpsdetexte"/>
        <w:spacing w:before="1"/>
        <w:rPr>
          <w:sz w:val="28"/>
        </w:rPr>
      </w:pPr>
    </w:p>
    <w:p w:rsidR="001712B5" w:rsidRDefault="00C31754">
      <w:pPr>
        <w:pStyle w:val="Paragraphedeliste"/>
        <w:numPr>
          <w:ilvl w:val="3"/>
          <w:numId w:val="28"/>
        </w:numPr>
        <w:tabs>
          <w:tab w:val="left" w:pos="6768"/>
          <w:tab w:val="left" w:pos="6769"/>
        </w:tabs>
        <w:rPr>
          <w:sz w:val="24"/>
        </w:rPr>
      </w:pPr>
      <w:r>
        <w:rPr>
          <w:sz w:val="24"/>
        </w:rPr>
        <w:t>(B)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ind w:left="791"/>
        <w:jc w:val="both"/>
        <w:rPr>
          <w:i/>
          <w:sz w:val="24"/>
        </w:rPr>
      </w:pPr>
      <w:bookmarkStart w:id="26" w:name="_bookmark7"/>
      <w:bookmarkEnd w:id="26"/>
      <w:r>
        <w:rPr>
          <w:i/>
          <w:sz w:val="24"/>
        </w:rPr>
        <w:t>Figure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3:(A)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exemple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medicament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Gemmothérapie, (B)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bourgeons</w:t>
      </w:r>
      <w:r>
        <w:rPr>
          <w:i/>
          <w:spacing w:val="5"/>
          <w:sz w:val="24"/>
        </w:rPr>
        <w:t xml:space="preserve"> </w:t>
      </w:r>
      <w:r>
        <w:rPr>
          <w:i/>
          <w:color w:val="1F487C"/>
          <w:sz w:val="24"/>
        </w:rPr>
        <w:t>[site</w:t>
      </w:r>
      <w:r>
        <w:rPr>
          <w:i/>
          <w:color w:val="1F487C"/>
          <w:spacing w:val="-2"/>
          <w:sz w:val="24"/>
        </w:rPr>
        <w:t xml:space="preserve"> </w:t>
      </w:r>
      <w:r>
        <w:rPr>
          <w:i/>
          <w:color w:val="1F487C"/>
          <w:sz w:val="24"/>
        </w:rPr>
        <w:t>05;site06]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199"/>
        <w:ind w:left="1189"/>
        <w:rPr>
          <w:b/>
          <w:sz w:val="24"/>
        </w:rPr>
      </w:pPr>
      <w:r>
        <w:rPr>
          <w:b/>
          <w:sz w:val="24"/>
        </w:rPr>
        <w:t>Herboristerie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before="1" w:line="360" w:lineRule="auto"/>
        <w:ind w:left="676" w:right="1274" w:firstLine="719"/>
        <w:jc w:val="both"/>
      </w:pPr>
      <w:r>
        <w:t>IL consiste à la préparation et la commercialisation de plantes médicinales ou de</w:t>
      </w:r>
      <w:r>
        <w:rPr>
          <w:spacing w:val="1"/>
        </w:rPr>
        <w:t xml:space="preserve"> </w:t>
      </w:r>
      <w:r>
        <w:t>préparation dérivées, cette pratique utilise des plantes fraîches ou séchées, qu’elles soient</w:t>
      </w:r>
      <w:r>
        <w:rPr>
          <w:spacing w:val="1"/>
        </w:rPr>
        <w:t xml:space="preserve"> </w:t>
      </w:r>
      <w:r>
        <w:t>entières ou une partie de celles-ci (écorce, fruits, fleurs). Les préparations sont basées sur des</w:t>
      </w:r>
      <w:r>
        <w:rPr>
          <w:spacing w:val="1"/>
        </w:rPr>
        <w:t xml:space="preserve"> </w:t>
      </w:r>
      <w:r>
        <w:t>méthodes</w:t>
      </w:r>
      <w:r>
        <w:rPr>
          <w:spacing w:val="1"/>
        </w:rPr>
        <w:t xml:space="preserve"> </w:t>
      </w:r>
      <w:r>
        <w:t>simples,</w:t>
      </w:r>
      <w:r>
        <w:rPr>
          <w:spacing w:val="1"/>
        </w:rPr>
        <w:t xml:space="preserve"> </w:t>
      </w:r>
      <w:r>
        <w:t>principalement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d'eau,</w:t>
      </w:r>
      <w:r>
        <w:rPr>
          <w:spacing w:val="1"/>
        </w:rPr>
        <w:t xml:space="preserve"> </w:t>
      </w:r>
      <w:r>
        <w:t>telles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dé</w:t>
      </w:r>
      <w:r>
        <w:t>coction,</w:t>
      </w:r>
      <w:r>
        <w:rPr>
          <w:spacing w:val="1"/>
        </w:rPr>
        <w:t xml:space="preserve"> </w:t>
      </w:r>
      <w:r>
        <w:t>l'infusion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macération. Il existe également des formes plus modernes de ces préparations, telles que des</w:t>
      </w:r>
      <w:r>
        <w:rPr>
          <w:spacing w:val="1"/>
        </w:rPr>
        <w:t xml:space="preserve"> </w:t>
      </w:r>
      <w:r>
        <w:t>gélules</w:t>
      </w:r>
      <w:r>
        <w:rPr>
          <w:spacing w:val="1"/>
        </w:rPr>
        <w:t xml:space="preserve"> </w:t>
      </w:r>
      <w:r>
        <w:t>contenant de la</w:t>
      </w:r>
      <w:r>
        <w:rPr>
          <w:spacing w:val="-1"/>
        </w:rPr>
        <w:t xml:space="preserve"> </w:t>
      </w:r>
      <w:r>
        <w:t>poudre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plante</w:t>
      </w:r>
      <w:r>
        <w:rPr>
          <w:spacing w:val="1"/>
        </w:rPr>
        <w:t xml:space="preserve"> </w:t>
      </w:r>
      <w:r>
        <w:t>sèche, que</w:t>
      </w:r>
      <w:r>
        <w:rPr>
          <w:spacing w:val="-1"/>
        </w:rPr>
        <w:t xml:space="preserve"> </w:t>
      </w:r>
      <w:r>
        <w:t>le sujet peut avaler [11].</w:t>
      </w:r>
    </w:p>
    <w:p w:rsidR="001712B5" w:rsidRDefault="00C31754">
      <w:pPr>
        <w:pStyle w:val="Corpsdetexte"/>
        <w:spacing w:before="11"/>
        <w:rPr>
          <w:sz w:val="13"/>
        </w:rPr>
      </w:pPr>
      <w:r>
        <w:rPr>
          <w:noProof/>
          <w:lang w:eastAsia="fr-FR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1356994</wp:posOffset>
            </wp:positionH>
            <wp:positionV relativeFrom="paragraph">
              <wp:posOffset>126977</wp:posOffset>
            </wp:positionV>
            <wp:extent cx="4069985" cy="1641348"/>
            <wp:effectExtent l="0" t="0" r="0" b="0"/>
            <wp:wrapTopAndBottom/>
            <wp:docPr id="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985" cy="164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6"/>
        <w:rPr>
          <w:sz w:val="27"/>
        </w:rPr>
      </w:pPr>
    </w:p>
    <w:p w:rsidR="001712B5" w:rsidRDefault="00C31754">
      <w:pPr>
        <w:pStyle w:val="Corpsdetexte"/>
        <w:ind w:left="2080"/>
        <w:rPr>
          <w:i/>
        </w:rPr>
      </w:pPr>
      <w:bookmarkStart w:id="27" w:name="_bookmark8"/>
      <w:bookmarkEnd w:id="27"/>
      <w:r>
        <w:t>Figure</w:t>
      </w:r>
      <w:r>
        <w:rPr>
          <w:spacing w:val="-3"/>
        </w:rPr>
        <w:t xml:space="preserve"> </w:t>
      </w:r>
      <w:r>
        <w:t>4:complément alimentaire</w:t>
      </w:r>
      <w:r>
        <w:rPr>
          <w:spacing w:val="-3"/>
        </w:rPr>
        <w:t xml:space="preserve"> </w:t>
      </w:r>
      <w:r>
        <w:t>soigner</w:t>
      </w:r>
      <w:r>
        <w:rPr>
          <w:spacing w:val="-1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l’homéopathie</w:t>
      </w:r>
      <w:r>
        <w:rPr>
          <w:i/>
          <w:color w:val="1F487C"/>
        </w:rPr>
        <w:t>[12].</w:t>
      </w:r>
    </w:p>
    <w:p w:rsidR="001712B5" w:rsidRDefault="001712B5">
      <w:pPr>
        <w:pStyle w:val="Corpsdetexte"/>
        <w:rPr>
          <w:i/>
          <w:sz w:val="26"/>
        </w:rPr>
      </w:pPr>
    </w:p>
    <w:p w:rsidR="001712B5" w:rsidRDefault="001712B5">
      <w:pPr>
        <w:pStyle w:val="Corpsdetexte"/>
        <w:spacing w:before="7"/>
        <w:rPr>
          <w:i/>
          <w:sz w:val="35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31"/>
        </w:tabs>
        <w:ind w:left="1130" w:hanging="455"/>
        <w:rPr>
          <w:b/>
        </w:rPr>
      </w:pPr>
      <w:r>
        <w:rPr>
          <w:b/>
          <w:sz w:val="24"/>
        </w:rPr>
        <w:t>Homéopathie</w:t>
      </w:r>
    </w:p>
    <w:p w:rsidR="001712B5" w:rsidRDefault="001712B5">
      <w:p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67" style="width:454.15pt;height:4.45pt;mso-position-horizontal-relative:char;mso-position-vertical-relative:line" coordsize="9083,89">
            <v:rect id="_x0000_s1268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0" w:lineRule="auto"/>
        <w:ind w:left="676" w:right="1273" w:firstLine="719"/>
        <w:jc w:val="both"/>
      </w:pPr>
      <w:r>
        <w:rPr>
          <w:color w:val="1F2023"/>
        </w:rPr>
        <w:t>L'homéopathie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est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 xml:space="preserve">un </w:t>
      </w:r>
      <w:r>
        <w:rPr>
          <w:color w:val="040C28"/>
        </w:rPr>
        <w:t>concept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créé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en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1796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par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un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médecin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allemand, Samuel</w:t>
      </w:r>
      <w:r>
        <w:rPr>
          <w:color w:val="040C28"/>
          <w:spacing w:val="1"/>
        </w:rPr>
        <w:t xml:space="preserve"> </w:t>
      </w:r>
      <w:r>
        <w:rPr>
          <w:color w:val="040C28"/>
        </w:rPr>
        <w:t>Hahnemann. Il repose sur l'idée qu'</w:t>
      </w:r>
      <w:r>
        <w:rPr>
          <w:color w:val="040C28"/>
        </w:rPr>
        <w:t>une substance qui provoque un symptôme peut être utilisée</w:t>
      </w:r>
      <w:r>
        <w:rPr>
          <w:color w:val="040C28"/>
          <w:spacing w:val="-57"/>
        </w:rPr>
        <w:t xml:space="preserve"> </w:t>
      </w:r>
      <w:r>
        <w:rPr>
          <w:color w:val="040C28"/>
        </w:rPr>
        <w:t>pour</w:t>
      </w:r>
      <w:r>
        <w:rPr>
          <w:color w:val="040C28"/>
          <w:spacing w:val="-2"/>
        </w:rPr>
        <w:t xml:space="preserve"> </w:t>
      </w:r>
      <w:r>
        <w:rPr>
          <w:color w:val="040C28"/>
        </w:rPr>
        <w:t>traiter le</w:t>
      </w:r>
      <w:r>
        <w:rPr>
          <w:color w:val="040C28"/>
          <w:spacing w:val="-2"/>
        </w:rPr>
        <w:t xml:space="preserve"> </w:t>
      </w:r>
      <w:r>
        <w:rPr>
          <w:color w:val="040C28"/>
        </w:rPr>
        <w:t>même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symptôme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de</w:t>
      </w:r>
      <w:r>
        <w:rPr>
          <w:color w:val="040C28"/>
          <w:spacing w:val="-1"/>
        </w:rPr>
        <w:t xml:space="preserve"> </w:t>
      </w:r>
      <w:r>
        <w:rPr>
          <w:color w:val="040C28"/>
        </w:rPr>
        <w:t>la maladie</w:t>
      </w:r>
      <w:r>
        <w:t>[13].</w:t>
      </w:r>
    </w:p>
    <w:p w:rsidR="001712B5" w:rsidRDefault="001712B5">
      <w:pPr>
        <w:pStyle w:val="Corpsdetexte"/>
        <w:spacing w:before="1"/>
        <w:rPr>
          <w:sz w:val="14"/>
        </w:rPr>
      </w:pPr>
      <w:r w:rsidRPr="001712B5">
        <w:pict>
          <v:group id="_x0000_s1264" style="position:absolute;margin-left:70.85pt;margin-top:10.1pt;width:438.85pt;height:203pt;z-index:-15721472;mso-wrap-distance-left:0;mso-wrap-distance-right:0;mso-position-horizontal-relative:page" coordorigin="1417,202" coordsize="8777,4060">
            <v:shape id="_x0000_s1266" type="#_x0000_t75" style="position:absolute;left:1417;top:232;width:4096;height:4029">
              <v:imagedata r:id="rId71" o:title=""/>
            </v:shape>
            <v:shape id="_x0000_s1265" type="#_x0000_t75" style="position:absolute;left:5527;top:201;width:4667;height:4060">
              <v:imagedata r:id="rId72" o:title=""/>
            </v:shape>
            <w10:wrap type="topAndBottom" anchorx="page"/>
          </v:group>
        </w:pict>
      </w:r>
    </w:p>
    <w:p w:rsidR="001712B5" w:rsidRDefault="001712B5">
      <w:pPr>
        <w:pStyle w:val="Corpsdetexte"/>
        <w:spacing w:before="9"/>
        <w:rPr>
          <w:sz w:val="26"/>
        </w:rPr>
      </w:pPr>
    </w:p>
    <w:p w:rsidR="001712B5" w:rsidRDefault="00C31754">
      <w:pPr>
        <w:ind w:left="1802"/>
        <w:rPr>
          <w:i/>
          <w:sz w:val="24"/>
        </w:rPr>
      </w:pPr>
      <w:bookmarkStart w:id="28" w:name="_bookmark9"/>
      <w:bookmarkEnd w:id="28"/>
      <w:r>
        <w:rPr>
          <w:sz w:val="24"/>
        </w:rPr>
        <w:t>Figure</w:t>
      </w:r>
      <w:r>
        <w:rPr>
          <w:spacing w:val="-3"/>
          <w:sz w:val="24"/>
        </w:rPr>
        <w:t xml:space="preserve"> </w:t>
      </w:r>
      <w:r>
        <w:rPr>
          <w:sz w:val="24"/>
        </w:rPr>
        <w:t>5:</w:t>
      </w:r>
      <w:r>
        <w:rPr>
          <w:spacing w:val="-1"/>
          <w:sz w:val="24"/>
        </w:rPr>
        <w:t xml:space="preserve"> </w:t>
      </w:r>
      <w:r>
        <w:rPr>
          <w:sz w:val="24"/>
        </w:rPr>
        <w:t>médecine douce, soigner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par l’homéopathie </w:t>
      </w:r>
      <w:r>
        <w:rPr>
          <w:i/>
          <w:color w:val="1F487C"/>
          <w:sz w:val="24"/>
        </w:rPr>
        <w:t>[site 08,</w:t>
      </w:r>
      <w:r>
        <w:rPr>
          <w:i/>
          <w:color w:val="1F487C"/>
          <w:spacing w:val="-1"/>
          <w:sz w:val="24"/>
        </w:rPr>
        <w:t xml:space="preserve"> </w:t>
      </w:r>
      <w:r>
        <w:rPr>
          <w:i/>
          <w:color w:val="1F487C"/>
          <w:sz w:val="24"/>
        </w:rPr>
        <w:t>site</w:t>
      </w:r>
      <w:r>
        <w:rPr>
          <w:i/>
          <w:color w:val="1F487C"/>
          <w:spacing w:val="-2"/>
          <w:sz w:val="24"/>
        </w:rPr>
        <w:t xml:space="preserve"> </w:t>
      </w:r>
      <w:r>
        <w:rPr>
          <w:i/>
          <w:color w:val="1F487C"/>
          <w:sz w:val="24"/>
        </w:rPr>
        <w:t>09].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1"/>
        </w:tabs>
        <w:spacing w:before="202"/>
        <w:ind w:hanging="515"/>
        <w:rPr>
          <w:b/>
          <w:sz w:val="24"/>
        </w:rPr>
      </w:pPr>
      <w:r>
        <w:rPr>
          <w:b/>
          <w:sz w:val="24"/>
        </w:rPr>
        <w:t>Phytothérapie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pharmaceutique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6" w:firstLine="719"/>
        <w:jc w:val="both"/>
      </w:pPr>
      <w:r>
        <w:t>Utilisation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extraits</w:t>
      </w:r>
      <w:r>
        <w:rPr>
          <w:spacing w:val="1"/>
        </w:rPr>
        <w:t xml:space="preserve"> </w:t>
      </w:r>
      <w:r>
        <w:t>végétaux</w:t>
      </w:r>
      <w:r>
        <w:rPr>
          <w:spacing w:val="1"/>
        </w:rPr>
        <w:t xml:space="preserve"> </w:t>
      </w:r>
      <w:r>
        <w:t>obtenus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extraction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dilués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l'alcool</w:t>
      </w:r>
      <w:r>
        <w:rPr>
          <w:spacing w:val="-57"/>
        </w:rPr>
        <w:t xml:space="preserve"> </w:t>
      </w:r>
      <w:r>
        <w:t>éthylique</w:t>
      </w:r>
      <w:r>
        <w:rPr>
          <w:spacing w:val="-8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autre</w:t>
      </w:r>
      <w:r>
        <w:rPr>
          <w:spacing w:val="-7"/>
        </w:rPr>
        <w:t xml:space="preserve"> </w:t>
      </w:r>
      <w:r>
        <w:t>solvant,</w:t>
      </w:r>
      <w:r>
        <w:rPr>
          <w:spacing w:val="-6"/>
        </w:rPr>
        <w:t xml:space="preserve"> </w:t>
      </w:r>
      <w:r>
        <w:t>avec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concentrations</w:t>
      </w:r>
      <w:r>
        <w:rPr>
          <w:spacing w:val="-7"/>
        </w:rPr>
        <w:t xml:space="preserve"> </w:t>
      </w:r>
      <w:r>
        <w:t>adéquates</w:t>
      </w:r>
      <w:r>
        <w:rPr>
          <w:spacing w:val="-6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rapide</w:t>
      </w:r>
      <w:r>
        <w:rPr>
          <w:spacing w:val="-58"/>
        </w:rPr>
        <w:t xml:space="preserve"> </w:t>
      </w:r>
      <w:r>
        <w:t>et prolongée</w:t>
      </w:r>
      <w:r>
        <w:rPr>
          <w:spacing w:val="-2"/>
        </w:rPr>
        <w:t xml:space="preserve"> </w:t>
      </w:r>
      <w:r>
        <w:t>[14]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1"/>
          <w:numId w:val="28"/>
        </w:numPr>
        <w:tabs>
          <w:tab w:val="left" w:pos="1068"/>
        </w:tabs>
        <w:spacing w:before="181"/>
        <w:ind w:hanging="392"/>
      </w:pPr>
      <w:bookmarkStart w:id="29" w:name="I.4_Les_avantages_et_les_inconvénients_d"/>
      <w:bookmarkStart w:id="30" w:name="_bookmark10"/>
      <w:bookmarkEnd w:id="29"/>
      <w:bookmarkEnd w:id="30"/>
      <w:r>
        <w:t>Les</w:t>
      </w:r>
      <w:r>
        <w:rPr>
          <w:spacing w:val="-2"/>
        </w:rPr>
        <w:t xml:space="preserve"> </w:t>
      </w:r>
      <w:r>
        <w:t>avantages</w:t>
      </w:r>
      <w:r>
        <w:rPr>
          <w:spacing w:val="-1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inconvénients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phytothérapie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182"/>
        <w:ind w:left="1189"/>
        <w:rPr>
          <w:b/>
          <w:sz w:val="24"/>
        </w:rPr>
      </w:pPr>
      <w:bookmarkStart w:id="31" w:name="I.4.1_Les_avantages"/>
      <w:bookmarkStart w:id="32" w:name="_bookmark11"/>
      <w:bookmarkEnd w:id="31"/>
      <w:bookmarkEnd w:id="32"/>
      <w:r>
        <w:rPr>
          <w:b/>
          <w:sz w:val="24"/>
        </w:rPr>
        <w:t>Les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avantages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1712B5">
      <w:pPr>
        <w:pStyle w:val="Corpsdetexte"/>
        <w:spacing w:before="10"/>
        <w:rPr>
          <w:b/>
          <w:sz w:val="21"/>
        </w:rPr>
      </w:pPr>
    </w:p>
    <w:p w:rsidR="001712B5" w:rsidRDefault="00C31754">
      <w:pPr>
        <w:pStyle w:val="Corpsdetexte"/>
        <w:spacing w:line="360" w:lineRule="auto"/>
        <w:ind w:left="676" w:right="1280" w:firstLine="719"/>
        <w:jc w:val="both"/>
      </w:pPr>
      <w:r>
        <w:t>Malgré les avancées significatives des traitements modernes, la phytothérapie présente</w:t>
      </w:r>
      <w:r>
        <w:rPr>
          <w:spacing w:val="-5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multiples</w:t>
      </w:r>
      <w:r>
        <w:rPr>
          <w:spacing w:val="-2"/>
        </w:rPr>
        <w:t xml:space="preserve"> </w:t>
      </w:r>
      <w:r>
        <w:t>avantages. Dans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maladies</w:t>
      </w:r>
      <w:r>
        <w:rPr>
          <w:spacing w:val="-2"/>
        </w:rPr>
        <w:t xml:space="preserve"> </w:t>
      </w:r>
      <w:r>
        <w:t>graves,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antibiotiques</w:t>
      </w:r>
      <w:r>
        <w:rPr>
          <w:spacing w:val="-2"/>
        </w:rPr>
        <w:t xml:space="preserve"> </w:t>
      </w:r>
      <w:r>
        <w:t>perdent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efficacité</w:t>
      </w:r>
      <w:r>
        <w:rPr>
          <w:spacing w:val="-58"/>
        </w:rPr>
        <w:t xml:space="preserve"> </w:t>
      </w:r>
      <w:r>
        <w:t>en raison du développement de résistances par les bactéries et les virus au fil du temps. C'est</w:t>
      </w:r>
      <w:r>
        <w:rPr>
          <w:spacing w:val="1"/>
        </w:rPr>
        <w:t xml:space="preserve"> </w:t>
      </w:r>
      <w:r>
        <w:t>pourquoi l'utilisation de plantes médicinales est de plus en plus répandue. De plus, les plantes</w:t>
      </w:r>
      <w:r>
        <w:rPr>
          <w:spacing w:val="1"/>
        </w:rPr>
        <w:t xml:space="preserve"> </w:t>
      </w:r>
      <w:r>
        <w:t>médicinales ont la capacité de prévenir des affections graves t</w:t>
      </w:r>
      <w:r>
        <w:t>elles que les crises cardiaques,</w:t>
      </w:r>
      <w:r>
        <w:rPr>
          <w:spacing w:val="1"/>
        </w:rPr>
        <w:t xml:space="preserve"> </w:t>
      </w:r>
      <w:r>
        <w:t>les ulcères, les migraines, ainsi que certaines allergies ou infections, tout en traitant des</w:t>
      </w:r>
      <w:r>
        <w:rPr>
          <w:spacing w:val="1"/>
        </w:rPr>
        <w:t xml:space="preserve"> </w:t>
      </w:r>
      <w:r>
        <w:t>symptômes</w:t>
      </w:r>
      <w:r>
        <w:rPr>
          <w:spacing w:val="-1"/>
        </w:rPr>
        <w:t xml:space="preserve"> </w:t>
      </w:r>
      <w:r>
        <w:t>mineurs comme les rhumes.</w:t>
      </w:r>
    </w:p>
    <w:p w:rsidR="001712B5" w:rsidRDefault="00C31754">
      <w:pPr>
        <w:pStyle w:val="Corpsdetexte"/>
        <w:spacing w:before="201" w:line="360" w:lineRule="auto"/>
        <w:ind w:left="676" w:right="1277" w:firstLine="719"/>
        <w:jc w:val="both"/>
      </w:pPr>
      <w:r>
        <w:t>Les</w:t>
      </w:r>
      <w:r>
        <w:rPr>
          <w:spacing w:val="-14"/>
        </w:rPr>
        <w:t xml:space="preserve"> </w:t>
      </w:r>
      <w:r>
        <w:t>traitements</w:t>
      </w:r>
      <w:r>
        <w:rPr>
          <w:spacing w:val="-13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base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plantes</w:t>
      </w:r>
      <w:r>
        <w:rPr>
          <w:spacing w:val="-13"/>
        </w:rPr>
        <w:t xml:space="preserve"> </w:t>
      </w:r>
      <w:r>
        <w:t>sont</w:t>
      </w:r>
      <w:r>
        <w:rPr>
          <w:spacing w:val="-14"/>
        </w:rPr>
        <w:t xml:space="preserve"> </w:t>
      </w:r>
      <w:r>
        <w:t>également</w:t>
      </w:r>
      <w:r>
        <w:rPr>
          <w:spacing w:val="-13"/>
        </w:rPr>
        <w:t xml:space="preserve"> </w:t>
      </w:r>
      <w:r>
        <w:t>plus</w:t>
      </w:r>
      <w:r>
        <w:rPr>
          <w:spacing w:val="-13"/>
        </w:rPr>
        <w:t xml:space="preserve"> </w:t>
      </w:r>
      <w:r>
        <w:t>économiques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médicaments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marque. En revanche,</w:t>
      </w:r>
      <w:r>
        <w:rPr>
          <w:spacing w:val="4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technologies de</w:t>
      </w:r>
      <w:r>
        <w:rPr>
          <w:spacing w:val="-1"/>
        </w:rPr>
        <w:t xml:space="preserve"> </w:t>
      </w:r>
      <w:r>
        <w:t>santé modernes sont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plus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plus accessibles à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62" style="width:454.15pt;height:4.45pt;mso-position-horizontal-relative:char;mso-position-vertical-relative:line" coordsize="9083,89">
            <v:rect id="_x0000_s1263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2" w:lineRule="auto"/>
        <w:ind w:left="676" w:right="1283"/>
        <w:jc w:val="both"/>
      </w:pPr>
      <w:r>
        <w:t>la majorité de la population dans les pays en développement, ce qui réduit les coûts des</w:t>
      </w:r>
      <w:r>
        <w:rPr>
          <w:spacing w:val="1"/>
        </w:rPr>
        <w:t xml:space="preserve"> </w:t>
      </w:r>
      <w:r>
        <w:t>traitements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plantes et les rend plus avantageux[15].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31"/>
        </w:tabs>
        <w:spacing w:before="176"/>
        <w:ind w:left="1130" w:hanging="455"/>
        <w:jc w:val="both"/>
        <w:rPr>
          <w:b/>
        </w:rPr>
      </w:pPr>
      <w:bookmarkStart w:id="33" w:name="I.4.2Les_inconvénients"/>
      <w:bookmarkStart w:id="34" w:name="_bookmark12"/>
      <w:bookmarkEnd w:id="33"/>
      <w:bookmarkEnd w:id="34"/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inconvénients</w:t>
      </w:r>
    </w:p>
    <w:p w:rsidR="001712B5" w:rsidRDefault="00C31754">
      <w:pPr>
        <w:pStyle w:val="Corpsdetexte"/>
        <w:spacing w:before="139" w:line="360" w:lineRule="auto"/>
        <w:ind w:left="676" w:right="1277" w:firstLine="707"/>
        <w:jc w:val="both"/>
      </w:pPr>
      <w:r>
        <w:t>Malgré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apparence</w:t>
      </w:r>
      <w:r>
        <w:rPr>
          <w:spacing w:val="1"/>
        </w:rPr>
        <w:t xml:space="preserve"> </w:t>
      </w:r>
      <w:r>
        <w:t>inoffensive,</w:t>
      </w:r>
      <w:r>
        <w:rPr>
          <w:spacing w:val="1"/>
        </w:rPr>
        <w:t xml:space="preserve"> </w:t>
      </w:r>
      <w:r>
        <w:t>certaines</w:t>
      </w:r>
      <w:r>
        <w:rPr>
          <w:spacing w:val="1"/>
        </w:rPr>
        <w:t xml:space="preserve"> </w:t>
      </w:r>
      <w:r>
        <w:t>plan</w:t>
      </w:r>
      <w:r>
        <w:t>tes</w:t>
      </w:r>
      <w:r>
        <w:rPr>
          <w:spacing w:val="1"/>
        </w:rPr>
        <w:t xml:space="preserve"> </w:t>
      </w:r>
      <w:r>
        <w:t>peuvent</w:t>
      </w:r>
      <w:r>
        <w:rPr>
          <w:spacing w:val="1"/>
        </w:rPr>
        <w:t xml:space="preserve"> </w:t>
      </w:r>
      <w:r>
        <w:t>être</w:t>
      </w:r>
      <w:r>
        <w:rPr>
          <w:spacing w:val="1"/>
        </w:rPr>
        <w:t xml:space="preserve"> </w:t>
      </w:r>
      <w:r>
        <w:t>toxiques</w:t>
      </w:r>
      <w:r>
        <w:rPr>
          <w:spacing w:val="1"/>
        </w:rPr>
        <w:t xml:space="preserve"> </w:t>
      </w:r>
      <w:r>
        <w:t>voire</w:t>
      </w:r>
      <w:r>
        <w:rPr>
          <w:spacing w:val="1"/>
        </w:rPr>
        <w:t xml:space="preserve"> </w:t>
      </w:r>
      <w:r>
        <w:t>mortelles pour le corps humain. Dans certaines situations, il est recommandé d'éviter leur</w:t>
      </w:r>
      <w:r>
        <w:rPr>
          <w:spacing w:val="1"/>
        </w:rPr>
        <w:t xml:space="preserve"> </w:t>
      </w:r>
      <w:r>
        <w:t>consommation,</w:t>
      </w:r>
      <w:r>
        <w:rPr>
          <w:spacing w:val="1"/>
        </w:rPr>
        <w:t xml:space="preserve"> </w:t>
      </w:r>
      <w:r>
        <w:t>notamment</w:t>
      </w:r>
      <w:r>
        <w:rPr>
          <w:spacing w:val="1"/>
        </w:rPr>
        <w:t xml:space="preserve"> </w:t>
      </w:r>
      <w:r>
        <w:t>lors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physiologiques</w:t>
      </w:r>
      <w:r>
        <w:rPr>
          <w:spacing w:val="1"/>
        </w:rPr>
        <w:t xml:space="preserve"> </w:t>
      </w:r>
      <w:r>
        <w:t>particulières</w:t>
      </w:r>
      <w:r>
        <w:rPr>
          <w:spacing w:val="1"/>
        </w:rPr>
        <w:t xml:space="preserve"> </w:t>
      </w:r>
      <w:r>
        <w:t>telles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grossesse</w:t>
      </w:r>
      <w:r>
        <w:rPr>
          <w:spacing w:val="-14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présence</w:t>
      </w:r>
      <w:r>
        <w:rPr>
          <w:spacing w:val="-12"/>
        </w:rPr>
        <w:t xml:space="preserve"> </w:t>
      </w:r>
      <w:r>
        <w:t>d'enfants.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plus,</w:t>
      </w:r>
      <w:r>
        <w:rPr>
          <w:spacing w:val="-13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précautions</w:t>
      </w:r>
      <w:r>
        <w:rPr>
          <w:spacing w:val="-12"/>
        </w:rPr>
        <w:t xml:space="preserve"> </w:t>
      </w:r>
      <w:r>
        <w:t>sont</w:t>
      </w:r>
      <w:r>
        <w:rPr>
          <w:spacing w:val="-13"/>
        </w:rPr>
        <w:t xml:space="preserve"> </w:t>
      </w:r>
      <w:r>
        <w:t>nécessaires</w:t>
      </w:r>
      <w:r>
        <w:rPr>
          <w:spacing w:val="-13"/>
        </w:rPr>
        <w:t xml:space="preserve"> </w:t>
      </w:r>
      <w:r>
        <w:t>pour</w:t>
      </w:r>
      <w:r>
        <w:rPr>
          <w:spacing w:val="-13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personnes</w:t>
      </w:r>
      <w:r>
        <w:rPr>
          <w:spacing w:val="-57"/>
        </w:rPr>
        <w:t xml:space="preserve"> </w:t>
      </w:r>
      <w:r>
        <w:t>souffrant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troubles</w:t>
      </w:r>
      <w:r>
        <w:rPr>
          <w:spacing w:val="-14"/>
        </w:rPr>
        <w:t xml:space="preserve"> </w:t>
      </w:r>
      <w:r>
        <w:t>chroniques</w:t>
      </w:r>
      <w:r>
        <w:rPr>
          <w:spacing w:val="-14"/>
        </w:rPr>
        <w:t xml:space="preserve"> </w:t>
      </w:r>
      <w:r>
        <w:t>tels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diabète</w:t>
      </w:r>
      <w:r>
        <w:rPr>
          <w:spacing w:val="-11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l'hypertension.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est</w:t>
      </w:r>
      <w:r>
        <w:rPr>
          <w:spacing w:val="-14"/>
        </w:rPr>
        <w:t xml:space="preserve"> </w:t>
      </w:r>
      <w:r>
        <w:t>également</w:t>
      </w:r>
      <w:r>
        <w:rPr>
          <w:spacing w:val="-13"/>
        </w:rPr>
        <w:t xml:space="preserve"> </w:t>
      </w:r>
      <w:r>
        <w:t>important</w:t>
      </w:r>
      <w:r>
        <w:rPr>
          <w:spacing w:val="-58"/>
        </w:rPr>
        <w:t xml:space="preserve"> </w:t>
      </w:r>
      <w:r>
        <w:t>d'éviter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combinaison de</w:t>
      </w:r>
      <w:r>
        <w:rPr>
          <w:spacing w:val="-1"/>
        </w:rPr>
        <w:t xml:space="preserve"> </w:t>
      </w:r>
      <w:r>
        <w:t>certaines plantes avec</w:t>
      </w:r>
      <w:r>
        <w:rPr>
          <w:spacing w:val="-1"/>
        </w:rPr>
        <w:t xml:space="preserve"> </w:t>
      </w:r>
      <w:r>
        <w:t>d'autres médicaments[15].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1"/>
          <w:numId w:val="28"/>
        </w:numPr>
        <w:tabs>
          <w:tab w:val="left" w:pos="1068"/>
        </w:tabs>
        <w:spacing w:before="183"/>
        <w:ind w:hanging="392"/>
      </w:pPr>
      <w:bookmarkStart w:id="35" w:name="I.5_Plantes_médicinales"/>
      <w:bookmarkStart w:id="36" w:name="_bookmark13"/>
      <w:bookmarkEnd w:id="35"/>
      <w:bookmarkEnd w:id="36"/>
      <w:r>
        <w:t>Plantes</w:t>
      </w:r>
      <w:r>
        <w:rPr>
          <w:spacing w:val="-10"/>
        </w:rPr>
        <w:t xml:space="preserve"> </w:t>
      </w:r>
      <w:r>
        <w:t>médicinales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ind w:left="1189"/>
        <w:jc w:val="both"/>
        <w:rPr>
          <w:b/>
          <w:sz w:val="24"/>
        </w:rPr>
      </w:pPr>
      <w:bookmarkStart w:id="37" w:name="I.5.1_définition"/>
      <w:bookmarkStart w:id="38" w:name="_bookmark14"/>
      <w:bookmarkEnd w:id="37"/>
      <w:bookmarkEnd w:id="38"/>
      <w:r>
        <w:rPr>
          <w:b/>
          <w:sz w:val="24"/>
        </w:rPr>
        <w:t>défini</w:t>
      </w:r>
      <w:r>
        <w:rPr>
          <w:b/>
          <w:sz w:val="24"/>
        </w:rPr>
        <w:t>tion</w:t>
      </w:r>
    </w:p>
    <w:p w:rsidR="001712B5" w:rsidRDefault="00C31754">
      <w:pPr>
        <w:pStyle w:val="Corpsdetexte"/>
        <w:spacing w:before="137" w:line="360" w:lineRule="auto"/>
        <w:ind w:left="676" w:right="1277" w:firstLine="719"/>
        <w:jc w:val="both"/>
      </w:pPr>
      <w:r>
        <w:t>Les</w:t>
      </w:r>
      <w:r>
        <w:rPr>
          <w:spacing w:val="-11"/>
        </w:rPr>
        <w:t xml:space="preserve"> </w:t>
      </w:r>
      <w:r>
        <w:t>plantes</w:t>
      </w:r>
      <w:r>
        <w:rPr>
          <w:spacing w:val="-11"/>
        </w:rPr>
        <w:t xml:space="preserve"> </w:t>
      </w:r>
      <w:r>
        <w:t>médicinales</w:t>
      </w:r>
      <w:r>
        <w:rPr>
          <w:spacing w:val="-11"/>
        </w:rPr>
        <w:t xml:space="preserve"> </w:t>
      </w:r>
      <w:r>
        <w:t>sont</w:t>
      </w:r>
      <w:r>
        <w:rPr>
          <w:spacing w:val="-10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plantes</w:t>
      </w:r>
      <w:r>
        <w:rPr>
          <w:spacing w:val="-11"/>
        </w:rPr>
        <w:t xml:space="preserve"> </w:t>
      </w:r>
      <w:r>
        <w:t>qui</w:t>
      </w:r>
      <w:r>
        <w:rPr>
          <w:spacing w:val="-11"/>
        </w:rPr>
        <w:t xml:space="preserve"> </w:t>
      </w:r>
      <w:r>
        <w:t>renferment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plusieurs</w:t>
      </w:r>
      <w:r>
        <w:rPr>
          <w:spacing w:val="-12"/>
        </w:rPr>
        <w:t xml:space="preserve"> </w:t>
      </w:r>
      <w:r>
        <w:t>composés</w:t>
      </w:r>
      <w:r>
        <w:rPr>
          <w:spacing w:val="-10"/>
        </w:rPr>
        <w:t xml:space="preserve"> </w:t>
      </w:r>
      <w:r>
        <w:t>actifs</w:t>
      </w:r>
      <w:r>
        <w:rPr>
          <w:spacing w:val="-58"/>
        </w:rPr>
        <w:t xml:space="preserve"> </w:t>
      </w:r>
      <w:r>
        <w:t>capables d'être utilisés comme remèdes lorsqu'ils sont consommés en quantités appropriées,</w:t>
      </w:r>
      <w:r>
        <w:rPr>
          <w:spacing w:val="1"/>
        </w:rPr>
        <w:t xml:space="preserve"> </w:t>
      </w:r>
      <w:r>
        <w:t>sans causer d'</w:t>
      </w:r>
      <w:r>
        <w:t>effets secondaires néfastes. En réalité, la catégorie des plantes médicinales</w:t>
      </w:r>
      <w:r>
        <w:rPr>
          <w:spacing w:val="1"/>
        </w:rPr>
        <w:t xml:space="preserve"> </w:t>
      </w:r>
      <w:r>
        <w:t>englobe également les plantes utilisées pour l'alimentation, les épices et d'autres usages divers</w:t>
      </w:r>
      <w:r>
        <w:rPr>
          <w:spacing w:val="1"/>
        </w:rPr>
        <w:t xml:space="preserve"> </w:t>
      </w:r>
      <w:r>
        <w:t>[16].</w:t>
      </w:r>
    </w:p>
    <w:p w:rsidR="001712B5" w:rsidRDefault="00C31754">
      <w:pPr>
        <w:pStyle w:val="Corpsdetexte"/>
        <w:spacing w:before="201" w:line="360" w:lineRule="auto"/>
        <w:ind w:left="676" w:right="1276" w:firstLine="719"/>
        <w:jc w:val="both"/>
      </w:pPr>
      <w:r>
        <w:t>Les</w:t>
      </w:r>
      <w:r>
        <w:rPr>
          <w:spacing w:val="-8"/>
        </w:rPr>
        <w:t xml:space="preserve"> </w:t>
      </w:r>
      <w:r>
        <w:t>plantes</w:t>
      </w:r>
      <w:r>
        <w:rPr>
          <w:spacing w:val="-9"/>
        </w:rPr>
        <w:t xml:space="preserve"> </w:t>
      </w:r>
      <w:r>
        <w:t>médicinales</w:t>
      </w:r>
      <w:r>
        <w:rPr>
          <w:spacing w:val="-8"/>
        </w:rPr>
        <w:t xml:space="preserve"> </w:t>
      </w:r>
      <w:r>
        <w:t>ont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potentiel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fournir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nouvelles</w:t>
      </w:r>
      <w:r>
        <w:rPr>
          <w:spacing w:val="-8"/>
        </w:rPr>
        <w:t xml:space="preserve"> </w:t>
      </w:r>
      <w:r>
        <w:t>molécules</w:t>
      </w:r>
      <w:r>
        <w:rPr>
          <w:spacing w:val="-9"/>
        </w:rPr>
        <w:t xml:space="preserve"> </w:t>
      </w:r>
      <w:r>
        <w:t>prometteuses</w:t>
      </w:r>
      <w:r>
        <w:rPr>
          <w:spacing w:val="-58"/>
        </w:rPr>
        <w:t xml:space="preserve"> </w:t>
      </w:r>
      <w:r>
        <w:t>pour les médicaments. Cependant, l'utilisation des plantes médicinales peut également offrir</w:t>
      </w:r>
      <w:r>
        <w:rPr>
          <w:spacing w:val="1"/>
        </w:rPr>
        <w:t xml:space="preserve"> </w:t>
      </w:r>
      <w:r>
        <w:rPr>
          <w:spacing w:val="-1"/>
        </w:rPr>
        <w:t>des</w:t>
      </w:r>
      <w:r>
        <w:rPr>
          <w:spacing w:val="-15"/>
        </w:rPr>
        <w:t xml:space="preserve"> </w:t>
      </w:r>
      <w:r>
        <w:rPr>
          <w:spacing w:val="-1"/>
        </w:rPr>
        <w:t>solutions</w:t>
      </w:r>
      <w:r>
        <w:rPr>
          <w:spacing w:val="-13"/>
        </w:rPr>
        <w:t xml:space="preserve"> </w:t>
      </w:r>
      <w:r>
        <w:rPr>
          <w:spacing w:val="-1"/>
        </w:rPr>
        <w:t>directes</w:t>
      </w:r>
      <w:r>
        <w:rPr>
          <w:spacing w:val="-13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certains</w:t>
      </w:r>
      <w:r>
        <w:rPr>
          <w:spacing w:val="-13"/>
        </w:rPr>
        <w:t xml:space="preserve"> </w:t>
      </w:r>
      <w:r>
        <w:t>problèmes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santé.</w:t>
      </w:r>
      <w:r>
        <w:rPr>
          <w:spacing w:val="-13"/>
        </w:rPr>
        <w:t xml:space="preserve"> </w:t>
      </w:r>
      <w:r>
        <w:t>Avant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pouvoir</w:t>
      </w:r>
      <w:r>
        <w:rPr>
          <w:spacing w:val="-13"/>
        </w:rPr>
        <w:t xml:space="preserve"> </w:t>
      </w:r>
      <w:r>
        <w:t>recommander</w:t>
      </w:r>
      <w:r>
        <w:rPr>
          <w:spacing w:val="-15"/>
        </w:rPr>
        <w:t xml:space="preserve"> </w:t>
      </w:r>
      <w:r>
        <w:t>l'utilisation</w:t>
      </w:r>
      <w:r>
        <w:rPr>
          <w:spacing w:val="-58"/>
        </w:rPr>
        <w:t xml:space="preserve"> </w:t>
      </w:r>
      <w:r>
        <w:t>d'une</w:t>
      </w:r>
      <w:r>
        <w:rPr>
          <w:spacing w:val="1"/>
        </w:rPr>
        <w:t xml:space="preserve"> </w:t>
      </w:r>
      <w:r>
        <w:t>espèce végétale spécifique pour traiter une ma</w:t>
      </w:r>
      <w:r>
        <w:t>ladie, il</w:t>
      </w:r>
      <w:r>
        <w:rPr>
          <w:spacing w:val="1"/>
        </w:rPr>
        <w:t xml:space="preserve"> </w:t>
      </w:r>
      <w:r>
        <w:t>est essentiel de valider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utilisation</w:t>
      </w:r>
      <w:r>
        <w:rPr>
          <w:spacing w:val="-1"/>
        </w:rPr>
        <w:t xml:space="preserve"> </w:t>
      </w:r>
      <w:r>
        <w:t>traditionnelle[17].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28"/>
        </w:numPr>
        <w:tabs>
          <w:tab w:val="left" w:pos="1277"/>
        </w:tabs>
        <w:spacing w:before="184"/>
        <w:ind w:left="1276" w:hanging="601"/>
      </w:pPr>
      <w:bookmarkStart w:id="39" w:name="I.5.2_Les_types_de_plantes_médicinales"/>
      <w:bookmarkStart w:id="40" w:name="_bookmark15"/>
      <w:bookmarkEnd w:id="39"/>
      <w:bookmarkEnd w:id="40"/>
      <w:r>
        <w:t>Les</w:t>
      </w:r>
      <w:r>
        <w:rPr>
          <w:spacing w:val="-4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plantes</w:t>
      </w:r>
      <w:r>
        <w:rPr>
          <w:spacing w:val="-3"/>
        </w:rPr>
        <w:t xml:space="preserve"> </w:t>
      </w:r>
      <w:r>
        <w:t>médicinales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C31754">
      <w:pPr>
        <w:pStyle w:val="Paragraphedeliste"/>
        <w:numPr>
          <w:ilvl w:val="3"/>
          <w:numId w:val="27"/>
        </w:numPr>
        <w:tabs>
          <w:tab w:val="left" w:pos="1371"/>
        </w:tabs>
        <w:spacing w:before="181"/>
        <w:ind w:hanging="695"/>
        <w:jc w:val="both"/>
        <w:rPr>
          <w:b/>
          <w:sz w:val="24"/>
        </w:rPr>
      </w:pPr>
      <w:bookmarkStart w:id="41" w:name="I.5.2.1_Les_Plantes_spontanées"/>
      <w:bookmarkStart w:id="42" w:name="_bookmark16"/>
      <w:bookmarkEnd w:id="41"/>
      <w:bookmarkEnd w:id="42"/>
      <w:r>
        <w:rPr>
          <w:b/>
          <w:sz w:val="24"/>
        </w:rPr>
        <w:t>Les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Plantes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spontanées</w:t>
      </w:r>
    </w:p>
    <w:p w:rsidR="001712B5" w:rsidRDefault="00C31754">
      <w:pPr>
        <w:pStyle w:val="Corpsdetexte"/>
        <w:spacing w:before="137" w:line="360" w:lineRule="auto"/>
        <w:ind w:left="676" w:right="1275" w:firstLine="719"/>
        <w:jc w:val="both"/>
      </w:pPr>
      <w:r>
        <w:t>La</w:t>
      </w:r>
      <w:r>
        <w:rPr>
          <w:spacing w:val="-6"/>
        </w:rPr>
        <w:t xml:space="preserve"> </w:t>
      </w:r>
      <w:r>
        <w:t>nature</w:t>
      </w:r>
      <w:r>
        <w:rPr>
          <w:spacing w:val="-7"/>
        </w:rPr>
        <w:t xml:space="preserve"> </w:t>
      </w:r>
      <w:r>
        <w:t>abrite</w:t>
      </w:r>
      <w:r>
        <w:rPr>
          <w:spacing w:val="-7"/>
        </w:rPr>
        <w:t xml:space="preserve"> </w:t>
      </w:r>
      <w:r>
        <w:t>encore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nombreuses</w:t>
      </w:r>
      <w:r>
        <w:rPr>
          <w:spacing w:val="-4"/>
        </w:rPr>
        <w:t xml:space="preserve"> </w:t>
      </w:r>
      <w:r>
        <w:t>plantes</w:t>
      </w:r>
      <w:r>
        <w:rPr>
          <w:spacing w:val="-6"/>
        </w:rPr>
        <w:t xml:space="preserve"> </w:t>
      </w:r>
      <w:r>
        <w:t>thérapeutiques</w:t>
      </w:r>
      <w:r>
        <w:rPr>
          <w:spacing w:val="-6"/>
        </w:rPr>
        <w:t xml:space="preserve"> </w:t>
      </w:r>
      <w:r>
        <w:t>d'une</w:t>
      </w:r>
      <w:r>
        <w:rPr>
          <w:spacing w:val="-6"/>
        </w:rPr>
        <w:t xml:space="preserve"> </w:t>
      </w:r>
      <w:r>
        <w:t>grande</w:t>
      </w:r>
      <w:r>
        <w:rPr>
          <w:spacing w:val="-5"/>
        </w:rPr>
        <w:t xml:space="preserve"> </w:t>
      </w:r>
      <w:r>
        <w:t>importance.</w:t>
      </w:r>
      <w:r>
        <w:rPr>
          <w:spacing w:val="-58"/>
        </w:rPr>
        <w:t xml:space="preserve"> </w:t>
      </w:r>
      <w:r>
        <w:t>Le sol et le biotope, comprenant des facteurs tels que l'humidité, le vent, la température et</w:t>
      </w:r>
      <w:r>
        <w:rPr>
          <w:spacing w:val="1"/>
        </w:rPr>
        <w:t xml:space="preserve"> </w:t>
      </w:r>
      <w:r>
        <w:t>l'intensité lumineuse qui jouent un rôle crucial. Il est intéressant de noter que certaines plantes</w:t>
      </w:r>
      <w:r>
        <w:rPr>
          <w:spacing w:val="-57"/>
        </w:rPr>
        <w:t xml:space="preserve"> </w:t>
      </w:r>
      <w:r>
        <w:t>peuvent s'adapter et se développer dans des environnements trè</w:t>
      </w:r>
      <w:r>
        <w:t>s différents de leur habitat</w:t>
      </w:r>
      <w:r>
        <w:rPr>
          <w:spacing w:val="1"/>
        </w:rPr>
        <w:t xml:space="preserve"> </w:t>
      </w:r>
      <w:r>
        <w:t>d'origine,</w:t>
      </w:r>
      <w:r>
        <w:rPr>
          <w:spacing w:val="-10"/>
        </w:rPr>
        <w:t xml:space="preserve"> </w:t>
      </w:r>
      <w:r>
        <w:t>qu'elles</w:t>
      </w:r>
      <w:r>
        <w:rPr>
          <w:spacing w:val="-8"/>
        </w:rPr>
        <w:t xml:space="preserve"> </w:t>
      </w:r>
      <w:r>
        <w:t>soient</w:t>
      </w:r>
      <w:r>
        <w:rPr>
          <w:spacing w:val="-8"/>
        </w:rPr>
        <w:t xml:space="preserve"> </w:t>
      </w:r>
      <w:r>
        <w:t>indigènes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importées.</w:t>
      </w:r>
      <w:r>
        <w:rPr>
          <w:spacing w:val="-8"/>
        </w:rPr>
        <w:t xml:space="preserve"> </w:t>
      </w:r>
      <w:r>
        <w:t>Cependant,</w:t>
      </w:r>
      <w:r>
        <w:rPr>
          <w:spacing w:val="-8"/>
        </w:rPr>
        <w:t xml:space="preserve"> </w:t>
      </w:r>
      <w:r>
        <w:t>cette</w:t>
      </w:r>
      <w:r>
        <w:rPr>
          <w:spacing w:val="-10"/>
        </w:rPr>
        <w:t xml:space="preserve"> </w:t>
      </w:r>
      <w:r>
        <w:t>adaptation</w:t>
      </w:r>
      <w:r>
        <w:rPr>
          <w:spacing w:val="-9"/>
        </w:rPr>
        <w:t xml:space="preserve"> </w:t>
      </w:r>
      <w:r>
        <w:t>peut</w:t>
      </w:r>
      <w:r>
        <w:rPr>
          <w:spacing w:val="-8"/>
        </w:rPr>
        <w:t xml:space="preserve"> </w:t>
      </w:r>
      <w:r>
        <w:t>entraîner</w:t>
      </w:r>
      <w:r>
        <w:rPr>
          <w:spacing w:val="-9"/>
        </w:rPr>
        <w:t xml:space="preserve"> </w:t>
      </w:r>
      <w:r>
        <w:t>des</w:t>
      </w:r>
    </w:p>
    <w:p w:rsidR="001712B5" w:rsidRDefault="001712B5">
      <w:pPr>
        <w:spacing w:line="360" w:lineRule="auto"/>
        <w:jc w:val="both"/>
        <w:sectPr w:rsidR="001712B5">
          <w:headerReference w:type="even" r:id="rId73"/>
          <w:headerReference w:type="default" r:id="rId74"/>
          <w:footerReference w:type="even" r:id="rId75"/>
          <w:footerReference w:type="default" r:id="rId76"/>
          <w:pgSz w:w="11910" w:h="16840"/>
          <w:pgMar w:top="980" w:right="140" w:bottom="940" w:left="740" w:header="717" w:footer="753" w:gutter="0"/>
          <w:pgNumType w:start="8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60" style="width:454.15pt;height:4.45pt;mso-position-horizontal-relative:char;mso-position-vertical-relative:line" coordsize="9083,89">
            <v:rect id="_x0000_s1261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2" w:lineRule="auto"/>
        <w:ind w:left="676"/>
      </w:pPr>
      <w:r>
        <w:t>modifications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leur</w:t>
      </w:r>
      <w:r>
        <w:rPr>
          <w:spacing w:val="23"/>
        </w:rPr>
        <w:t xml:space="preserve"> </w:t>
      </w:r>
      <w:r>
        <w:t>taux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croissance</w:t>
      </w:r>
      <w:r>
        <w:rPr>
          <w:spacing w:val="25"/>
        </w:rPr>
        <w:t xml:space="preserve"> </w:t>
      </w:r>
      <w:r>
        <w:t>ainsi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quantité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principes</w:t>
      </w:r>
      <w:r>
        <w:rPr>
          <w:spacing w:val="23"/>
        </w:rPr>
        <w:t xml:space="preserve"> </w:t>
      </w:r>
      <w:r>
        <w:t>actifs</w:t>
      </w:r>
      <w:r>
        <w:rPr>
          <w:spacing w:val="22"/>
        </w:rPr>
        <w:t xml:space="preserve"> </w:t>
      </w:r>
      <w:r>
        <w:t>qu'elles</w:t>
      </w:r>
      <w:r>
        <w:rPr>
          <w:spacing w:val="-57"/>
        </w:rPr>
        <w:t xml:space="preserve"> </w:t>
      </w:r>
      <w:r>
        <w:t>contiennent[8].</w:t>
      </w:r>
    </w:p>
    <w:p w:rsidR="001712B5" w:rsidRDefault="00C31754">
      <w:pPr>
        <w:pStyle w:val="Paragraphedeliste"/>
        <w:numPr>
          <w:ilvl w:val="3"/>
          <w:numId w:val="27"/>
        </w:numPr>
        <w:tabs>
          <w:tab w:val="left" w:pos="1311"/>
        </w:tabs>
        <w:spacing w:before="194"/>
        <w:ind w:left="1310" w:hanging="635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Plantes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cultivées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9" w:firstLine="719"/>
        <w:jc w:val="both"/>
      </w:pPr>
      <w:r>
        <w:t>Il est essentiel de procéder au reboisement des plantes médicinales afin d'assurer leu</w:t>
      </w:r>
      <w:r>
        <w:t>r</w:t>
      </w:r>
      <w:r>
        <w:rPr>
          <w:spacing w:val="1"/>
        </w:rPr>
        <w:t xml:space="preserve"> </w:t>
      </w:r>
      <w:r>
        <w:t>disponibilité sans avoir à perturber les habitats naturels et causer la disparition d'espèces</w:t>
      </w:r>
      <w:r>
        <w:rPr>
          <w:spacing w:val="1"/>
        </w:rPr>
        <w:t xml:space="preserve"> </w:t>
      </w:r>
      <w:r>
        <w:t>sauvages. Cette pratique est cruciale pour garantir l'approvisionnement du marché en plantes</w:t>
      </w:r>
      <w:r>
        <w:rPr>
          <w:spacing w:val="1"/>
        </w:rPr>
        <w:t xml:space="preserve"> </w:t>
      </w:r>
      <w:r>
        <w:t>médicinales</w:t>
      </w:r>
      <w:r>
        <w:rPr>
          <w:spacing w:val="-1"/>
        </w:rPr>
        <w:t xml:space="preserve"> </w:t>
      </w:r>
      <w:r>
        <w:t>tout en préservant la</w:t>
      </w:r>
      <w:r>
        <w:rPr>
          <w:spacing w:val="-1"/>
        </w:rPr>
        <w:t xml:space="preserve"> </w:t>
      </w:r>
      <w:r>
        <w:t>diversité</w:t>
      </w:r>
      <w:r>
        <w:rPr>
          <w:spacing w:val="-2"/>
        </w:rPr>
        <w:t xml:space="preserve"> </w:t>
      </w:r>
      <w:r>
        <w:t>des</w:t>
      </w:r>
      <w:r>
        <w:rPr>
          <w:spacing w:val="2"/>
        </w:rPr>
        <w:t xml:space="preserve"> </w:t>
      </w:r>
      <w:r>
        <w:t>espèces végétales.</w:t>
      </w:r>
    </w:p>
    <w:p w:rsidR="001712B5" w:rsidRDefault="00C31754">
      <w:pPr>
        <w:pStyle w:val="Corpsdetexte"/>
        <w:spacing w:before="11"/>
        <w:rPr>
          <w:sz w:val="25"/>
        </w:rPr>
      </w:pPr>
      <w:r>
        <w:rPr>
          <w:noProof/>
          <w:lang w:eastAsia="fr-FR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1526278</wp:posOffset>
            </wp:positionH>
            <wp:positionV relativeFrom="paragraph">
              <wp:posOffset>214504</wp:posOffset>
            </wp:positionV>
            <wp:extent cx="3289441" cy="2475928"/>
            <wp:effectExtent l="0" t="0" r="0" b="0"/>
            <wp:wrapTopAndBottom/>
            <wp:docPr id="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9441" cy="2475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3"/>
        <w:rPr>
          <w:sz w:val="34"/>
        </w:rPr>
      </w:pPr>
    </w:p>
    <w:p w:rsidR="001712B5" w:rsidRDefault="00C31754">
      <w:pPr>
        <w:ind w:left="3261"/>
        <w:rPr>
          <w:i/>
          <w:sz w:val="24"/>
        </w:rPr>
      </w:pPr>
      <w:bookmarkStart w:id="43" w:name="_bookmark17"/>
      <w:bookmarkEnd w:id="43"/>
      <w:r>
        <w:rPr>
          <w:sz w:val="24"/>
        </w:rPr>
        <w:t>Figure</w:t>
      </w:r>
      <w:r>
        <w:rPr>
          <w:spacing w:val="-2"/>
          <w:sz w:val="24"/>
        </w:rPr>
        <w:t xml:space="preserve"> </w:t>
      </w:r>
      <w:r>
        <w:rPr>
          <w:sz w:val="24"/>
        </w:rPr>
        <w:t>6: relations cultivatrices</w:t>
      </w:r>
      <w:r>
        <w:rPr>
          <w:i/>
          <w:color w:val="1F487C"/>
          <w:sz w:val="24"/>
        </w:rPr>
        <w:t>[Site</w:t>
      </w:r>
      <w:r>
        <w:rPr>
          <w:i/>
          <w:color w:val="1F487C"/>
          <w:spacing w:val="-2"/>
          <w:sz w:val="24"/>
        </w:rPr>
        <w:t xml:space="preserve"> </w:t>
      </w:r>
      <w:r>
        <w:rPr>
          <w:i/>
          <w:color w:val="1F487C"/>
          <w:sz w:val="24"/>
        </w:rPr>
        <w:t>10].</w:t>
      </w:r>
    </w:p>
    <w:p w:rsidR="001712B5" w:rsidRDefault="00C31754">
      <w:pPr>
        <w:pStyle w:val="Paragraphedeliste"/>
        <w:numPr>
          <w:ilvl w:val="4"/>
          <w:numId w:val="27"/>
        </w:numPr>
        <w:tabs>
          <w:tab w:val="left" w:pos="1397"/>
        </w:tabs>
        <w:spacing w:before="199"/>
        <w:ind w:hanging="361"/>
        <w:rPr>
          <w:sz w:val="24"/>
        </w:rPr>
      </w:pP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gain</w:t>
      </w:r>
      <w:r>
        <w:rPr>
          <w:spacing w:val="-1"/>
          <w:sz w:val="24"/>
        </w:rPr>
        <w:t xml:space="preserve"> </w:t>
      </w:r>
      <w:r>
        <w:rPr>
          <w:sz w:val="24"/>
        </w:rPr>
        <w:t>financier</w:t>
      </w:r>
      <w:r>
        <w:rPr>
          <w:spacing w:val="-1"/>
          <w:sz w:val="24"/>
        </w:rPr>
        <w:t xml:space="preserve"> </w:t>
      </w:r>
      <w:r>
        <w:rPr>
          <w:sz w:val="24"/>
        </w:rPr>
        <w:t>important</w:t>
      </w:r>
      <w:r>
        <w:rPr>
          <w:spacing w:val="-1"/>
          <w:sz w:val="24"/>
        </w:rPr>
        <w:t xml:space="preserve"> </w:t>
      </w:r>
      <w:r>
        <w:rPr>
          <w:sz w:val="24"/>
        </w:rPr>
        <w:t>pour</w:t>
      </w:r>
      <w:r>
        <w:rPr>
          <w:spacing w:val="-1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agriculteurs qui</w:t>
      </w:r>
      <w:r>
        <w:rPr>
          <w:spacing w:val="-1"/>
          <w:sz w:val="24"/>
        </w:rPr>
        <w:t xml:space="preserve"> </w:t>
      </w:r>
      <w:r>
        <w:rPr>
          <w:sz w:val="24"/>
        </w:rPr>
        <w:t>les cultivent.</w:t>
      </w:r>
    </w:p>
    <w:p w:rsidR="001712B5" w:rsidRDefault="00C31754">
      <w:pPr>
        <w:pStyle w:val="Paragraphedeliste"/>
        <w:numPr>
          <w:ilvl w:val="4"/>
          <w:numId w:val="27"/>
        </w:numPr>
        <w:tabs>
          <w:tab w:val="left" w:pos="1397"/>
        </w:tabs>
        <w:spacing w:before="137" w:line="360" w:lineRule="auto"/>
        <w:ind w:right="1284"/>
        <w:rPr>
          <w:sz w:val="24"/>
        </w:rPr>
      </w:pPr>
      <w:r>
        <w:rPr>
          <w:sz w:val="24"/>
        </w:rPr>
        <w:t>Assurer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disponibilité</w:t>
      </w:r>
      <w:r>
        <w:rPr>
          <w:spacing w:val="8"/>
          <w:sz w:val="24"/>
        </w:rPr>
        <w:t xml:space="preserve"> </w:t>
      </w:r>
      <w:r>
        <w:rPr>
          <w:sz w:val="24"/>
        </w:rPr>
        <w:t>adéquate,</w:t>
      </w:r>
      <w:r>
        <w:rPr>
          <w:spacing w:val="8"/>
          <w:sz w:val="24"/>
        </w:rPr>
        <w:t xml:space="preserve"> </w:t>
      </w:r>
      <w:r>
        <w:rPr>
          <w:sz w:val="24"/>
        </w:rPr>
        <w:t>opportune</w:t>
      </w:r>
      <w:r>
        <w:rPr>
          <w:spacing w:val="8"/>
          <w:sz w:val="24"/>
        </w:rPr>
        <w:t xml:space="preserve"> </w:t>
      </w:r>
      <w:r>
        <w:rPr>
          <w:sz w:val="24"/>
        </w:rPr>
        <w:t>et</w:t>
      </w:r>
      <w:r>
        <w:rPr>
          <w:spacing w:val="12"/>
          <w:sz w:val="24"/>
        </w:rPr>
        <w:t xml:space="preserve"> </w:t>
      </w:r>
      <w:r>
        <w:rPr>
          <w:sz w:val="24"/>
        </w:rPr>
        <w:t>régulière</w:t>
      </w:r>
      <w:r>
        <w:rPr>
          <w:spacing w:val="8"/>
          <w:sz w:val="24"/>
        </w:rPr>
        <w:t xml:space="preserve"> </w:t>
      </w:r>
      <w:r>
        <w:rPr>
          <w:sz w:val="24"/>
        </w:rPr>
        <w:t>des</w:t>
      </w:r>
      <w:r>
        <w:rPr>
          <w:spacing w:val="9"/>
          <w:sz w:val="24"/>
        </w:rPr>
        <w:t xml:space="preserve"> </w:t>
      </w:r>
      <w:r>
        <w:rPr>
          <w:sz w:val="24"/>
        </w:rPr>
        <w:t>plantes</w:t>
      </w:r>
      <w:r>
        <w:rPr>
          <w:spacing w:val="12"/>
          <w:sz w:val="24"/>
        </w:rPr>
        <w:t xml:space="preserve"> </w:t>
      </w:r>
      <w:r>
        <w:rPr>
          <w:sz w:val="24"/>
        </w:rPr>
        <w:t>médicinales</w:t>
      </w:r>
      <w:r>
        <w:rPr>
          <w:spacing w:val="-57"/>
          <w:sz w:val="24"/>
        </w:rPr>
        <w:t xml:space="preserve"> </w:t>
      </w:r>
      <w:r>
        <w:rPr>
          <w:sz w:val="24"/>
        </w:rPr>
        <w:t>nécessaires.</w:t>
      </w:r>
    </w:p>
    <w:p w:rsidR="001712B5" w:rsidRDefault="00C31754">
      <w:pPr>
        <w:pStyle w:val="Paragraphedeliste"/>
        <w:numPr>
          <w:ilvl w:val="4"/>
          <w:numId w:val="27"/>
        </w:numPr>
        <w:tabs>
          <w:tab w:val="left" w:pos="1397"/>
        </w:tabs>
        <w:spacing w:line="362" w:lineRule="auto"/>
        <w:ind w:right="1284"/>
        <w:rPr>
          <w:sz w:val="24"/>
        </w:rPr>
      </w:pPr>
      <w:r>
        <w:rPr>
          <w:sz w:val="24"/>
        </w:rPr>
        <w:t>Promouvoir</w:t>
      </w:r>
      <w:r>
        <w:rPr>
          <w:spacing w:val="2"/>
          <w:sz w:val="24"/>
        </w:rPr>
        <w:t xml:space="preserve"> </w:t>
      </w:r>
      <w:r>
        <w:rPr>
          <w:sz w:val="24"/>
        </w:rPr>
        <w:t>l'accessibilité</w:t>
      </w:r>
      <w:r>
        <w:rPr>
          <w:spacing w:val="2"/>
          <w:sz w:val="24"/>
        </w:rPr>
        <w:t xml:space="preserve"> </w:t>
      </w:r>
      <w:r>
        <w:rPr>
          <w:sz w:val="24"/>
        </w:rPr>
        <w:t>et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conservation</w:t>
      </w:r>
      <w:r>
        <w:rPr>
          <w:spacing w:val="3"/>
          <w:sz w:val="24"/>
        </w:rPr>
        <w:t xml:space="preserve"> </w:t>
      </w:r>
      <w:r>
        <w:rPr>
          <w:sz w:val="24"/>
        </w:rPr>
        <w:t>des</w:t>
      </w:r>
      <w:r>
        <w:rPr>
          <w:spacing w:val="3"/>
          <w:sz w:val="24"/>
        </w:rPr>
        <w:t xml:space="preserve"> </w:t>
      </w:r>
      <w:r>
        <w:rPr>
          <w:sz w:val="24"/>
        </w:rPr>
        <w:t>plantes</w:t>
      </w:r>
      <w:r>
        <w:rPr>
          <w:spacing w:val="3"/>
          <w:sz w:val="24"/>
        </w:rPr>
        <w:t xml:space="preserve"> </w:t>
      </w:r>
      <w:r>
        <w:rPr>
          <w:sz w:val="24"/>
        </w:rPr>
        <w:t>qui</w:t>
      </w:r>
      <w:r>
        <w:rPr>
          <w:spacing w:val="3"/>
          <w:sz w:val="24"/>
        </w:rPr>
        <w:t xml:space="preserve"> </w:t>
      </w:r>
      <w:r>
        <w:rPr>
          <w:sz w:val="24"/>
        </w:rPr>
        <w:t>sont</w:t>
      </w:r>
      <w:r>
        <w:rPr>
          <w:spacing w:val="4"/>
          <w:sz w:val="24"/>
        </w:rPr>
        <w:t xml:space="preserve"> </w:t>
      </w:r>
      <w:r>
        <w:rPr>
          <w:sz w:val="24"/>
        </w:rPr>
        <w:t>actuellement</w:t>
      </w:r>
      <w:r>
        <w:rPr>
          <w:spacing w:val="4"/>
          <w:sz w:val="24"/>
        </w:rPr>
        <w:t xml:space="preserve"> </w:t>
      </w:r>
      <w:r>
        <w:rPr>
          <w:sz w:val="24"/>
        </w:rPr>
        <w:t>rares</w:t>
      </w:r>
      <w:r>
        <w:rPr>
          <w:spacing w:val="3"/>
          <w:sz w:val="24"/>
        </w:rPr>
        <w:t xml:space="preserve"> </w:t>
      </w:r>
      <w:r>
        <w:rPr>
          <w:sz w:val="24"/>
        </w:rPr>
        <w:t>ou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voie de</w:t>
      </w:r>
      <w:r>
        <w:rPr>
          <w:spacing w:val="-2"/>
          <w:sz w:val="24"/>
        </w:rPr>
        <w:t xml:space="preserve"> </w:t>
      </w:r>
      <w:r>
        <w:rPr>
          <w:sz w:val="24"/>
        </w:rPr>
        <w:t>disparition dans leur habitat naturel.</w:t>
      </w:r>
    </w:p>
    <w:p w:rsidR="001712B5" w:rsidRDefault="00C31754">
      <w:pPr>
        <w:pStyle w:val="Paragraphedeliste"/>
        <w:numPr>
          <w:ilvl w:val="4"/>
          <w:numId w:val="27"/>
        </w:numPr>
        <w:tabs>
          <w:tab w:val="left" w:pos="1397"/>
        </w:tabs>
        <w:spacing w:line="360" w:lineRule="auto"/>
        <w:ind w:right="1282"/>
        <w:rPr>
          <w:sz w:val="24"/>
        </w:rPr>
      </w:pPr>
      <w:r>
        <w:rPr>
          <w:sz w:val="24"/>
        </w:rPr>
        <w:t>Faciliter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7"/>
          <w:sz w:val="24"/>
        </w:rPr>
        <w:t xml:space="preserve"> </w:t>
      </w:r>
      <w:r>
        <w:rPr>
          <w:sz w:val="24"/>
        </w:rPr>
        <w:t>gestion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sécurité,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l'hygiène</w:t>
      </w:r>
      <w:r>
        <w:rPr>
          <w:spacing w:val="17"/>
          <w:sz w:val="24"/>
        </w:rPr>
        <w:t xml:space="preserve"> </w:t>
      </w:r>
      <w:r>
        <w:rPr>
          <w:sz w:val="24"/>
        </w:rPr>
        <w:t>et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qualité</w:t>
      </w:r>
      <w:r>
        <w:rPr>
          <w:spacing w:val="15"/>
          <w:sz w:val="24"/>
        </w:rPr>
        <w:t xml:space="preserve"> </w:t>
      </w:r>
      <w:r>
        <w:rPr>
          <w:sz w:val="24"/>
        </w:rPr>
        <w:t>des</w:t>
      </w:r>
      <w:r>
        <w:rPr>
          <w:spacing w:val="15"/>
          <w:sz w:val="24"/>
        </w:rPr>
        <w:t xml:space="preserve"> </w:t>
      </w:r>
      <w:r>
        <w:rPr>
          <w:sz w:val="24"/>
        </w:rPr>
        <w:t>plantes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manière</w:t>
      </w:r>
      <w:r>
        <w:rPr>
          <w:spacing w:val="-57"/>
          <w:sz w:val="24"/>
        </w:rPr>
        <w:t xml:space="preserve"> </w:t>
      </w:r>
      <w:r>
        <w:rPr>
          <w:sz w:val="24"/>
        </w:rPr>
        <w:t>plus</w:t>
      </w:r>
      <w:r>
        <w:rPr>
          <w:spacing w:val="-1"/>
          <w:sz w:val="24"/>
        </w:rPr>
        <w:t xml:space="preserve"> </w:t>
      </w:r>
      <w:r>
        <w:rPr>
          <w:sz w:val="24"/>
        </w:rPr>
        <w:t>efficace[18]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156"/>
        <w:ind w:left="1189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principes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actifs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plantes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médicinales</w:t>
      </w:r>
    </w:p>
    <w:p w:rsidR="001712B5" w:rsidRDefault="001712B5">
      <w:pPr>
        <w:pStyle w:val="Corpsdetexte"/>
        <w:spacing w:before="10"/>
        <w:rPr>
          <w:b/>
          <w:sz w:val="25"/>
        </w:rPr>
      </w:pPr>
    </w:p>
    <w:p w:rsidR="001712B5" w:rsidRDefault="00C31754">
      <w:pPr>
        <w:pStyle w:val="Corpsdetexte"/>
        <w:spacing w:line="360" w:lineRule="auto"/>
        <w:ind w:left="676" w:right="1282" w:firstLine="719"/>
        <w:jc w:val="both"/>
      </w:pPr>
      <w:r>
        <w:t>Il s'</w:t>
      </w:r>
      <w:r>
        <w:t>agit de composés à la structure très complexe qui présentent un large éventail</w:t>
      </w:r>
      <w:r>
        <w:rPr>
          <w:spacing w:val="1"/>
        </w:rPr>
        <w:t xml:space="preserve"> </w:t>
      </w:r>
      <w:r>
        <w:t>d'avantages</w:t>
      </w:r>
      <w:r>
        <w:rPr>
          <w:spacing w:val="-1"/>
        </w:rPr>
        <w:t xml:space="preserve"> </w:t>
      </w:r>
      <w:r>
        <w:t>médicinaux[19, 20].</w:t>
      </w:r>
    </w:p>
    <w:p w:rsidR="001712B5" w:rsidRDefault="00C31754">
      <w:pPr>
        <w:pStyle w:val="Paragraphedeliste"/>
        <w:numPr>
          <w:ilvl w:val="3"/>
          <w:numId w:val="26"/>
        </w:numPr>
        <w:tabs>
          <w:tab w:val="left" w:pos="1370"/>
        </w:tabs>
        <w:spacing w:before="200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composés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phénoliques</w:t>
      </w:r>
    </w:p>
    <w:p w:rsidR="001712B5" w:rsidRDefault="001712B5">
      <w:pPr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58" style="width:454.15pt;height:4.45pt;mso-position-horizontal-relative:char;mso-position-vertical-relative:line" coordsize="9083,89">
            <v:rect id="_x0000_s1259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0" w:lineRule="auto"/>
        <w:ind w:left="676" w:right="1278" w:firstLine="719"/>
        <w:jc w:val="both"/>
      </w:pPr>
      <w:r>
        <w:t>Les</w:t>
      </w:r>
      <w:r>
        <w:rPr>
          <w:spacing w:val="1"/>
        </w:rPr>
        <w:t xml:space="preserve"> </w:t>
      </w:r>
      <w:r>
        <w:t>phénols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métabolites</w:t>
      </w:r>
      <w:r>
        <w:rPr>
          <w:spacing w:val="1"/>
        </w:rPr>
        <w:t xml:space="preserve"> </w:t>
      </w:r>
      <w:r>
        <w:t>sec</w:t>
      </w:r>
      <w:r>
        <w:t>ondaires</w:t>
      </w:r>
      <w:r>
        <w:rPr>
          <w:spacing w:val="1"/>
        </w:rPr>
        <w:t xml:space="preserve"> </w:t>
      </w:r>
      <w:r>
        <w:t>répandus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monde</w:t>
      </w:r>
      <w:r>
        <w:rPr>
          <w:spacing w:val="1"/>
        </w:rPr>
        <w:t xml:space="preserve"> </w:t>
      </w:r>
      <w:r>
        <w:t>végétal,</w:t>
      </w:r>
      <w:r>
        <w:rPr>
          <w:spacing w:val="1"/>
        </w:rPr>
        <w:t xml:space="preserve"> </w:t>
      </w:r>
      <w:r>
        <w:t>caractérisés par un poids moléculaire élevé. Ces molécules aromatiques sont composées d'un</w:t>
      </w:r>
      <w:r>
        <w:rPr>
          <w:spacing w:val="1"/>
        </w:rPr>
        <w:t xml:space="preserve"> </w:t>
      </w:r>
      <w:r>
        <w:t>groupe</w:t>
      </w:r>
      <w:r>
        <w:rPr>
          <w:spacing w:val="-2"/>
        </w:rPr>
        <w:t xml:space="preserve"> </w:t>
      </w:r>
      <w:r>
        <w:t>phényle</w:t>
      </w:r>
      <w:r>
        <w:rPr>
          <w:spacing w:val="1"/>
        </w:rPr>
        <w:t xml:space="preserve"> </w:t>
      </w:r>
      <w:r>
        <w:t>(C6)</w:t>
      </w:r>
      <w:r>
        <w:rPr>
          <w:spacing w:val="-1"/>
        </w:rPr>
        <w:t xml:space="preserve"> </w:t>
      </w:r>
      <w:r>
        <w:t>et d'un groupe</w:t>
      </w:r>
      <w:r>
        <w:rPr>
          <w:spacing w:val="-1"/>
        </w:rPr>
        <w:t xml:space="preserve"> </w:t>
      </w:r>
      <w:r>
        <w:t>hydroxyle</w:t>
      </w:r>
      <w:r>
        <w:rPr>
          <w:spacing w:val="1"/>
        </w:rPr>
        <w:t xml:space="preserve"> </w:t>
      </w:r>
      <w:r>
        <w:t>(-OH).</w:t>
      </w:r>
    </w:p>
    <w:p w:rsidR="001712B5" w:rsidRDefault="00C31754">
      <w:pPr>
        <w:pStyle w:val="Corpsdetexte"/>
        <w:spacing w:before="201" w:line="360" w:lineRule="auto"/>
        <w:ind w:left="676" w:right="1284" w:firstLine="360"/>
        <w:jc w:val="both"/>
      </w:pPr>
      <w:r>
        <w:t>On peut identifier au sein de cette famille, des acides phénoliques, des flavonoïdes et les</w:t>
      </w:r>
      <w:r>
        <w:rPr>
          <w:spacing w:val="1"/>
        </w:rPr>
        <w:t xml:space="preserve"> </w:t>
      </w:r>
      <w:r>
        <w:t>tanins (et lignines). La majorité de ces composés phénoliques proviennent d'acides aminés</w:t>
      </w:r>
      <w:r>
        <w:rPr>
          <w:spacing w:val="1"/>
        </w:rPr>
        <w:t xml:space="preserve"> </w:t>
      </w:r>
      <w:r>
        <w:t>aromatiques,</w:t>
      </w:r>
      <w:r>
        <w:rPr>
          <w:spacing w:val="-1"/>
        </w:rPr>
        <w:t xml:space="preserve"> </w:t>
      </w:r>
      <w:r>
        <w:t>tels que la</w:t>
      </w:r>
      <w:r>
        <w:rPr>
          <w:spacing w:val="-1"/>
        </w:rPr>
        <w:t xml:space="preserve"> </w:t>
      </w:r>
      <w:r>
        <w:t>tyrosine</w:t>
      </w:r>
      <w:r>
        <w:rPr>
          <w:spacing w:val="1"/>
        </w:rPr>
        <w:t xml:space="preserve"> </w:t>
      </w:r>
      <w:r>
        <w:t>et le</w:t>
      </w:r>
      <w:r>
        <w:rPr>
          <w:spacing w:val="-1"/>
        </w:rPr>
        <w:t xml:space="preserve"> </w:t>
      </w:r>
      <w:r>
        <w:t>phényle</w:t>
      </w:r>
      <w:r>
        <w:rPr>
          <w:spacing w:val="1"/>
        </w:rPr>
        <w:t xml:space="preserve"> </w:t>
      </w:r>
      <w:r>
        <w:t>alanine[21].</w:t>
      </w:r>
    </w:p>
    <w:p w:rsidR="001712B5" w:rsidRDefault="00C31754">
      <w:pPr>
        <w:pStyle w:val="Paragraphedeliste"/>
        <w:numPr>
          <w:ilvl w:val="4"/>
          <w:numId w:val="26"/>
        </w:numPr>
        <w:tabs>
          <w:tab w:val="left" w:pos="1397"/>
        </w:tabs>
        <w:spacing w:before="200" w:line="360" w:lineRule="auto"/>
        <w:ind w:right="1277"/>
        <w:jc w:val="both"/>
        <w:rPr>
          <w:sz w:val="24"/>
        </w:rPr>
      </w:pPr>
      <w:r>
        <w:rPr>
          <w:b/>
          <w:sz w:val="24"/>
        </w:rPr>
        <w:t>Les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acides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phénoliques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acide</w:t>
      </w:r>
      <w:r>
        <w:rPr>
          <w:spacing w:val="-6"/>
          <w:sz w:val="24"/>
        </w:rPr>
        <w:t xml:space="preserve"> </w:t>
      </w:r>
      <w:r>
        <w:rPr>
          <w:sz w:val="24"/>
        </w:rPr>
        <w:t>phénolique,</w:t>
      </w:r>
      <w:r>
        <w:rPr>
          <w:spacing w:val="-6"/>
          <w:sz w:val="24"/>
        </w:rPr>
        <w:t xml:space="preserve"> </w:t>
      </w:r>
      <w:r>
        <w:rPr>
          <w:sz w:val="24"/>
        </w:rPr>
        <w:t>également</w:t>
      </w:r>
      <w:r>
        <w:rPr>
          <w:spacing w:val="-5"/>
          <w:sz w:val="24"/>
        </w:rPr>
        <w:t xml:space="preserve"> </w:t>
      </w:r>
      <w:r>
        <w:rPr>
          <w:sz w:val="24"/>
        </w:rPr>
        <w:t>appelé</w:t>
      </w:r>
      <w:r>
        <w:rPr>
          <w:spacing w:val="-4"/>
          <w:sz w:val="24"/>
        </w:rPr>
        <w:t xml:space="preserve"> </w:t>
      </w:r>
      <w:r>
        <w:rPr>
          <w:sz w:val="24"/>
        </w:rPr>
        <w:t>acide-phénol,</w:t>
      </w:r>
      <w:r>
        <w:rPr>
          <w:spacing w:val="-5"/>
          <w:sz w:val="24"/>
        </w:rPr>
        <w:t xml:space="preserve"> </w:t>
      </w:r>
      <w:r>
        <w:rPr>
          <w:sz w:val="24"/>
        </w:rPr>
        <w:t>est</w:t>
      </w:r>
      <w:r>
        <w:rPr>
          <w:spacing w:val="-6"/>
          <w:sz w:val="24"/>
        </w:rPr>
        <w:t xml:space="preserve"> </w:t>
      </w:r>
      <w:r>
        <w:rPr>
          <w:sz w:val="24"/>
        </w:rPr>
        <w:t>une</w:t>
      </w:r>
      <w:r>
        <w:rPr>
          <w:spacing w:val="-57"/>
          <w:sz w:val="24"/>
        </w:rPr>
        <w:t xml:space="preserve"> </w:t>
      </w:r>
      <w:r>
        <w:rPr>
          <w:sz w:val="24"/>
        </w:rPr>
        <w:t>molécule organique qui contient au moins une fonction carboxylique et un groupe</w:t>
      </w:r>
      <w:r>
        <w:rPr>
          <w:spacing w:val="1"/>
          <w:sz w:val="24"/>
        </w:rPr>
        <w:t xml:space="preserve"> </w:t>
      </w:r>
      <w:r>
        <w:rPr>
          <w:sz w:val="24"/>
        </w:rPr>
        <w:t>hydroxyle</w:t>
      </w:r>
      <w:r>
        <w:rPr>
          <w:spacing w:val="-2"/>
          <w:sz w:val="24"/>
        </w:rPr>
        <w:t xml:space="preserve"> </w:t>
      </w:r>
      <w:r>
        <w:rPr>
          <w:sz w:val="24"/>
        </w:rPr>
        <w:t>phénolique [22].</w:t>
      </w:r>
    </w:p>
    <w:p w:rsidR="001712B5" w:rsidRDefault="001712B5">
      <w:pPr>
        <w:pStyle w:val="Corpsdetexte"/>
        <w:rPr>
          <w:sz w:val="20"/>
        </w:rPr>
      </w:pPr>
    </w:p>
    <w:p w:rsidR="001712B5" w:rsidRDefault="00C31754">
      <w:pPr>
        <w:pStyle w:val="Corpsdetexte"/>
        <w:spacing w:before="2"/>
        <w:rPr>
          <w:sz w:val="22"/>
        </w:rPr>
      </w:pPr>
      <w:r>
        <w:rPr>
          <w:noProof/>
          <w:lang w:eastAsia="fr-FR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1108058</wp:posOffset>
            </wp:positionH>
            <wp:positionV relativeFrom="paragraph">
              <wp:posOffset>186957</wp:posOffset>
            </wp:positionV>
            <wp:extent cx="5567072" cy="2352294"/>
            <wp:effectExtent l="0" t="0" r="0" b="0"/>
            <wp:wrapTopAndBottom/>
            <wp:docPr id="9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7072" cy="2352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C31754">
      <w:pPr>
        <w:pStyle w:val="Corpsdetexte"/>
        <w:ind w:left="2344"/>
        <w:jc w:val="both"/>
      </w:pPr>
      <w:bookmarkStart w:id="44" w:name="_bookmark18"/>
      <w:bookmarkEnd w:id="44"/>
      <w:r>
        <w:t>Figure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: Structures</w:t>
      </w:r>
      <w:r>
        <w:rPr>
          <w:spacing w:val="1"/>
        </w:rPr>
        <w:t xml:space="preserve"> </w:t>
      </w:r>
      <w:r>
        <w:t>chimiques des</w:t>
      </w:r>
      <w:r>
        <w:rPr>
          <w:spacing w:val="-1"/>
        </w:rPr>
        <w:t xml:space="preserve"> </w:t>
      </w:r>
      <w:r>
        <w:t>acides</w:t>
      </w:r>
      <w:r>
        <w:rPr>
          <w:spacing w:val="-1"/>
        </w:rPr>
        <w:t xml:space="preserve"> </w:t>
      </w:r>
      <w:r>
        <w:t>phénoliques</w:t>
      </w:r>
      <w:r>
        <w:rPr>
          <w:color w:val="111111"/>
        </w:rPr>
        <w:t>[22].</w:t>
      </w:r>
    </w:p>
    <w:p w:rsidR="001712B5" w:rsidRDefault="00C31754">
      <w:pPr>
        <w:pStyle w:val="Paragraphedeliste"/>
        <w:numPr>
          <w:ilvl w:val="4"/>
          <w:numId w:val="26"/>
        </w:numPr>
        <w:tabs>
          <w:tab w:val="left" w:pos="1397"/>
        </w:tabs>
        <w:spacing w:before="197" w:line="360" w:lineRule="auto"/>
        <w:ind w:right="1273"/>
        <w:jc w:val="both"/>
        <w:rPr>
          <w:sz w:val="24"/>
        </w:rPr>
      </w:pPr>
      <w:r>
        <w:rPr>
          <w:b/>
          <w:sz w:val="24"/>
        </w:rPr>
        <w:t>Les flavonoï</w:t>
      </w:r>
      <w:r>
        <w:rPr>
          <w:b/>
          <w:sz w:val="24"/>
        </w:rPr>
        <w:t xml:space="preserve">des </w:t>
      </w:r>
      <w:r>
        <w:rPr>
          <w:sz w:val="24"/>
        </w:rPr>
        <w:t>: Les flavonoïdes (bio flavonoïdes) sont des métabolites secondaires</w:t>
      </w:r>
      <w:r>
        <w:rPr>
          <w:spacing w:val="1"/>
          <w:sz w:val="24"/>
        </w:rPr>
        <w:t xml:space="preserve"> </w:t>
      </w:r>
      <w:r>
        <w:rPr>
          <w:sz w:val="24"/>
        </w:rPr>
        <w:t>produits</w:t>
      </w:r>
      <w:r>
        <w:rPr>
          <w:spacing w:val="-11"/>
          <w:sz w:val="24"/>
        </w:rPr>
        <w:t xml:space="preserve"> </w:t>
      </w:r>
      <w:r>
        <w:rPr>
          <w:sz w:val="24"/>
        </w:rPr>
        <w:t>par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z w:val="24"/>
        </w:rPr>
        <w:t>plantes.</w:t>
      </w:r>
      <w:r>
        <w:rPr>
          <w:spacing w:val="-9"/>
          <w:sz w:val="24"/>
        </w:rPr>
        <w:t xml:space="preserve"> </w:t>
      </w:r>
      <w:r>
        <w:rPr>
          <w:sz w:val="24"/>
        </w:rPr>
        <w:t>Ils</w:t>
      </w:r>
      <w:r>
        <w:rPr>
          <w:spacing w:val="-11"/>
          <w:sz w:val="24"/>
        </w:rPr>
        <w:t xml:space="preserve"> </w:t>
      </w:r>
      <w:r>
        <w:rPr>
          <w:sz w:val="24"/>
        </w:rPr>
        <w:t>ont</w:t>
      </w:r>
      <w:r>
        <w:rPr>
          <w:spacing w:val="-11"/>
          <w:sz w:val="24"/>
        </w:rPr>
        <w:t xml:space="preserve"> </w:t>
      </w:r>
      <w:r>
        <w:rPr>
          <w:sz w:val="24"/>
        </w:rPr>
        <w:t>tous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commun</w:t>
      </w:r>
      <w:r>
        <w:rPr>
          <w:spacing w:val="-11"/>
          <w:sz w:val="24"/>
        </w:rPr>
        <w:t xml:space="preserve"> </w:t>
      </w:r>
      <w:r>
        <w:rPr>
          <w:sz w:val="24"/>
        </w:rPr>
        <w:t>une</w:t>
      </w:r>
      <w:r>
        <w:rPr>
          <w:spacing w:val="-12"/>
          <w:sz w:val="24"/>
        </w:rPr>
        <w:t xml:space="preserve"> </w:t>
      </w:r>
      <w:r>
        <w:rPr>
          <w:sz w:val="24"/>
        </w:rPr>
        <w:t>structure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base</w:t>
      </w:r>
      <w:r>
        <w:rPr>
          <w:spacing w:val="-12"/>
          <w:sz w:val="24"/>
        </w:rPr>
        <w:t xml:space="preserve"> </w:t>
      </w:r>
      <w:r>
        <w:rPr>
          <w:sz w:val="24"/>
        </w:rPr>
        <w:t>composée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deux</w:t>
      </w:r>
      <w:r>
        <w:rPr>
          <w:spacing w:val="-58"/>
          <w:sz w:val="24"/>
        </w:rPr>
        <w:t xml:space="preserve"> </w:t>
      </w:r>
      <w:r>
        <w:rPr>
          <w:sz w:val="24"/>
        </w:rPr>
        <w:t>cycles aromatiques reliés par trois atomes de carbone, totalisant ainsi 15 atomes (C6-</w:t>
      </w:r>
      <w:r>
        <w:rPr>
          <w:spacing w:val="1"/>
          <w:sz w:val="24"/>
        </w:rPr>
        <w:t xml:space="preserve"> </w:t>
      </w:r>
      <w:r>
        <w:rPr>
          <w:sz w:val="24"/>
        </w:rPr>
        <w:t>C3-C6)[23].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8"/>
        </w:rPr>
      </w:pPr>
    </w:p>
    <w:p w:rsidR="001712B5" w:rsidRDefault="001712B5">
      <w:pPr>
        <w:pStyle w:val="Corpsdetexte"/>
        <w:ind w:left="143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55" style="width:374.15pt;height:158pt;mso-position-horizontal-relative:char;mso-position-vertical-relative:line" coordsize="7483,3160">
            <v:shape id="_x0000_s1257" type="#_x0000_t75" style="position:absolute;top:31;width:2819;height:3129">
              <v:imagedata r:id="rId79" o:title=""/>
            </v:shape>
            <v:shape id="_x0000_s1256" type="#_x0000_t75" style="position:absolute;left:2887;width:4595;height:3155">
              <v:imagedata r:id="rId80" o:title=""/>
            </v:shape>
            <w10:anchorlock/>
          </v:group>
        </w:pict>
      </w:r>
    </w:p>
    <w:p w:rsidR="001712B5" w:rsidRDefault="001712B5">
      <w:pPr>
        <w:pStyle w:val="Corpsdetexte"/>
        <w:spacing w:before="10"/>
        <w:rPr>
          <w:sz w:val="22"/>
        </w:rPr>
      </w:pPr>
    </w:p>
    <w:p w:rsidR="001712B5" w:rsidRDefault="00C31754">
      <w:pPr>
        <w:pStyle w:val="Corpsdetexte"/>
        <w:spacing w:before="90"/>
        <w:ind w:left="1511"/>
      </w:pPr>
      <w:bookmarkStart w:id="45" w:name="_bookmark19"/>
      <w:bookmarkEnd w:id="45"/>
      <w:r>
        <w:t>Figure</w:t>
      </w:r>
      <w:r>
        <w:rPr>
          <w:spacing w:val="-3"/>
        </w:rPr>
        <w:t xml:space="preserve"> </w:t>
      </w:r>
      <w:r>
        <w:t>8:(A)</w:t>
      </w:r>
      <w:r>
        <w:rPr>
          <w:spacing w:val="-1"/>
        </w:rPr>
        <w:t xml:space="preserve"> </w:t>
      </w:r>
      <w:r>
        <w:t>structure générale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composes</w:t>
      </w:r>
      <w:r>
        <w:rPr>
          <w:spacing w:val="-1"/>
        </w:rPr>
        <w:t xml:space="preserve"> </w:t>
      </w:r>
      <w:r>
        <w:t>flavonoïdes,</w:t>
      </w:r>
      <w:r>
        <w:rPr>
          <w:spacing w:val="-1"/>
        </w:rPr>
        <w:t xml:space="preserve"> </w:t>
      </w:r>
      <w:r>
        <w:t>(B)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flavonoïdes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5"/>
        <w:rPr>
          <w:sz w:val="27"/>
        </w:rPr>
      </w:pPr>
    </w:p>
    <w:p w:rsidR="001712B5" w:rsidRDefault="00C31754">
      <w:pPr>
        <w:pStyle w:val="Paragraphedeliste"/>
        <w:numPr>
          <w:ilvl w:val="4"/>
          <w:numId w:val="26"/>
        </w:numPr>
        <w:tabs>
          <w:tab w:val="left" w:pos="1397"/>
        </w:tabs>
        <w:spacing w:line="360" w:lineRule="auto"/>
        <w:ind w:right="1279"/>
        <w:jc w:val="both"/>
        <w:rPr>
          <w:sz w:val="24"/>
        </w:rPr>
      </w:pPr>
      <w:r>
        <w:rPr>
          <w:b/>
          <w:sz w:val="24"/>
        </w:rPr>
        <w:t xml:space="preserve">Les tanins </w:t>
      </w:r>
      <w:r>
        <w:rPr>
          <w:sz w:val="24"/>
        </w:rPr>
        <w:t>: Les tanins sont des polyphénols polaires dont le poids moléculaire varie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entre 500 et 3000 </w:t>
      </w:r>
      <w:r>
        <w:rPr>
          <w:color w:val="040C28"/>
          <w:sz w:val="24"/>
        </w:rPr>
        <w:t>g/mol</w:t>
      </w:r>
      <w:r>
        <w:rPr>
          <w:sz w:val="24"/>
        </w:rPr>
        <w:t>. Ils sont formés de polyols (souvent du glucose) et d'acides</w:t>
      </w:r>
      <w:r>
        <w:rPr>
          <w:spacing w:val="1"/>
          <w:sz w:val="24"/>
        </w:rPr>
        <w:t xml:space="preserve"> </w:t>
      </w:r>
      <w:r>
        <w:rPr>
          <w:sz w:val="24"/>
        </w:rPr>
        <w:t>phénoliques,</w:t>
      </w:r>
      <w:r>
        <w:rPr>
          <w:spacing w:val="-1"/>
          <w:sz w:val="24"/>
        </w:rPr>
        <w:t xml:space="preserve"> </w:t>
      </w:r>
      <w:r>
        <w:rPr>
          <w:sz w:val="24"/>
        </w:rPr>
        <w:t>ou d'oligomères et de</w:t>
      </w:r>
      <w:r>
        <w:rPr>
          <w:spacing w:val="-1"/>
          <w:sz w:val="24"/>
        </w:rPr>
        <w:t xml:space="preserve"> </w:t>
      </w:r>
      <w:r>
        <w:rPr>
          <w:sz w:val="24"/>
        </w:rPr>
        <w:t>polymères de</w:t>
      </w:r>
      <w:r>
        <w:rPr>
          <w:spacing w:val="-1"/>
          <w:sz w:val="24"/>
        </w:rPr>
        <w:t xml:space="preserve"> </w:t>
      </w:r>
      <w:r>
        <w:rPr>
          <w:sz w:val="24"/>
        </w:rPr>
        <w:t>flavonoïdes[24].</w:t>
      </w:r>
    </w:p>
    <w:p w:rsidR="001712B5" w:rsidRDefault="00C31754">
      <w:pPr>
        <w:pStyle w:val="Corpsdetexte"/>
        <w:ind w:left="1407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5297992" cy="2987040"/>
            <wp:effectExtent l="0" t="0" r="0" b="0"/>
            <wp:docPr id="1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1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7992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0"/>
        <w:rPr>
          <w:sz w:val="21"/>
        </w:rPr>
      </w:pPr>
    </w:p>
    <w:p w:rsidR="001712B5" w:rsidRDefault="00C31754">
      <w:pPr>
        <w:pStyle w:val="Corpsdetexte"/>
        <w:ind w:left="698" w:right="582"/>
        <w:jc w:val="center"/>
      </w:pPr>
      <w:r>
        <w:t>Figure</w:t>
      </w:r>
      <w:r>
        <w:rPr>
          <w:spacing w:val="-3"/>
        </w:rPr>
        <w:t xml:space="preserve"> </w:t>
      </w:r>
      <w:r>
        <w:t>09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composes</w:t>
      </w:r>
      <w:r>
        <w:rPr>
          <w:spacing w:val="-1"/>
        </w:rPr>
        <w:t xml:space="preserve"> </w:t>
      </w:r>
      <w:r>
        <w:t>phénoliques</w:t>
      </w:r>
      <w:r>
        <w:rPr>
          <w:spacing w:val="1"/>
        </w:rPr>
        <w:t xml:space="preserve"> </w:t>
      </w:r>
      <w:r>
        <w:t>[site</w:t>
      </w:r>
      <w:r>
        <w:rPr>
          <w:spacing w:val="-2"/>
        </w:rPr>
        <w:t xml:space="preserve"> </w:t>
      </w:r>
      <w:r>
        <w:t>11].</w:t>
      </w:r>
    </w:p>
    <w:p w:rsidR="001712B5" w:rsidRDefault="001712B5">
      <w:pPr>
        <w:jc w:val="center"/>
        <w:sectPr w:rsidR="001712B5">
          <w:headerReference w:type="even" r:id="rId82"/>
          <w:headerReference w:type="default" r:id="rId83"/>
          <w:footerReference w:type="even" r:id="rId84"/>
          <w:footerReference w:type="default" r:id="rId85"/>
          <w:pgSz w:w="11910" w:h="16840"/>
          <w:pgMar w:top="1060" w:right="140" w:bottom="940" w:left="740" w:header="717" w:footer="753" w:gutter="0"/>
          <w:pgNumType w:start="11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53" style="width:454.15pt;height:4.45pt;mso-position-horizontal-relative:char;mso-position-vertical-relative:line" coordsize="9083,89">
            <v:rect id="_x0000_s1254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3"/>
          <w:numId w:val="26"/>
        </w:numPr>
        <w:tabs>
          <w:tab w:val="left" w:pos="1370"/>
        </w:tabs>
        <w:spacing w:before="27"/>
        <w:ind w:left="1369"/>
        <w:jc w:val="both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Alcaloïdes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19"/>
        <w:jc w:val="both"/>
      </w:pPr>
      <w:r>
        <w:t>Les alcaloïdes, des composés complexes basiques contenant de l’azote, sont produits à</w:t>
      </w:r>
      <w:r>
        <w:rPr>
          <w:spacing w:val="-57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d’acides</w:t>
      </w:r>
      <w:r>
        <w:rPr>
          <w:spacing w:val="-1"/>
        </w:rPr>
        <w:t xml:space="preserve"> </w:t>
      </w:r>
      <w:r>
        <w:t>aminés par</w:t>
      </w:r>
      <w:r>
        <w:rPr>
          <w:spacing w:val="-1"/>
        </w:rPr>
        <w:t xml:space="preserve"> </w:t>
      </w:r>
      <w:r>
        <w:t>des voies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biosynthèse</w:t>
      </w:r>
      <w:r>
        <w:rPr>
          <w:spacing w:val="-2"/>
        </w:rPr>
        <w:t xml:space="preserve"> </w:t>
      </w:r>
      <w:r>
        <w:t>complexes. Ce</w:t>
      </w:r>
      <w:r>
        <w:rPr>
          <w:spacing w:val="-2"/>
        </w:rPr>
        <w:t xml:space="preserve"> </w:t>
      </w:r>
      <w:r>
        <w:t>groupe</w:t>
      </w:r>
      <w:r>
        <w:rPr>
          <w:spacing w:val="1"/>
        </w:rPr>
        <w:t xml:space="preserve"> </w:t>
      </w:r>
      <w:r>
        <w:t>compte</w:t>
      </w:r>
      <w:r>
        <w:rPr>
          <w:spacing w:val="-2"/>
        </w:rPr>
        <w:t xml:space="preserve"> </w:t>
      </w:r>
      <w:r>
        <w:t>plus de</w:t>
      </w:r>
    </w:p>
    <w:p w:rsidR="001712B5" w:rsidRDefault="00C31754">
      <w:pPr>
        <w:pStyle w:val="Corpsdetexte"/>
        <w:spacing w:before="200" w:line="360" w:lineRule="auto"/>
        <w:ind w:left="676" w:right="1282" w:firstLine="141"/>
        <w:jc w:val="both"/>
      </w:pPr>
      <w:r>
        <w:t>10 000 composés, dont la narcotine, découverte en 1803, est la première. Les alcaloïdes sont</w:t>
      </w:r>
      <w:r>
        <w:rPr>
          <w:spacing w:val="-57"/>
        </w:rPr>
        <w:t xml:space="preserve"> </w:t>
      </w:r>
      <w:r>
        <w:t>classés</w:t>
      </w:r>
      <w:r>
        <w:rPr>
          <w:spacing w:val="-1"/>
        </w:rPr>
        <w:t xml:space="preserve"> </w:t>
      </w:r>
      <w:r>
        <w:t>en fonction de</w:t>
      </w:r>
      <w:r>
        <w:rPr>
          <w:spacing w:val="-1"/>
        </w:rPr>
        <w:t xml:space="preserve"> </w:t>
      </w:r>
      <w:r>
        <w:t>leur hétérocycle[24]</w:t>
      </w:r>
    </w:p>
    <w:p w:rsidR="001712B5" w:rsidRDefault="00C31754">
      <w:pPr>
        <w:pStyle w:val="Corpsdetexte"/>
        <w:spacing w:before="201" w:line="360" w:lineRule="auto"/>
        <w:ind w:left="676" w:right="1279" w:firstLine="719"/>
        <w:jc w:val="both"/>
      </w:pPr>
      <w:r>
        <w:t>La</w:t>
      </w:r>
      <w:r>
        <w:rPr>
          <w:spacing w:val="-15"/>
        </w:rPr>
        <w:t xml:space="preserve"> </w:t>
      </w:r>
      <w:r>
        <w:t>plupart</w:t>
      </w:r>
      <w:r>
        <w:rPr>
          <w:spacing w:val="-14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alcaloïdes</w:t>
      </w:r>
      <w:r>
        <w:rPr>
          <w:spacing w:val="-14"/>
        </w:rPr>
        <w:t xml:space="preserve"> </w:t>
      </w:r>
      <w:r>
        <w:t>sont</w:t>
      </w:r>
      <w:r>
        <w:rPr>
          <w:spacing w:val="-13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poisons</w:t>
      </w:r>
      <w:r>
        <w:rPr>
          <w:spacing w:val="-13"/>
        </w:rPr>
        <w:t xml:space="preserve"> </w:t>
      </w:r>
      <w:r>
        <w:t>végétaux</w:t>
      </w:r>
      <w:r>
        <w:rPr>
          <w:spacing w:val="-12"/>
        </w:rPr>
        <w:t xml:space="preserve"> </w:t>
      </w:r>
      <w:r>
        <w:t>très</w:t>
      </w:r>
      <w:r>
        <w:rPr>
          <w:spacing w:val="-13"/>
        </w:rPr>
        <w:t xml:space="preserve"> </w:t>
      </w:r>
      <w:r>
        <w:t>puissants,</w:t>
      </w:r>
      <w:r>
        <w:rPr>
          <w:spacing w:val="-13"/>
        </w:rPr>
        <w:t xml:space="preserve"> </w:t>
      </w:r>
      <w:r>
        <w:t>tels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strychnine.</w:t>
      </w:r>
      <w:r>
        <w:rPr>
          <w:spacing w:val="-58"/>
        </w:rPr>
        <w:t xml:space="preserve"> </w:t>
      </w:r>
      <w:r>
        <w:t>En fonction de leur composi</w:t>
      </w:r>
      <w:r>
        <w:t>tion chimique et surtout de leur structure moléculaire, ils peuvent</w:t>
      </w:r>
      <w:r>
        <w:rPr>
          <w:spacing w:val="1"/>
        </w:rPr>
        <w:t xml:space="preserve"> </w:t>
      </w:r>
      <w:r>
        <w:t>être</w:t>
      </w:r>
      <w:r>
        <w:rPr>
          <w:spacing w:val="-3"/>
        </w:rPr>
        <w:t xml:space="preserve"> </w:t>
      </w:r>
      <w:r>
        <w:t>divisés en plusieurs</w:t>
      </w:r>
      <w:r>
        <w:rPr>
          <w:spacing w:val="3"/>
        </w:rPr>
        <w:t xml:space="preserve"> </w:t>
      </w:r>
      <w:r>
        <w:t>groupes[25]</w:t>
      </w:r>
    </w:p>
    <w:p w:rsidR="001712B5" w:rsidRDefault="00C31754">
      <w:pPr>
        <w:pStyle w:val="Paragraphedeliste"/>
        <w:numPr>
          <w:ilvl w:val="0"/>
          <w:numId w:val="25"/>
        </w:numPr>
        <w:tabs>
          <w:tab w:val="left" w:pos="1037"/>
        </w:tabs>
        <w:spacing w:before="199" w:line="360" w:lineRule="auto"/>
        <w:ind w:right="1280"/>
        <w:jc w:val="both"/>
        <w:rPr>
          <w:sz w:val="24"/>
        </w:rPr>
      </w:pPr>
      <w:r>
        <w:rPr>
          <w:sz w:val="24"/>
        </w:rPr>
        <w:t>Alcaloïdes iso quinoléiques : morphine, éthylmorphine, codéine etpapavérine contenues</w:t>
      </w:r>
      <w:r>
        <w:rPr>
          <w:spacing w:val="1"/>
          <w:sz w:val="24"/>
        </w:rPr>
        <w:t xml:space="preserve"> </w:t>
      </w:r>
      <w:r>
        <w:rPr>
          <w:sz w:val="24"/>
        </w:rPr>
        <w:t>dans</w:t>
      </w:r>
      <w:r>
        <w:rPr>
          <w:spacing w:val="-1"/>
          <w:sz w:val="24"/>
        </w:rPr>
        <w:t xml:space="preserve"> </w:t>
      </w:r>
      <w:r>
        <w:rPr>
          <w:sz w:val="24"/>
        </w:rPr>
        <w:t>l’opium du pavot.</w:t>
      </w:r>
    </w:p>
    <w:p w:rsidR="001712B5" w:rsidRDefault="00C31754">
      <w:pPr>
        <w:pStyle w:val="Paragraphedeliste"/>
        <w:numPr>
          <w:ilvl w:val="0"/>
          <w:numId w:val="25"/>
        </w:numPr>
        <w:tabs>
          <w:tab w:val="left" w:pos="1037"/>
        </w:tabs>
        <w:ind w:hanging="361"/>
        <w:jc w:val="both"/>
        <w:rPr>
          <w:sz w:val="24"/>
        </w:rPr>
      </w:pPr>
      <w:r>
        <w:rPr>
          <w:sz w:val="24"/>
        </w:rPr>
        <w:t>Alcaloïdes</w:t>
      </w:r>
      <w:r>
        <w:rPr>
          <w:spacing w:val="-1"/>
          <w:sz w:val="24"/>
        </w:rPr>
        <w:t xml:space="preserve"> </w:t>
      </w:r>
      <w:r>
        <w:rPr>
          <w:sz w:val="24"/>
        </w:rPr>
        <w:t>quinoléiques :</w:t>
      </w:r>
      <w:r>
        <w:rPr>
          <w:spacing w:val="1"/>
          <w:sz w:val="24"/>
        </w:rPr>
        <w:t xml:space="preserve"> </w:t>
      </w:r>
      <w:r>
        <w:rPr>
          <w:sz w:val="24"/>
        </w:rPr>
        <w:t>tige</w:t>
      </w:r>
      <w:r>
        <w:rPr>
          <w:spacing w:val="-2"/>
          <w:sz w:val="24"/>
        </w:rPr>
        <w:t xml:space="preserve"> </w:t>
      </w:r>
      <w:r>
        <w:rPr>
          <w:sz w:val="24"/>
        </w:rPr>
        <w:t>feuillée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rue</w:t>
      </w:r>
      <w:r>
        <w:rPr>
          <w:spacing w:val="-3"/>
          <w:sz w:val="24"/>
        </w:rPr>
        <w:t xml:space="preserve"> </w:t>
      </w:r>
      <w:r>
        <w:rPr>
          <w:sz w:val="24"/>
        </w:rPr>
        <w:t>commune.</w:t>
      </w:r>
    </w:p>
    <w:p w:rsidR="001712B5" w:rsidRDefault="00C31754">
      <w:pPr>
        <w:pStyle w:val="Paragraphedeliste"/>
        <w:numPr>
          <w:ilvl w:val="0"/>
          <w:numId w:val="25"/>
        </w:numPr>
        <w:tabs>
          <w:tab w:val="left" w:pos="1037"/>
        </w:tabs>
        <w:spacing w:before="139" w:line="360" w:lineRule="auto"/>
        <w:ind w:right="1273"/>
        <w:rPr>
          <w:sz w:val="24"/>
        </w:rPr>
      </w:pPr>
      <w:r>
        <w:rPr>
          <w:sz w:val="24"/>
        </w:rPr>
        <w:t>Alcaloïdes</w:t>
      </w:r>
      <w:r>
        <w:rPr>
          <w:spacing w:val="20"/>
          <w:sz w:val="24"/>
        </w:rPr>
        <w:t xml:space="preserve"> </w:t>
      </w:r>
      <w:r>
        <w:rPr>
          <w:sz w:val="24"/>
        </w:rPr>
        <w:t>pyridiques</w:t>
      </w:r>
      <w:r>
        <w:rPr>
          <w:spacing w:val="22"/>
          <w:sz w:val="24"/>
        </w:rPr>
        <w:t xml:space="preserve"> </w:t>
      </w:r>
      <w:r>
        <w:rPr>
          <w:sz w:val="24"/>
        </w:rPr>
        <w:t>et</w:t>
      </w:r>
      <w:r>
        <w:rPr>
          <w:spacing w:val="24"/>
          <w:sz w:val="24"/>
        </w:rPr>
        <w:t xml:space="preserve"> </w:t>
      </w:r>
      <w:r>
        <w:rPr>
          <w:sz w:val="24"/>
        </w:rPr>
        <w:t>pipéridiques</w:t>
      </w:r>
      <w:r>
        <w:rPr>
          <w:spacing w:val="2"/>
          <w:sz w:val="24"/>
        </w:rPr>
        <w:t xml:space="preserve"> </w:t>
      </w:r>
      <w:r>
        <w:rPr>
          <w:sz w:val="24"/>
        </w:rPr>
        <w:t>:</w:t>
      </w:r>
      <w:r>
        <w:rPr>
          <w:spacing w:val="20"/>
          <w:sz w:val="24"/>
        </w:rPr>
        <w:t xml:space="preserve"> </w:t>
      </w:r>
      <w:r>
        <w:rPr>
          <w:sz w:val="24"/>
        </w:rPr>
        <w:t>ricinine</w:t>
      </w:r>
      <w:r>
        <w:rPr>
          <w:spacing w:val="20"/>
          <w:sz w:val="24"/>
        </w:rPr>
        <w:t xml:space="preserve"> </w:t>
      </w:r>
      <w:r>
        <w:rPr>
          <w:sz w:val="24"/>
        </w:rPr>
        <w:t>du</w:t>
      </w:r>
      <w:r>
        <w:rPr>
          <w:spacing w:val="20"/>
          <w:sz w:val="24"/>
        </w:rPr>
        <w:t xml:space="preserve"> </w:t>
      </w:r>
      <w:r>
        <w:rPr>
          <w:sz w:val="24"/>
        </w:rPr>
        <w:t>ricin,</w:t>
      </w:r>
      <w:r>
        <w:rPr>
          <w:spacing w:val="20"/>
          <w:sz w:val="24"/>
        </w:rPr>
        <w:t xml:space="preserve"> </w:t>
      </w:r>
      <w:r>
        <w:rPr>
          <w:sz w:val="24"/>
        </w:rPr>
        <w:t>trigonelline</w:t>
      </w:r>
      <w:r>
        <w:rPr>
          <w:spacing w:val="20"/>
          <w:sz w:val="24"/>
        </w:rPr>
        <w:t xml:space="preserve"> </w:t>
      </w:r>
      <w:r>
        <w:rPr>
          <w:sz w:val="24"/>
        </w:rPr>
        <w:t>du</w:t>
      </w:r>
      <w:r>
        <w:rPr>
          <w:spacing w:val="22"/>
          <w:sz w:val="24"/>
        </w:rPr>
        <w:t xml:space="preserve"> </w:t>
      </w:r>
      <w:r>
        <w:rPr>
          <w:sz w:val="24"/>
        </w:rPr>
        <w:t>fenugrec,</w:t>
      </w:r>
      <w:r>
        <w:rPr>
          <w:spacing w:val="23"/>
          <w:sz w:val="24"/>
        </w:rPr>
        <w:t xml:space="preserve"> </w:t>
      </w:r>
      <w:r>
        <w:rPr>
          <w:sz w:val="24"/>
        </w:rPr>
        <w:t>conine</w:t>
      </w:r>
      <w:r>
        <w:rPr>
          <w:spacing w:val="-57"/>
          <w:sz w:val="24"/>
        </w:rPr>
        <w:t xml:space="preserve"> </w:t>
      </w:r>
      <w:r>
        <w:rPr>
          <w:sz w:val="24"/>
        </w:rPr>
        <w:t>(poison</w:t>
      </w:r>
      <w:r>
        <w:rPr>
          <w:spacing w:val="-1"/>
          <w:sz w:val="24"/>
        </w:rPr>
        <w:t xml:space="preserve"> </w:t>
      </w:r>
      <w:r>
        <w:rPr>
          <w:sz w:val="24"/>
        </w:rPr>
        <w:t>violent) de</w:t>
      </w:r>
      <w:r>
        <w:rPr>
          <w:spacing w:val="-2"/>
          <w:sz w:val="24"/>
        </w:rPr>
        <w:t xml:space="preserve"> </w:t>
      </w:r>
      <w:r>
        <w:rPr>
          <w:sz w:val="24"/>
        </w:rPr>
        <w:t>la ciguë.</w:t>
      </w:r>
    </w:p>
    <w:p w:rsidR="001712B5" w:rsidRDefault="00C31754">
      <w:pPr>
        <w:pStyle w:val="Paragraphedeliste"/>
        <w:numPr>
          <w:ilvl w:val="0"/>
          <w:numId w:val="25"/>
        </w:numPr>
        <w:tabs>
          <w:tab w:val="left" w:pos="1037"/>
        </w:tabs>
        <w:ind w:hanging="361"/>
        <w:rPr>
          <w:sz w:val="24"/>
        </w:rPr>
      </w:pPr>
      <w:r>
        <w:rPr>
          <w:sz w:val="24"/>
        </w:rPr>
        <w:t>Alcaloïdes</w:t>
      </w:r>
      <w:r>
        <w:rPr>
          <w:spacing w:val="-1"/>
          <w:sz w:val="24"/>
        </w:rPr>
        <w:t xml:space="preserve"> </w:t>
      </w:r>
      <w:r>
        <w:rPr>
          <w:sz w:val="24"/>
        </w:rPr>
        <w:t>dérivés</w:t>
      </w:r>
      <w:r>
        <w:rPr>
          <w:spacing w:val="-1"/>
          <w:sz w:val="24"/>
        </w:rPr>
        <w:t xml:space="preserve"> </w:t>
      </w:r>
      <w:r>
        <w:rPr>
          <w:sz w:val="24"/>
        </w:rPr>
        <w:t>du</w:t>
      </w:r>
      <w:r>
        <w:rPr>
          <w:spacing w:val="-1"/>
          <w:sz w:val="24"/>
        </w:rPr>
        <w:t xml:space="preserve"> </w:t>
      </w:r>
      <w:r>
        <w:rPr>
          <w:sz w:val="24"/>
        </w:rPr>
        <w:t>tropane :</w:t>
      </w:r>
      <w:r>
        <w:rPr>
          <w:spacing w:val="-1"/>
          <w:sz w:val="24"/>
        </w:rPr>
        <w:t xml:space="preserve"> </w:t>
      </w:r>
      <w:r>
        <w:rPr>
          <w:sz w:val="24"/>
        </w:rPr>
        <w:t>scopolamine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atropine 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belladone.</w:t>
      </w:r>
    </w:p>
    <w:p w:rsidR="001712B5" w:rsidRDefault="00C31754">
      <w:pPr>
        <w:pStyle w:val="Paragraphedeliste"/>
        <w:numPr>
          <w:ilvl w:val="0"/>
          <w:numId w:val="25"/>
        </w:numPr>
        <w:tabs>
          <w:tab w:val="left" w:pos="1037"/>
        </w:tabs>
        <w:spacing w:before="137"/>
        <w:ind w:hanging="361"/>
        <w:rPr>
          <w:sz w:val="24"/>
        </w:rPr>
      </w:pPr>
      <w:r>
        <w:rPr>
          <w:sz w:val="24"/>
        </w:rPr>
        <w:t>Alcaloïdes</w:t>
      </w:r>
      <w:r>
        <w:rPr>
          <w:spacing w:val="-1"/>
          <w:sz w:val="24"/>
        </w:rPr>
        <w:t xml:space="preserve"> </w:t>
      </w:r>
      <w:r>
        <w:rPr>
          <w:sz w:val="24"/>
        </w:rPr>
        <w:t>stéroïdes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racine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vératre,</w:t>
      </w:r>
      <w:r>
        <w:rPr>
          <w:spacing w:val="-1"/>
          <w:sz w:val="24"/>
        </w:rPr>
        <w:t xml:space="preserve"> </w:t>
      </w:r>
      <w:r>
        <w:rPr>
          <w:sz w:val="24"/>
        </w:rPr>
        <w:t>douce-amère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aconite</w:t>
      </w:r>
      <w:r>
        <w:rPr>
          <w:spacing w:val="-2"/>
          <w:sz w:val="24"/>
        </w:rPr>
        <w:t xml:space="preserve"> </w:t>
      </w:r>
      <w:r>
        <w:rPr>
          <w:sz w:val="24"/>
        </w:rPr>
        <w:t>(aconitine)</w:t>
      </w:r>
    </w:p>
    <w:p w:rsidR="001712B5" w:rsidRDefault="001712B5">
      <w:pPr>
        <w:pStyle w:val="Corpsdetexte"/>
        <w:spacing w:before="10"/>
        <w:rPr>
          <w:sz w:val="25"/>
        </w:rPr>
      </w:pPr>
    </w:p>
    <w:p w:rsidR="001712B5" w:rsidRDefault="00C31754">
      <w:pPr>
        <w:pStyle w:val="Corpsdetexte"/>
        <w:spacing w:before="1" w:line="360" w:lineRule="auto"/>
        <w:ind w:left="676" w:right="1276" w:firstLine="719"/>
        <w:jc w:val="both"/>
      </w:pPr>
      <w:r>
        <w:t>La</w:t>
      </w:r>
      <w:r>
        <w:rPr>
          <w:spacing w:val="-3"/>
        </w:rPr>
        <w:t xml:space="preserve"> </w:t>
      </w:r>
      <w:r>
        <w:t>fonction</w:t>
      </w:r>
      <w:r>
        <w:rPr>
          <w:spacing w:val="-1"/>
        </w:rPr>
        <w:t xml:space="preserve"> </w:t>
      </w:r>
      <w:r>
        <w:t>principale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alcaloïdes</w:t>
      </w:r>
      <w:r>
        <w:rPr>
          <w:spacing w:val="-1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protéger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plante</w:t>
      </w:r>
      <w:r>
        <w:rPr>
          <w:spacing w:val="-2"/>
        </w:rPr>
        <w:t xml:space="preserve"> </w:t>
      </w:r>
      <w:r>
        <w:t>contre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mammifères</w:t>
      </w:r>
      <w:r>
        <w:rPr>
          <w:spacing w:val="-1"/>
        </w:rPr>
        <w:t xml:space="preserve"> </w:t>
      </w:r>
      <w:r>
        <w:t>et</w:t>
      </w:r>
      <w:r>
        <w:rPr>
          <w:spacing w:val="-58"/>
        </w:rPr>
        <w:t xml:space="preserve"> </w:t>
      </w:r>
      <w:r>
        <w:t>les insectes</w:t>
      </w:r>
      <w:r>
        <w:rPr>
          <w:spacing w:val="-1"/>
        </w:rPr>
        <w:t xml:space="preserve"> </w:t>
      </w:r>
      <w:r>
        <w:t>[26].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26"/>
        </w:numPr>
        <w:tabs>
          <w:tab w:val="left" w:pos="1370"/>
        </w:tabs>
        <w:spacing w:before="183"/>
        <w:ind w:left="1369"/>
        <w:jc w:val="both"/>
        <w:rPr>
          <w:b/>
          <w:sz w:val="24"/>
        </w:rPr>
      </w:pPr>
      <w:bookmarkStart w:id="46" w:name="I.5.3.3_Les_terpènes"/>
      <w:bookmarkStart w:id="47" w:name="_bookmark20"/>
      <w:bookmarkEnd w:id="46"/>
      <w:bookmarkEnd w:id="47"/>
      <w:r>
        <w:rPr>
          <w:b/>
          <w:sz w:val="24"/>
        </w:rPr>
        <w:t>Les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terpènes</w:t>
      </w:r>
    </w:p>
    <w:p w:rsidR="001712B5" w:rsidRDefault="00C31754">
      <w:pPr>
        <w:pStyle w:val="Corpsdetexte"/>
        <w:spacing w:before="137" w:line="360" w:lineRule="auto"/>
        <w:ind w:left="676" w:right="1277" w:firstLine="719"/>
        <w:jc w:val="both"/>
      </w:pPr>
      <w:r>
        <w:t>Les</w:t>
      </w:r>
      <w:r>
        <w:rPr>
          <w:spacing w:val="-6"/>
        </w:rPr>
        <w:t xml:space="preserve"> </w:t>
      </w:r>
      <w:r>
        <w:t>terpènes</w:t>
      </w:r>
      <w:r>
        <w:rPr>
          <w:spacing w:val="-5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composés</w:t>
      </w:r>
      <w:r>
        <w:rPr>
          <w:spacing w:val="-5"/>
        </w:rPr>
        <w:t xml:space="preserve"> </w:t>
      </w:r>
      <w:r>
        <w:t>organiques</w:t>
      </w:r>
      <w:r>
        <w:rPr>
          <w:spacing w:val="-5"/>
        </w:rPr>
        <w:t xml:space="preserve"> </w:t>
      </w:r>
      <w:r>
        <w:t>naturels</w:t>
      </w:r>
      <w:r>
        <w:rPr>
          <w:spacing w:val="-4"/>
        </w:rPr>
        <w:t xml:space="preserve"> </w:t>
      </w:r>
      <w:r>
        <w:t>couramment</w:t>
      </w:r>
      <w:r>
        <w:rPr>
          <w:spacing w:val="-4"/>
        </w:rPr>
        <w:t xml:space="preserve"> </w:t>
      </w:r>
      <w:r>
        <w:t>rencontrés</w:t>
      </w:r>
      <w:r>
        <w:rPr>
          <w:spacing w:val="-5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vie</w:t>
      </w:r>
      <w:r>
        <w:rPr>
          <w:spacing w:val="-58"/>
        </w:rPr>
        <w:t xml:space="preserve"> </w:t>
      </w:r>
      <w:r>
        <w:t>quotidienne, et portante</w:t>
      </w:r>
      <w:r>
        <w:rPr>
          <w:spacing w:val="-2"/>
        </w:rPr>
        <w:t xml:space="preserve"> </w:t>
      </w:r>
      <w:r>
        <w:t>souvent des noms familiers[27].</w:t>
      </w:r>
    </w:p>
    <w:p w:rsidR="001712B5" w:rsidRDefault="00C31754">
      <w:pPr>
        <w:pStyle w:val="Corpsdetexte"/>
        <w:spacing w:before="200" w:line="360" w:lineRule="auto"/>
        <w:ind w:left="676" w:right="1276" w:firstLine="782"/>
        <w:jc w:val="both"/>
      </w:pPr>
      <w:r>
        <w:t>La chaîne carbonée des terpènes est constituée d’unités isoprène à cinq atomes de</w:t>
      </w:r>
      <w:r>
        <w:rPr>
          <w:spacing w:val="1"/>
        </w:rPr>
        <w:t xml:space="preserve"> </w:t>
      </w:r>
      <w:r>
        <w:t>carbone,</w:t>
      </w:r>
      <w:r>
        <w:rPr>
          <w:spacing w:val="-10"/>
        </w:rPr>
        <w:t xml:space="preserve"> </w:t>
      </w:r>
      <w:r>
        <w:t>qui</w:t>
      </w:r>
      <w:r>
        <w:rPr>
          <w:spacing w:val="-11"/>
        </w:rPr>
        <w:t xml:space="preserve"> </w:t>
      </w:r>
      <w:r>
        <w:t>sont</w:t>
      </w:r>
      <w:r>
        <w:rPr>
          <w:spacing w:val="-11"/>
        </w:rPr>
        <w:t xml:space="preserve"> </w:t>
      </w:r>
      <w:r>
        <w:t>d’abord</w:t>
      </w:r>
      <w:r>
        <w:rPr>
          <w:spacing w:val="-10"/>
        </w:rPr>
        <w:t xml:space="preserve"> </w:t>
      </w:r>
      <w:r>
        <w:t>assemblées</w:t>
      </w:r>
      <w:r>
        <w:rPr>
          <w:spacing w:val="-8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chaîne</w:t>
      </w:r>
      <w:r>
        <w:rPr>
          <w:spacing w:val="-12"/>
        </w:rPr>
        <w:t xml:space="preserve"> </w:t>
      </w:r>
      <w:r>
        <w:t>insaturée.</w:t>
      </w:r>
      <w:r>
        <w:rPr>
          <w:spacing w:val="-11"/>
        </w:rPr>
        <w:t xml:space="preserve"> </w:t>
      </w:r>
      <w:r>
        <w:t>Cette</w:t>
      </w:r>
      <w:r>
        <w:rPr>
          <w:spacing w:val="-12"/>
        </w:rPr>
        <w:t xml:space="preserve"> </w:t>
      </w:r>
      <w:r>
        <w:t>chaîne</w:t>
      </w:r>
      <w:r>
        <w:rPr>
          <w:spacing w:val="-9"/>
        </w:rPr>
        <w:t xml:space="preserve"> </w:t>
      </w:r>
      <w:r>
        <w:t>est</w:t>
      </w:r>
      <w:r>
        <w:rPr>
          <w:spacing w:val="-10"/>
        </w:rPr>
        <w:t xml:space="preserve"> </w:t>
      </w:r>
      <w:r>
        <w:t>ensuite</w:t>
      </w:r>
      <w:r>
        <w:rPr>
          <w:spacing w:val="-12"/>
        </w:rPr>
        <w:t xml:space="preserve"> </w:t>
      </w:r>
      <w:r>
        <w:t>modifiée</w:t>
      </w:r>
      <w:r>
        <w:rPr>
          <w:spacing w:val="-58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des processus tel</w:t>
      </w:r>
      <w:r>
        <w:t>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l’oxydation, la réduction</w:t>
      </w:r>
      <w:r>
        <w:rPr>
          <w:spacing w:val="-1"/>
        </w:rPr>
        <w:t xml:space="preserve"> </w:t>
      </w:r>
      <w:r>
        <w:t>ou l’élimination de</w:t>
      </w:r>
      <w:r>
        <w:rPr>
          <w:spacing w:val="-1"/>
        </w:rPr>
        <w:t xml:space="preserve"> </w:t>
      </w:r>
      <w:r>
        <w:t>carbone[28].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rPr>
          <w:sz w:val="20"/>
        </w:rPr>
      </w:pPr>
      <w:r w:rsidRPr="001712B5">
        <w:pict>
          <v:shape id="_x0000_s1252" type="#_x0000_t202" style="position:absolute;margin-left:70.8pt;margin-top:454.85pt;width:104.55pt;height:15.55pt;z-index:-18562048;mso-position-horizontal-relative:page;mso-position-vertical-relative:page" filled="f" stroked="f">
            <v:textbox inset="0,0,0,0">
              <w:txbxContent>
                <w:p w:rsidR="001712B5" w:rsidRDefault="00C31754">
                  <w:pPr>
                    <w:spacing w:line="311" w:lineRule="exact"/>
                    <w:rPr>
                      <w:sz w:val="28"/>
                    </w:rPr>
                  </w:pPr>
                  <w:r>
                    <w:rPr>
                      <w:spacing w:val="-1"/>
                      <w:sz w:val="28"/>
                    </w:rPr>
                    <w:t>Terpénes,stéroides</w:t>
                  </w:r>
                </w:p>
              </w:txbxContent>
            </v:textbox>
            <w10:wrap anchorx="page" anchory="page"/>
          </v:shape>
        </w:pict>
      </w:r>
      <w:r w:rsidRPr="001712B5">
        <w:pict>
          <v:group id="_x0000_s1247" style="position:absolute;margin-left:341.4pt;margin-top:438.05pt;width:194.15pt;height:48.4pt;z-index:-18561024;mso-position-horizontal-relative:page;mso-position-vertical-relative:page" coordorigin="6828,8761" coordsize="3883,968">
            <v:rect id="_x0000_s1251" style="position:absolute;left:7977;top:8781;width:2714;height:928" filled="f" strokeweight="2pt"/>
            <v:shape id="_x0000_s1250" type="#_x0000_t75" style="position:absolute;left:6828;top:9064;width:1222;height:490">
              <v:imagedata r:id="rId86" o:title=""/>
            </v:shape>
            <v:shape id="_x0000_s1249" style="position:absolute;left:6895;top:9186;width:914;height:180" coordorigin="6895,9186" coordsize="914,180" o:spt="100" adj="0,,0" path="m7629,9186r,180l7749,9306r-90,l7659,9246r90,l7629,9186xm7629,9246r-734,l6895,9306r734,l7629,9246xm7749,9246r-90,l7659,9306r90,l7809,9276r-60,-30xe" fillcolor="black" stroked="f">
              <v:stroke joinstyle="round"/>
              <v:formulas/>
              <v:path arrowok="t" o:connecttype="segments"/>
            </v:shape>
            <v:shape id="_x0000_s1248" type="#_x0000_t202" style="position:absolute;left:6828;top:8761;width:3883;height:968" filled="f" stroked="f">
              <v:textbox inset="0,0,0,0">
                <w:txbxContent>
                  <w:p w:rsidR="001712B5" w:rsidRDefault="00C31754">
                    <w:pPr>
                      <w:spacing w:before="199"/>
                      <w:ind w:left="1899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Diterpénes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712B5" w:rsidRDefault="001712B5">
      <w:pPr>
        <w:pStyle w:val="Corpsdetexte"/>
        <w:spacing w:before="10"/>
        <w:rPr>
          <w:sz w:val="15"/>
        </w:rPr>
      </w:pPr>
    </w:p>
    <w:p w:rsidR="001712B5" w:rsidRDefault="001712B5">
      <w:pPr>
        <w:pStyle w:val="Corpsdetexte"/>
        <w:ind w:left="18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28" style="width:475.45pt;height:209.8pt;mso-position-horizontal-relative:char;mso-position-vertical-relative:line" coordsize="9509,4196">
            <v:shape id="_x0000_s1246" style="position:absolute;left:20;top:20;width:5951;height:1497" coordorigin="20,20" coordsize="5951,1497" o:spt="100" adj="0,,0" path="m20,1517r2478,l2498,22,20,22r,1495xm3493,1515r2478,l5971,20r-2478,l3493,1515xe" filled="f" strokeweight="2pt">
              <v:stroke joinstyle="round"/>
              <v:formulas/>
              <v:path arrowok="t" o:connecttype="segments"/>
            </v:shape>
            <v:shape id="_x0000_s1245" type="#_x0000_t75" style="position:absolute;left:4072;top:189;width:1209;height:873">
              <v:imagedata r:id="rId87" o:title=""/>
            </v:shape>
            <v:shape id="_x0000_s1244" type="#_x0000_t75" style="position:absolute;left:2430;top:472;width:1306;height:490">
              <v:imagedata r:id="rId88" o:title=""/>
            </v:shape>
            <v:shape id="_x0000_s1243" style="position:absolute;left:2498;top:595;width:997;height:180" coordorigin="2498,595" coordsize="997,180" o:spt="100" adj="0,,0" path="m3315,595r,180l3435,715r-90,l3345,655r90,l3315,595xm3315,655r-817,l2498,715r817,l3315,655xm3435,655r-90,l3345,715r90,l3495,685r-60,-30xe" fillcolor="black" stroked="f">
              <v:stroke joinstyle="round"/>
              <v:formulas/>
              <v:path arrowok="t" o:connecttype="segments"/>
            </v:shape>
            <v:rect id="_x0000_s1242" style="position:absolute;left:6970;top:22;width:2519;height:1426" filled="f" strokeweight="2pt"/>
            <v:shape id="_x0000_s1241" type="#_x0000_t75" style="position:absolute;left:7134;top:114;width:2192;height:962">
              <v:imagedata r:id="rId89" o:title=""/>
            </v:shape>
            <v:shape id="_x0000_s1240" type="#_x0000_t75" style="position:absolute;left:5906;top:470;width:1306;height:488">
              <v:imagedata r:id="rId90" o:title=""/>
            </v:shape>
            <v:shape id="_x0000_s1239" style="position:absolute;left:5973;top:591;width:997;height:180" coordorigin="5973,591" coordsize="997,180" o:spt="100" adj="0,,0" path="m6790,591r,180l6910,711r-90,l6820,651r90,l6790,591xm6790,651r-817,l5973,711r817,l6790,651xm6910,651r-90,l6820,711r90,l6970,681r-60,-30xe" fillcolor="black" stroked="f">
              <v:stroke joinstyle="round"/>
              <v:formulas/>
              <v:path arrowok="t" o:connecttype="segments"/>
            </v:shape>
            <v:rect id="_x0000_s1238" style="position:absolute;left:3356;top:2167;width:2894;height:2008" filled="f" strokeweight="2pt"/>
            <v:shape id="_x0000_s1237" type="#_x0000_t75" style="position:absolute;left:3520;top:2260;width:2537;height:1369">
              <v:imagedata r:id="rId91" o:title=""/>
            </v:shape>
            <v:shape id="_x0000_s1236" type="#_x0000_t75" style="position:absolute;left:5999;top:2577;width:2360;height:490">
              <v:imagedata r:id="rId92" o:title=""/>
            </v:shape>
            <v:shape id="_x0000_s1235" style="position:absolute;left:6249;top:2699;width:2050;height:180" coordorigin="6249,2700" coordsize="2050,180" o:spt="100" adj="0,,0" path="m6429,2700r-180,90l6429,2880r,-60l6399,2820r,-60l6429,2760r,-60xm6429,2760r-30,l6399,2820r30,l6429,2760xm8299,2760r-1870,l6429,2820r1870,l8299,2760xe" fillcolor="black" stroked="f">
              <v:stroke joinstyle="round"/>
              <v:formulas/>
              <v:path arrowok="t" o:connecttype="segments"/>
            </v:shape>
            <v:shape id="_x0000_s1234" type="#_x0000_t75" style="position:absolute;left:8207;top:1386;width:188;height:1496">
              <v:imagedata r:id="rId93" o:title=""/>
            </v:shape>
            <v:line id="_x0000_s1233" style="position:absolute" from="8304,2787" to="8304,1447" strokeweight="3pt"/>
            <v:shape id="_x0000_s1232" type="#_x0000_t202" style="position:absolute;left:866;top:520;width:806;height:266" filled="f" stroked="f">
              <v:textbox inset="0,0,0,0">
                <w:txbxContent>
                  <w:p w:rsidR="001712B5" w:rsidRDefault="00C3175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Glucose</w:t>
                    </w:r>
                  </w:p>
                </w:txbxContent>
              </v:textbox>
            </v:shape>
            <v:shape id="_x0000_s1231" type="#_x0000_t202" style="position:absolute;left:4306;top:1216;width:870;height:266" filled="f" stroked="f">
              <v:textbox inset="0,0,0,0">
                <w:txbxContent>
                  <w:p w:rsidR="001712B5" w:rsidRDefault="00C3175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Pyruvate</w:t>
                    </w:r>
                  </w:p>
                </w:txbxContent>
              </v:textbox>
            </v:shape>
            <v:shape id="_x0000_s1230" type="#_x0000_t202" style="position:absolute;left:3603;top:3689;width:2418;height:266" filled="f" stroked="f">
              <v:textbox inset="0,0,0,0">
                <w:txbxContent>
                  <w:p w:rsidR="001712B5" w:rsidRDefault="00C3175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–(R)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-mévalonique</w:t>
                    </w:r>
                  </w:p>
                </w:txbxContent>
              </v:textbox>
            </v:shape>
            <v:shape id="_x0000_s1229" type="#_x0000_t202" style="position:absolute;left:6970;top:22;width:2519;height:1426" filled="f" strokeweight="2pt">
              <v:textbox inset="0,0,0,0">
                <w:txbxContent>
                  <w:p w:rsidR="001712B5" w:rsidRDefault="001712B5">
                    <w:pPr>
                      <w:rPr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sz w:val="26"/>
                      </w:rPr>
                    </w:pPr>
                  </w:p>
                  <w:p w:rsidR="001712B5" w:rsidRDefault="00C31754">
                    <w:pPr>
                      <w:spacing w:before="178"/>
                      <w:ind w:left="65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Acétyl-CoA</w:t>
                    </w:r>
                  </w:p>
                </w:txbxContent>
              </v:textbox>
            </v:shape>
            <w10:anchorlock/>
          </v:group>
        </w:pict>
      </w:r>
    </w:p>
    <w:p w:rsidR="001712B5" w:rsidRDefault="001712B5">
      <w:pPr>
        <w:pStyle w:val="Corpsdetexte"/>
        <w:spacing w:before="4"/>
        <w:rPr>
          <w:sz w:val="7"/>
        </w:rPr>
      </w:pPr>
      <w:r w:rsidRPr="001712B5">
        <w:pict>
          <v:group id="_x0000_s1224" style="position:absolute;margin-left:58.55pt;margin-top:53.8pt;width:197.55pt;height:97.05pt;z-index:-15716864;mso-wrap-distance-left:0;mso-wrap-distance-right:0;mso-position-horizontal-relative:page" coordorigin="1171,1076" coordsize="3951,1941">
            <v:shape id="_x0000_s1227" type="#_x0000_t75" style="position:absolute;left:3878;top:1729;width:1244;height:1287">
              <v:imagedata r:id="rId94" o:title=""/>
            </v:shape>
            <v:shape id="_x0000_s1226" style="position:absolute;left:4126;top:1940;width:936;height:980" coordorigin="4126,1941" coordsize="936,980" o:spt="100" adj="0,,0" path="m4272,2050r-44,42l5018,2920r44,-41l4272,2050xm4126,1941r59,192l4228,2092r-20,-22l4251,2029r44,l4315,2009r-189,-68xm4251,2029r-43,41l4228,2092r44,-42l4251,2029xm4295,2029r-44,l4272,2050r23,-21xe" fillcolor="black" stroked="f">
              <v:stroke joinstyle="round"/>
              <v:formulas/>
              <v:path arrowok="t" o:connecttype="segments"/>
            </v:shape>
            <v:shape id="_x0000_s1225" type="#_x0000_t202" style="position:absolute;left:1191;top:1095;width:2713;height:982" filled="f" strokeweight="2pt">
              <v:textbox inset="0,0,0,0">
                <w:txbxContent>
                  <w:p w:rsidR="001712B5" w:rsidRDefault="00C31754">
                    <w:pPr>
                      <w:spacing w:before="187"/>
                      <w:ind w:left="522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sesquiterpénes</w:t>
                    </w:r>
                  </w:p>
                </w:txbxContent>
              </v:textbox>
            </v:shape>
            <w10:wrap type="topAndBottom" anchorx="page"/>
          </v:group>
        </w:pict>
      </w:r>
      <w:r w:rsidRPr="001712B5">
        <w:pict>
          <v:group id="_x0000_s1221" style="position:absolute;margin-left:276.35pt;margin-top:6.2pt;width:14pt;height:141.75pt;z-index:-15716352;mso-wrap-distance-left:0;mso-wrap-distance-right:0;mso-position-horizontal-relative:page" coordorigin="5527,124" coordsize="280,2835">
            <v:shape id="_x0000_s1223" type="#_x0000_t75" style="position:absolute;left:5526;top:123;width:280;height:2835">
              <v:imagedata r:id="rId95" o:title=""/>
            </v:shape>
            <v:shape id="_x0000_s1222" style="position:absolute;left:5573;top:140;width:190;height:2756" coordorigin="5573,140" coordsize="190,2756" o:spt="100" adj="0,,0" path="m5642,2717r-60,1l5677,2896r70,-149l5643,2747r-1,-30xm5702,2715r-60,2l5643,2747r60,-2l5702,2715xm5762,2713r-60,2l5703,2745r-60,2l5747,2747r15,-34xm5633,140r-60,2l5642,2717r60,-2l5633,140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Pr="001712B5">
        <w:pict>
          <v:group id="_x0000_s1216" style="position:absolute;margin-left:319.55pt;margin-top:48.25pt;width:202pt;height:102.35pt;z-index:-15715840;mso-wrap-distance-left:0;mso-wrap-distance-right:0;mso-position-horizontal-relative:page" coordorigin="6391,965" coordsize="4040,2047">
            <v:rect id="_x0000_s1220" style="position:absolute;left:7698;top:984;width:2713;height:1038" filled="f" strokeweight="2pt"/>
            <v:shape id="_x0000_s1219" type="#_x0000_t75" style="position:absolute;left:6391;top:1561;width:1383;height:1450">
              <v:imagedata r:id="rId96" o:title=""/>
            </v:shape>
            <v:shape id="_x0000_s1218" style="position:absolute;left:6458;top:1773;width:1074;height:1142" coordorigin="6458,1774" coordsize="1074,1142" o:spt="100" adj="0,,0" path="m7387,1884r-929,990l6502,2915r929,-990l7387,1884xm7505,1862r-98,l7451,1904r-20,21l7474,1966r31,-104xm7407,1862r-20,22l7431,1925r20,-21l7407,1862xm7532,1774r-189,69l7387,1884r20,-22l7505,1862r27,-88xe" fillcolor="black" stroked="f">
              <v:stroke joinstyle="round"/>
              <v:formulas/>
              <v:path arrowok="t" o:connecttype="segments"/>
            </v:shape>
            <v:shape id="_x0000_s1217" type="#_x0000_t202" style="position:absolute;left:6391;top:964;width:4040;height:2047" filled="f" stroked="f">
              <v:textbox inset="0,0,0,0">
                <w:txbxContent>
                  <w:p w:rsidR="001712B5" w:rsidRDefault="00C31754">
                    <w:pPr>
                      <w:spacing w:before="113" w:line="388" w:lineRule="auto"/>
                      <w:ind w:left="1808" w:right="501" w:firstLine="194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Hétérosides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Cardiotoniques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2"/>
        <w:rPr>
          <w:sz w:val="19"/>
        </w:rPr>
      </w:pPr>
      <w:r w:rsidRPr="001712B5">
        <w:pict>
          <v:group id="_x0000_s1211" style="position:absolute;margin-left:221.9pt;margin-top:13pt;width:137.7pt;height:108.5pt;z-index:-15715328;mso-wrap-distance-left:0;mso-wrap-distance-right:0;mso-position-horizontal-relative:page" coordorigin="4438,260" coordsize="2754,2170">
            <v:rect id="_x0000_s1215" style="position:absolute;left:4458;top:1481;width:2714;height:928" filled="f" strokeweight="2pt"/>
            <v:shape id="_x0000_s1214" type="#_x0000_t75" style="position:absolute;left:5421;top:259;width:490;height:1347">
              <v:imagedata r:id="rId97" o:title=""/>
            </v:shape>
            <v:shape id="_x0000_s1213" style="position:absolute;left:5580;top:290;width:180;height:1038" coordorigin="5580,291" coordsize="180,1038" o:spt="100" adj="0,,0" path="m5640,1149r-60,l5670,1329r75,-150l5640,1179r,-30xm5700,291r-60,l5640,1179r60,l5700,291xm5760,1149r-60,l5700,1179r45,l5760,1149xe" fillcolor="black" stroked="f">
              <v:stroke joinstyle="round"/>
              <v:formulas/>
              <v:path arrowok="t" o:connecttype="segments"/>
            </v:shape>
            <v:shape id="_x0000_s1212" type="#_x0000_t202" style="position:absolute;left:4438;top:259;width:2754;height:2170" filled="f" stroked="f">
              <v:textbox inset="0,0,0,0">
                <w:txbxContent>
                  <w:p w:rsidR="001712B5" w:rsidRDefault="001712B5">
                    <w:pPr>
                      <w:rPr>
                        <w:sz w:val="30"/>
                      </w:rPr>
                    </w:pPr>
                  </w:p>
                  <w:p w:rsidR="001712B5" w:rsidRDefault="001712B5">
                    <w:pPr>
                      <w:rPr>
                        <w:sz w:val="30"/>
                      </w:rPr>
                    </w:pPr>
                  </w:p>
                  <w:p w:rsidR="001712B5" w:rsidRDefault="001712B5">
                    <w:pPr>
                      <w:rPr>
                        <w:sz w:val="30"/>
                      </w:rPr>
                    </w:pPr>
                  </w:p>
                  <w:p w:rsidR="001712B5" w:rsidRDefault="001712B5">
                    <w:pPr>
                      <w:spacing w:before="10"/>
                      <w:rPr>
                        <w:sz w:val="31"/>
                      </w:rPr>
                    </w:pPr>
                  </w:p>
                  <w:p w:rsidR="001712B5" w:rsidRDefault="00C31754">
                    <w:pPr>
                      <w:ind w:left="338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Huiles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essentielles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12B5" w:rsidRDefault="001712B5">
      <w:pPr>
        <w:pStyle w:val="Corpsdetexte"/>
        <w:spacing w:before="10"/>
        <w:rPr>
          <w:sz w:val="6"/>
        </w:rPr>
      </w:pPr>
    </w:p>
    <w:p w:rsidR="001712B5" w:rsidRDefault="001712B5">
      <w:pPr>
        <w:pStyle w:val="Corpsdetexte"/>
        <w:spacing w:before="90"/>
        <w:ind w:left="698" w:right="938"/>
        <w:jc w:val="center"/>
        <w:rPr>
          <w:b/>
        </w:rPr>
      </w:pPr>
      <w:r w:rsidRPr="001712B5">
        <w:pict>
          <v:group id="_x0000_s1205" style="position:absolute;left:0;text-align:left;margin-left:42.15pt;margin-top:-143.65pt;width:183.85pt;height:48.4pt;z-index:-18561536;mso-position-horizontal-relative:page" coordorigin="843,-2873" coordsize="3677,968">
            <v:rect id="_x0000_s1210" style="position:absolute;left:863;top:-2853;width:2714;height:928" stroked="f"/>
            <v:rect id="_x0000_s1209" style="position:absolute;left:863;top:-2853;width:2714;height:928" filled="f" strokeweight="2pt"/>
            <v:shape id="_x0000_s1208" type="#_x0000_t75" style="position:absolute;left:3518;top:-2686;width:1001;height:490">
              <v:imagedata r:id="rId98" o:title=""/>
            </v:shape>
            <v:shape id="_x0000_s1207" style="position:absolute;left:3766;top:-2564;width:692;height:180" coordorigin="3766,-2564" coordsize="692,180" o:spt="100" adj="0,,0" path="m3946,-2564r-180,90l3946,-2384r,-60l3916,-2444r,-60l3946,-2504r,-60xm3946,-2504r-30,l3916,-2444r30,l3946,-2504xm4458,-2504r-512,l3946,-2444r512,l4458,-2504xe" fillcolor="black" stroked="f">
              <v:stroke joinstyle="round"/>
              <v:formulas/>
              <v:path arrowok="t" o:connecttype="segments"/>
            </v:shape>
            <v:shape id="_x0000_s1206" type="#_x0000_t202" style="position:absolute;left:843;top:-2873;width:3677;height:968" filled="f" stroked="f">
              <v:textbox inset="0,0,0,0">
                <w:txbxContent>
                  <w:p w:rsidR="001712B5" w:rsidRDefault="00C31754">
                    <w:pPr>
                      <w:spacing w:before="200"/>
                      <w:ind w:left="77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sapnosides</w:t>
                    </w:r>
                  </w:p>
                </w:txbxContent>
              </v:textbox>
            </v:shape>
            <w10:wrap anchorx="page"/>
          </v:group>
        </w:pict>
      </w:r>
      <w:r w:rsidR="00C31754">
        <w:t>Figure</w:t>
      </w:r>
      <w:r w:rsidR="00C31754">
        <w:rPr>
          <w:spacing w:val="-3"/>
        </w:rPr>
        <w:t xml:space="preserve"> </w:t>
      </w:r>
      <w:r w:rsidR="00C31754">
        <w:t>9:</w:t>
      </w:r>
      <w:r w:rsidR="00C31754">
        <w:rPr>
          <w:spacing w:val="-1"/>
        </w:rPr>
        <w:t xml:space="preserve"> </w:t>
      </w:r>
      <w:r w:rsidR="00C31754">
        <w:t>formulation des</w:t>
      </w:r>
      <w:r w:rsidR="00C31754">
        <w:rPr>
          <w:spacing w:val="-1"/>
        </w:rPr>
        <w:t xml:space="preserve"> </w:t>
      </w:r>
      <w:r w:rsidR="00C31754">
        <w:t>terpènes[28]</w:t>
      </w:r>
      <w:r w:rsidR="00C31754">
        <w:rPr>
          <w:b/>
        </w:rPr>
        <w:t>.</w:t>
      </w:r>
    </w:p>
    <w:p w:rsidR="001712B5" w:rsidRDefault="001712B5">
      <w:pPr>
        <w:pStyle w:val="Corpsdetexte"/>
        <w:spacing w:before="10"/>
        <w:rPr>
          <w:b/>
          <w:sz w:val="20"/>
        </w:rPr>
      </w:pPr>
    </w:p>
    <w:p w:rsidR="001712B5" w:rsidRDefault="00C31754">
      <w:pPr>
        <w:pStyle w:val="Paragraphedeliste"/>
        <w:numPr>
          <w:ilvl w:val="0"/>
          <w:numId w:val="24"/>
        </w:numPr>
        <w:tabs>
          <w:tab w:val="left" w:pos="970"/>
        </w:tabs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terpènes</w:t>
      </w:r>
    </w:p>
    <w:p w:rsidR="001712B5" w:rsidRDefault="001712B5">
      <w:pPr>
        <w:pStyle w:val="Corpsdetexte"/>
        <w:spacing w:before="3"/>
        <w:rPr>
          <w:b/>
          <w:sz w:val="13"/>
        </w:rPr>
      </w:pPr>
    </w:p>
    <w:p w:rsidR="001712B5" w:rsidRDefault="00C31754">
      <w:pPr>
        <w:pStyle w:val="Corpsdetexte"/>
        <w:spacing w:before="89" w:line="360" w:lineRule="auto"/>
        <w:ind w:left="676" w:right="1273" w:firstLine="719"/>
        <w:jc w:val="both"/>
      </w:pPr>
      <w:r>
        <w:rPr>
          <w:position w:val="2"/>
        </w:rPr>
        <w:t>Les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mono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terpènes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sont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composés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de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deux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unités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d'isoprène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(C</w:t>
      </w:r>
      <w:r>
        <w:rPr>
          <w:sz w:val="16"/>
        </w:rPr>
        <w:t>10</w:t>
      </w:r>
      <w:r>
        <w:rPr>
          <w:position w:val="2"/>
        </w:rPr>
        <w:t>H</w:t>
      </w:r>
      <w:r>
        <w:rPr>
          <w:sz w:val="16"/>
        </w:rPr>
        <w:t>16</w:t>
      </w:r>
      <w:r>
        <w:rPr>
          <w:position w:val="2"/>
        </w:rPr>
        <w:t>)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combinées.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Ils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ont</w:t>
      </w:r>
      <w:r>
        <w:rPr>
          <w:spacing w:val="-58"/>
          <w:position w:val="2"/>
        </w:rPr>
        <w:t xml:space="preserve"> </w:t>
      </w:r>
      <w:r>
        <w:t>la propriété d'être volatils dans la vapeur d'eau et sont souvent caractérisés par une agréable</w:t>
      </w:r>
      <w:r>
        <w:rPr>
          <w:spacing w:val="1"/>
        </w:rPr>
        <w:t xml:space="preserve"> </w:t>
      </w:r>
      <w:r>
        <w:t>odeur. En effet, ils représentent la majorité des huiles essentielles, parfois même plus de</w:t>
      </w:r>
      <w:r>
        <w:rPr>
          <w:spacing w:val="1"/>
        </w:rPr>
        <w:t xml:space="preserve"> </w:t>
      </w:r>
      <w:r>
        <w:t>90%[29].Leur variété de fonct</w:t>
      </w:r>
      <w:r>
        <w:t>ions découle de leurs structures diverses[30] ,et voici quelques</w:t>
      </w:r>
      <w:r>
        <w:rPr>
          <w:spacing w:val="1"/>
        </w:rPr>
        <w:t xml:space="preserve"> </w:t>
      </w:r>
      <w:r>
        <w:t>exemples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monoterpenes (tableau 1).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203" style="width:454.15pt;height:4.45pt;mso-position-horizontal-relative:char;mso-position-vertical-relative:line" coordsize="9083,89">
            <v:rect id="_x0000_s1204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/>
        <w:ind w:left="676"/>
      </w:pPr>
      <w:bookmarkStart w:id="48" w:name="_bookmark21"/>
      <w:bookmarkEnd w:id="48"/>
      <w:r>
        <w:t>Tableau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Description</w:t>
      </w:r>
      <w:r>
        <w:rPr>
          <w:spacing w:val="-2"/>
        </w:rPr>
        <w:t xml:space="preserve"> </w:t>
      </w:r>
      <w:r>
        <w:t>structurale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exemples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monoterpenes</w:t>
      </w:r>
    </w:p>
    <w:p w:rsidR="001712B5" w:rsidRDefault="001712B5">
      <w:pPr>
        <w:pStyle w:val="Corpsdetexte"/>
        <w:spacing w:before="4" w:after="1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4"/>
        <w:gridCol w:w="1842"/>
        <w:gridCol w:w="2442"/>
        <w:gridCol w:w="2829"/>
      </w:tblGrid>
      <w:tr w:rsidR="001712B5">
        <w:trPr>
          <w:trHeight w:val="830"/>
        </w:trPr>
        <w:tc>
          <w:tcPr>
            <w:tcW w:w="1954" w:type="dxa"/>
          </w:tcPr>
          <w:p w:rsidR="001712B5" w:rsidRDefault="00C31754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Mon</w:t>
            </w:r>
            <w:r>
              <w:rPr>
                <w:b/>
                <w:sz w:val="28"/>
              </w:rPr>
              <w:t>oterpène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tabs>
                <w:tab w:val="left" w:pos="1503"/>
              </w:tabs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z w:val="24"/>
              </w:rPr>
              <w:tab/>
              <w:t>de</w:t>
            </w:r>
          </w:p>
          <w:p w:rsidR="001712B5" w:rsidRDefault="00C31754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monoterpène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Exemple</w:t>
            </w:r>
          </w:p>
        </w:tc>
        <w:tc>
          <w:tcPr>
            <w:tcW w:w="2829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Structure</w:t>
            </w:r>
          </w:p>
        </w:tc>
      </w:tr>
      <w:tr w:rsidR="001712B5">
        <w:trPr>
          <w:trHeight w:val="2688"/>
        </w:trPr>
        <w:tc>
          <w:tcPr>
            <w:tcW w:w="195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Hydrocarbure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Acyclique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Myrcene,</w:t>
            </w: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spacing w:before="10"/>
              <w:ind w:left="0"/>
              <w:rPr>
                <w:sz w:val="25"/>
              </w:rPr>
            </w:pPr>
          </w:p>
          <w:p w:rsidR="001712B5" w:rsidRDefault="00C31754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Ocimene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ind w:left="0"/>
              <w:rPr>
                <w:sz w:val="15"/>
              </w:rPr>
            </w:pPr>
          </w:p>
          <w:p w:rsidR="001712B5" w:rsidRDefault="00C31754">
            <w:pPr>
              <w:pStyle w:val="TableParagraph"/>
              <w:ind w:left="972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585585" cy="585216"/>
                  <wp:effectExtent l="0" t="0" r="0" b="0"/>
                  <wp:docPr id="13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5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85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12B5" w:rsidRDefault="001712B5">
            <w:pPr>
              <w:pStyle w:val="TableParagraph"/>
              <w:ind w:left="0"/>
              <w:rPr>
                <w:sz w:val="20"/>
              </w:rPr>
            </w:pPr>
          </w:p>
          <w:p w:rsidR="001712B5" w:rsidRDefault="001712B5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:rsidR="001712B5" w:rsidRDefault="00C31754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467212" cy="705993"/>
                  <wp:effectExtent l="0" t="0" r="0" b="0"/>
                  <wp:docPr id="15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6.pn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212" cy="705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1576"/>
        </w:trPr>
        <w:tc>
          <w:tcPr>
            <w:tcW w:w="1954" w:type="dxa"/>
            <w:vMerge w:val="restart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Monocyclique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Phellandrenes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3"/>
              <w:ind w:left="0"/>
              <w:rPr>
                <w:sz w:val="4"/>
              </w:rPr>
            </w:pPr>
          </w:p>
          <w:p w:rsidR="001712B5" w:rsidRDefault="00C31754">
            <w:pPr>
              <w:pStyle w:val="TableParagraph"/>
              <w:ind w:left="25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443092" cy="824102"/>
                  <wp:effectExtent l="0" t="0" r="0" b="0"/>
                  <wp:docPr id="17" name="image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7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092" cy="82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356"/>
        </w:trPr>
        <w:tc>
          <w:tcPr>
            <w:tcW w:w="1954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Bicyclique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Camphene,</w:t>
            </w: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spacing w:before="11"/>
              <w:ind w:left="0"/>
              <w:rPr>
                <w:sz w:val="31"/>
              </w:rPr>
            </w:pPr>
          </w:p>
          <w:p w:rsidR="001712B5" w:rsidRDefault="00C31754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Sabinene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5"/>
              <w:ind w:left="0"/>
              <w:rPr>
                <w:sz w:val="4"/>
              </w:rPr>
            </w:pPr>
          </w:p>
          <w:p w:rsidR="001712B5" w:rsidRDefault="00C31754">
            <w:pPr>
              <w:pStyle w:val="TableParagraph"/>
              <w:ind w:left="53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714693" cy="640079"/>
                  <wp:effectExtent l="0" t="0" r="0" b="0"/>
                  <wp:docPr id="19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8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93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12B5" w:rsidRDefault="001712B5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1712B5" w:rsidRDefault="00C31754">
            <w:pPr>
              <w:pStyle w:val="TableParagraph"/>
              <w:ind w:left="594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618314" cy="626363"/>
                  <wp:effectExtent l="0" t="0" r="0" b="0"/>
                  <wp:docPr id="21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39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314" cy="62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068"/>
        </w:trPr>
        <w:tc>
          <w:tcPr>
            <w:tcW w:w="1954" w:type="dxa"/>
            <w:vMerge w:val="restart"/>
            <w:tcBorders>
              <w:bottom w:val="nil"/>
            </w:tcBorders>
          </w:tcPr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C31754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Alcools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Acyclique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tabs>
                <w:tab w:val="left" w:pos="1727"/>
              </w:tabs>
              <w:spacing w:line="360" w:lineRule="auto"/>
              <w:ind w:left="106" w:right="98"/>
              <w:rPr>
                <w:sz w:val="24"/>
              </w:rPr>
            </w:pPr>
            <w:r>
              <w:rPr>
                <w:sz w:val="24"/>
              </w:rPr>
              <w:t>Linalol,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Nerol,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Citronellol</w:t>
            </w:r>
          </w:p>
        </w:tc>
        <w:tc>
          <w:tcPr>
            <w:tcW w:w="2829" w:type="dxa"/>
          </w:tcPr>
          <w:p w:rsidR="001712B5" w:rsidRDefault="00C31754">
            <w:pPr>
              <w:pStyle w:val="TableParagraph"/>
              <w:tabs>
                <w:tab w:val="left" w:pos="1324"/>
              </w:tabs>
              <w:ind w:left="346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485640" cy="585215"/>
                  <wp:effectExtent l="0" t="0" r="0" b="0"/>
                  <wp:docPr id="23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0.jpe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640" cy="58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669929" cy="856392"/>
                  <wp:effectExtent l="0" t="0" r="0" b="0"/>
                  <wp:docPr id="25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1.pn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9" cy="856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766"/>
        </w:trPr>
        <w:tc>
          <w:tcPr>
            <w:tcW w:w="1954" w:type="dxa"/>
            <w:vMerge/>
            <w:tcBorders>
              <w:top w:val="nil"/>
              <w:bottom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C31754">
            <w:pPr>
              <w:pStyle w:val="TableParagraph"/>
              <w:spacing w:before="231"/>
              <w:ind w:left="109"/>
              <w:rPr>
                <w:sz w:val="24"/>
              </w:rPr>
            </w:pPr>
            <w:r>
              <w:rPr>
                <w:sz w:val="24"/>
              </w:rPr>
              <w:t>Monocyclique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</w:pPr>
          </w:p>
          <w:p w:rsidR="001712B5" w:rsidRDefault="00C31754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α-terpineol,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Carveol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11"/>
              <w:ind w:left="0"/>
              <w:rPr>
                <w:sz w:val="6"/>
              </w:rPr>
            </w:pPr>
          </w:p>
          <w:p w:rsidR="001712B5" w:rsidRDefault="00C31754">
            <w:pPr>
              <w:pStyle w:val="TableParagraph"/>
              <w:tabs>
                <w:tab w:val="left" w:pos="1555"/>
              </w:tabs>
              <w:ind w:left="106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745777" cy="859059"/>
                  <wp:effectExtent l="0" t="0" r="0" b="0"/>
                  <wp:docPr id="27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42.pn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777" cy="859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6"/>
                <w:sz w:val="20"/>
                <w:lang w:eastAsia="fr-FR"/>
              </w:rPr>
              <w:drawing>
                <wp:inline distT="0" distB="0" distL="0" distR="0">
                  <wp:extent cx="475188" cy="1034891"/>
                  <wp:effectExtent l="0" t="0" r="0" b="0"/>
                  <wp:docPr id="29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43.pn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188" cy="1034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12B5" w:rsidRDefault="001712B5">
      <w:pPr>
        <w:rPr>
          <w:sz w:val="20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4"/>
        <w:gridCol w:w="1842"/>
        <w:gridCol w:w="2442"/>
        <w:gridCol w:w="2829"/>
      </w:tblGrid>
      <w:tr w:rsidR="001712B5">
        <w:trPr>
          <w:trHeight w:val="2284"/>
        </w:trPr>
        <w:tc>
          <w:tcPr>
            <w:tcW w:w="1954" w:type="dxa"/>
            <w:tcBorders>
              <w:top w:val="nil"/>
            </w:tcBorders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Bicyclique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line="360" w:lineRule="auto"/>
              <w:ind w:left="106" w:right="865"/>
              <w:rPr>
                <w:sz w:val="24"/>
              </w:rPr>
            </w:pPr>
            <w:r>
              <w:rPr>
                <w:sz w:val="24"/>
              </w:rPr>
              <w:t>,Fenchol,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Chrysanthenol,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Thuyan-3-ol».</w:t>
            </w:r>
          </w:p>
        </w:tc>
        <w:tc>
          <w:tcPr>
            <w:tcW w:w="2829" w:type="dxa"/>
          </w:tcPr>
          <w:p w:rsidR="001712B5" w:rsidRDefault="00C31754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588861" cy="1371600"/>
                  <wp:effectExtent l="0" t="0" r="0" b="0"/>
                  <wp:docPr id="31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44.pn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861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028"/>
        </w:trPr>
        <w:tc>
          <w:tcPr>
            <w:tcW w:w="195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Aldehydes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69"/>
              <w:rPr>
                <w:sz w:val="24"/>
              </w:rPr>
            </w:pPr>
            <w:r>
              <w:rPr>
                <w:sz w:val="24"/>
              </w:rPr>
              <w:t>Acyclique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tabs>
                <w:tab w:val="left" w:pos="1738"/>
              </w:tabs>
              <w:spacing w:line="360" w:lineRule="auto"/>
              <w:ind w:left="106" w:right="99"/>
              <w:rPr>
                <w:sz w:val="24"/>
              </w:rPr>
            </w:pPr>
            <w:r>
              <w:rPr>
                <w:sz w:val="24"/>
              </w:rPr>
              <w:t>Geranial,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Neral,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Citronellal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ind w:left="12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200" style="width:115.35pt;height:91.55pt;mso-position-horizontal-relative:char;mso-position-vertical-relative:line" coordsize="2307,1831">
                  <v:shape id="_x0000_s1202" type="#_x0000_t75" style="position:absolute;width:1196;height:1828">
                    <v:imagedata r:id="rId109" o:title=""/>
                  </v:shape>
                  <v:shape id="_x0000_s1201" type="#_x0000_t75" style="position:absolute;left:1229;top:176;width:1078;height:1655">
                    <v:imagedata r:id="rId110" o:title=""/>
                  </v:shape>
                  <w10:wrap type="none"/>
                  <w10:anchorlock/>
                </v:group>
              </w:pict>
            </w:r>
          </w:p>
        </w:tc>
      </w:tr>
      <w:tr w:rsidR="001712B5">
        <w:trPr>
          <w:trHeight w:val="414"/>
        </w:trPr>
        <w:tc>
          <w:tcPr>
            <w:tcW w:w="1954" w:type="dxa"/>
            <w:vMerge w:val="restart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Cétones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69"/>
              <w:rPr>
                <w:sz w:val="24"/>
              </w:rPr>
            </w:pPr>
            <w:r>
              <w:rPr>
                <w:sz w:val="24"/>
              </w:rPr>
              <w:t>Acyclique</w:t>
            </w:r>
          </w:p>
        </w:tc>
        <w:tc>
          <w:tcPr>
            <w:tcW w:w="244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  <w:tr w:rsidR="001712B5">
        <w:trPr>
          <w:trHeight w:val="1770"/>
        </w:trPr>
        <w:tc>
          <w:tcPr>
            <w:tcW w:w="1954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Monocyclique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Menthones,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Carvone,</w:t>
            </w: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spacing w:before="10"/>
              <w:ind w:left="0"/>
              <w:rPr>
                <w:sz w:val="31"/>
              </w:rPr>
            </w:pPr>
          </w:p>
          <w:p w:rsidR="001712B5" w:rsidRDefault="00C31754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Pulegone,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Piperitone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197" style="width:123.7pt;height:80.45pt;mso-position-horizontal-relative:char;mso-position-vertical-relative:line" coordsize="2474,1609">
                  <v:shape id="_x0000_s1199" type="#_x0000_t75" style="position:absolute;top:127;width:1349;height:1454">
                    <v:imagedata r:id="rId111" o:title=""/>
                  </v:shape>
                  <v:shape id="_x0000_s1198" type="#_x0000_t75" style="position:absolute;left:1418;width:1056;height:1609">
                    <v:imagedata r:id="rId112" o:title=""/>
                  </v:shape>
                  <w10:wrap type="none"/>
                  <w10:anchorlock/>
                </v:group>
              </w:pict>
            </w:r>
          </w:p>
        </w:tc>
      </w:tr>
      <w:tr w:rsidR="001712B5">
        <w:trPr>
          <w:trHeight w:val="2068"/>
        </w:trPr>
        <w:tc>
          <w:tcPr>
            <w:tcW w:w="1954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Bicyclique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tabs>
                <w:tab w:val="left" w:pos="1378"/>
              </w:tabs>
              <w:spacing w:line="360" w:lineRule="auto"/>
              <w:ind w:left="106" w:right="98"/>
              <w:rPr>
                <w:sz w:val="24"/>
              </w:rPr>
            </w:pPr>
            <w:r>
              <w:rPr>
                <w:sz w:val="24"/>
              </w:rPr>
              <w:t>Thuyone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Camphor,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Fenchone,</w:t>
            </w:r>
          </w:p>
          <w:p w:rsidR="001712B5" w:rsidRDefault="00C31754">
            <w:pPr>
              <w:pStyle w:val="TableParagraph"/>
              <w:spacing w:line="360" w:lineRule="auto"/>
              <w:ind w:left="106" w:right="819"/>
              <w:rPr>
                <w:sz w:val="24"/>
              </w:rPr>
            </w:pPr>
            <w:r>
              <w:rPr>
                <w:sz w:val="24"/>
              </w:rPr>
              <w:t>,Ombellulone,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Pinocamphone,</w:t>
            </w:r>
          </w:p>
          <w:p w:rsidR="001712B5" w:rsidRDefault="00C3175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Pinocarvone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3"/>
              <w:ind w:left="0"/>
              <w:rPr>
                <w:sz w:val="3"/>
              </w:rPr>
            </w:pPr>
          </w:p>
          <w:p w:rsidR="001712B5" w:rsidRDefault="00C31754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964754" cy="1032128"/>
                  <wp:effectExtent l="0" t="0" r="0" b="0"/>
                  <wp:docPr id="33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48.pn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754" cy="103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1490"/>
        </w:trPr>
        <w:tc>
          <w:tcPr>
            <w:tcW w:w="1954" w:type="dxa"/>
            <w:vMerge w:val="restart"/>
          </w:tcPr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1712B5">
            <w:pPr>
              <w:pStyle w:val="TableParagraph"/>
              <w:ind w:left="0"/>
              <w:rPr>
                <w:sz w:val="26"/>
              </w:rPr>
            </w:pPr>
          </w:p>
          <w:p w:rsidR="001712B5" w:rsidRDefault="00C31754">
            <w:pPr>
              <w:pStyle w:val="TableParagraph"/>
              <w:spacing w:before="231"/>
              <w:rPr>
                <w:sz w:val="24"/>
              </w:rPr>
            </w:pPr>
            <w:r>
              <w:rPr>
                <w:sz w:val="24"/>
              </w:rPr>
              <w:t>Esters</w:t>
            </w: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Acyclique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tabs>
                <w:tab w:val="left" w:pos="2090"/>
              </w:tabs>
              <w:spacing w:before="1" w:line="360" w:lineRule="auto"/>
              <w:ind w:left="106" w:right="99" w:firstLine="62"/>
              <w:rPr>
                <w:sz w:val="24"/>
              </w:rPr>
            </w:pPr>
            <w:r>
              <w:rPr>
                <w:sz w:val="24"/>
              </w:rPr>
              <w:t>Linalylacetate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Propionate,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Citronellylacetate</w:t>
            </w:r>
          </w:p>
        </w:tc>
        <w:tc>
          <w:tcPr>
            <w:tcW w:w="2829" w:type="dxa"/>
          </w:tcPr>
          <w:p w:rsidR="001712B5" w:rsidRDefault="00C31754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790861" cy="842010"/>
                  <wp:effectExtent l="0" t="0" r="0" b="0"/>
                  <wp:docPr id="35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49.pn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861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1667"/>
        </w:trPr>
        <w:tc>
          <w:tcPr>
            <w:tcW w:w="1954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Monocyclique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tabs>
                <w:tab w:val="left" w:pos="1421"/>
                <w:tab w:val="left" w:pos="2127"/>
              </w:tabs>
              <w:spacing w:line="360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Menthyl</w:t>
            </w:r>
            <w:r>
              <w:rPr>
                <w:sz w:val="24"/>
              </w:rPr>
              <w:tab/>
              <w:t>or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α-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terpinylacetate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5"/>
              <w:ind w:left="0"/>
              <w:rPr>
                <w:sz w:val="4"/>
              </w:rPr>
            </w:pPr>
          </w:p>
          <w:p w:rsidR="001712B5" w:rsidRDefault="00C31754">
            <w:pPr>
              <w:pStyle w:val="TableParagraph"/>
              <w:ind w:left="306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007935" cy="835818"/>
                  <wp:effectExtent l="0" t="0" r="0" b="0"/>
                  <wp:docPr id="37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50.pn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35" cy="835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412"/>
        </w:trPr>
        <w:tc>
          <w:tcPr>
            <w:tcW w:w="1954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Bicyclique</w:t>
            </w: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isobOrnylacetate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  <w:tr w:rsidR="001712B5">
        <w:trPr>
          <w:trHeight w:val="1579"/>
        </w:trPr>
        <w:tc>
          <w:tcPr>
            <w:tcW w:w="1954" w:type="dxa"/>
          </w:tcPr>
          <w:p w:rsidR="001712B5" w:rsidRDefault="00C31754">
            <w:pPr>
              <w:pStyle w:val="TableParagraph"/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Phénols</w:t>
            </w:r>
          </w:p>
        </w:tc>
        <w:tc>
          <w:tcPr>
            <w:tcW w:w="184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2" w:type="dxa"/>
          </w:tcPr>
          <w:p w:rsidR="001712B5" w:rsidRDefault="00C3175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Thymol,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Carvacrol</w:t>
            </w:r>
          </w:p>
        </w:tc>
        <w:tc>
          <w:tcPr>
            <w:tcW w:w="2829" w:type="dxa"/>
          </w:tcPr>
          <w:p w:rsidR="001712B5" w:rsidRDefault="001712B5">
            <w:pPr>
              <w:pStyle w:val="TableParagraph"/>
              <w:spacing w:before="4"/>
              <w:ind w:left="0"/>
              <w:rPr>
                <w:sz w:val="8"/>
              </w:rPr>
            </w:pPr>
          </w:p>
          <w:p w:rsidR="001712B5" w:rsidRDefault="00C31754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648493" cy="799909"/>
                  <wp:effectExtent l="0" t="0" r="0" b="0"/>
                  <wp:docPr id="39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1.pn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93" cy="799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noProof/>
                <w:spacing w:val="45"/>
                <w:position w:val="17"/>
                <w:sz w:val="20"/>
                <w:lang w:eastAsia="fr-FR"/>
              </w:rPr>
              <w:drawing>
                <wp:inline distT="0" distB="0" distL="0" distR="0">
                  <wp:extent cx="802671" cy="466344"/>
                  <wp:effectExtent l="0" t="0" r="0" b="0"/>
                  <wp:docPr id="41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2.pn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671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12B5" w:rsidRDefault="001712B5">
      <w:pPr>
        <w:rPr>
          <w:sz w:val="20"/>
        </w:rPr>
        <w:sectPr w:rsidR="001712B5">
          <w:pgSz w:w="11910" w:h="16840"/>
          <w:pgMar w:top="10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95" style="width:454.15pt;height:4.45pt;mso-position-horizontal-relative:char;mso-position-vertical-relative:line" coordsize="9083,89">
            <v:rect id="_x0000_s1196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0"/>
          <w:numId w:val="24"/>
        </w:numPr>
        <w:tabs>
          <w:tab w:val="left" w:pos="958"/>
        </w:tabs>
        <w:spacing w:before="27"/>
        <w:ind w:left="957" w:hanging="282"/>
        <w:rPr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sesquiterpènes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</w:t>
      </w:r>
    </w:p>
    <w:p w:rsidR="001712B5" w:rsidRDefault="001712B5">
      <w:pPr>
        <w:pStyle w:val="Corpsdetexte"/>
        <w:spacing w:before="1"/>
        <w:rPr>
          <w:sz w:val="21"/>
        </w:rPr>
      </w:pPr>
    </w:p>
    <w:p w:rsidR="001712B5" w:rsidRDefault="00C31754">
      <w:pPr>
        <w:pStyle w:val="Corpsdetexte"/>
        <w:spacing w:line="360" w:lineRule="auto"/>
        <w:ind w:left="676" w:right="1274" w:firstLine="719"/>
        <w:jc w:val="both"/>
      </w:pPr>
      <w:r>
        <w:t>Les sesquiterpènes sont constitués de 15 atomes de carbone. Comparés aux mono</w:t>
      </w:r>
      <w:r>
        <w:rPr>
          <w:spacing w:val="1"/>
        </w:rPr>
        <w:t xml:space="preserve"> </w:t>
      </w:r>
      <w:r>
        <w:t>terpènes,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moins</w:t>
      </w:r>
      <w:r>
        <w:rPr>
          <w:spacing w:val="1"/>
        </w:rPr>
        <w:t xml:space="preserve"> </w:t>
      </w:r>
      <w:r>
        <w:t>volatils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ont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d'ébullition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élevés</w:t>
      </w:r>
      <w:r>
        <w:rPr>
          <w:spacing w:val="1"/>
        </w:rPr>
        <w:t xml:space="preserve"> </w:t>
      </w:r>
      <w:r>
        <w:t>[31].Les</w:t>
      </w:r>
      <w:r>
        <w:rPr>
          <w:spacing w:val="1"/>
        </w:rPr>
        <w:t xml:space="preserve"> </w:t>
      </w:r>
      <w:r>
        <w:t>sesquiterpènes,</w:t>
      </w:r>
      <w:r>
        <w:rPr>
          <w:spacing w:val="-12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hydrocarbures</w:t>
      </w:r>
      <w:r>
        <w:rPr>
          <w:spacing w:val="-11"/>
        </w:rPr>
        <w:t xml:space="preserve"> </w:t>
      </w:r>
      <w:r>
        <w:t>dérivés</w:t>
      </w:r>
      <w:r>
        <w:rPr>
          <w:spacing w:val="-12"/>
        </w:rPr>
        <w:t xml:space="preserve"> </w:t>
      </w:r>
      <w:r>
        <w:t>avec</w:t>
      </w:r>
      <w:r>
        <w:rPr>
          <w:spacing w:val="-12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formule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C15,</w:t>
      </w:r>
      <w:r>
        <w:rPr>
          <w:spacing w:val="-11"/>
        </w:rPr>
        <w:t xml:space="preserve"> </w:t>
      </w:r>
      <w:r>
        <w:t>sont</w:t>
      </w:r>
      <w:r>
        <w:rPr>
          <w:spacing w:val="-11"/>
        </w:rPr>
        <w:t xml:space="preserve"> </w:t>
      </w:r>
      <w:r>
        <w:t>une</w:t>
      </w:r>
      <w:r>
        <w:rPr>
          <w:spacing w:val="-13"/>
        </w:rPr>
        <w:t xml:space="preserve"> </w:t>
      </w:r>
      <w:r>
        <w:t>classe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terpènes</w:t>
      </w:r>
      <w:r>
        <w:rPr>
          <w:spacing w:val="-58"/>
        </w:rPr>
        <w:t xml:space="preserve"> </w:t>
      </w:r>
      <w:r>
        <w:t>très</w:t>
      </w:r>
      <w:r>
        <w:rPr>
          <w:spacing w:val="-9"/>
        </w:rPr>
        <w:t xml:space="preserve"> </w:t>
      </w:r>
      <w:r>
        <w:t>diverse,</w:t>
      </w:r>
      <w:r>
        <w:rPr>
          <w:spacing w:val="-10"/>
        </w:rPr>
        <w:t xml:space="preserve"> </w:t>
      </w:r>
      <w:r>
        <w:t>divisée</w:t>
      </w:r>
      <w:r>
        <w:rPr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plusieurs</w:t>
      </w:r>
      <w:r>
        <w:rPr>
          <w:spacing w:val="-10"/>
        </w:rPr>
        <w:t xml:space="preserve"> </w:t>
      </w:r>
      <w:r>
        <w:t>catégories</w:t>
      </w:r>
      <w:r>
        <w:rPr>
          <w:spacing w:val="-8"/>
        </w:rPr>
        <w:t xml:space="preserve"> </w:t>
      </w:r>
      <w:r>
        <w:t>structurelles.</w:t>
      </w:r>
      <w:r>
        <w:rPr>
          <w:spacing w:val="-9"/>
        </w:rPr>
        <w:t xml:space="preserve"> </w:t>
      </w:r>
      <w:r>
        <w:t>Bien</w:t>
      </w:r>
      <w:r>
        <w:rPr>
          <w:spacing w:val="-10"/>
        </w:rPr>
        <w:t xml:space="preserve"> </w:t>
      </w:r>
      <w:r>
        <w:t>qu'ils</w:t>
      </w:r>
      <w:r>
        <w:rPr>
          <w:spacing w:val="-8"/>
        </w:rPr>
        <w:t xml:space="preserve"> </w:t>
      </w:r>
      <w:r>
        <w:t>soient</w:t>
      </w:r>
      <w:r>
        <w:rPr>
          <w:spacing w:val="-9"/>
        </w:rPr>
        <w:t xml:space="preserve"> </w:t>
      </w:r>
      <w:r>
        <w:t>similaires</w:t>
      </w:r>
      <w:r>
        <w:rPr>
          <w:spacing w:val="-8"/>
        </w:rPr>
        <w:t xml:space="preserve"> </w:t>
      </w:r>
      <w:r>
        <w:t>aux</w:t>
      </w:r>
      <w:r>
        <w:rPr>
          <w:spacing w:val="-8"/>
        </w:rPr>
        <w:t xml:space="preserve"> </w:t>
      </w:r>
      <w:r>
        <w:t>mono</w:t>
      </w:r>
      <w:r>
        <w:rPr>
          <w:spacing w:val="-58"/>
        </w:rPr>
        <w:t xml:space="preserve"> </w:t>
      </w:r>
      <w:r>
        <w:t>terpènes en termes de structure et de fonction, leur diversité structurelle les distingue de cette</w:t>
      </w:r>
      <w:r>
        <w:rPr>
          <w:spacing w:val="1"/>
        </w:rPr>
        <w:t xml:space="preserve"> </w:t>
      </w:r>
      <w:r>
        <w:t>dernière</w:t>
      </w:r>
      <w:r>
        <w:rPr>
          <w:spacing w:val="-2"/>
        </w:rPr>
        <w:t xml:space="preserve"> </w:t>
      </w:r>
      <w:r>
        <w:t>classe[32].</w:t>
      </w:r>
    </w:p>
    <w:p w:rsidR="001712B5" w:rsidRDefault="00C31754">
      <w:pPr>
        <w:pStyle w:val="Paragraphedeliste"/>
        <w:numPr>
          <w:ilvl w:val="0"/>
          <w:numId w:val="24"/>
        </w:numPr>
        <w:tabs>
          <w:tab w:val="left" w:pos="911"/>
        </w:tabs>
        <w:spacing w:before="200"/>
        <w:ind w:left="910" w:hanging="235"/>
        <w:jc w:val="both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terpènes</w:t>
      </w:r>
    </w:p>
    <w:p w:rsidR="001712B5" w:rsidRDefault="001712B5">
      <w:pPr>
        <w:pStyle w:val="Corpsdetexte"/>
        <w:spacing w:before="10"/>
        <w:rPr>
          <w:b/>
          <w:sz w:val="20"/>
        </w:rPr>
      </w:pPr>
    </w:p>
    <w:p w:rsidR="001712B5" w:rsidRDefault="00C31754">
      <w:pPr>
        <w:pStyle w:val="Corpsdetexte"/>
        <w:spacing w:line="360" w:lineRule="auto"/>
        <w:ind w:left="676" w:right="1276" w:firstLine="719"/>
        <w:jc w:val="both"/>
      </w:pPr>
      <w:r>
        <w:t>Les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terpènes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groupe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organiques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C20.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géranylgéraniol est l'</w:t>
      </w:r>
      <w:r>
        <w:t>un des représentants les plus simples de cette classe de composés. Bien</w:t>
      </w:r>
      <w:r>
        <w:rPr>
          <w:spacing w:val="1"/>
        </w:rPr>
        <w:t xml:space="preserve"> </w:t>
      </w:r>
      <w:r>
        <w:t>qu'ils soient également présents chez certains insectes et divers organismes marins, les di</w:t>
      </w:r>
      <w:r>
        <w:rPr>
          <w:spacing w:val="1"/>
        </w:rPr>
        <w:t xml:space="preserve"> </w:t>
      </w:r>
      <w:r>
        <w:t>terpènes sont surtout répandus chez les plantes supérieures, et ils sont classés en fonction</w:t>
      </w:r>
      <w:r>
        <w:t xml:space="preserve"> de</w:t>
      </w:r>
      <w:r>
        <w:rPr>
          <w:spacing w:val="1"/>
        </w:rPr>
        <w:t xml:space="preserve"> </w:t>
      </w:r>
      <w:r>
        <w:t>leur</w:t>
      </w:r>
      <w:r>
        <w:rPr>
          <w:spacing w:val="-2"/>
        </w:rPr>
        <w:t xml:space="preserve"> </w:t>
      </w:r>
      <w:r>
        <w:t>diversité</w:t>
      </w:r>
      <w:r>
        <w:rPr>
          <w:spacing w:val="-1"/>
        </w:rPr>
        <w:t xml:space="preserve"> </w:t>
      </w:r>
      <w:r>
        <w:t>structurale[33].</w:t>
      </w:r>
    </w:p>
    <w:p w:rsidR="001712B5" w:rsidRDefault="00C31754">
      <w:pPr>
        <w:pStyle w:val="Paragraphedeliste"/>
        <w:numPr>
          <w:ilvl w:val="0"/>
          <w:numId w:val="24"/>
        </w:numPr>
        <w:tabs>
          <w:tab w:val="left" w:pos="911"/>
        </w:tabs>
        <w:spacing w:before="201"/>
        <w:ind w:left="910" w:hanging="235"/>
        <w:jc w:val="both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terpènes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360" w:lineRule="auto"/>
        <w:ind w:left="676" w:right="1276" w:firstLine="719"/>
        <w:jc w:val="both"/>
      </w:pPr>
      <w:r>
        <w:t>Les tris terpènes sont un groupe important de composés naturels en C30, formés par la</w:t>
      </w:r>
      <w:r>
        <w:rPr>
          <w:spacing w:val="1"/>
        </w:rPr>
        <w:t xml:space="preserve"> </w:t>
      </w:r>
      <w:r>
        <w:t>condensation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six</w:t>
      </w:r>
      <w:r>
        <w:rPr>
          <w:spacing w:val="-8"/>
        </w:rPr>
        <w:t xml:space="preserve"> </w:t>
      </w:r>
      <w:r>
        <w:t>molécules</w:t>
      </w:r>
      <w:r>
        <w:rPr>
          <w:spacing w:val="-11"/>
        </w:rPr>
        <w:t xml:space="preserve"> </w:t>
      </w:r>
      <w:r>
        <w:t>d'isoprène.</w:t>
      </w:r>
      <w:r>
        <w:rPr>
          <w:spacing w:val="-7"/>
        </w:rPr>
        <w:t xml:space="preserve"> </w:t>
      </w:r>
      <w:r>
        <w:t>Ils</w:t>
      </w:r>
      <w:r>
        <w:rPr>
          <w:spacing w:val="-10"/>
        </w:rPr>
        <w:t xml:space="preserve"> </w:t>
      </w:r>
      <w:r>
        <w:t>sont</w:t>
      </w:r>
      <w:r>
        <w:rPr>
          <w:spacing w:val="-9"/>
        </w:rPr>
        <w:t xml:space="preserve"> </w:t>
      </w:r>
      <w:r>
        <w:t>bio</w:t>
      </w:r>
      <w:r>
        <w:rPr>
          <w:spacing w:val="-11"/>
        </w:rPr>
        <w:t xml:space="preserve"> </w:t>
      </w:r>
      <w:r>
        <w:t>synthétisés</w:t>
      </w:r>
      <w:r>
        <w:rPr>
          <w:spacing w:val="-11"/>
        </w:rPr>
        <w:t xml:space="preserve"> </w:t>
      </w:r>
      <w:r>
        <w:t>par</w:t>
      </w:r>
      <w:r>
        <w:rPr>
          <w:spacing w:val="-12"/>
        </w:rPr>
        <w:t xml:space="preserve"> </w:t>
      </w:r>
      <w:r>
        <w:t>tous</w:t>
      </w:r>
      <w:r>
        <w:rPr>
          <w:spacing w:val="-10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êtres</w:t>
      </w:r>
      <w:r>
        <w:rPr>
          <w:spacing w:val="-11"/>
        </w:rPr>
        <w:t xml:space="preserve"> </w:t>
      </w:r>
      <w:r>
        <w:t>vivants,</w:t>
      </w:r>
      <w:r>
        <w:rPr>
          <w:spacing w:val="-11"/>
        </w:rPr>
        <w:t xml:space="preserve"> </w:t>
      </w:r>
      <w:r>
        <w:t>sauf</w:t>
      </w:r>
      <w:r>
        <w:rPr>
          <w:spacing w:val="-58"/>
        </w:rPr>
        <w:t xml:space="preserve"> </w:t>
      </w:r>
      <w:r>
        <w:t>les bactéries qui ne les utilisent pas et les insectes qui les empruntent aux plantes avant de les</w:t>
      </w:r>
      <w:r>
        <w:rPr>
          <w:spacing w:val="1"/>
        </w:rPr>
        <w:t xml:space="preserve"> </w:t>
      </w:r>
      <w:r>
        <w:t>transformer. L'acide mévalonique est le véritable précurseur universel de tous les terpènes, et</w:t>
      </w:r>
      <w:r>
        <w:rPr>
          <w:spacing w:val="1"/>
        </w:rPr>
        <w:t xml:space="preserve"> </w:t>
      </w:r>
      <w:r>
        <w:t>la première étape de la biosynthèse du tri terpènes est l'act</w:t>
      </w:r>
      <w:r>
        <w:t>ivation de l'acide acétique par</w:t>
      </w:r>
      <w:r>
        <w:rPr>
          <w:spacing w:val="1"/>
        </w:rPr>
        <w:t xml:space="preserve"> </w:t>
      </w:r>
      <w:r>
        <w:t xml:space="preserve">estérification avec le groupe thiol d'une molécule complexele coenzyme A </w:t>
      </w:r>
      <w:r>
        <w:rPr>
          <w:rFonts w:ascii="Cambria Math" w:hAnsi="Cambria Math"/>
        </w:rPr>
        <w:t xml:space="preserve">≪ </w:t>
      </w:r>
      <w:r>
        <w:t xml:space="preserve">HS-CoA </w:t>
      </w:r>
      <w:r>
        <w:rPr>
          <w:rFonts w:ascii="Cambria Math" w:hAnsi="Cambria Math"/>
        </w:rPr>
        <w:t>≫</w:t>
      </w:r>
      <w:r>
        <w:t>. Le</w:t>
      </w:r>
      <w:r>
        <w:rPr>
          <w:spacing w:val="1"/>
        </w:rPr>
        <w:t xml:space="preserve"> </w:t>
      </w:r>
      <w:r>
        <w:t>méthyle</w:t>
      </w:r>
      <w:r>
        <w:rPr>
          <w:spacing w:val="-1"/>
        </w:rPr>
        <w:t xml:space="preserve"> </w:t>
      </w:r>
      <w:r>
        <w:t>du thiol-ester formé, l'acétyl-CoA est</w:t>
      </w:r>
      <w:r>
        <w:rPr>
          <w:spacing w:val="-1"/>
        </w:rPr>
        <w:t xml:space="preserve"> </w:t>
      </w:r>
      <w:r>
        <w:t>très réactif[34].</w:t>
      </w:r>
    </w:p>
    <w:p w:rsidR="001712B5" w:rsidRDefault="00C31754">
      <w:pPr>
        <w:pStyle w:val="Corpsdetexte"/>
        <w:spacing w:before="5"/>
        <w:rPr>
          <w:sz w:val="16"/>
        </w:rPr>
      </w:pPr>
      <w:r>
        <w:rPr>
          <w:noProof/>
          <w:lang w:eastAsia="fr-FR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1380073</wp:posOffset>
            </wp:positionH>
            <wp:positionV relativeFrom="paragraph">
              <wp:posOffset>145098</wp:posOffset>
            </wp:positionV>
            <wp:extent cx="5049713" cy="2336292"/>
            <wp:effectExtent l="0" t="0" r="0" b="0"/>
            <wp:wrapTopAndBottom/>
            <wp:docPr id="4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3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9713" cy="2336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8"/>
        <w:rPr>
          <w:sz w:val="28"/>
        </w:rPr>
      </w:pPr>
    </w:p>
    <w:p w:rsidR="001712B5" w:rsidRDefault="00C31754">
      <w:pPr>
        <w:pStyle w:val="Corpsdetexte"/>
        <w:ind w:left="3439"/>
      </w:pPr>
      <w:bookmarkStart w:id="49" w:name="_bookmark22"/>
      <w:bookmarkEnd w:id="49"/>
      <w:r>
        <w:t>Figure</w:t>
      </w:r>
      <w:r>
        <w:rPr>
          <w:spacing w:val="-4"/>
        </w:rPr>
        <w:t xml:space="preserve"> </w:t>
      </w:r>
      <w:r>
        <w:t>9:</w:t>
      </w:r>
      <w:r>
        <w:rPr>
          <w:spacing w:val="-1"/>
        </w:rPr>
        <w:t xml:space="preserve"> </w:t>
      </w:r>
      <w:r>
        <w:t>biosynthèse</w:t>
      </w:r>
      <w:r>
        <w:rPr>
          <w:spacing w:val="-4"/>
        </w:rPr>
        <w:t xml:space="preserve"> </w:t>
      </w:r>
      <w:r>
        <w:t>de tri</w:t>
      </w:r>
      <w:r>
        <w:rPr>
          <w:spacing w:val="-2"/>
        </w:rPr>
        <w:t xml:space="preserve"> </w:t>
      </w:r>
      <w:r>
        <w:t>terpènes.</w:t>
      </w:r>
    </w:p>
    <w:p w:rsidR="001712B5" w:rsidRDefault="001712B5">
      <w:p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93" style="width:454.15pt;height:4.45pt;mso-position-horizontal-relative:char;mso-position-vertical-relative:line" coordsize="9083,89">
            <v:rect id="_x0000_s1194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27"/>
        <w:ind w:left="1189"/>
        <w:jc w:val="both"/>
        <w:rPr>
          <w:b/>
          <w:sz w:val="24"/>
        </w:rPr>
      </w:pPr>
      <w:bookmarkStart w:id="50" w:name="I.5.4_Utilisation_des_plantes_médicinale"/>
      <w:bookmarkStart w:id="51" w:name="_bookmark23"/>
      <w:bookmarkEnd w:id="50"/>
      <w:bookmarkEnd w:id="51"/>
      <w:r>
        <w:rPr>
          <w:b/>
          <w:sz w:val="24"/>
        </w:rPr>
        <w:t>Utilisation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plantes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médicinales</w:t>
      </w:r>
    </w:p>
    <w:p w:rsidR="001712B5" w:rsidRDefault="00C31754">
      <w:pPr>
        <w:pStyle w:val="Corpsdetexte"/>
        <w:spacing w:before="140" w:line="360" w:lineRule="auto"/>
        <w:ind w:left="676" w:right="1278" w:firstLine="719"/>
        <w:jc w:val="both"/>
      </w:pPr>
      <w:r>
        <w:t>Au fil des dernières années, l'usage des plantes médicinales et des remèdes à base de</w:t>
      </w:r>
      <w:r>
        <w:rPr>
          <w:spacing w:val="1"/>
        </w:rPr>
        <w:t xml:space="preserve"> </w:t>
      </w:r>
      <w:r>
        <w:t>plantes a connu une augmentation de sa popularité. À l'heure actuelle,</w:t>
      </w:r>
      <w:r>
        <w:t xml:space="preserve"> la phytothérapie est</w:t>
      </w:r>
      <w:r>
        <w:rPr>
          <w:spacing w:val="1"/>
        </w:rPr>
        <w:t xml:space="preserve"> </w:t>
      </w:r>
      <w:r>
        <w:t>adoptée par plus de la moitié de la population mondiale[35]. Les plantes médicinales suscitent</w:t>
      </w:r>
      <w:r>
        <w:rPr>
          <w:spacing w:val="-5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intérêt</w:t>
      </w:r>
      <w:r>
        <w:rPr>
          <w:spacing w:val="1"/>
        </w:rPr>
        <w:t xml:space="preserve"> </w:t>
      </w:r>
      <w:r>
        <w:t>économique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diverses</w:t>
      </w:r>
      <w:r>
        <w:rPr>
          <w:spacing w:val="1"/>
        </w:rPr>
        <w:t xml:space="preserve"> </w:t>
      </w:r>
      <w:r>
        <w:t>industries</w:t>
      </w:r>
      <w:r>
        <w:rPr>
          <w:spacing w:val="1"/>
        </w:rPr>
        <w:t xml:space="preserve"> </w:t>
      </w:r>
      <w:r>
        <w:t>telles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l'industrie</w:t>
      </w:r>
      <w:r>
        <w:rPr>
          <w:spacing w:val="1"/>
        </w:rPr>
        <w:t xml:space="preserve"> </w:t>
      </w:r>
      <w:r>
        <w:t>pharmaceutique,</w:t>
      </w:r>
      <w:r>
        <w:rPr>
          <w:spacing w:val="1"/>
        </w:rPr>
        <w:t xml:space="preserve"> </w:t>
      </w:r>
      <w:r>
        <w:t>alimentaire,</w:t>
      </w:r>
      <w:r>
        <w:rPr>
          <w:spacing w:val="-1"/>
        </w:rPr>
        <w:t xml:space="preserve"> </w:t>
      </w:r>
      <w:r>
        <w:t>cosmétique,</w:t>
      </w:r>
      <w:r>
        <w:rPr>
          <w:spacing w:val="2"/>
        </w:rPr>
        <w:t xml:space="preserve"> </w:t>
      </w:r>
      <w:r>
        <w:t>pharmaceutique</w:t>
      </w:r>
      <w:r>
        <w:rPr>
          <w:spacing w:val="-1"/>
        </w:rPr>
        <w:t xml:space="preserve"> </w:t>
      </w:r>
      <w:r>
        <w:t>et médicale[3</w:t>
      </w:r>
      <w:r>
        <w:t>6].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23"/>
        </w:numPr>
        <w:tabs>
          <w:tab w:val="left" w:pos="1370"/>
        </w:tabs>
        <w:spacing w:before="180"/>
        <w:jc w:val="both"/>
        <w:rPr>
          <w:b/>
          <w:sz w:val="24"/>
        </w:rPr>
      </w:pPr>
      <w:bookmarkStart w:id="52" w:name="I.5.4.1_Utilisation_en_médecine"/>
      <w:bookmarkStart w:id="53" w:name="_bookmark24"/>
      <w:bookmarkEnd w:id="52"/>
      <w:bookmarkEnd w:id="53"/>
      <w:r>
        <w:rPr>
          <w:b/>
          <w:sz w:val="24"/>
        </w:rPr>
        <w:t>Utilisation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médecine</w:t>
      </w:r>
    </w:p>
    <w:p w:rsidR="001712B5" w:rsidRDefault="00C31754">
      <w:pPr>
        <w:pStyle w:val="Corpsdetexte"/>
        <w:spacing w:before="136" w:line="360" w:lineRule="auto"/>
        <w:ind w:left="676" w:right="1282" w:firstLine="719"/>
        <w:jc w:val="both"/>
      </w:pPr>
      <w:r>
        <w:t>D'après les évaluations effectuées par l'Organisation mondiale de la santé (OMS), plus</w:t>
      </w:r>
      <w:r>
        <w:rPr>
          <w:spacing w:val="-57"/>
        </w:rPr>
        <w:t xml:space="preserve"> </w:t>
      </w:r>
      <w:r>
        <w:t>de 80 % de la population mondiale utilise des traitements traditionnels pour satisfaire ses</w:t>
      </w:r>
      <w:r>
        <w:rPr>
          <w:spacing w:val="1"/>
        </w:rPr>
        <w:t xml:space="preserve"> </w:t>
      </w:r>
      <w:r>
        <w:t>besoins</w:t>
      </w:r>
      <w:r>
        <w:rPr>
          <w:spacing w:val="-1"/>
        </w:rPr>
        <w:t xml:space="preserve"> </w:t>
      </w:r>
      <w:r>
        <w:t>en matière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santé et de soins de base[37].</w:t>
      </w:r>
    </w:p>
    <w:p w:rsidR="001712B5" w:rsidRDefault="00C31754">
      <w:pPr>
        <w:pStyle w:val="Corpsdetexte"/>
        <w:spacing w:before="201" w:line="360" w:lineRule="auto"/>
        <w:ind w:left="676" w:right="1278" w:firstLine="719"/>
        <w:jc w:val="both"/>
      </w:pPr>
      <w:r>
        <w:t>Les plantes médicinales sont utilisées pour traiter diverses affections, notamment la</w:t>
      </w:r>
      <w:r>
        <w:rPr>
          <w:spacing w:val="1"/>
        </w:rPr>
        <w:t xml:space="preserve"> </w:t>
      </w:r>
      <w:r>
        <w:t>toux, l'hypertension, les rhumatismes, les douleurs articulaires, la diarrhée, la dysenterie, les</w:t>
      </w:r>
      <w:r>
        <w:rPr>
          <w:spacing w:val="1"/>
        </w:rPr>
        <w:t xml:space="preserve"> </w:t>
      </w:r>
      <w:r>
        <w:t>problèmes d'estomac, le diabète, la migra</w:t>
      </w:r>
      <w:r>
        <w:t>ine, les hémorroïdes, le paludisme, les morsures de</w:t>
      </w:r>
      <w:r>
        <w:rPr>
          <w:spacing w:val="1"/>
        </w:rPr>
        <w:t xml:space="preserve"> </w:t>
      </w:r>
      <w:r>
        <w:t>serpent,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hémorragies,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convulsions,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infestations</w:t>
      </w:r>
      <w:r>
        <w:rPr>
          <w:spacing w:val="1"/>
        </w:rPr>
        <w:t xml:space="preserve"> </w:t>
      </w:r>
      <w:r>
        <w:t>parasitaires,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douleurs</w:t>
      </w:r>
      <w:r>
        <w:rPr>
          <w:spacing w:val="1"/>
        </w:rPr>
        <w:t xml:space="preserve"> </w:t>
      </w:r>
      <w:r>
        <w:t>menstruelles, la filariose, la gonorrhée, la stérilité, l'ovulation, l'épilepsie et même le cancer.</w:t>
      </w:r>
      <w:r>
        <w:rPr>
          <w:spacing w:val="1"/>
        </w:rPr>
        <w:t xml:space="preserve"> </w:t>
      </w:r>
      <w:r>
        <w:t>Cependant,</w:t>
      </w:r>
      <w:r>
        <w:rPr>
          <w:spacing w:val="1"/>
        </w:rPr>
        <w:t xml:space="preserve"> </w:t>
      </w:r>
      <w:r>
        <w:t>parmi</w:t>
      </w:r>
      <w:r>
        <w:rPr>
          <w:spacing w:val="1"/>
        </w:rPr>
        <w:t xml:space="preserve"> </w:t>
      </w:r>
      <w:r>
        <w:t>toutes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affections,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maux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tête,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convulsions,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maladies</w:t>
      </w:r>
      <w:r>
        <w:rPr>
          <w:spacing w:val="1"/>
        </w:rPr>
        <w:t xml:space="preserve"> </w:t>
      </w:r>
      <w:r>
        <w:t>vénériennes</w:t>
      </w:r>
      <w:r>
        <w:rPr>
          <w:spacing w:val="58"/>
        </w:rPr>
        <w:t xml:space="preserve"> </w:t>
      </w:r>
      <w:r>
        <w:t>et</w:t>
      </w:r>
      <w:r>
        <w:rPr>
          <w:spacing w:val="58"/>
        </w:rPr>
        <w:t xml:space="preserve"> </w:t>
      </w:r>
      <w:r>
        <w:t>les</w:t>
      </w:r>
      <w:r>
        <w:rPr>
          <w:spacing w:val="57"/>
        </w:rPr>
        <w:t xml:space="preserve"> </w:t>
      </w:r>
      <w:r>
        <w:t>maux</w:t>
      </w:r>
      <w:r>
        <w:rPr>
          <w:spacing w:val="59"/>
        </w:rPr>
        <w:t xml:space="preserve"> </w:t>
      </w:r>
      <w:r>
        <w:t>d'estomac</w:t>
      </w:r>
      <w:r>
        <w:rPr>
          <w:spacing w:val="57"/>
        </w:rPr>
        <w:t xml:space="preserve"> </w:t>
      </w:r>
      <w:r>
        <w:t>sont</w:t>
      </w:r>
      <w:r>
        <w:rPr>
          <w:spacing w:val="58"/>
        </w:rPr>
        <w:t xml:space="preserve"> </w:t>
      </w:r>
      <w:r>
        <w:t>les</w:t>
      </w:r>
      <w:r>
        <w:rPr>
          <w:spacing w:val="57"/>
        </w:rPr>
        <w:t xml:space="preserve"> </w:t>
      </w:r>
      <w:r>
        <w:t>plus</w:t>
      </w:r>
      <w:r>
        <w:rPr>
          <w:spacing w:val="58"/>
        </w:rPr>
        <w:t xml:space="preserve"> </w:t>
      </w:r>
      <w:r>
        <w:t>fréquemment</w:t>
      </w:r>
      <w:r>
        <w:rPr>
          <w:spacing w:val="59"/>
        </w:rPr>
        <w:t xml:space="preserve"> </w:t>
      </w:r>
      <w:r>
        <w:t>traités</w:t>
      </w:r>
      <w:r>
        <w:rPr>
          <w:spacing w:val="4"/>
        </w:rPr>
        <w:t xml:space="preserve"> </w:t>
      </w:r>
      <w:r>
        <w:t>à</w:t>
      </w:r>
      <w:r>
        <w:rPr>
          <w:spacing w:val="56"/>
        </w:rPr>
        <w:t xml:space="preserve"> </w:t>
      </w:r>
      <w:r>
        <w:t>l'aide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plantes</w:t>
      </w:r>
      <w:r>
        <w:rPr>
          <w:spacing w:val="-58"/>
        </w:rPr>
        <w:t xml:space="preserve"> </w:t>
      </w:r>
      <w:r>
        <w:t>médicinales [38].</w:t>
      </w:r>
    </w:p>
    <w:p w:rsidR="001712B5" w:rsidRDefault="00C31754">
      <w:pPr>
        <w:pStyle w:val="Paragraphedeliste"/>
        <w:numPr>
          <w:ilvl w:val="3"/>
          <w:numId w:val="23"/>
        </w:numPr>
        <w:tabs>
          <w:tab w:val="left" w:pos="1370"/>
        </w:tabs>
        <w:spacing w:before="200"/>
        <w:ind w:left="1370"/>
        <w:jc w:val="both"/>
        <w:rPr>
          <w:b/>
          <w:sz w:val="24"/>
        </w:rPr>
      </w:pPr>
      <w:r>
        <w:rPr>
          <w:b/>
          <w:sz w:val="24"/>
        </w:rPr>
        <w:t>Utilisation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Pharmaceutique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19"/>
        <w:jc w:val="both"/>
      </w:pPr>
      <w:r>
        <w:t>La</w:t>
      </w:r>
      <w:r>
        <w:rPr>
          <w:spacing w:val="-3"/>
        </w:rPr>
        <w:t xml:space="preserve"> </w:t>
      </w:r>
      <w:r>
        <w:t>pharmacie</w:t>
      </w:r>
      <w:r>
        <w:rPr>
          <w:spacing w:val="-2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recourir</w:t>
      </w:r>
      <w:r>
        <w:rPr>
          <w:spacing w:val="-2"/>
        </w:rPr>
        <w:t xml:space="preserve"> </w:t>
      </w:r>
      <w:r>
        <w:t>largement</w:t>
      </w:r>
      <w:r>
        <w:rPr>
          <w:spacing w:val="-2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médicaments</w:t>
      </w:r>
      <w:r>
        <w:rPr>
          <w:spacing w:val="-2"/>
        </w:rPr>
        <w:t xml:space="preserve"> </w:t>
      </w:r>
      <w:r>
        <w:t>dérivés</w:t>
      </w:r>
      <w:r>
        <w:rPr>
          <w:spacing w:val="-1"/>
        </w:rPr>
        <w:t xml:space="preserve"> </w:t>
      </w:r>
      <w:r>
        <w:t>de plantes,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recherche a découvert de nouvelles substances actives ou des composés semi-synthétiques qui</w:t>
      </w:r>
      <w:r>
        <w:rPr>
          <w:spacing w:val="-57"/>
        </w:rPr>
        <w:t xml:space="preserve"> </w:t>
      </w:r>
      <w:r>
        <w:t>sont principalement utilisés pour fabriquer des lotions, des pommades et d'autres produits</w:t>
      </w:r>
      <w:r>
        <w:rPr>
          <w:spacing w:val="1"/>
        </w:rPr>
        <w:t xml:space="preserve"> </w:t>
      </w:r>
      <w:r>
        <w:t>naturels. Les remèdes peuvent égale</w:t>
      </w:r>
      <w:r>
        <w:t>ment prendre la forme de pâtes, d'onguents ou de baumes</w:t>
      </w:r>
      <w:r>
        <w:rPr>
          <w:spacing w:val="1"/>
        </w:rPr>
        <w:t xml:space="preserve"> </w:t>
      </w:r>
      <w:r>
        <w:t>mélangés</w:t>
      </w:r>
      <w:r>
        <w:rPr>
          <w:spacing w:val="-1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du beurre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karité</w:t>
      </w:r>
      <w:r>
        <w:rPr>
          <w:spacing w:val="-1"/>
        </w:rPr>
        <w:t xml:space="preserve"> </w:t>
      </w:r>
      <w:r>
        <w:t>ou de</w:t>
      </w:r>
      <w:r>
        <w:rPr>
          <w:spacing w:val="-1"/>
        </w:rPr>
        <w:t xml:space="preserve"> </w:t>
      </w:r>
      <w:r>
        <w:t>l'huile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palme[38].</w:t>
      </w:r>
    </w:p>
    <w:p w:rsidR="001712B5" w:rsidRDefault="00C31754">
      <w:pPr>
        <w:pStyle w:val="Paragraphedeliste"/>
        <w:numPr>
          <w:ilvl w:val="3"/>
          <w:numId w:val="23"/>
        </w:numPr>
        <w:tabs>
          <w:tab w:val="left" w:pos="1370"/>
        </w:tabs>
        <w:spacing w:before="201"/>
        <w:ind w:left="1370"/>
        <w:jc w:val="both"/>
        <w:rPr>
          <w:b/>
          <w:sz w:val="24"/>
        </w:rPr>
      </w:pPr>
      <w:r>
        <w:rPr>
          <w:b/>
          <w:sz w:val="24"/>
        </w:rPr>
        <w:t>Utilisation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cosmétique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9" w:firstLine="719"/>
        <w:jc w:val="both"/>
      </w:pPr>
      <w:r>
        <w:t>Sur</w:t>
      </w:r>
      <w:r>
        <w:rPr>
          <w:spacing w:val="-5"/>
        </w:rPr>
        <w:t xml:space="preserve"> </w:t>
      </w:r>
      <w:r>
        <w:t>tous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continents,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produits</w:t>
      </w:r>
      <w:r>
        <w:rPr>
          <w:spacing w:val="-3"/>
        </w:rPr>
        <w:t xml:space="preserve"> </w:t>
      </w:r>
      <w:r>
        <w:t>cosmétiques</w:t>
      </w:r>
      <w:r>
        <w:rPr>
          <w:spacing w:val="-3"/>
        </w:rPr>
        <w:t xml:space="preserve"> </w:t>
      </w:r>
      <w:r>
        <w:t>sous</w:t>
      </w:r>
      <w:r>
        <w:rPr>
          <w:spacing w:val="-3"/>
        </w:rPr>
        <w:t xml:space="preserve"> </w:t>
      </w:r>
      <w:r>
        <w:t>forme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savon,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crème,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lait</w:t>
      </w:r>
      <w:r>
        <w:rPr>
          <w:spacing w:val="-57"/>
        </w:rPr>
        <w:t xml:space="preserve"> </w:t>
      </w:r>
      <w:r>
        <w:t>ou d'</w:t>
      </w:r>
      <w:r>
        <w:t>huile sont fréquemment utilisés. Ces produits peuvent être utilisés pour éclaircir la peau,</w:t>
      </w:r>
      <w:r>
        <w:rPr>
          <w:spacing w:val="1"/>
        </w:rPr>
        <w:t xml:space="preserve"> </w:t>
      </w:r>
      <w:r>
        <w:t>l'hydrater ou les deux. Le mercure, un élément dont l'utilisation principale est l'éclaircissement</w:t>
      </w:r>
      <w:r>
        <w:rPr>
          <w:spacing w:val="-58"/>
        </w:rPr>
        <w:t xml:space="preserve"> </w:t>
      </w:r>
      <w:r>
        <w:t>de la peau dans les cosmétiques, les parfums et les produits de t</w:t>
      </w:r>
      <w:r>
        <w:t>oilette, est parfois l'un des</w:t>
      </w:r>
      <w:r>
        <w:rPr>
          <w:spacing w:val="1"/>
        </w:rPr>
        <w:t xml:space="preserve"> </w:t>
      </w:r>
      <w:r>
        <w:t>constituants</w:t>
      </w:r>
      <w:r>
        <w:rPr>
          <w:spacing w:val="-1"/>
        </w:rPr>
        <w:t xml:space="preserve"> </w:t>
      </w:r>
      <w:r>
        <w:t>de ces produits cosmétiques[39].</w:t>
      </w:r>
    </w:p>
    <w:p w:rsidR="001712B5" w:rsidRDefault="001712B5">
      <w:pPr>
        <w:spacing w:line="360" w:lineRule="auto"/>
        <w:jc w:val="both"/>
        <w:sectPr w:rsidR="001712B5">
          <w:headerReference w:type="even" r:id="rId119"/>
          <w:headerReference w:type="default" r:id="rId120"/>
          <w:footerReference w:type="even" r:id="rId121"/>
          <w:footerReference w:type="default" r:id="rId122"/>
          <w:pgSz w:w="11910" w:h="16840"/>
          <w:pgMar w:top="980" w:right="140" w:bottom="940" w:left="740" w:header="717" w:footer="753" w:gutter="0"/>
          <w:pgNumType w:start="17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91" style="width:454.15pt;height:4.45pt;mso-position-horizontal-relative:char;mso-position-vertical-relative:line" coordsize="9083,89">
            <v:rect id="_x0000_s1192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3"/>
          <w:numId w:val="23"/>
        </w:numPr>
        <w:tabs>
          <w:tab w:val="left" w:pos="1370"/>
        </w:tabs>
        <w:spacing w:before="27"/>
        <w:ind w:left="1370"/>
        <w:rPr>
          <w:b/>
          <w:sz w:val="24"/>
        </w:rPr>
      </w:pPr>
      <w:r>
        <w:rPr>
          <w:b/>
          <w:sz w:val="24"/>
        </w:rPr>
        <w:t>Utilisation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alimentaire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276" w:lineRule="auto"/>
        <w:ind w:left="676" w:right="1277" w:firstLine="719"/>
        <w:jc w:val="both"/>
      </w:pPr>
      <w:r>
        <w:t>Les</w:t>
      </w:r>
      <w:r>
        <w:rPr>
          <w:spacing w:val="-7"/>
        </w:rPr>
        <w:t xml:space="preserve"> </w:t>
      </w:r>
      <w:r>
        <w:t>épices</w:t>
      </w:r>
      <w:r>
        <w:rPr>
          <w:spacing w:val="-7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herbes</w:t>
      </w:r>
      <w:r>
        <w:rPr>
          <w:spacing w:val="-6"/>
        </w:rPr>
        <w:t xml:space="preserve"> </w:t>
      </w:r>
      <w:r>
        <w:t>culinaires</w:t>
      </w:r>
      <w:r>
        <w:rPr>
          <w:spacing w:val="-7"/>
        </w:rPr>
        <w:t xml:space="preserve"> </w:t>
      </w:r>
      <w:r>
        <w:t>sont</w:t>
      </w:r>
      <w:r>
        <w:rPr>
          <w:spacing w:val="-7"/>
        </w:rPr>
        <w:t xml:space="preserve"> </w:t>
      </w:r>
      <w:r>
        <w:t>regroupés</w:t>
      </w:r>
      <w:r>
        <w:rPr>
          <w:spacing w:val="-6"/>
        </w:rPr>
        <w:t xml:space="preserve"> </w:t>
      </w:r>
      <w:r>
        <w:t>dans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catégorie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condiments,</w:t>
      </w:r>
      <w:r>
        <w:rPr>
          <w:spacing w:val="-6"/>
        </w:rPr>
        <w:t xml:space="preserve"> </w:t>
      </w:r>
      <w:r>
        <w:t>tout</w:t>
      </w:r>
      <w:r>
        <w:rPr>
          <w:spacing w:val="-58"/>
        </w:rPr>
        <w:t xml:space="preserve"> </w:t>
      </w:r>
      <w:r>
        <w:t>comme les additifs utilisés pour assaisonner les boissons, les colorants</w:t>
      </w:r>
      <w:r>
        <w:rPr>
          <w:spacing w:val="1"/>
        </w:rPr>
        <w:t xml:space="preserve"> </w:t>
      </w:r>
      <w:r>
        <w:t>et les substances</w:t>
      </w:r>
      <w:r>
        <w:rPr>
          <w:spacing w:val="1"/>
        </w:rPr>
        <w:t xml:space="preserve"> </w:t>
      </w:r>
      <w:r>
        <w:t>parfumées[40].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0"/>
        </w:tabs>
        <w:spacing w:before="200"/>
        <w:ind w:left="1189"/>
        <w:rPr>
          <w:b/>
          <w:sz w:val="24"/>
        </w:rPr>
      </w:pPr>
      <w:r>
        <w:rPr>
          <w:b/>
          <w:sz w:val="24"/>
        </w:rPr>
        <w:t>Formes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d’emploi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plantes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médicinales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276" w:lineRule="auto"/>
        <w:ind w:left="676" w:right="1275" w:firstLine="719"/>
        <w:jc w:val="both"/>
      </w:pPr>
      <w:r>
        <w:t>Grâce à l'application des technologies modernes à la fabrication commerciale des</w:t>
      </w:r>
      <w:r>
        <w:rPr>
          <w:spacing w:val="1"/>
        </w:rPr>
        <w:t xml:space="preserve"> </w:t>
      </w:r>
      <w:r>
        <w:t>médicaments à base de plantes, les formes pharmaceutiques contemporaines sont désormais</w:t>
      </w:r>
      <w:r>
        <w:rPr>
          <w:spacing w:val="1"/>
        </w:rPr>
        <w:t xml:space="preserve"> </w:t>
      </w:r>
      <w:r>
        <w:rPr>
          <w:spacing w:val="-1"/>
        </w:rPr>
        <w:t>plus</w:t>
      </w:r>
      <w:r>
        <w:rPr>
          <w:spacing w:val="-14"/>
        </w:rPr>
        <w:t xml:space="preserve"> </w:t>
      </w:r>
      <w:r>
        <w:rPr>
          <w:spacing w:val="-1"/>
        </w:rPr>
        <w:t>efficaces</w:t>
      </w:r>
      <w:r>
        <w:rPr>
          <w:spacing w:val="-11"/>
        </w:rPr>
        <w:t xml:space="preserve"> </w:t>
      </w:r>
      <w:r>
        <w:rPr>
          <w:spacing w:val="-1"/>
        </w:rPr>
        <w:t>et</w:t>
      </w:r>
      <w:r>
        <w:rPr>
          <w:spacing w:val="-13"/>
        </w:rPr>
        <w:t xml:space="preserve"> </w:t>
      </w:r>
      <w:r>
        <w:rPr>
          <w:spacing w:val="-1"/>
        </w:rPr>
        <w:t>présentent</w:t>
      </w:r>
      <w:r>
        <w:rPr>
          <w:spacing w:val="-13"/>
        </w:rPr>
        <w:t xml:space="preserve"> </w:t>
      </w:r>
      <w:r>
        <w:t>moins</w:t>
      </w:r>
      <w:r>
        <w:rPr>
          <w:spacing w:val="-15"/>
        </w:rPr>
        <w:t xml:space="preserve"> </w:t>
      </w:r>
      <w:r>
        <w:t>d'effets</w:t>
      </w:r>
      <w:r>
        <w:rPr>
          <w:spacing w:val="-13"/>
        </w:rPr>
        <w:t xml:space="preserve"> </w:t>
      </w:r>
      <w:r>
        <w:t>secondaires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préparations</w:t>
      </w:r>
      <w:r>
        <w:rPr>
          <w:spacing w:val="-14"/>
        </w:rPr>
        <w:t xml:space="preserve"> </w:t>
      </w:r>
      <w:r>
        <w:t>traditionnelles</w:t>
      </w:r>
      <w:r>
        <w:rPr>
          <w:spacing w:val="-14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base</w:t>
      </w:r>
      <w:r>
        <w:rPr>
          <w:spacing w:val="-58"/>
        </w:rPr>
        <w:t xml:space="preserve"> </w:t>
      </w:r>
      <w:r>
        <w:t>de plantes. Les avancées technologiques ont permis de remplacer ces préparations par des</w:t>
      </w:r>
      <w:r>
        <w:rPr>
          <w:spacing w:val="1"/>
        </w:rPr>
        <w:t xml:space="preserve"> </w:t>
      </w:r>
      <w:r>
        <w:t>formes galéniques plus performantes. Ces dernières incluent des présenta</w:t>
      </w:r>
      <w:r>
        <w:t>tions liquides telles</w:t>
      </w:r>
      <w:r>
        <w:rPr>
          <w:spacing w:val="1"/>
        </w:rPr>
        <w:t xml:space="preserve"> </w:t>
      </w:r>
      <w:r>
        <w:t>que les solutions, les sirops et les suspensions, ainsi que des formes semi-solides comme les</w:t>
      </w:r>
      <w:r>
        <w:rPr>
          <w:spacing w:val="1"/>
        </w:rPr>
        <w:t xml:space="preserve"> </w:t>
      </w:r>
      <w:r>
        <w:t>pommades et les crèmes, et des formes solides telles que les comprimés et les pilules. Ces</w:t>
      </w:r>
      <w:r>
        <w:rPr>
          <w:spacing w:val="1"/>
        </w:rPr>
        <w:t xml:space="preserve"> </w:t>
      </w:r>
      <w:r>
        <w:t>formes galéniques peuvent être produites avec une</w:t>
      </w:r>
      <w:r>
        <w:t xml:space="preserve"> libération traditionnelle ou modifiée du</w:t>
      </w:r>
      <w:r>
        <w:rPr>
          <w:spacing w:val="1"/>
        </w:rPr>
        <w:t xml:space="preserve"> </w:t>
      </w:r>
      <w:r>
        <w:t>principe actif. Elles servent à présenter et à conserver les médicaments à base de plantes, tout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facilitant leur</w:t>
      </w:r>
      <w:r>
        <w:rPr>
          <w:spacing w:val="1"/>
        </w:rPr>
        <w:t xml:space="preserve"> </w:t>
      </w:r>
      <w:r>
        <w:t>administration dans l'organisme</w:t>
      </w:r>
      <w:r>
        <w:rPr>
          <w:spacing w:val="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patient[41].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70"/>
        </w:tabs>
        <w:spacing w:before="199"/>
        <w:rPr>
          <w:b/>
          <w:sz w:val="24"/>
        </w:rPr>
      </w:pPr>
      <w:r>
        <w:rPr>
          <w:b/>
          <w:sz w:val="24"/>
        </w:rPr>
        <w:t>Tisanes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7" w:firstLine="719"/>
        <w:jc w:val="both"/>
      </w:pPr>
      <w:r>
        <w:t>Les</w:t>
      </w:r>
      <w:r>
        <w:rPr>
          <w:spacing w:val="-4"/>
        </w:rPr>
        <w:t xml:space="preserve"> </w:t>
      </w:r>
      <w:r>
        <w:t>tisanes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plantes</w:t>
      </w:r>
      <w:r>
        <w:rPr>
          <w:spacing w:val="-6"/>
        </w:rPr>
        <w:t xml:space="preserve"> </w:t>
      </w:r>
      <w:r>
        <w:t>médicinales</w:t>
      </w:r>
      <w:r>
        <w:rPr>
          <w:spacing w:val="-6"/>
        </w:rPr>
        <w:t xml:space="preserve"> </w:t>
      </w:r>
      <w:r>
        <w:t>sont</w:t>
      </w:r>
      <w:r>
        <w:rPr>
          <w:spacing w:val="-5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infusions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d'eau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plantes</w:t>
      </w:r>
      <w:r>
        <w:rPr>
          <w:spacing w:val="-3"/>
        </w:rPr>
        <w:t xml:space="preserve"> </w:t>
      </w:r>
      <w:r>
        <w:t>entières</w:t>
      </w:r>
      <w:r>
        <w:rPr>
          <w:spacing w:val="-6"/>
        </w:rPr>
        <w:t xml:space="preserve"> </w:t>
      </w:r>
      <w:r>
        <w:t>ou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parties</w:t>
      </w:r>
      <w:r>
        <w:rPr>
          <w:spacing w:val="1"/>
        </w:rPr>
        <w:t xml:space="preserve"> </w:t>
      </w:r>
      <w:r>
        <w:t>spécifiques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plantes,</w:t>
      </w:r>
      <w:r>
        <w:rPr>
          <w:spacing w:val="1"/>
        </w:rPr>
        <w:t xml:space="preserve"> </w:t>
      </w:r>
      <w:r>
        <w:t>soigneusement</w:t>
      </w:r>
      <w:r>
        <w:rPr>
          <w:spacing w:val="1"/>
        </w:rPr>
        <w:t xml:space="preserve"> </w:t>
      </w:r>
      <w:r>
        <w:t>préparées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utiliser</w:t>
      </w:r>
      <w:r>
        <w:rPr>
          <w:spacing w:val="1"/>
        </w:rPr>
        <w:t xml:space="preserve"> </w:t>
      </w:r>
      <w:r>
        <w:t>leurs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bénéfiques. Elles sont utilisées dans le traitement de diverses maladies. De plus, elles peuvent</w:t>
      </w:r>
      <w:r>
        <w:rPr>
          <w:spacing w:val="1"/>
        </w:rPr>
        <w:t xml:space="preserve"> </w:t>
      </w:r>
      <w:r>
        <w:t>être utilisées comm</w:t>
      </w:r>
      <w:r>
        <w:t>e vecteurs pour administrer différents médicaments ou simplement comme</w:t>
      </w:r>
      <w:r>
        <w:rPr>
          <w:spacing w:val="-57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boisson réconfortante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 personnes malades[42].</w:t>
      </w:r>
    </w:p>
    <w:p w:rsidR="001712B5" w:rsidRDefault="00C31754">
      <w:pPr>
        <w:pStyle w:val="Corpsdetexte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127418</wp:posOffset>
            </wp:positionV>
            <wp:extent cx="5735576" cy="2585561"/>
            <wp:effectExtent l="0" t="0" r="0" b="0"/>
            <wp:wrapTopAndBottom/>
            <wp:docPr id="45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4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5576" cy="2585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6"/>
        <w:rPr>
          <w:sz w:val="28"/>
        </w:rPr>
      </w:pPr>
    </w:p>
    <w:p w:rsidR="001712B5" w:rsidRDefault="00C31754">
      <w:pPr>
        <w:pStyle w:val="Corpsdetexte"/>
        <w:spacing w:before="1"/>
        <w:ind w:left="1482"/>
      </w:pPr>
      <w:r>
        <w:t>Figure</w:t>
      </w:r>
      <w:r>
        <w:rPr>
          <w:spacing w:val="-2"/>
        </w:rPr>
        <w:t xml:space="preserve"> </w:t>
      </w:r>
      <w:r>
        <w:t>12 : exemple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quelques tisanes à</w:t>
      </w:r>
      <w:r>
        <w:rPr>
          <w:spacing w:val="-1"/>
        </w:rPr>
        <w:t xml:space="preserve"> </w:t>
      </w:r>
      <w:r>
        <w:t>usage</w:t>
      </w:r>
      <w:r>
        <w:rPr>
          <w:spacing w:val="-1"/>
        </w:rPr>
        <w:t xml:space="preserve"> </w:t>
      </w:r>
      <w:r>
        <w:t>thém’rapeutique</w:t>
      </w:r>
      <w:r>
        <w:rPr>
          <w:spacing w:val="-1"/>
        </w:rPr>
        <w:t xml:space="preserve"> </w:t>
      </w:r>
      <w:r>
        <w:t>[site</w:t>
      </w:r>
      <w:r>
        <w:rPr>
          <w:spacing w:val="-1"/>
        </w:rPr>
        <w:t xml:space="preserve"> </w:t>
      </w:r>
      <w:r>
        <w:t>12 .11]</w:t>
      </w:r>
    </w:p>
    <w:p w:rsidR="001712B5" w:rsidRDefault="001712B5">
      <w:p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89" style="width:454.15pt;height:4.45pt;mso-position-horizontal-relative:char;mso-position-vertical-relative:line" coordsize="9083,89">
            <v:rect id="_x0000_s1190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70"/>
        </w:tabs>
        <w:spacing w:before="27"/>
        <w:rPr>
          <w:b/>
          <w:sz w:val="24"/>
        </w:rPr>
      </w:pPr>
      <w:r>
        <w:rPr>
          <w:b/>
          <w:sz w:val="24"/>
        </w:rPr>
        <w:t>Teinture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2" w:firstLine="719"/>
        <w:jc w:val="both"/>
      </w:pPr>
      <w:r>
        <w:t>La</w:t>
      </w:r>
      <w:r>
        <w:rPr>
          <w:spacing w:val="-8"/>
        </w:rPr>
        <w:t xml:space="preserve"> </w:t>
      </w:r>
      <w:r>
        <w:t>méthode</w:t>
      </w:r>
      <w:r>
        <w:rPr>
          <w:spacing w:val="-7"/>
        </w:rPr>
        <w:t xml:space="preserve"> </w:t>
      </w:r>
      <w:r>
        <w:t>couramment</w:t>
      </w:r>
      <w:r>
        <w:rPr>
          <w:spacing w:val="-7"/>
        </w:rPr>
        <w:t xml:space="preserve"> </w:t>
      </w:r>
      <w:r>
        <w:t>utilisée</w:t>
      </w:r>
      <w:r>
        <w:rPr>
          <w:spacing w:val="-7"/>
        </w:rPr>
        <w:t xml:space="preserve"> </w:t>
      </w:r>
      <w:r>
        <w:t>pour</w:t>
      </w:r>
      <w:r>
        <w:rPr>
          <w:spacing w:val="-8"/>
        </w:rPr>
        <w:t xml:space="preserve"> </w:t>
      </w:r>
      <w:r>
        <w:t>obtenir</w:t>
      </w:r>
      <w:r>
        <w:rPr>
          <w:spacing w:val="-7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immédiate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principes</w:t>
      </w:r>
      <w:r>
        <w:rPr>
          <w:spacing w:val="-7"/>
        </w:rPr>
        <w:t xml:space="preserve"> </w:t>
      </w:r>
      <w:r>
        <w:t>actifs</w:t>
      </w:r>
      <w:r>
        <w:rPr>
          <w:spacing w:val="-58"/>
        </w:rPr>
        <w:t xml:space="preserve"> </w:t>
      </w:r>
      <w:r>
        <w:t>de la plante sur les organes affectés est la suivante[43]. Il vous suffit de faire macérer la plante</w:t>
      </w:r>
      <w:r>
        <w:rPr>
          <w:spacing w:val="-57"/>
        </w:rPr>
        <w:t xml:space="preserve"> </w:t>
      </w:r>
      <w:r>
        <w:t>dans de l'alcool pour</w:t>
      </w:r>
      <w:r>
        <w:t xml:space="preserve"> obtenir une teinture. Les composants actifs des teintures se dissolvent</w:t>
      </w:r>
      <w:r>
        <w:rPr>
          <w:spacing w:val="1"/>
        </w:rPr>
        <w:t xml:space="preserve"> </w:t>
      </w:r>
      <w:r>
        <w:t>rapidement, ce qui les rend plus puissantes que les infusions ou les décoctions [44]Ensuite, il</w:t>
      </w:r>
      <w:r>
        <w:rPr>
          <w:spacing w:val="1"/>
        </w:rPr>
        <w:t xml:space="preserve"> </w:t>
      </w:r>
      <w:r>
        <w:t>est nécessaire de bien sceller le récipient, puis de le laisser exposé au soleil pendan</w:t>
      </w:r>
      <w:r>
        <w:t>t une</w:t>
      </w:r>
      <w:r>
        <w:rPr>
          <w:spacing w:val="1"/>
        </w:rPr>
        <w:t xml:space="preserve"> </w:t>
      </w:r>
      <w:r>
        <w:t>semaine.</w:t>
      </w:r>
      <w:r>
        <w:rPr>
          <w:spacing w:val="1"/>
        </w:rPr>
        <w:t xml:space="preserve"> </w:t>
      </w:r>
      <w:r>
        <w:t>Après</w:t>
      </w:r>
      <w:r>
        <w:rPr>
          <w:spacing w:val="1"/>
        </w:rPr>
        <w:t xml:space="preserve"> </w:t>
      </w:r>
      <w:r>
        <w:t>cela,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faut</w:t>
      </w:r>
      <w:r>
        <w:rPr>
          <w:spacing w:val="1"/>
        </w:rPr>
        <w:t xml:space="preserve"> </w:t>
      </w:r>
      <w:r>
        <w:t>filtrer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liquide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laisser</w:t>
      </w:r>
      <w:r>
        <w:rPr>
          <w:spacing w:val="1"/>
        </w:rPr>
        <w:t xml:space="preserve"> </w:t>
      </w:r>
      <w:r>
        <w:t>reposer</w:t>
      </w:r>
      <w:r>
        <w:rPr>
          <w:spacing w:val="1"/>
        </w:rPr>
        <w:t xml:space="preserve"> </w:t>
      </w:r>
      <w:r>
        <w:t>pendant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journée</w:t>
      </w:r>
      <w:r>
        <w:rPr>
          <w:spacing w:val="1"/>
        </w:rPr>
        <w:t xml:space="preserve"> </w:t>
      </w:r>
      <w:r>
        <w:t>supplémentaire.</w:t>
      </w:r>
      <w:r>
        <w:rPr>
          <w:spacing w:val="-1"/>
        </w:rPr>
        <w:t xml:space="preserve"> </w:t>
      </w:r>
      <w:r>
        <w:t>Ensuite,</w:t>
      </w:r>
      <w:r>
        <w:rPr>
          <w:spacing w:val="2"/>
        </w:rPr>
        <w:t xml:space="preserve"> </w:t>
      </w:r>
      <w:r>
        <w:t>filtrez à nouveau</w:t>
      </w:r>
      <w:r>
        <w:rPr>
          <w:spacing w:val="-1"/>
        </w:rPr>
        <w:t xml:space="preserve"> </w:t>
      </w:r>
      <w:r>
        <w:t>le liquide</w:t>
      </w:r>
      <w:r>
        <w:rPr>
          <w:spacing w:val="-2"/>
        </w:rPr>
        <w:t xml:space="preserve"> </w:t>
      </w:r>
      <w:r>
        <w:t>en utilisant</w:t>
      </w:r>
      <w:r>
        <w:rPr>
          <w:spacing w:val="-1"/>
        </w:rPr>
        <w:t xml:space="preserve"> </w:t>
      </w:r>
      <w:r>
        <w:t>du papier absorbant[43].</w:t>
      </w:r>
    </w:p>
    <w:p w:rsidR="001712B5" w:rsidRDefault="00C31754">
      <w:pPr>
        <w:pStyle w:val="Corpsdetexte"/>
        <w:spacing w:before="1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2375882</wp:posOffset>
            </wp:positionH>
            <wp:positionV relativeFrom="paragraph">
              <wp:posOffset>128069</wp:posOffset>
            </wp:positionV>
            <wp:extent cx="3329919" cy="2103977"/>
            <wp:effectExtent l="0" t="0" r="0" b="0"/>
            <wp:wrapTopAndBottom/>
            <wp:docPr id="47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5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919" cy="2103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6"/>
        <w:rPr>
          <w:sz w:val="25"/>
        </w:rPr>
      </w:pPr>
    </w:p>
    <w:p w:rsidR="001712B5" w:rsidRDefault="00C31754">
      <w:pPr>
        <w:pStyle w:val="Corpsdetexte"/>
        <w:ind w:left="1922"/>
      </w:pPr>
      <w:bookmarkStart w:id="54" w:name="_bookmark25"/>
      <w:bookmarkEnd w:id="54"/>
      <w:r>
        <w:t>Figure</w:t>
      </w:r>
      <w:r>
        <w:rPr>
          <w:spacing w:val="-3"/>
        </w:rPr>
        <w:t xml:space="preserve"> </w:t>
      </w:r>
      <w:r>
        <w:t>10:</w:t>
      </w:r>
      <w:r>
        <w:rPr>
          <w:spacing w:val="-1"/>
        </w:rPr>
        <w:t xml:space="preserve"> </w:t>
      </w:r>
      <w:r>
        <w:t>exemple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médicament</w:t>
      </w:r>
      <w:r>
        <w:rPr>
          <w:spacing w:val="-1"/>
        </w:rPr>
        <w:t xml:space="preserve"> </w:t>
      </w:r>
      <w:r>
        <w:t>de forme de</w:t>
      </w:r>
      <w:r>
        <w:rPr>
          <w:spacing w:val="-1"/>
        </w:rPr>
        <w:t xml:space="preserve"> </w:t>
      </w:r>
      <w:r>
        <w:t>teinture [Site13</w:t>
      </w:r>
      <w:r>
        <w:rPr>
          <w:spacing w:val="-1"/>
        </w:rPr>
        <w:t xml:space="preserve"> </w:t>
      </w:r>
      <w:r>
        <w:t>.12]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12"/>
        </w:tabs>
        <w:spacing w:before="202"/>
        <w:ind w:left="1311" w:hanging="636"/>
        <w:rPr>
          <w:b/>
          <w:sz w:val="24"/>
        </w:rPr>
      </w:pPr>
      <w:r>
        <w:rPr>
          <w:b/>
          <w:sz w:val="24"/>
        </w:rPr>
        <w:t>Sirops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82" w:firstLine="719"/>
        <w:jc w:val="both"/>
      </w:pPr>
      <w:r>
        <w:t>Dans un mélange de 180 grammes de sucre et de 100 grammes d'eau, le composant</w:t>
      </w:r>
      <w:r>
        <w:rPr>
          <w:spacing w:val="1"/>
        </w:rPr>
        <w:t xml:space="preserve"> </w:t>
      </w:r>
      <w:r>
        <w:t>médicinal</w:t>
      </w:r>
      <w:r>
        <w:rPr>
          <w:spacing w:val="-1"/>
        </w:rPr>
        <w:t xml:space="preserve"> </w:t>
      </w:r>
      <w:r>
        <w:t>approprié</w:t>
      </w:r>
      <w:r>
        <w:rPr>
          <w:spacing w:val="-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incorporé</w:t>
      </w:r>
      <w:r>
        <w:rPr>
          <w:spacing w:val="-2"/>
        </w:rPr>
        <w:t xml:space="preserve"> </w:t>
      </w:r>
      <w:r>
        <w:t>[43].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70"/>
        </w:tabs>
        <w:spacing w:before="199"/>
        <w:rPr>
          <w:b/>
          <w:sz w:val="24"/>
        </w:rPr>
      </w:pPr>
      <w:r>
        <w:rPr>
          <w:b/>
          <w:sz w:val="24"/>
        </w:rPr>
        <w:t>Lotions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Compresses</w:t>
      </w:r>
    </w:p>
    <w:p w:rsidR="001712B5" w:rsidRDefault="001712B5">
      <w:pPr>
        <w:pStyle w:val="Corpsdetexte"/>
        <w:spacing w:before="6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8" w:firstLine="719"/>
        <w:jc w:val="both"/>
      </w:pPr>
      <w:r>
        <w:t>Les lotions sont des préparations contenant de l'eau mélangée à des infusions, des</w:t>
      </w:r>
      <w:r>
        <w:rPr>
          <w:spacing w:val="1"/>
        </w:rPr>
        <w:t xml:space="preserve"> </w:t>
      </w:r>
      <w:r>
        <w:t>décoctions ou des teintures de plantes. Elles sont appliquées en tamponnant les zones irritées</w:t>
      </w:r>
      <w:r>
        <w:rPr>
          <w:spacing w:val="1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enflammées</w:t>
      </w:r>
      <w:r>
        <w:rPr>
          <w:spacing w:val="-6"/>
        </w:rPr>
        <w:t xml:space="preserve"> </w:t>
      </w:r>
      <w:r>
        <w:t>pendant</w:t>
      </w:r>
      <w:r>
        <w:rPr>
          <w:spacing w:val="-6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poussée.</w:t>
      </w:r>
      <w:r>
        <w:rPr>
          <w:spacing w:val="-6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l'application</w:t>
      </w:r>
      <w:r>
        <w:rPr>
          <w:spacing w:val="-6"/>
        </w:rPr>
        <w:t xml:space="preserve"> </w:t>
      </w:r>
      <w:r>
        <w:t>directe</w:t>
      </w:r>
      <w:r>
        <w:rPr>
          <w:spacing w:val="-7"/>
        </w:rPr>
        <w:t xml:space="preserve"> </w:t>
      </w:r>
      <w:r>
        <w:t>sur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peau,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compresses</w:t>
      </w:r>
      <w:r>
        <w:rPr>
          <w:spacing w:val="-7"/>
        </w:rPr>
        <w:t xml:space="preserve"> </w:t>
      </w:r>
      <w:r>
        <w:t>sont</w:t>
      </w:r>
      <w:r>
        <w:rPr>
          <w:spacing w:val="-58"/>
        </w:rPr>
        <w:t xml:space="preserve"> </w:t>
      </w:r>
      <w:r>
        <w:t>utilisées. Elles consistent en des linges imprégnés de lotion et s</w:t>
      </w:r>
      <w:r>
        <w:t>ont utilisées pour atténuer les</w:t>
      </w:r>
      <w:r>
        <w:rPr>
          <w:spacing w:val="1"/>
        </w:rPr>
        <w:t xml:space="preserve"> </w:t>
      </w:r>
      <w:r>
        <w:t>ecchymoses,</w:t>
      </w:r>
      <w:r>
        <w:rPr>
          <w:spacing w:val="-6"/>
        </w:rPr>
        <w:t xml:space="preserve"> </w:t>
      </w:r>
      <w:r>
        <w:t>soulager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douleur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réduire</w:t>
      </w:r>
      <w:r>
        <w:rPr>
          <w:spacing w:val="-7"/>
        </w:rPr>
        <w:t xml:space="preserve"> </w:t>
      </w:r>
      <w:r>
        <w:t>l'enflure.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plus,</w:t>
      </w:r>
      <w:r>
        <w:rPr>
          <w:spacing w:val="-6"/>
        </w:rPr>
        <w:t xml:space="preserve"> </w:t>
      </w:r>
      <w:r>
        <w:t>elles</w:t>
      </w:r>
      <w:r>
        <w:rPr>
          <w:spacing w:val="-6"/>
        </w:rPr>
        <w:t xml:space="preserve"> </w:t>
      </w:r>
      <w:r>
        <w:t>peuvent</w:t>
      </w:r>
      <w:r>
        <w:rPr>
          <w:spacing w:val="-5"/>
        </w:rPr>
        <w:t xml:space="preserve"> </w:t>
      </w:r>
      <w:r>
        <w:t>aider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diminuer</w:t>
      </w:r>
      <w:r>
        <w:rPr>
          <w:spacing w:val="-6"/>
        </w:rPr>
        <w:t xml:space="preserve"> </w:t>
      </w:r>
      <w:r>
        <w:t>les</w:t>
      </w:r>
      <w:r>
        <w:rPr>
          <w:spacing w:val="-58"/>
        </w:rPr>
        <w:t xml:space="preserve"> </w:t>
      </w:r>
      <w:r>
        <w:t>maux de</w:t>
      </w:r>
      <w:r>
        <w:rPr>
          <w:spacing w:val="-1"/>
        </w:rPr>
        <w:t xml:space="preserve"> </w:t>
      </w:r>
      <w:r>
        <w:t>tête, l'inflammation et la fièvre [44].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87" style="width:454.15pt;height:4.45pt;mso-position-horizontal-relative:char;mso-position-vertical-relative:line" coordsize="9083,89">
            <v:rect id="_x0000_s1188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12"/>
        </w:tabs>
        <w:spacing w:before="27"/>
        <w:ind w:left="1311" w:hanging="636"/>
        <w:jc w:val="both"/>
        <w:rPr>
          <w:b/>
          <w:sz w:val="24"/>
        </w:rPr>
      </w:pPr>
      <w:r>
        <w:rPr>
          <w:b/>
          <w:sz w:val="24"/>
        </w:rPr>
        <w:t>Gélules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Poudres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3" w:firstLine="719"/>
        <w:jc w:val="both"/>
      </w:pPr>
      <w:r>
        <w:t>Une gélule est une capsule à enveloppe dure ou souple qui désigne la forme galénique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médicaments</w:t>
      </w:r>
      <w:r>
        <w:rPr>
          <w:spacing w:val="-6"/>
        </w:rPr>
        <w:t xml:space="preserve"> </w:t>
      </w:r>
      <w:r>
        <w:t>ou</w:t>
      </w:r>
      <w:r>
        <w:rPr>
          <w:spacing w:val="-2"/>
        </w:rPr>
        <w:t xml:space="preserve"> </w:t>
      </w:r>
      <w:hyperlink r:id="rId125">
        <w:r>
          <w:t>compléments</w:t>
        </w:r>
        <w:r>
          <w:rPr>
            <w:spacing w:val="-7"/>
          </w:rPr>
          <w:t xml:space="preserve"> </w:t>
        </w:r>
        <w:r>
          <w:t>alimentaires.</w:t>
        </w:r>
        <w:r>
          <w:rPr>
            <w:spacing w:val="-7"/>
          </w:rPr>
          <w:t xml:space="preserve"> </w:t>
        </w:r>
      </w:hyperlink>
      <w:r>
        <w:t>Composée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deux</w:t>
      </w:r>
      <w:r>
        <w:rPr>
          <w:spacing w:val="-8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cylindriques</w:t>
      </w:r>
      <w:r>
        <w:rPr>
          <w:spacing w:val="-57"/>
        </w:rPr>
        <w:t xml:space="preserve"> </w:t>
      </w:r>
      <w:r>
        <w:t>qui</w:t>
      </w:r>
      <w:r>
        <w:rPr>
          <w:spacing w:val="-11"/>
        </w:rPr>
        <w:t xml:space="preserve"> </w:t>
      </w:r>
      <w:r>
        <w:t>s'emboîtent,</w:t>
      </w:r>
      <w:r>
        <w:rPr>
          <w:spacing w:val="-9"/>
        </w:rPr>
        <w:t xml:space="preserve"> </w:t>
      </w:r>
      <w:r>
        <w:t>elle</w:t>
      </w:r>
      <w:r>
        <w:rPr>
          <w:spacing w:val="-12"/>
        </w:rPr>
        <w:t xml:space="preserve"> </w:t>
      </w:r>
      <w:r>
        <w:t>contient</w:t>
      </w:r>
      <w:r>
        <w:rPr>
          <w:spacing w:val="-10"/>
        </w:rPr>
        <w:t xml:space="preserve"> </w:t>
      </w:r>
      <w:r>
        <w:t xml:space="preserve">le </w:t>
      </w:r>
      <w:hyperlink r:id="rId126">
        <w:r>
          <w:t>principe</w:t>
        </w:r>
        <w:r>
          <w:rPr>
            <w:spacing w:val="-9"/>
          </w:rPr>
          <w:t xml:space="preserve"> </w:t>
        </w:r>
        <w:r>
          <w:t>actif</w:t>
        </w:r>
        <w:r>
          <w:rPr>
            <w:spacing w:val="1"/>
          </w:rPr>
          <w:t xml:space="preserve"> </w:t>
        </w:r>
      </w:hyperlink>
      <w:r>
        <w:t>à</w:t>
      </w:r>
      <w:r>
        <w:rPr>
          <w:spacing w:val="-12"/>
        </w:rPr>
        <w:t xml:space="preserve"> </w:t>
      </w:r>
      <w:r>
        <w:t>l'intérieur</w:t>
      </w:r>
      <w:r>
        <w:rPr>
          <w:spacing w:val="-11"/>
        </w:rPr>
        <w:t xml:space="preserve"> </w:t>
      </w:r>
      <w:r>
        <w:t>sous</w:t>
      </w:r>
      <w:r>
        <w:rPr>
          <w:spacing w:val="-8"/>
        </w:rPr>
        <w:t xml:space="preserve"> </w:t>
      </w:r>
      <w:r>
        <w:t>forme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poudre</w:t>
      </w:r>
      <w:r>
        <w:rPr>
          <w:spacing w:val="-10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possible</w:t>
      </w:r>
      <w:r>
        <w:rPr>
          <w:spacing w:val="-58"/>
        </w:rPr>
        <w:t xml:space="preserve"> </w:t>
      </w:r>
      <w:r>
        <w:t xml:space="preserve">d'y mettre des </w:t>
      </w:r>
      <w:hyperlink r:id="rId127">
        <w:r>
          <w:t xml:space="preserve">liquides </w:t>
        </w:r>
      </w:hyperlink>
      <w:r>
        <w:t xml:space="preserve">mais incorporés dans un </w:t>
      </w:r>
      <w:hyperlink r:id="rId128">
        <w:r>
          <w:t xml:space="preserve">substrat </w:t>
        </w:r>
      </w:hyperlink>
      <w:r>
        <w:t>absorbant. Une fois dans l'</w:t>
      </w:r>
      <w:hyperlink r:id="rId129">
        <w:r>
          <w:t>estomac,</w:t>
        </w:r>
      </w:hyperlink>
      <w:r>
        <w:rPr>
          <w:spacing w:val="1"/>
        </w:rPr>
        <w:t xml:space="preserve"> </w:t>
      </w:r>
      <w:r>
        <w:t>l'enveloppe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désagrégée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</w:t>
      </w:r>
      <w:r>
        <w:t>'eau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sucs</w:t>
      </w:r>
      <w:r>
        <w:rPr>
          <w:spacing w:val="1"/>
        </w:rPr>
        <w:t xml:space="preserve"> </w:t>
      </w:r>
      <w:r>
        <w:t>digestifs,</w:t>
      </w:r>
      <w:r>
        <w:rPr>
          <w:spacing w:val="1"/>
        </w:rPr>
        <w:t xml:space="preserve"> </w:t>
      </w:r>
      <w:r>
        <w:t>puis libère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contenu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l'organisme.</w:t>
      </w:r>
    </w:p>
    <w:p w:rsidR="001712B5" w:rsidRDefault="00C31754">
      <w:pPr>
        <w:pStyle w:val="Corpsdetexte"/>
        <w:spacing w:before="200" w:line="360" w:lineRule="auto"/>
        <w:ind w:left="676" w:right="1278" w:firstLine="719"/>
        <w:jc w:val="both"/>
      </w:pPr>
      <w:r>
        <w:t>Ainsi les poudres sont des formes galéniques constituée de particules solides sèches,</w:t>
      </w:r>
      <w:r>
        <w:rPr>
          <w:spacing w:val="1"/>
        </w:rPr>
        <w:t xml:space="preserve"> </w:t>
      </w:r>
      <w:r>
        <w:t>libres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plus</w:t>
      </w:r>
      <w:r>
        <w:rPr>
          <w:spacing w:val="60"/>
        </w:rPr>
        <w:t xml:space="preserve"> </w:t>
      </w:r>
      <w:r>
        <w:t>ou</w:t>
      </w:r>
      <w:r>
        <w:rPr>
          <w:spacing w:val="60"/>
        </w:rPr>
        <w:t xml:space="preserve"> </w:t>
      </w:r>
      <w:r>
        <w:t>moins</w:t>
      </w:r>
      <w:r>
        <w:rPr>
          <w:spacing w:val="60"/>
        </w:rPr>
        <w:t xml:space="preserve"> </w:t>
      </w:r>
      <w:r>
        <w:t>fines</w:t>
      </w:r>
      <w:r>
        <w:rPr>
          <w:spacing w:val="60"/>
        </w:rPr>
        <w:t xml:space="preserve"> </w:t>
      </w:r>
      <w:r>
        <w:t>utilisée</w:t>
      </w:r>
      <w:r>
        <w:rPr>
          <w:spacing w:val="60"/>
        </w:rPr>
        <w:t xml:space="preserve"> </w:t>
      </w:r>
      <w:r>
        <w:t>pour</w:t>
      </w:r>
      <w:r>
        <w:rPr>
          <w:spacing w:val="60"/>
        </w:rPr>
        <w:t xml:space="preserve"> </w:t>
      </w:r>
      <w:r>
        <w:t>l'administration</w:t>
      </w:r>
      <w:r>
        <w:rPr>
          <w:spacing w:val="60"/>
        </w:rPr>
        <w:t xml:space="preserve"> </w:t>
      </w:r>
      <w:r>
        <w:t>d'au</w:t>
      </w:r>
      <w:r>
        <w:rPr>
          <w:spacing w:val="60"/>
        </w:rPr>
        <w:t xml:space="preserve"> </w:t>
      </w:r>
      <w:r>
        <w:t>moins</w:t>
      </w:r>
      <w:r>
        <w:rPr>
          <w:spacing w:val="60"/>
        </w:rPr>
        <w:t xml:space="preserve"> </w:t>
      </w:r>
      <w:r>
        <w:t>un</w:t>
      </w:r>
      <w:r>
        <w:rPr>
          <w:spacing w:val="60"/>
        </w:rPr>
        <w:t xml:space="preserve"> </w:t>
      </w:r>
      <w:r>
        <w:t>principe</w:t>
      </w:r>
      <w:r>
        <w:rPr>
          <w:spacing w:val="60"/>
        </w:rPr>
        <w:t xml:space="preserve"> </w:t>
      </w:r>
      <w:r>
        <w:t>actif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médicament par différentes voies d'administration[44].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12"/>
        </w:tabs>
        <w:spacing w:before="201"/>
        <w:ind w:left="1311" w:hanging="636"/>
        <w:jc w:val="both"/>
        <w:rPr>
          <w:b/>
          <w:sz w:val="24"/>
        </w:rPr>
      </w:pPr>
      <w:r>
        <w:rPr>
          <w:b/>
          <w:sz w:val="24"/>
        </w:rPr>
        <w:t>Crèmes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pommade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19"/>
        <w:jc w:val="both"/>
      </w:pPr>
      <w:r>
        <w:t>Les</w:t>
      </w:r>
      <w:r>
        <w:rPr>
          <w:spacing w:val="-8"/>
        </w:rPr>
        <w:t xml:space="preserve"> </w:t>
      </w:r>
      <w:r>
        <w:t>crèmes</w:t>
      </w:r>
      <w:r>
        <w:rPr>
          <w:spacing w:val="-9"/>
        </w:rPr>
        <w:t xml:space="preserve"> </w:t>
      </w:r>
      <w:r>
        <w:t>sont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formulations</w:t>
      </w:r>
      <w:r>
        <w:rPr>
          <w:spacing w:val="-9"/>
        </w:rPr>
        <w:t xml:space="preserve"> </w:t>
      </w:r>
      <w:r>
        <w:t>semi-solides</w:t>
      </w:r>
      <w:r>
        <w:rPr>
          <w:spacing w:val="-9"/>
        </w:rPr>
        <w:t xml:space="preserve"> </w:t>
      </w:r>
      <w:r>
        <w:t>composées</w:t>
      </w:r>
      <w:r>
        <w:rPr>
          <w:spacing w:val="-9"/>
        </w:rPr>
        <w:t xml:space="preserve"> </w:t>
      </w:r>
      <w:r>
        <w:t>d'ingrédients</w:t>
      </w:r>
      <w:r>
        <w:rPr>
          <w:spacing w:val="-9"/>
        </w:rPr>
        <w:t xml:space="preserve"> </w:t>
      </w:r>
      <w:r>
        <w:t>actifs</w:t>
      </w:r>
      <w:r>
        <w:rPr>
          <w:spacing w:val="-10"/>
        </w:rPr>
        <w:t xml:space="preserve"> </w:t>
      </w:r>
      <w:r>
        <w:t>mélangés</w:t>
      </w:r>
      <w:r>
        <w:rPr>
          <w:spacing w:val="-58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substances</w:t>
      </w:r>
      <w:r>
        <w:rPr>
          <w:spacing w:val="-14"/>
        </w:rPr>
        <w:t xml:space="preserve"> </w:t>
      </w:r>
      <w:r>
        <w:t>émollientes</w:t>
      </w:r>
      <w:r>
        <w:rPr>
          <w:spacing w:val="-14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hydratantes.</w:t>
      </w:r>
      <w:r>
        <w:rPr>
          <w:spacing w:val="-14"/>
        </w:rPr>
        <w:t xml:space="preserve"> </w:t>
      </w:r>
      <w:r>
        <w:t>Elles</w:t>
      </w:r>
      <w:r>
        <w:rPr>
          <w:spacing w:val="-14"/>
        </w:rPr>
        <w:t xml:space="preserve"> </w:t>
      </w:r>
      <w:r>
        <w:t>sont</w:t>
      </w:r>
      <w:r>
        <w:rPr>
          <w:spacing w:val="-13"/>
        </w:rPr>
        <w:t xml:space="preserve"> </w:t>
      </w:r>
      <w:r>
        <w:t>généralement</w:t>
      </w:r>
      <w:r>
        <w:rPr>
          <w:spacing w:val="-14"/>
        </w:rPr>
        <w:t xml:space="preserve"> </w:t>
      </w:r>
      <w:r>
        <w:t>appliquées</w:t>
      </w:r>
      <w:r>
        <w:rPr>
          <w:spacing w:val="-14"/>
        </w:rPr>
        <w:t xml:space="preserve"> </w:t>
      </w:r>
      <w:r>
        <w:t>sur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peau</w:t>
      </w:r>
      <w:r>
        <w:rPr>
          <w:spacing w:val="-14"/>
        </w:rPr>
        <w:t xml:space="preserve"> </w:t>
      </w:r>
      <w:r>
        <w:t>pour</w:t>
      </w:r>
      <w:r>
        <w:rPr>
          <w:spacing w:val="-58"/>
        </w:rPr>
        <w:t xml:space="preserve"> </w:t>
      </w:r>
      <w:r>
        <w:t>divers objectifs tels que l'hydratation, l'apaisement, la protection ou le traitement de certaines</w:t>
      </w:r>
      <w:r>
        <w:rPr>
          <w:spacing w:val="1"/>
        </w:rPr>
        <w:t xml:space="preserve"> </w:t>
      </w:r>
      <w:r>
        <w:t>affections cutanées. Les crèmes sont souvent utilisées pour fournir un soulagement localisé et</w:t>
      </w:r>
      <w:r>
        <w:rPr>
          <w:spacing w:val="1"/>
        </w:rPr>
        <w:t xml:space="preserve"> </w:t>
      </w:r>
      <w:r>
        <w:t>peuvent</w:t>
      </w:r>
      <w:r>
        <w:rPr>
          <w:spacing w:val="-6"/>
        </w:rPr>
        <w:t xml:space="preserve"> </w:t>
      </w:r>
      <w:r>
        <w:t>être</w:t>
      </w:r>
      <w:r>
        <w:rPr>
          <w:spacing w:val="-7"/>
        </w:rPr>
        <w:t xml:space="preserve"> </w:t>
      </w:r>
      <w:r>
        <w:t>appliquées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massant</w:t>
      </w:r>
      <w:r>
        <w:rPr>
          <w:spacing w:val="-6"/>
        </w:rPr>
        <w:t xml:space="preserve"> </w:t>
      </w:r>
      <w:r>
        <w:t>doucement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peau</w:t>
      </w:r>
      <w:r>
        <w:rPr>
          <w:spacing w:val="-6"/>
        </w:rPr>
        <w:t xml:space="preserve"> </w:t>
      </w:r>
      <w:r>
        <w:t>jusqu'à</w:t>
      </w:r>
      <w:r>
        <w:rPr>
          <w:spacing w:val="-5"/>
        </w:rPr>
        <w:t xml:space="preserve"> </w:t>
      </w:r>
      <w:r>
        <w:t>absorption</w:t>
      </w:r>
      <w:r>
        <w:rPr>
          <w:spacing w:val="-6"/>
        </w:rPr>
        <w:t xml:space="preserve"> </w:t>
      </w:r>
      <w:r>
        <w:t>complète[45].L'ajout</w:t>
      </w:r>
      <w:r>
        <w:rPr>
          <w:spacing w:val="-58"/>
        </w:rPr>
        <w:t xml:space="preserve"> </w:t>
      </w:r>
      <w:r>
        <w:t>d'eau</w:t>
      </w:r>
      <w:r>
        <w:rPr>
          <w:spacing w:val="-1"/>
        </w:rPr>
        <w:t xml:space="preserve"> </w:t>
      </w:r>
      <w:r>
        <w:t>est la</w:t>
      </w:r>
      <w:r>
        <w:rPr>
          <w:spacing w:val="-1"/>
        </w:rPr>
        <w:t xml:space="preserve"> </w:t>
      </w:r>
      <w:r>
        <w:t>seule</w:t>
      </w:r>
      <w:r>
        <w:rPr>
          <w:spacing w:val="-1"/>
        </w:rPr>
        <w:t xml:space="preserve"> </w:t>
      </w:r>
      <w:r>
        <w:t>différence</w:t>
      </w:r>
      <w:r>
        <w:rPr>
          <w:spacing w:val="-1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la fabrication de</w:t>
      </w:r>
      <w:r>
        <w:rPr>
          <w:spacing w:val="1"/>
        </w:rPr>
        <w:t xml:space="preserve"> </w:t>
      </w:r>
      <w:r>
        <w:t>la pommade[46].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12"/>
        </w:tabs>
        <w:spacing w:before="200"/>
        <w:ind w:left="1311" w:hanging="636"/>
        <w:rPr>
          <w:b/>
          <w:sz w:val="24"/>
        </w:rPr>
      </w:pPr>
      <w:r>
        <w:rPr>
          <w:b/>
          <w:sz w:val="24"/>
        </w:rPr>
        <w:t>Bain</w:t>
      </w:r>
    </w:p>
    <w:p w:rsidR="001712B5" w:rsidRDefault="001712B5">
      <w:pPr>
        <w:pStyle w:val="Corpsdetexte"/>
        <w:spacing w:before="4"/>
        <w:rPr>
          <w:b/>
          <w:sz w:val="29"/>
        </w:rPr>
      </w:pPr>
    </w:p>
    <w:p w:rsidR="001712B5" w:rsidRDefault="00C31754">
      <w:pPr>
        <w:pStyle w:val="Corpsdetexte"/>
        <w:spacing w:before="1" w:line="360" w:lineRule="auto"/>
        <w:ind w:left="676" w:right="1274" w:firstLine="719"/>
        <w:jc w:val="both"/>
      </w:pPr>
      <w:r>
        <w:t>L'immersion complète ou partielle du corps dans un liquide préparé spécialement est</w:t>
      </w:r>
      <w:r>
        <w:rPr>
          <w:spacing w:val="1"/>
        </w:rPr>
        <w:t xml:space="preserve"> </w:t>
      </w:r>
      <w:r>
        <w:t>une pratique courante. Ce liquide peut avoir diverses propriétés,</w:t>
      </w:r>
      <w:r>
        <w:t xml:space="preserve"> telles que des fragrances</w:t>
      </w:r>
      <w:r>
        <w:rPr>
          <w:spacing w:val="1"/>
        </w:rPr>
        <w:t xml:space="preserve"> </w:t>
      </w:r>
      <w:r>
        <w:t>agréables, des propriétés adoucissantes, revigorantes ou renforçantes. Les bains ont un effet</w:t>
      </w:r>
      <w:r>
        <w:rPr>
          <w:spacing w:val="1"/>
        </w:rPr>
        <w:t xml:space="preserve"> </w:t>
      </w:r>
      <w:r>
        <w:t>stimulant et revitalisant sur le corps. De plus, ils peuvent également être efficaces en tant</w:t>
      </w:r>
      <w:r>
        <w:rPr>
          <w:spacing w:val="1"/>
        </w:rPr>
        <w:t xml:space="preserve"> </w:t>
      </w:r>
      <w:r>
        <w:t>qu'agents</w:t>
      </w:r>
      <w:r>
        <w:rPr>
          <w:spacing w:val="-3"/>
        </w:rPr>
        <w:t xml:space="preserve"> </w:t>
      </w:r>
      <w:r>
        <w:t>apaisants.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préparer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bai</w:t>
      </w:r>
      <w:r>
        <w:t>n,</w:t>
      </w:r>
      <w:r>
        <w:rPr>
          <w:spacing w:val="-2"/>
        </w:rPr>
        <w:t xml:space="preserve"> </w:t>
      </w:r>
      <w:r>
        <w:t>vous</w:t>
      </w:r>
      <w:r>
        <w:rPr>
          <w:spacing w:val="-4"/>
        </w:rPr>
        <w:t xml:space="preserve"> </w:t>
      </w:r>
      <w:r>
        <w:t>pouvez</w:t>
      </w:r>
      <w:r>
        <w:rPr>
          <w:spacing w:val="-2"/>
        </w:rPr>
        <w:t xml:space="preserve"> </w:t>
      </w:r>
      <w:r>
        <w:t>prendre</w:t>
      </w:r>
      <w:r>
        <w:rPr>
          <w:spacing w:val="-6"/>
        </w:rPr>
        <w:t xml:space="preserve"> </w:t>
      </w:r>
      <w:r>
        <w:t>quelques</w:t>
      </w:r>
      <w:r>
        <w:rPr>
          <w:spacing w:val="-3"/>
        </w:rPr>
        <w:t xml:space="preserve"> </w:t>
      </w:r>
      <w:r>
        <w:t>plantes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infuser</w:t>
      </w:r>
      <w:r>
        <w:rPr>
          <w:spacing w:val="-57"/>
        </w:rPr>
        <w:t xml:space="preserve"> </w:t>
      </w:r>
      <w:r>
        <w:t>ou les faire bouillir dans un litre d'eau. Ensuite, filtrer le mélange et l'ajouter à l'eau du bain</w:t>
      </w:r>
      <w:r>
        <w:rPr>
          <w:spacing w:val="1"/>
        </w:rPr>
        <w:t xml:space="preserve"> </w:t>
      </w:r>
      <w:r>
        <w:t>[43].</w: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70"/>
        </w:tabs>
        <w:spacing w:before="201"/>
        <w:jc w:val="both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huiles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essentielles</w:t>
      </w:r>
    </w:p>
    <w:p w:rsidR="001712B5" w:rsidRDefault="001712B5">
      <w:pPr>
        <w:pStyle w:val="Corpsdetexte"/>
        <w:spacing w:before="2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9" w:firstLine="719"/>
        <w:jc w:val="both"/>
      </w:pPr>
      <w:r>
        <w:rPr>
          <w:spacing w:val="-1"/>
        </w:rPr>
        <w:t>Sont</w:t>
      </w:r>
      <w:r>
        <w:rPr>
          <w:spacing w:val="-14"/>
        </w:rPr>
        <w:t xml:space="preserve"> </w:t>
      </w:r>
      <w:r>
        <w:rPr>
          <w:spacing w:val="-1"/>
        </w:rPr>
        <w:t>des</w:t>
      </w:r>
      <w:r>
        <w:rPr>
          <w:spacing w:val="-14"/>
        </w:rPr>
        <w:t xml:space="preserve"> </w:t>
      </w:r>
      <w:r>
        <w:rPr>
          <w:spacing w:val="-1"/>
        </w:rPr>
        <w:t>mélanges</w:t>
      </w:r>
      <w:r>
        <w:rPr>
          <w:spacing w:val="-14"/>
        </w:rPr>
        <w:t xml:space="preserve"> </w:t>
      </w:r>
      <w:r>
        <w:t>complexes</w:t>
      </w:r>
      <w:r>
        <w:rPr>
          <w:spacing w:val="-15"/>
        </w:rPr>
        <w:t xml:space="preserve"> </w:t>
      </w:r>
      <w:r>
        <w:t>constitués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composés</w:t>
      </w:r>
      <w:r>
        <w:rPr>
          <w:spacing w:val="-15"/>
        </w:rPr>
        <w:t xml:space="preserve"> </w:t>
      </w:r>
      <w:r>
        <w:t>organiques</w:t>
      </w:r>
      <w:r>
        <w:rPr>
          <w:spacing w:val="-14"/>
        </w:rPr>
        <w:t xml:space="preserve"> </w:t>
      </w:r>
      <w:r>
        <w:t>volatils,</w:t>
      </w:r>
      <w:r>
        <w:rPr>
          <w:spacing w:val="-13"/>
        </w:rPr>
        <w:t xml:space="preserve"> </w:t>
      </w:r>
      <w:r>
        <w:t>généralement</w:t>
      </w:r>
      <w:r>
        <w:rPr>
          <w:spacing w:val="-5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faible</w:t>
      </w:r>
      <w:r>
        <w:rPr>
          <w:spacing w:val="-5"/>
        </w:rPr>
        <w:t xml:space="preserve"> </w:t>
      </w:r>
      <w:r>
        <w:t>poids</w:t>
      </w:r>
      <w:r>
        <w:rPr>
          <w:spacing w:val="-3"/>
        </w:rPr>
        <w:t xml:space="preserve"> </w:t>
      </w:r>
      <w:r>
        <w:t>moléculaire.</w:t>
      </w:r>
      <w:r>
        <w:rPr>
          <w:spacing w:val="-4"/>
        </w:rPr>
        <w:t xml:space="preserve"> </w:t>
      </w:r>
      <w:r>
        <w:t>Elles</w:t>
      </w:r>
      <w:r>
        <w:rPr>
          <w:spacing w:val="-4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formées</w:t>
      </w:r>
      <w:r>
        <w:rPr>
          <w:spacing w:val="-4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plantes</w:t>
      </w:r>
      <w:r>
        <w:rPr>
          <w:spacing w:val="-4"/>
        </w:rPr>
        <w:t xml:space="preserve"> </w:t>
      </w:r>
      <w:r>
        <w:t>aromatiques</w:t>
      </w:r>
      <w:r>
        <w:rPr>
          <w:spacing w:val="-1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métabolites</w:t>
      </w:r>
      <w:r>
        <w:rPr>
          <w:spacing w:val="-58"/>
        </w:rPr>
        <w:t xml:space="preserve"> </w:t>
      </w:r>
      <w:r>
        <w:t>secondaires, qui sont naturellement synthétisées par les plantes en réponse aux attaques des</w:t>
      </w:r>
      <w:r>
        <w:rPr>
          <w:spacing w:val="1"/>
        </w:rPr>
        <w:t xml:space="preserve"> </w:t>
      </w:r>
      <w:r>
        <w:t>insectes,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herbivores</w:t>
      </w:r>
      <w:r>
        <w:rPr>
          <w:spacing w:val="-1"/>
        </w:rPr>
        <w:t xml:space="preserve"> </w:t>
      </w:r>
      <w:r>
        <w:t>et d’autres</w:t>
      </w:r>
      <w:r>
        <w:rPr>
          <w:spacing w:val="-1"/>
        </w:rPr>
        <w:t xml:space="preserve"> </w:t>
      </w:r>
      <w:r>
        <w:t>organisme</w:t>
      </w:r>
      <w:r>
        <w:t>s[46].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85" style="width:454.15pt;height:4.45pt;mso-position-horizontal-relative:char;mso-position-vertical-relative:line" coordsize="9083,89">
            <v:rect id="_x0000_s1186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3"/>
          <w:numId w:val="22"/>
        </w:numPr>
        <w:tabs>
          <w:tab w:val="left" w:pos="1312"/>
        </w:tabs>
        <w:spacing w:before="27"/>
        <w:ind w:left="1311" w:hanging="636"/>
        <w:rPr>
          <w:b/>
          <w:sz w:val="24"/>
        </w:rPr>
      </w:pPr>
      <w:r>
        <w:rPr>
          <w:b/>
          <w:sz w:val="24"/>
        </w:rPr>
        <w:t>Inhalations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fumigations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7" w:firstLine="719"/>
        <w:jc w:val="both"/>
      </w:pPr>
      <w:r>
        <w:t>Méthode qui permet une interface entre les principes actifs de plantes médicinales ou</w:t>
      </w:r>
      <w:r>
        <w:rPr>
          <w:spacing w:val="1"/>
        </w:rPr>
        <w:t xml:space="preserve"> </w:t>
      </w:r>
      <w:r>
        <w:t>d'huiles essentielles et la sphère broncho-pulmonaire, les molécules en suspension dans la</w:t>
      </w:r>
      <w:r>
        <w:rPr>
          <w:spacing w:val="1"/>
        </w:rPr>
        <w:t xml:space="preserve"> </w:t>
      </w:r>
      <w:r>
        <w:t>vapeur d'eau so</w:t>
      </w:r>
      <w:r>
        <w:t>nt inhalées celles-ci viennent ensuite se mettre en contact avec la muqueuse</w:t>
      </w:r>
      <w:r>
        <w:rPr>
          <w:spacing w:val="1"/>
        </w:rPr>
        <w:t xml:space="preserve"> </w:t>
      </w:r>
      <w:r>
        <w:t>respiratoire. Les inhalations exploitent les bienfaits de la vapeur d'eau chaude associée aux</w:t>
      </w:r>
      <w:r>
        <w:rPr>
          <w:spacing w:val="1"/>
        </w:rPr>
        <w:t xml:space="preserve"> </w:t>
      </w:r>
      <w:r>
        <w:t>arômes</w:t>
      </w:r>
      <w:r>
        <w:rPr>
          <w:spacing w:val="1"/>
        </w:rPr>
        <w:t xml:space="preserve"> </w:t>
      </w:r>
      <w:r>
        <w:t>volatils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tels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l'eucalyptus,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thym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romarin.</w:t>
      </w:r>
      <w:r>
        <w:rPr>
          <w:spacing w:val="1"/>
        </w:rPr>
        <w:t xml:space="preserve"> </w:t>
      </w:r>
      <w:r>
        <w:t>Elles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particulièrement efficaces pour traiter les affections des voies respiratoires. Pour réaliser une</w:t>
      </w:r>
      <w:r>
        <w:rPr>
          <w:spacing w:val="1"/>
        </w:rPr>
        <w:t xml:space="preserve"> </w:t>
      </w:r>
      <w:r>
        <w:t>inhalation,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suffit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placer</w:t>
      </w:r>
      <w:r>
        <w:rPr>
          <w:spacing w:val="-9"/>
        </w:rPr>
        <w:t xml:space="preserve"> </w:t>
      </w:r>
      <w:r>
        <w:t>l'herbe</w:t>
      </w:r>
      <w:r>
        <w:rPr>
          <w:spacing w:val="-11"/>
        </w:rPr>
        <w:t xml:space="preserve"> </w:t>
      </w:r>
      <w:r>
        <w:t>choisie</w:t>
      </w:r>
      <w:r>
        <w:rPr>
          <w:spacing w:val="-10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l'eau</w:t>
      </w:r>
      <w:r>
        <w:rPr>
          <w:spacing w:val="-10"/>
        </w:rPr>
        <w:t xml:space="preserve"> </w:t>
      </w:r>
      <w:r>
        <w:t>bouillante.</w:t>
      </w:r>
      <w:r>
        <w:rPr>
          <w:spacing w:val="-9"/>
        </w:rPr>
        <w:t xml:space="preserve"> </w:t>
      </w:r>
      <w:r>
        <w:t>Ensuite,</w:t>
      </w:r>
      <w:r>
        <w:rPr>
          <w:spacing w:val="-10"/>
        </w:rPr>
        <w:t xml:space="preserve"> </w:t>
      </w:r>
      <w:r>
        <w:t>inspirez</w:t>
      </w:r>
      <w:r>
        <w:rPr>
          <w:spacing w:val="-7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expirez</w:t>
      </w:r>
      <w:r>
        <w:rPr>
          <w:spacing w:val="-58"/>
        </w:rPr>
        <w:t xml:space="preserve"> </w:t>
      </w:r>
      <w:r>
        <w:t>profondément pendant environ 15 minutes, en vous couvrant la tête, les épaules et le récipient</w:t>
      </w:r>
      <w:r>
        <w:rPr>
          <w:spacing w:val="1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serviette</w:t>
      </w:r>
      <w:r>
        <w:rPr>
          <w:spacing w:val="-1"/>
        </w:rPr>
        <w:t xml:space="preserve"> </w:t>
      </w:r>
      <w:r>
        <w:t>pour concentrer la</w:t>
      </w:r>
      <w:r>
        <w:rPr>
          <w:spacing w:val="-2"/>
        </w:rPr>
        <w:t xml:space="preserve"> </w:t>
      </w:r>
      <w:r>
        <w:t>vapeur [43].</w:t>
      </w:r>
    </w:p>
    <w:p w:rsidR="001712B5" w:rsidRDefault="00C31754">
      <w:pPr>
        <w:pStyle w:val="Paragraphedeliste"/>
        <w:numPr>
          <w:ilvl w:val="2"/>
          <w:numId w:val="28"/>
        </w:numPr>
        <w:tabs>
          <w:tab w:val="left" w:pos="1191"/>
        </w:tabs>
        <w:spacing w:before="202"/>
        <w:ind w:hanging="515"/>
        <w:jc w:val="both"/>
        <w:rPr>
          <w:b/>
          <w:sz w:val="24"/>
        </w:rPr>
      </w:pPr>
      <w:r>
        <w:rPr>
          <w:b/>
          <w:sz w:val="24"/>
        </w:rPr>
        <w:t>Toxicité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certaines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plantes</w:t>
      </w:r>
    </w:p>
    <w:p w:rsidR="001712B5" w:rsidRDefault="001712B5">
      <w:pPr>
        <w:pStyle w:val="Corpsdetexte"/>
        <w:spacing w:before="2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8" w:firstLine="719"/>
        <w:jc w:val="both"/>
      </w:pPr>
      <w:r>
        <w:t>Les</w:t>
      </w:r>
      <w:r>
        <w:rPr>
          <w:spacing w:val="-5"/>
        </w:rPr>
        <w:t xml:space="preserve"> </w:t>
      </w:r>
      <w:r>
        <w:t>plantes</w:t>
      </w:r>
      <w:r>
        <w:rPr>
          <w:spacing w:val="-7"/>
        </w:rPr>
        <w:t xml:space="preserve"> </w:t>
      </w:r>
      <w:r>
        <w:t>médicinales</w:t>
      </w:r>
      <w:r>
        <w:rPr>
          <w:spacing w:val="-5"/>
        </w:rPr>
        <w:t xml:space="preserve"> </w:t>
      </w:r>
      <w:r>
        <w:t>possèdent</w:t>
      </w:r>
      <w:r>
        <w:rPr>
          <w:spacing w:val="-7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propriétés</w:t>
      </w:r>
      <w:r>
        <w:rPr>
          <w:spacing w:val="-2"/>
        </w:rPr>
        <w:t xml:space="preserve"> </w:t>
      </w:r>
      <w:r>
        <w:t>pharmaco</w:t>
      </w:r>
      <w:r>
        <w:rPr>
          <w:spacing w:val="-5"/>
        </w:rPr>
        <w:t xml:space="preserve"> </w:t>
      </w:r>
      <w:r>
        <w:t>logiquement</w:t>
      </w:r>
      <w:r>
        <w:rPr>
          <w:spacing w:val="-7"/>
        </w:rPr>
        <w:t xml:space="preserve"> </w:t>
      </w:r>
      <w:r>
        <w:t>actives,</w:t>
      </w:r>
      <w:r>
        <w:rPr>
          <w:spacing w:val="-6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qui</w:t>
      </w:r>
      <w:r>
        <w:rPr>
          <w:spacing w:val="-58"/>
        </w:rPr>
        <w:t xml:space="preserve"> </w:t>
      </w:r>
      <w:r>
        <w:t>signifie qu'elles peuvent avoir des effets néfastes, dangereux voire mortels, et nécessitent donc</w:t>
      </w:r>
      <w:r>
        <w:rPr>
          <w:spacing w:val="-5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vigilance</w:t>
      </w:r>
      <w:r>
        <w:rPr>
          <w:spacing w:val="-7"/>
        </w:rPr>
        <w:t xml:space="preserve"> </w:t>
      </w:r>
      <w:r>
        <w:t>constante.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plus,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utiliser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plantes</w:t>
      </w:r>
      <w:r>
        <w:rPr>
          <w:spacing w:val="-6"/>
        </w:rPr>
        <w:t xml:space="preserve"> </w:t>
      </w:r>
      <w:r>
        <w:t>dont</w:t>
      </w:r>
      <w:r>
        <w:rPr>
          <w:spacing w:val="-6"/>
        </w:rPr>
        <w:t xml:space="preserve"> </w:t>
      </w:r>
      <w:r>
        <w:t>l'origine</w:t>
      </w:r>
      <w:r>
        <w:rPr>
          <w:spacing w:val="-6"/>
        </w:rPr>
        <w:t xml:space="preserve"> </w:t>
      </w:r>
      <w:r>
        <w:t>est</w:t>
      </w:r>
      <w:r>
        <w:rPr>
          <w:spacing w:val="-58"/>
        </w:rPr>
        <w:t xml:space="preserve"> </w:t>
      </w:r>
      <w:r>
        <w:rPr>
          <w:spacing w:val="-1"/>
        </w:rPr>
        <w:t>douteuse,</w:t>
      </w:r>
      <w:r>
        <w:rPr>
          <w:spacing w:val="-15"/>
        </w:rPr>
        <w:t xml:space="preserve"> </w:t>
      </w:r>
      <w:r>
        <w:t>car</w:t>
      </w:r>
      <w:r>
        <w:rPr>
          <w:spacing w:val="-16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facteurs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pollution,</w:t>
      </w:r>
      <w:r>
        <w:rPr>
          <w:spacing w:val="-15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méthodes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cueillette,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conservation</w:t>
      </w:r>
      <w:r>
        <w:rPr>
          <w:spacing w:val="-15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stockage</w:t>
      </w:r>
      <w:r>
        <w:rPr>
          <w:spacing w:val="-57"/>
        </w:rPr>
        <w:t xml:space="preserve"> </w:t>
      </w:r>
      <w:r>
        <w:t>peuvent</w:t>
      </w:r>
      <w:r>
        <w:rPr>
          <w:spacing w:val="-1"/>
        </w:rPr>
        <w:t xml:space="preserve"> </w:t>
      </w:r>
      <w:r>
        <w:t>altérer leurs propriétés[47].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82" style="width:449.05pt;height:7pt;mso-position-horizontal-relative:char;mso-position-vertical-relative:line" coordsize="8981,140">
            <v:shape id="_x0000_s1184" type="#_x0000_t75" style="position:absolute;width:8981;height:140">
              <v:imagedata r:id="rId130" o:title=""/>
            </v:shape>
            <v:line id="_x0000_s1183" style="position:absolute" from="8935,42" to="43,42" strokeweight="2pt"/>
            <w10:anchorlock/>
          </v:group>
        </w:pic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9"/>
        <w:rPr>
          <w:sz w:val="15"/>
        </w:rPr>
      </w:pPr>
      <w:r w:rsidRPr="001712B5">
        <w:pict>
          <v:group id="_x0000_s1178" style="position:absolute;margin-left:69.85pt;margin-top:11.05pt;width:408.85pt;height:334.85pt;z-index:-15706624;mso-wrap-distance-left:0;mso-wrap-distance-right:0;mso-position-horizontal-relative:page" coordorigin="1397,221" coordsize="8177,6697">
            <v:shape id="_x0000_s1181" style="position:absolute;left:1833;top:240;width:7721;height:1665" coordorigin="1833,241" coordsize="7721,1665" o:spt="100" adj="0,,0" path="m2041,1281r-66,10l1918,1321r-45,45l1844,1423r-11,66l1833,1905r75,-7l1978,1879r65,-31l2101,1807r50,-50l2192,1699r31,-65l2242,1564r7,-75l2239,1423r-30,-57l2164,1321r-57,-30l2041,1281xm9554,657r-416,l9138,1073r75,-7l9283,1047r65,-31l9406,975r50,-50l9497,867r31,-65l9547,731r7,-74xm9138,241r-75,6l8993,267r-65,30l8870,339r-50,50l8779,447r-31,65l8729,582r-7,75l8732,722r30,58l8807,825r57,29l8930,865r66,-11l9053,825r45,-45l9127,722r11,-65l9554,657r-7,-75l9528,512r-31,-65l9456,389r-50,-50l9348,297r-65,-30l9213,247r-75,-6xe" fillcolor="#cdcdcd" stroked="f">
              <v:stroke joinstyle="round"/>
              <v:formulas/>
              <v:path arrowok="t" o:connecttype="segments"/>
            </v:shape>
            <v:shape id="_x0000_s1180" style="position:absolute;left:1417;top:240;width:8137;height:6657" coordorigin="1417,241" coordsize="8137,6657" o:spt="100" adj="0,,0" path="m1417,1489r7,-75l1443,1344r31,-65l1515,1221r50,-50l1623,1130r65,-31l1758,1080r75,-7l8722,1073r,-416l8729,582r19,-70l8779,447r41,-58l8870,339r58,-42l8993,267r70,-20l9138,241r75,6l9283,267r65,30l9406,339r50,50l9497,447r31,65l9547,582r7,75l9554,5649r-7,75l9528,5795r-31,64l9456,5918r-50,50l9348,6009r-65,30l9213,6059r-75,6l2249,6065r,417l2242,6556r-19,71l2192,6692r-41,58l2101,6800r-58,41l1978,6872r-70,19l1833,6898r-75,-7l1688,6872r-65,-31l1565,6800r-50,-50l1474,6692r-31,-65l1424,6556r-7,-74l1417,1489xm8722,1073r416,l9213,1066r70,-19l9348,1016r58,-41l9456,925r41,-58l9528,802r19,-71l9554,657t-416,416l9138,657r-11,65l9098,780r-45,45l8996,854r-66,11l8864,854r-57,-29l8762,780r-30,-58l8722,657m1833,1905r,-416l1844,1423r29,-57l1918,1321r57,-30l2041,1281r66,10l2164,1321r45,45l2239,1423r10,66l2242,1564r-19,70l2192,1699r-41,58l2101,1807r-58,41l1978,1879r-70,19l1833,1905r-75,-7l1688,1879r-65,-31l1565,1807r-50,-50l1474,1699r-31,-65l1424,1564r-7,-75m2249,1489r,4576e" filled="f" strokeweight="2pt">
              <v:stroke joinstyle="round"/>
              <v:formulas/>
              <v:path arrowok="t" o:connecttype="segments"/>
            </v:shape>
            <v:shape id="_x0000_s1179" type="#_x0000_t202" style="position:absolute;left:1397;top:220;width:8177;height:6697" filled="f" stroked="f">
              <v:textbox inset="0,0,0,0">
                <w:txbxContent>
                  <w:p w:rsidR="001712B5" w:rsidRDefault="001712B5">
                    <w:pPr>
                      <w:rPr>
                        <w:sz w:val="62"/>
                      </w:rPr>
                    </w:pPr>
                  </w:p>
                  <w:p w:rsidR="001712B5" w:rsidRDefault="001712B5">
                    <w:pPr>
                      <w:rPr>
                        <w:sz w:val="83"/>
                      </w:rPr>
                    </w:pPr>
                  </w:p>
                  <w:p w:rsidR="001712B5" w:rsidRDefault="00C31754">
                    <w:pPr>
                      <w:ind w:left="2933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sz w:val="56"/>
                      </w:rPr>
                      <w:t>Chapitre</w:t>
                    </w:r>
                    <w:r>
                      <w:rPr>
                        <w:b/>
                        <w:spacing w:val="-3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II</w:t>
                    </w:r>
                  </w:p>
                  <w:p w:rsidR="001712B5" w:rsidRDefault="00C31754">
                    <w:pPr>
                      <w:spacing w:before="300" w:line="276" w:lineRule="auto"/>
                      <w:ind w:left="1675" w:right="1261"/>
                      <w:jc w:val="center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sz w:val="56"/>
                      </w:rPr>
                      <w:t>étude</w:t>
                    </w:r>
                    <w:r>
                      <w:rPr>
                        <w:b/>
                        <w:spacing w:val="-8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théorique</w:t>
                    </w:r>
                    <w:r>
                      <w:rPr>
                        <w:b/>
                        <w:spacing w:val="-6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sur</w:t>
                    </w:r>
                    <w:r>
                      <w:rPr>
                        <w:b/>
                        <w:spacing w:val="-7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la</w:t>
                    </w:r>
                    <w:r>
                      <w:rPr>
                        <w:b/>
                        <w:spacing w:val="-137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plante de Pimpinella</w:t>
                    </w:r>
                    <w:r>
                      <w:rPr>
                        <w:b/>
                        <w:spacing w:val="1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anisum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12B5" w:rsidRDefault="001712B5">
      <w:pPr>
        <w:rPr>
          <w:sz w:val="15"/>
        </w:rPr>
        <w:sectPr w:rsidR="001712B5">
          <w:headerReference w:type="even" r:id="rId131"/>
          <w:headerReference w:type="default" r:id="rId132"/>
          <w:footerReference w:type="even" r:id="rId133"/>
          <w:pgSz w:w="11910" w:h="16840"/>
          <w:pgMar w:top="980" w:right="140" w:bottom="280" w:left="740" w:header="717" w:footer="0" w:gutter="0"/>
          <w:cols w:space="720"/>
        </w:sectPr>
      </w:pPr>
    </w:p>
    <w:p w:rsidR="001712B5" w:rsidRDefault="001712B5">
      <w:pPr>
        <w:pStyle w:val="Corpsdetexte"/>
        <w:spacing w:before="10"/>
        <w:rPr>
          <w:sz w:val="12"/>
        </w:rPr>
      </w:pPr>
    </w:p>
    <w:p w:rsidR="001712B5" w:rsidRDefault="00C31754">
      <w:pPr>
        <w:spacing w:before="90"/>
        <w:ind w:left="676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famille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Apiécée</w:t>
      </w: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84"/>
        </w:tabs>
        <w:spacing w:before="243"/>
        <w:ind w:hanging="608"/>
        <w:rPr>
          <w:b/>
          <w:sz w:val="24"/>
        </w:rPr>
      </w:pPr>
      <w:r>
        <w:rPr>
          <w:b/>
          <w:sz w:val="24"/>
        </w:rPr>
        <w:t>Généralités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360" w:lineRule="auto"/>
        <w:ind w:left="676" w:right="1272" w:firstLine="779"/>
        <w:jc w:val="both"/>
      </w:pPr>
      <w:r>
        <w:t>Famille de plantes dicotylédones, les Apiacées, anciennement appelées Ombellifères</w:t>
      </w:r>
      <w:r>
        <w:rPr>
          <w:spacing w:val="1"/>
        </w:rPr>
        <w:t xml:space="preserve"> </w:t>
      </w:r>
      <w:r>
        <w:t>(reconnaissables à leur inflorescence en ombelle), comptent de nombreuses espèces, plus de</w:t>
      </w:r>
      <w:r>
        <w:rPr>
          <w:spacing w:val="1"/>
        </w:rPr>
        <w:t xml:space="preserve"> </w:t>
      </w:r>
      <w:r>
        <w:t>3700,</w:t>
      </w:r>
      <w:r>
        <w:rPr>
          <w:spacing w:val="-10"/>
        </w:rPr>
        <w:t xml:space="preserve"> </w:t>
      </w:r>
      <w:r>
        <w:t>réparties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469</w:t>
      </w:r>
      <w:r>
        <w:rPr>
          <w:spacing w:val="-9"/>
        </w:rPr>
        <w:t xml:space="preserve"> </w:t>
      </w:r>
      <w:r>
        <w:t>genres</w:t>
      </w:r>
      <w:r>
        <w:rPr>
          <w:spacing w:val="-9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présentes</w:t>
      </w:r>
      <w:r>
        <w:rPr>
          <w:spacing w:val="-9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toutes</w:t>
      </w:r>
      <w:r>
        <w:rPr>
          <w:spacing w:val="-10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zones</w:t>
      </w:r>
      <w:r>
        <w:rPr>
          <w:spacing w:val="-8"/>
        </w:rPr>
        <w:t xml:space="preserve"> </w:t>
      </w:r>
      <w:r>
        <w:t>tempérées,</w:t>
      </w:r>
      <w:r>
        <w:rPr>
          <w:spacing w:val="-8"/>
        </w:rPr>
        <w:t xml:space="preserve"> </w:t>
      </w:r>
      <w:r>
        <w:t>mais</w:t>
      </w:r>
      <w:r>
        <w:rPr>
          <w:spacing w:val="-8"/>
        </w:rPr>
        <w:t xml:space="preserve"> </w:t>
      </w:r>
      <w:r>
        <w:t>principalement</w:t>
      </w:r>
      <w:r>
        <w:rPr>
          <w:spacing w:val="-58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l'hémisphère</w:t>
      </w:r>
      <w:r>
        <w:rPr>
          <w:spacing w:val="-13"/>
        </w:rPr>
        <w:t xml:space="preserve"> </w:t>
      </w:r>
      <w:r>
        <w:t>Nord.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s'agit</w:t>
      </w:r>
      <w:r>
        <w:rPr>
          <w:spacing w:val="-10"/>
        </w:rPr>
        <w:t xml:space="preserve"> </w:t>
      </w:r>
      <w:r>
        <w:t>d'une</w:t>
      </w:r>
      <w:r>
        <w:rPr>
          <w:spacing w:val="-12"/>
        </w:rPr>
        <w:t xml:space="preserve"> </w:t>
      </w:r>
      <w:r>
        <w:t>famille</w:t>
      </w:r>
      <w:r>
        <w:rPr>
          <w:spacing w:val="-12"/>
        </w:rPr>
        <w:t xml:space="preserve"> </w:t>
      </w:r>
      <w:r>
        <w:t>relativement</w:t>
      </w:r>
      <w:r>
        <w:rPr>
          <w:spacing w:val="-10"/>
        </w:rPr>
        <w:t xml:space="preserve"> </w:t>
      </w:r>
      <w:r>
        <w:t>homogène</w:t>
      </w:r>
      <w:r>
        <w:rPr>
          <w:spacing w:val="-13"/>
        </w:rPr>
        <w:t xml:space="preserve"> </w:t>
      </w:r>
      <w:r>
        <w:t>(figure</w:t>
      </w:r>
      <w:r>
        <w:rPr>
          <w:spacing w:val="-7"/>
        </w:rPr>
        <w:t xml:space="preserve"> </w:t>
      </w:r>
      <w:r>
        <w:t>10).</w:t>
      </w:r>
      <w:r>
        <w:rPr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revanche,</w:t>
      </w:r>
      <w:r>
        <w:rPr>
          <w:spacing w:val="-58"/>
        </w:rPr>
        <w:t xml:space="preserve"> </w:t>
      </w:r>
      <w:r>
        <w:t>il peut être difficile quelque ràre fois d'identifier une espèce de cette famille d'une autre [48].</w:t>
      </w:r>
      <w:r>
        <w:rPr>
          <w:spacing w:val="1"/>
        </w:rPr>
        <w:t xml:space="preserve"> </w:t>
      </w:r>
      <w:r>
        <w:t>Cette famille compte plusieursespèces odorant</w:t>
      </w:r>
      <w:r>
        <w:t>es et commercialement importantes qui sont</w:t>
      </w:r>
      <w:r>
        <w:rPr>
          <w:spacing w:val="1"/>
        </w:rPr>
        <w:t xml:space="preserve"> </w:t>
      </w:r>
      <w:r>
        <w:t>utilisées</w:t>
      </w:r>
      <w:r>
        <w:rPr>
          <w:spacing w:val="-1"/>
        </w:rPr>
        <w:t xml:space="preserve"> </w:t>
      </w:r>
      <w:r>
        <w:t>dans l'alimentation, les épices,</w:t>
      </w:r>
      <w:r>
        <w:rPr>
          <w:spacing w:val="-1"/>
        </w:rPr>
        <w:t xml:space="preserve"> </w:t>
      </w:r>
      <w:r>
        <w:t>les</w:t>
      </w:r>
      <w:r>
        <w:rPr>
          <w:spacing w:val="2"/>
        </w:rPr>
        <w:t xml:space="preserve"> </w:t>
      </w:r>
      <w:r>
        <w:t>condiments et les</w:t>
      </w:r>
      <w:r>
        <w:rPr>
          <w:spacing w:val="-1"/>
        </w:rPr>
        <w:t xml:space="preserve"> </w:t>
      </w:r>
      <w:r>
        <w:t>ornements</w:t>
      </w:r>
      <w:r>
        <w:rPr>
          <w:spacing w:val="1"/>
        </w:rPr>
        <w:t xml:space="preserve"> </w:t>
      </w:r>
      <w:r>
        <w:t>[49].</w:t>
      </w:r>
    </w:p>
    <w:p w:rsidR="001712B5" w:rsidRDefault="00C31754">
      <w:pPr>
        <w:pStyle w:val="Corpsdetexte"/>
        <w:spacing w:before="201" w:line="360" w:lineRule="auto"/>
        <w:ind w:left="676" w:right="1273" w:firstLine="719"/>
        <w:jc w:val="both"/>
      </w:pPr>
      <w:r>
        <w:t>L'une des familles de plantes à fleurs les plus étudiées est la famille des Apiacées,</w:t>
      </w:r>
      <w:r>
        <w:rPr>
          <w:spacing w:val="1"/>
        </w:rPr>
        <w:t xml:space="preserve"> </w:t>
      </w:r>
      <w:r>
        <w:t xml:space="preserve">également connue sous le nom de famille de la </w:t>
      </w:r>
      <w:r>
        <w:t>carotte. Cette grande famille est bien connue</w:t>
      </w:r>
      <w:r>
        <w:rPr>
          <w:spacing w:val="1"/>
        </w:rPr>
        <w:t xml:space="preserve"> </w:t>
      </w:r>
      <w:r>
        <w:rPr>
          <w:spacing w:val="-1"/>
        </w:rPr>
        <w:t>pour</w:t>
      </w:r>
      <w:r>
        <w:rPr>
          <w:spacing w:val="-16"/>
        </w:rPr>
        <w:t xml:space="preserve"> </w:t>
      </w:r>
      <w:r>
        <w:rPr>
          <w:spacing w:val="-1"/>
        </w:rPr>
        <w:t>sa</w:t>
      </w:r>
      <w:r>
        <w:rPr>
          <w:spacing w:val="-16"/>
        </w:rPr>
        <w:t xml:space="preserve"> </w:t>
      </w:r>
      <w:r>
        <w:rPr>
          <w:spacing w:val="-1"/>
        </w:rPr>
        <w:t>production</w:t>
      </w:r>
      <w:r>
        <w:rPr>
          <w:spacing w:val="-15"/>
        </w:rPr>
        <w:t xml:space="preserve"> </w:t>
      </w:r>
      <w:r>
        <w:t>d'huiles</w:t>
      </w:r>
      <w:r>
        <w:rPr>
          <w:spacing w:val="-15"/>
        </w:rPr>
        <w:t xml:space="preserve"> </w:t>
      </w:r>
      <w:r>
        <w:t>essentielles</w:t>
      </w:r>
      <w:r>
        <w:rPr>
          <w:spacing w:val="-15"/>
        </w:rPr>
        <w:t xml:space="preserve"> </w:t>
      </w:r>
      <w:r>
        <w:t>aux</w:t>
      </w:r>
      <w:r>
        <w:rPr>
          <w:spacing w:val="-13"/>
        </w:rPr>
        <w:t xml:space="preserve"> </w:t>
      </w:r>
      <w:r>
        <w:t>propriétés</w:t>
      </w:r>
      <w:r>
        <w:rPr>
          <w:spacing w:val="-15"/>
        </w:rPr>
        <w:t xml:space="preserve"> </w:t>
      </w:r>
      <w:r>
        <w:t>thérapeutiques</w:t>
      </w:r>
      <w:r>
        <w:rPr>
          <w:spacing w:val="-12"/>
        </w:rPr>
        <w:t xml:space="preserve"> </w:t>
      </w:r>
      <w:r>
        <w:t>parmi</w:t>
      </w:r>
      <w:r>
        <w:rPr>
          <w:spacing w:val="-12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12</w:t>
      </w:r>
      <w:r>
        <w:rPr>
          <w:spacing w:val="-15"/>
        </w:rPr>
        <w:t xml:space="preserve"> </w:t>
      </w:r>
      <w:r>
        <w:t>famille,</w:t>
      </w:r>
      <w:r>
        <w:rPr>
          <w:spacing w:val="-15"/>
        </w:rPr>
        <w:t xml:space="preserve"> </w:t>
      </w:r>
      <w:r>
        <w:t>telles</w:t>
      </w:r>
      <w:r>
        <w:rPr>
          <w:spacing w:val="-5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activités</w:t>
      </w:r>
      <w:r>
        <w:rPr>
          <w:spacing w:val="-5"/>
        </w:rPr>
        <w:t xml:space="preserve"> </w:t>
      </w:r>
      <w:r>
        <w:t>antibactériennes,</w:t>
      </w:r>
      <w:r>
        <w:rPr>
          <w:spacing w:val="-2"/>
        </w:rPr>
        <w:t xml:space="preserve"> </w:t>
      </w:r>
      <w:r>
        <w:t>antioxydants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antifongiques,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explique</w:t>
      </w:r>
      <w:r>
        <w:rPr>
          <w:spacing w:val="-5"/>
        </w:rPr>
        <w:t xml:space="preserve"> </w:t>
      </w:r>
      <w:r>
        <w:t>qu'elles</w:t>
      </w:r>
      <w:r>
        <w:rPr>
          <w:spacing w:val="-5"/>
        </w:rPr>
        <w:t xml:space="preserve"> </w:t>
      </w:r>
      <w:r>
        <w:t>soient</w:t>
      </w:r>
      <w:r>
        <w:rPr>
          <w:spacing w:val="-58"/>
        </w:rPr>
        <w:t xml:space="preserve"> </w:t>
      </w:r>
      <w:r>
        <w:t>utilisées</w:t>
      </w:r>
      <w:r>
        <w:rPr>
          <w:spacing w:val="-1"/>
        </w:rPr>
        <w:t xml:space="preserve"> </w:t>
      </w:r>
      <w:r>
        <w:t>comme</w:t>
      </w:r>
      <w:r>
        <w:rPr>
          <w:spacing w:val="-1"/>
        </w:rPr>
        <w:t xml:space="preserve"> </w:t>
      </w:r>
      <w:r>
        <w:t>conservateurs naturels dans les produits alimentaires[50].</w:t>
      </w:r>
    </w:p>
    <w:p w:rsidR="001712B5" w:rsidRDefault="00C31754">
      <w:pPr>
        <w:pStyle w:val="Corpsdetexte"/>
        <w:spacing w:before="10"/>
        <w:rPr>
          <w:sz w:val="13"/>
        </w:rPr>
      </w:pPr>
      <w:r>
        <w:rPr>
          <w:noProof/>
          <w:lang w:eastAsia="fr-FR"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126622</wp:posOffset>
            </wp:positionV>
            <wp:extent cx="5743960" cy="3486435"/>
            <wp:effectExtent l="0" t="0" r="0" b="0"/>
            <wp:wrapTopAndBottom/>
            <wp:docPr id="49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7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960" cy="348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7"/>
        <w:rPr>
          <w:sz w:val="35"/>
        </w:rPr>
      </w:pPr>
    </w:p>
    <w:p w:rsidR="001712B5" w:rsidRDefault="00C31754">
      <w:pPr>
        <w:ind w:left="2418"/>
        <w:rPr>
          <w:sz w:val="24"/>
        </w:rPr>
      </w:pPr>
      <w:bookmarkStart w:id="55" w:name="_bookmark26"/>
      <w:bookmarkEnd w:id="55"/>
      <w:r>
        <w:rPr>
          <w:i/>
          <w:sz w:val="24"/>
        </w:rPr>
        <w:t>Figure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11:Plante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appartient</w:t>
      </w:r>
      <w:r>
        <w:rPr>
          <w:i/>
          <w:spacing w:val="12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famille de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Apiacées</w:t>
      </w:r>
      <w:r>
        <w:rPr>
          <w:sz w:val="24"/>
        </w:rPr>
        <w:t>[51].</w:t>
      </w:r>
    </w:p>
    <w:p w:rsidR="001712B5" w:rsidRDefault="001712B5">
      <w:pPr>
        <w:rPr>
          <w:sz w:val="24"/>
        </w:rPr>
        <w:sectPr w:rsidR="001712B5">
          <w:headerReference w:type="even" r:id="rId135"/>
          <w:headerReference w:type="default" r:id="rId136"/>
          <w:footerReference w:type="even" r:id="rId137"/>
          <w:footerReference w:type="default" r:id="rId138"/>
          <w:pgSz w:w="11910" w:h="16840"/>
          <w:pgMar w:top="1060" w:right="140" w:bottom="940" w:left="740" w:header="717" w:footer="753" w:gutter="0"/>
          <w:pgNumType w:start="23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75" style="width:449.05pt;height:7pt;mso-position-horizontal-relative:char;mso-position-vertical-relative:line" coordsize="8981,140">
            <v:shape id="_x0000_s1177" type="#_x0000_t75" style="position:absolute;width:8981;height:140">
              <v:imagedata r:id="rId130" o:title=""/>
            </v:shape>
            <v:line id="_x0000_s1176" style="position:absolute" from="8935,42" to="43,42" strokeweight="2pt"/>
            <w10:anchorlock/>
          </v:group>
        </w:pict>
      </w: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84"/>
        </w:tabs>
        <w:spacing w:before="68"/>
        <w:ind w:hanging="608"/>
        <w:rPr>
          <w:b/>
          <w:sz w:val="24"/>
        </w:rPr>
      </w:pPr>
      <w:r>
        <w:rPr>
          <w:b/>
          <w:sz w:val="24"/>
        </w:rPr>
        <w:t>Classification</w:t>
      </w:r>
    </w:p>
    <w:p w:rsidR="001712B5" w:rsidRDefault="001712B5">
      <w:pPr>
        <w:pStyle w:val="Corpsdetexte"/>
        <w:spacing w:before="1"/>
        <w:rPr>
          <w:b/>
          <w:sz w:val="21"/>
        </w:rPr>
      </w:pPr>
    </w:p>
    <w:p w:rsidR="001712B5" w:rsidRDefault="00C31754">
      <w:pPr>
        <w:pStyle w:val="Corpsdetexte"/>
        <w:spacing w:line="532" w:lineRule="auto"/>
        <w:ind w:left="676" w:right="2170" w:firstLine="719"/>
      </w:pPr>
      <w:r>
        <w:t>La position systématique de la famille des Apiacées selon la Classification de</w:t>
      </w:r>
      <w:r>
        <w:rPr>
          <w:spacing w:val="-57"/>
        </w:rPr>
        <w:t xml:space="preserve"> </w:t>
      </w:r>
      <w:r>
        <w:t>Cronquist</w:t>
      </w:r>
      <w:r>
        <w:rPr>
          <w:b/>
        </w:rPr>
        <w:t>[52]</w:t>
      </w:r>
      <w:r>
        <w:t>est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suivante:</w:t>
      </w:r>
    </w:p>
    <w:p w:rsidR="001712B5" w:rsidRDefault="00C31754">
      <w:pPr>
        <w:pStyle w:val="Corpsdetexte"/>
        <w:spacing w:before="1"/>
        <w:ind w:left="676"/>
      </w:pPr>
      <w:r>
        <w:t>Règne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Plantae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spacing w:line="532" w:lineRule="auto"/>
        <w:ind w:left="676" w:right="7696"/>
      </w:pPr>
      <w:r>
        <w:t>Sous-règne : Tracheobionta</w:t>
      </w:r>
      <w:r>
        <w:rPr>
          <w:spacing w:val="-57"/>
        </w:rPr>
        <w:t xml:space="preserve"> </w:t>
      </w:r>
      <w:r>
        <w:t>Division : Magnoliophyta</w:t>
      </w:r>
      <w:r>
        <w:rPr>
          <w:spacing w:val="1"/>
        </w:rPr>
        <w:t xml:space="preserve"> </w:t>
      </w:r>
      <w:r>
        <w:t>Classe : Magnoliopsida</w:t>
      </w:r>
      <w:r>
        <w:rPr>
          <w:spacing w:val="1"/>
        </w:rPr>
        <w:t xml:space="preserve"> </w:t>
      </w:r>
      <w:r>
        <w:t>Sous-classe : Rosidae</w:t>
      </w:r>
      <w:r>
        <w:rPr>
          <w:spacing w:val="1"/>
        </w:rPr>
        <w:t xml:space="preserve"> </w:t>
      </w:r>
      <w:r>
        <w:t>Famille</w:t>
      </w:r>
      <w:r>
        <w:rPr>
          <w:spacing w:val="-2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Apiacées</w:t>
      </w: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25"/>
        </w:tabs>
        <w:spacing w:before="7" w:line="535" w:lineRule="auto"/>
        <w:ind w:left="676" w:right="7154" w:firstLine="0"/>
        <w:rPr>
          <w:b/>
        </w:rPr>
      </w:pPr>
      <w:r>
        <w:rPr>
          <w:b/>
          <w:sz w:val="24"/>
        </w:rPr>
        <w:t>Répartition géographique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II.1.3.A.Dans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 monde</w:t>
      </w:r>
    </w:p>
    <w:p w:rsidR="001712B5" w:rsidRDefault="00C31754">
      <w:pPr>
        <w:pStyle w:val="Corpsdetexte"/>
        <w:spacing w:line="360" w:lineRule="auto"/>
        <w:ind w:left="676" w:right="1272" w:firstLine="719"/>
        <w:jc w:val="both"/>
      </w:pPr>
      <w:r>
        <w:t>La famille des Apiacées couvre la majeure partie du monde[53] (figure 11). Dans les</w:t>
      </w:r>
      <w:r>
        <w:rPr>
          <w:spacing w:val="1"/>
        </w:rPr>
        <w:t xml:space="preserve"> </w:t>
      </w:r>
      <w:r>
        <w:t>régions à climat tempéré comme l'Amérique du Nord et l'Eurasie, elle est plus varié</w:t>
      </w:r>
      <w:r>
        <w:t>e. Dans les</w:t>
      </w:r>
      <w:r>
        <w:rPr>
          <w:spacing w:val="-57"/>
        </w:rPr>
        <w:t xml:space="preserve"> </w:t>
      </w:r>
      <w:r>
        <w:t>régions</w:t>
      </w:r>
      <w:r>
        <w:rPr>
          <w:spacing w:val="1"/>
        </w:rPr>
        <w:t xml:space="preserve"> </w:t>
      </w:r>
      <w:r>
        <w:t>tropicales</w:t>
      </w:r>
      <w:r>
        <w:rPr>
          <w:spacing w:val="1"/>
        </w:rPr>
        <w:t xml:space="preserve"> </w:t>
      </w:r>
      <w:r>
        <w:t>humides,</w:t>
      </w:r>
      <w:r>
        <w:rPr>
          <w:spacing w:val="1"/>
        </w:rPr>
        <w:t xml:space="preserve"> </w:t>
      </w:r>
      <w:r>
        <w:t>où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trouve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hautes</w:t>
      </w:r>
      <w:r>
        <w:rPr>
          <w:spacing w:val="1"/>
        </w:rPr>
        <w:t xml:space="preserve"> </w:t>
      </w:r>
      <w:r>
        <w:t>montagnes,</w:t>
      </w:r>
      <w:r>
        <w:rPr>
          <w:spacing w:val="1"/>
        </w:rPr>
        <w:t xml:space="preserve"> </w:t>
      </w:r>
      <w:r>
        <w:t>elle</w:t>
      </w:r>
      <w:r>
        <w:rPr>
          <w:spacing w:val="1"/>
        </w:rPr>
        <w:t xml:space="preserve"> </w:t>
      </w:r>
      <w:r>
        <w:t>est</w:t>
      </w:r>
      <w:r>
        <w:rPr>
          <w:spacing w:val="-57"/>
        </w:rPr>
        <w:t xml:space="preserve"> </w:t>
      </w:r>
      <w:r>
        <w:t>relativement rare. Les conditions climatiques méditerranéennes et désertiques favorisent une</w:t>
      </w:r>
      <w:r>
        <w:rPr>
          <w:spacing w:val="1"/>
        </w:rPr>
        <w:t xml:space="preserve"> </w:t>
      </w:r>
      <w:r>
        <w:t>grande diversité d'</w:t>
      </w:r>
      <w:r>
        <w:t>espèces. Les biotopes aquatiques, les prairies, les pâturages, les forêts, y</w:t>
      </w:r>
      <w:r>
        <w:rPr>
          <w:spacing w:val="1"/>
        </w:rPr>
        <w:t xml:space="preserve"> </w:t>
      </w:r>
      <w:r>
        <w:t>compris leurs clairières et leurs lisières, les falaises, les éboulis, les collines rocheuses, les sols</w:t>
      </w:r>
      <w:r>
        <w:rPr>
          <w:spacing w:val="-57"/>
        </w:rPr>
        <w:t xml:space="preserve"> </w:t>
      </w:r>
      <w:r>
        <w:t>ouverts</w:t>
      </w:r>
      <w:r>
        <w:rPr>
          <w:spacing w:val="-9"/>
        </w:rPr>
        <w:t xml:space="preserve"> </w:t>
      </w:r>
      <w:r>
        <w:t>sablonneux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graveleux,</w:t>
      </w:r>
      <w:r>
        <w:rPr>
          <w:spacing w:val="-9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steppes,</w:t>
      </w:r>
      <w:r>
        <w:rPr>
          <w:spacing w:val="-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champs</w:t>
      </w:r>
      <w:r>
        <w:rPr>
          <w:spacing w:val="-8"/>
        </w:rPr>
        <w:t xml:space="preserve"> </w:t>
      </w:r>
      <w:r>
        <w:t>cultivés,</w:t>
      </w:r>
      <w:r>
        <w:rPr>
          <w:spacing w:val="-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fric</w:t>
      </w:r>
      <w:r>
        <w:t>hes,</w:t>
      </w:r>
      <w:r>
        <w:rPr>
          <w:spacing w:val="-5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bords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route</w:t>
      </w:r>
      <w:r>
        <w:rPr>
          <w:spacing w:val="-57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terrains</w:t>
      </w:r>
      <w:r>
        <w:rPr>
          <w:spacing w:val="-8"/>
        </w:rPr>
        <w:t xml:space="preserve"> </w:t>
      </w:r>
      <w:r>
        <w:t>vagues</w:t>
      </w:r>
      <w:r>
        <w:rPr>
          <w:spacing w:val="-9"/>
        </w:rPr>
        <w:t xml:space="preserve"> </w:t>
      </w:r>
      <w:r>
        <w:t>font</w:t>
      </w:r>
      <w:r>
        <w:rPr>
          <w:spacing w:val="-8"/>
        </w:rPr>
        <w:t xml:space="preserve"> </w:t>
      </w:r>
      <w:r>
        <w:t>partie</w:t>
      </w:r>
      <w:r>
        <w:rPr>
          <w:spacing w:val="-8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nombreux</w:t>
      </w:r>
      <w:r>
        <w:rPr>
          <w:spacing w:val="-8"/>
        </w:rPr>
        <w:t xml:space="preserve"> </w:t>
      </w:r>
      <w:r>
        <w:t>types</w:t>
      </w:r>
      <w:r>
        <w:rPr>
          <w:spacing w:val="-8"/>
        </w:rPr>
        <w:t xml:space="preserve"> </w:t>
      </w:r>
      <w:r>
        <w:t>d'habitats</w:t>
      </w:r>
      <w:r>
        <w:rPr>
          <w:spacing w:val="-9"/>
        </w:rPr>
        <w:t xml:space="preserve"> </w:t>
      </w:r>
      <w:r>
        <w:t>où</w:t>
      </w:r>
      <w:r>
        <w:rPr>
          <w:spacing w:val="-9"/>
        </w:rPr>
        <w:t xml:space="preserve"> </w:t>
      </w:r>
      <w:r>
        <w:t>l'on</w:t>
      </w:r>
      <w:r>
        <w:rPr>
          <w:spacing w:val="-10"/>
        </w:rPr>
        <w:t xml:space="preserve"> </w:t>
      </w:r>
      <w:r>
        <w:t>trouve</w:t>
      </w:r>
      <w:r>
        <w:rPr>
          <w:spacing w:val="-11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Apiaceae[54].</w:t>
      </w:r>
    </w:p>
    <w:p w:rsidR="001712B5" w:rsidRDefault="00C31754">
      <w:pPr>
        <w:pStyle w:val="Corpsdetexte"/>
        <w:spacing w:before="8"/>
        <w:rPr>
          <w:sz w:val="13"/>
        </w:rPr>
      </w:pPr>
      <w:r>
        <w:rPr>
          <w:noProof/>
          <w:lang w:eastAsia="fr-FR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125370</wp:posOffset>
            </wp:positionV>
            <wp:extent cx="5441807" cy="2085975"/>
            <wp:effectExtent l="0" t="0" r="0" b="0"/>
            <wp:wrapTopAndBottom/>
            <wp:docPr id="51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8.jpe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1807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C31754">
      <w:pPr>
        <w:spacing w:before="198"/>
        <w:ind w:left="2061"/>
        <w:rPr>
          <w:sz w:val="24"/>
        </w:rPr>
      </w:pPr>
      <w:bookmarkStart w:id="56" w:name="_bookmark27"/>
      <w:bookmarkEnd w:id="56"/>
      <w:r>
        <w:rPr>
          <w:i/>
          <w:sz w:val="24"/>
        </w:rPr>
        <w:t>Figure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12: Répartition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géographique mondiale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Apiacées</w:t>
      </w:r>
      <w:r>
        <w:rPr>
          <w:sz w:val="24"/>
        </w:rPr>
        <w:t>[55].</w:t>
      </w:r>
    </w:p>
    <w:p w:rsidR="001712B5" w:rsidRDefault="001712B5">
      <w:pPr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12"/>
        </w:rPr>
      </w:pPr>
    </w:p>
    <w:p w:rsidR="001712B5" w:rsidRDefault="00C31754">
      <w:pPr>
        <w:pStyle w:val="Corpsdetexte"/>
        <w:spacing w:before="90" w:line="360" w:lineRule="auto"/>
        <w:ind w:left="1396" w:firstLine="720"/>
      </w:pPr>
      <w:r>
        <w:t>Les</w:t>
      </w:r>
      <w:r>
        <w:rPr>
          <w:spacing w:val="34"/>
        </w:rPr>
        <w:t xml:space="preserve"> </w:t>
      </w:r>
      <w:r>
        <w:t>genres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répartissent</w:t>
      </w:r>
      <w:r>
        <w:rPr>
          <w:spacing w:val="31"/>
        </w:rPr>
        <w:t xml:space="preserve"> </w:t>
      </w:r>
      <w:r>
        <w:t>entre</w:t>
      </w:r>
      <w:r>
        <w:rPr>
          <w:spacing w:val="31"/>
        </w:rPr>
        <w:t xml:space="preserve"> </w:t>
      </w:r>
      <w:r>
        <w:t>les</w:t>
      </w:r>
      <w:r>
        <w:rPr>
          <w:spacing w:val="30"/>
        </w:rPr>
        <w:t xml:space="preserve"> </w:t>
      </w:r>
      <w:r>
        <w:t>divers</w:t>
      </w:r>
      <w:r>
        <w:rPr>
          <w:spacing w:val="30"/>
        </w:rPr>
        <w:t xml:space="preserve"> </w:t>
      </w:r>
      <w:r>
        <w:t>continents</w:t>
      </w:r>
      <w:r>
        <w:rPr>
          <w:spacing w:val="31"/>
        </w:rPr>
        <w:t xml:space="preserve"> </w:t>
      </w:r>
      <w:r>
        <w:t>(Tableau</w:t>
      </w:r>
      <w:r>
        <w:rPr>
          <w:spacing w:val="30"/>
        </w:rPr>
        <w:t xml:space="preserve"> </w:t>
      </w:r>
      <w:r>
        <w:t>02),</w:t>
      </w:r>
      <w:r>
        <w:rPr>
          <w:spacing w:val="30"/>
        </w:rPr>
        <w:t xml:space="preserve"> </w:t>
      </w:r>
      <w:r>
        <w:t>avec</w:t>
      </w:r>
      <w:r>
        <w:rPr>
          <w:spacing w:val="32"/>
        </w:rPr>
        <w:t xml:space="preserve"> </w:t>
      </w:r>
      <w:r>
        <w:t>une</w:t>
      </w:r>
      <w:r>
        <w:rPr>
          <w:spacing w:val="-57"/>
        </w:rPr>
        <w:t xml:space="preserve"> </w:t>
      </w:r>
      <w:r>
        <w:t>prédominance</w:t>
      </w:r>
      <w:r>
        <w:rPr>
          <w:spacing w:val="-2"/>
        </w:rPr>
        <w:t xml:space="preserve"> </w:t>
      </w:r>
      <w:r>
        <w:t>pour le</w:t>
      </w:r>
      <w:r>
        <w:rPr>
          <w:spacing w:val="-2"/>
        </w:rPr>
        <w:t xml:space="preserve"> </w:t>
      </w:r>
      <w:r>
        <w:t>continent asiatique[56]</w:t>
      </w:r>
    </w:p>
    <w:p w:rsidR="001712B5" w:rsidRDefault="00C31754">
      <w:pPr>
        <w:pStyle w:val="Corpsdetexte"/>
        <w:spacing w:before="200"/>
        <w:ind w:left="676"/>
        <w:jc w:val="both"/>
      </w:pPr>
      <w:bookmarkStart w:id="57" w:name="_bookmark28"/>
      <w:bookmarkEnd w:id="57"/>
      <w:r>
        <w:t>Tableau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Répartition</w:t>
      </w:r>
      <w:r>
        <w:rPr>
          <w:spacing w:val="-1"/>
        </w:rPr>
        <w:t xml:space="preserve"> </w:t>
      </w:r>
      <w:r>
        <w:t>mondiale</w:t>
      </w:r>
      <w:r>
        <w:rPr>
          <w:spacing w:val="-2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genres d’Apiacées</w:t>
      </w:r>
      <w:r>
        <w:rPr>
          <w:spacing w:val="-2"/>
        </w:rPr>
        <w:t xml:space="preserve"> </w:t>
      </w:r>
      <w:r>
        <w:t>[53].</w:t>
      </w:r>
    </w:p>
    <w:p w:rsidR="001712B5" w:rsidRDefault="001712B5">
      <w:pPr>
        <w:pStyle w:val="Corpsdetexte"/>
        <w:spacing w:before="4"/>
        <w:rPr>
          <w:sz w:val="17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31"/>
        <w:gridCol w:w="2921"/>
        <w:gridCol w:w="2921"/>
      </w:tblGrid>
      <w:tr w:rsidR="001712B5">
        <w:trPr>
          <w:trHeight w:val="520"/>
        </w:trPr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Régions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Genres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Endémiques</w:t>
            </w:r>
          </w:p>
        </w:tc>
      </w:tr>
      <w:tr w:rsidR="001712B5">
        <w:trPr>
          <w:trHeight w:val="498"/>
        </w:trPr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Afrique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1712B5">
        <w:trPr>
          <w:trHeight w:val="520"/>
        </w:trPr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Amérique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1712B5">
        <w:trPr>
          <w:trHeight w:val="499"/>
        </w:trPr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Asie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</w:tr>
      <w:tr w:rsidR="001712B5">
        <w:trPr>
          <w:trHeight w:val="517"/>
        </w:trPr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Australie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1712B5">
        <w:trPr>
          <w:trHeight w:val="520"/>
        </w:trPr>
        <w:tc>
          <w:tcPr>
            <w:tcW w:w="3531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Europe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921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</w:tbl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spacing w:before="180"/>
        <w:ind w:left="676"/>
        <w:jc w:val="both"/>
        <w:rPr>
          <w:b/>
          <w:sz w:val="24"/>
        </w:rPr>
      </w:pPr>
      <w:bookmarkStart w:id="58" w:name="II.1.3.B.En_Algérie"/>
      <w:bookmarkStart w:id="59" w:name="_bookmark29"/>
      <w:bookmarkEnd w:id="58"/>
      <w:bookmarkEnd w:id="59"/>
      <w:r>
        <w:rPr>
          <w:b/>
          <w:sz w:val="24"/>
        </w:rPr>
        <w:t>II.1.3.B.En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Algérie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1712B5">
      <w:pPr>
        <w:pStyle w:val="Corpsdetexte"/>
        <w:spacing w:before="9"/>
        <w:rPr>
          <w:b/>
          <w:sz w:val="21"/>
        </w:rPr>
      </w:pPr>
    </w:p>
    <w:p w:rsidR="001712B5" w:rsidRDefault="00C31754">
      <w:pPr>
        <w:pStyle w:val="Corpsdetexte"/>
        <w:spacing w:line="360" w:lineRule="auto"/>
        <w:ind w:left="676" w:right="1278" w:firstLine="707"/>
        <w:jc w:val="both"/>
      </w:pPr>
      <w:r>
        <w:t>La famille</w:t>
      </w:r>
      <w:r>
        <w:rPr>
          <w:spacing w:val="-2"/>
        </w:rPr>
        <w:t xml:space="preserve"> </w:t>
      </w:r>
      <w:r>
        <w:t>des Apiécée</w:t>
      </w:r>
      <w:r>
        <w:rPr>
          <w:spacing w:val="-2"/>
        </w:rPr>
        <w:t xml:space="preserve"> </w:t>
      </w:r>
      <w:r>
        <w:t>occupe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importante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flore</w:t>
      </w:r>
      <w:r>
        <w:rPr>
          <w:spacing w:val="-2"/>
        </w:rPr>
        <w:t xml:space="preserve"> </w:t>
      </w:r>
      <w:r>
        <w:t>algérienne</w:t>
      </w:r>
      <w:r>
        <w:rPr>
          <w:spacing w:val="-2"/>
        </w:rPr>
        <w:t xml:space="preserve"> </w:t>
      </w:r>
      <w:r>
        <w:t>où elle</w:t>
      </w:r>
      <w:r>
        <w:rPr>
          <w:spacing w:val="-2"/>
        </w:rPr>
        <w:t xml:space="preserve"> </w:t>
      </w:r>
      <w:r>
        <w:t>est</w:t>
      </w:r>
      <w:r>
        <w:rPr>
          <w:spacing w:val="-58"/>
        </w:rPr>
        <w:t xml:space="preserve"> </w:t>
      </w:r>
      <w:r>
        <w:t>représentée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genres</w:t>
      </w:r>
      <w:r>
        <w:rPr>
          <w:spacing w:val="1"/>
        </w:rPr>
        <w:t xml:space="preserve"> </w:t>
      </w:r>
      <w:r>
        <w:t>(Tableau</w:t>
      </w:r>
      <w:r>
        <w:rPr>
          <w:spacing w:val="1"/>
        </w:rPr>
        <w:t xml:space="preserve"> </w:t>
      </w:r>
      <w:r>
        <w:t>03)</w:t>
      </w:r>
      <w:r>
        <w:rPr>
          <w:spacing w:val="1"/>
        </w:rPr>
        <w:t xml:space="preserve"> </w:t>
      </w:r>
      <w:r>
        <w:t>130</w:t>
      </w:r>
      <w:r>
        <w:rPr>
          <w:spacing w:val="1"/>
        </w:rPr>
        <w:t xml:space="preserve"> </w:t>
      </w:r>
      <w:r>
        <w:t>espèces</w:t>
      </w:r>
      <w:r>
        <w:rPr>
          <w:spacing w:val="1"/>
        </w:rPr>
        <w:t xml:space="preserve"> </w:t>
      </w:r>
      <w:r>
        <w:t>(dont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endémiques)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sous</w:t>
      </w:r>
      <w:r>
        <w:rPr>
          <w:spacing w:val="1"/>
        </w:rPr>
        <w:t xml:space="preserve"> </w:t>
      </w:r>
      <w:r>
        <w:t>espèces[57]</w:t>
      </w:r>
    </w:p>
    <w:p w:rsidR="001712B5" w:rsidRDefault="00C31754">
      <w:pPr>
        <w:pStyle w:val="Corpsdetexte"/>
        <w:spacing w:before="201"/>
        <w:ind w:left="676"/>
        <w:jc w:val="both"/>
      </w:pPr>
      <w:bookmarkStart w:id="60" w:name="_bookmark30"/>
      <w:bookmarkEnd w:id="60"/>
      <w:r>
        <w:t>Tableau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Les genres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famille</w:t>
      </w:r>
      <w:r>
        <w:rPr>
          <w:spacing w:val="-2"/>
        </w:rPr>
        <w:t xml:space="preserve"> </w:t>
      </w:r>
      <w:r>
        <w:t>Apiacées</w:t>
      </w:r>
      <w:r>
        <w:rPr>
          <w:spacing w:val="1"/>
        </w:rPr>
        <w:t xml:space="preserve"> </w:t>
      </w:r>
      <w:r>
        <w:t>en Algérie[57].</w:t>
      </w:r>
    </w:p>
    <w:p w:rsidR="001712B5" w:rsidRDefault="001712B5">
      <w:pPr>
        <w:pStyle w:val="Corpsdetexte"/>
        <w:spacing w:before="6"/>
        <w:rPr>
          <w:sz w:val="29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0"/>
        <w:gridCol w:w="1938"/>
        <w:gridCol w:w="1746"/>
        <w:gridCol w:w="666"/>
        <w:gridCol w:w="1871"/>
        <w:gridCol w:w="2190"/>
      </w:tblGrid>
      <w:tr w:rsidR="001712B5">
        <w:trPr>
          <w:trHeight w:val="551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Nº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genre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76" w:lineRule="exact"/>
              <w:ind w:left="104" w:right="685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d’espèces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Nº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genre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d’espèces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Ammi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Heracleum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Ammiopsis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Hippomarathrum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8"/>
        </w:trPr>
        <w:tc>
          <w:tcPr>
            <w:tcW w:w="550" w:type="dxa"/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Ammodaucus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Hohenackeria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before="1"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Ammoides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Hydrocotyle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6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Anethum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Kundmannia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Anthriscus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Magydaris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Apium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Malabaila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Balansaea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Margotia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Bifora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Oenanthe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  <w:tr w:rsidR="001712B5">
        <w:trPr>
          <w:trHeight w:val="278"/>
        </w:trPr>
        <w:tc>
          <w:tcPr>
            <w:tcW w:w="550" w:type="dxa"/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Brachyapium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Orlaya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before="1"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Bunium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Peucedanum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Bupleurum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Petroselinum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Capnophyllum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Physocaulos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Pimpinella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Caucalis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Pituranthos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1712B5">
        <w:trPr>
          <w:trHeight w:val="278"/>
        </w:trPr>
        <w:tc>
          <w:tcPr>
            <w:tcW w:w="550" w:type="dxa"/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Chaerophyllum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Reutera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before="1"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Ridolfia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Conopodium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Sanicula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Coriandrum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Scandix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</w:tbl>
    <w:p w:rsidR="001712B5" w:rsidRDefault="001712B5">
      <w:pPr>
        <w:spacing w:line="256" w:lineRule="exact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72" style="width:449.05pt;height:7pt;mso-position-horizontal-relative:char;mso-position-vertical-relative:line" coordsize="8981,140">
            <v:shape id="_x0000_s1174" type="#_x0000_t75" style="position:absolute;width:8981;height:140">
              <v:imagedata r:id="rId130" o:title=""/>
            </v:shape>
            <v:line id="_x0000_s1173" style="position:absolute" from="8935,42" to="43,42" strokeweight="2pt"/>
            <w10:anchorlock/>
          </v:group>
        </w:pict>
      </w:r>
    </w:p>
    <w:p w:rsidR="001712B5" w:rsidRDefault="001712B5">
      <w:pPr>
        <w:pStyle w:val="Corpsdetexte"/>
        <w:spacing w:before="11"/>
        <w:rPr>
          <w:sz w:val="5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0"/>
        <w:gridCol w:w="1938"/>
        <w:gridCol w:w="1746"/>
        <w:gridCol w:w="666"/>
        <w:gridCol w:w="1871"/>
        <w:gridCol w:w="2190"/>
      </w:tblGrid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Crithmum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Seseli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1712B5">
        <w:trPr>
          <w:trHeight w:val="276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Cuminum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Smyrnium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Daucus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Sison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7"/>
        </w:trPr>
        <w:tc>
          <w:tcPr>
            <w:tcW w:w="550" w:type="dxa"/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Echinophora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Thapsia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before="1"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Elaeoselinum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Tinguarra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Eryngium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Tordylium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Ferula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Torilis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1712B5">
        <w:trPr>
          <w:trHeight w:val="275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Foeniculum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66" w:type="dxa"/>
          </w:tcPr>
          <w:p w:rsidR="001712B5" w:rsidRDefault="00C317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871" w:type="dxa"/>
          </w:tcPr>
          <w:p w:rsidR="001712B5" w:rsidRDefault="00C317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Turgenia</w:t>
            </w:r>
          </w:p>
        </w:tc>
        <w:tc>
          <w:tcPr>
            <w:tcW w:w="2190" w:type="dxa"/>
          </w:tcPr>
          <w:p w:rsidR="001712B5" w:rsidRDefault="00C317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1712B5">
        <w:trPr>
          <w:trHeight w:val="278"/>
        </w:trPr>
        <w:tc>
          <w:tcPr>
            <w:tcW w:w="550" w:type="dxa"/>
          </w:tcPr>
          <w:p w:rsidR="001712B5" w:rsidRDefault="00C3175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38" w:type="dxa"/>
            <w:tcBorders>
              <w:right w:val="single" w:sz="6" w:space="0" w:color="000000"/>
            </w:tcBorders>
          </w:tcPr>
          <w:p w:rsidR="001712B5" w:rsidRDefault="00C3175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Helosciadium</w:t>
            </w:r>
          </w:p>
        </w:tc>
        <w:tc>
          <w:tcPr>
            <w:tcW w:w="1746" w:type="dxa"/>
            <w:tcBorders>
              <w:left w:val="single" w:sz="6" w:space="0" w:color="000000"/>
            </w:tcBorders>
          </w:tcPr>
          <w:p w:rsidR="001712B5" w:rsidRDefault="00C3175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4727" w:type="dxa"/>
            <w:gridSpan w:val="3"/>
            <w:tcBorders>
              <w:bottom w:val="nil"/>
              <w:right w:val="nil"/>
            </w:tcBorders>
          </w:tcPr>
          <w:p w:rsidR="001712B5" w:rsidRDefault="001712B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17"/>
        </w:rPr>
      </w:pPr>
    </w:p>
    <w:p w:rsidR="001712B5" w:rsidRDefault="00C31754">
      <w:pPr>
        <w:pStyle w:val="Corpsdetexte"/>
        <w:spacing w:before="90" w:line="360" w:lineRule="auto"/>
        <w:ind w:left="676" w:right="1276" w:firstLine="719"/>
        <w:jc w:val="both"/>
      </w:pPr>
      <w:r>
        <w:t>Un simple regard du contenu de cette liste permet de constater la diversité génétique</w:t>
      </w:r>
      <w:r>
        <w:rPr>
          <w:spacing w:val="1"/>
        </w:rPr>
        <w:t xml:space="preserve"> </w:t>
      </w:r>
      <w:r>
        <w:t>algérienne de cette famille. Les genres Bupleurum et Daucus sont les plus riches au niveau</w:t>
      </w:r>
      <w:r>
        <w:rPr>
          <w:spacing w:val="1"/>
        </w:rPr>
        <w:t xml:space="preserve"> </w:t>
      </w:r>
      <w:r>
        <w:t>spécifique avec respectivement 14 et 11 espèces. D’autres genres renferment moins d’espèces,</w:t>
      </w:r>
      <w:r>
        <w:rPr>
          <w:spacing w:val="-57"/>
        </w:rPr>
        <w:t xml:space="preserve"> </w:t>
      </w:r>
      <w:r>
        <w:t>comme Bunium (7), Eryngium (7),ou Oenanthe (6), alors que la majorité des genres sont</w:t>
      </w:r>
      <w:r>
        <w:rPr>
          <w:spacing w:val="1"/>
        </w:rPr>
        <w:t xml:space="preserve"> </w:t>
      </w:r>
      <w:r>
        <w:t>représentés</w:t>
      </w:r>
      <w:r>
        <w:rPr>
          <w:spacing w:val="-1"/>
        </w:rPr>
        <w:t xml:space="preserve"> </w:t>
      </w:r>
      <w:r>
        <w:t>par une</w:t>
      </w:r>
      <w:r>
        <w:rPr>
          <w:spacing w:val="-1"/>
        </w:rPr>
        <w:t xml:space="preserve"> </w:t>
      </w:r>
      <w:r>
        <w:t>seule</w:t>
      </w:r>
      <w:r>
        <w:rPr>
          <w:spacing w:val="1"/>
        </w:rPr>
        <w:t xml:space="preserve"> </w:t>
      </w:r>
      <w:r>
        <w:t>espèce.</w:t>
      </w:r>
    </w:p>
    <w:p w:rsidR="001712B5" w:rsidRDefault="00C31754">
      <w:pPr>
        <w:pStyle w:val="Corpsdetexte"/>
        <w:spacing w:before="201" w:line="360" w:lineRule="auto"/>
        <w:ind w:left="676" w:right="1280" w:firstLine="767"/>
        <w:jc w:val="both"/>
      </w:pPr>
      <w:r>
        <w:t>Certains</w:t>
      </w:r>
      <w:r>
        <w:rPr>
          <w:spacing w:val="-3"/>
        </w:rPr>
        <w:t xml:space="preserve"> </w:t>
      </w:r>
      <w:r>
        <w:t>genres</w:t>
      </w:r>
      <w:r>
        <w:rPr>
          <w:spacing w:val="-3"/>
        </w:rPr>
        <w:t xml:space="preserve"> </w:t>
      </w:r>
      <w:r>
        <w:t>renferment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espèces</w:t>
      </w:r>
      <w:r>
        <w:rPr>
          <w:spacing w:val="-2"/>
        </w:rPr>
        <w:t xml:space="preserve"> </w:t>
      </w:r>
      <w:r>
        <w:t>endé</w:t>
      </w:r>
      <w:r>
        <w:t>miques:</w:t>
      </w:r>
      <w:r>
        <w:rPr>
          <w:spacing w:val="-3"/>
        </w:rPr>
        <w:t xml:space="preserve"> </w:t>
      </w:r>
      <w:r>
        <w:t>Ammoides</w:t>
      </w:r>
      <w:r>
        <w:rPr>
          <w:spacing w:val="-3"/>
        </w:rPr>
        <w:t xml:space="preserve"> </w:t>
      </w:r>
      <w:r>
        <w:t>(1),</w:t>
      </w:r>
      <w:r>
        <w:rPr>
          <w:spacing w:val="-2"/>
        </w:rPr>
        <w:t xml:space="preserve"> </w:t>
      </w:r>
      <w:r>
        <w:t>Brachyapium</w:t>
      </w:r>
      <w:r>
        <w:rPr>
          <w:spacing w:val="-3"/>
        </w:rPr>
        <w:t xml:space="preserve"> </w:t>
      </w:r>
      <w:r>
        <w:t>(1),</w:t>
      </w:r>
      <w:r>
        <w:rPr>
          <w:spacing w:val="-58"/>
        </w:rPr>
        <w:t xml:space="preserve"> </w:t>
      </w:r>
      <w:r>
        <w:t>Bunium (4), Bupleurum (5), Caucalis (1), Daucus (1), Ferula (2), Peucedanum (1), Pimpinella</w:t>
      </w:r>
      <w:r>
        <w:rPr>
          <w:spacing w:val="-57"/>
        </w:rPr>
        <w:t xml:space="preserve"> </w:t>
      </w:r>
      <w:r>
        <w:t>(1), Pituranthos (4), Oenanthe (1). D’autres genres ne sont représentés que par des espèces</w:t>
      </w:r>
      <w:r>
        <w:rPr>
          <w:spacing w:val="1"/>
        </w:rPr>
        <w:t xml:space="preserve"> </w:t>
      </w:r>
      <w:r>
        <w:t>endémiques</w:t>
      </w:r>
      <w:r>
        <w:rPr>
          <w:spacing w:val="-1"/>
        </w:rPr>
        <w:t xml:space="preserve"> </w:t>
      </w:r>
      <w:r>
        <w:t>telles que</w:t>
      </w:r>
      <w:r>
        <w:rPr>
          <w:spacing w:val="-1"/>
        </w:rPr>
        <w:t xml:space="preserve"> </w:t>
      </w:r>
      <w:r>
        <w:t xml:space="preserve">Ammiopsis, </w:t>
      </w:r>
      <w:r>
        <w:t>Balansaea</w:t>
      </w:r>
      <w:r>
        <w:rPr>
          <w:spacing w:val="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Carum</w:t>
      </w:r>
      <w:r>
        <w:rPr>
          <w:spacing w:val="2"/>
        </w:rPr>
        <w:t xml:space="preserve"> </w:t>
      </w:r>
      <w:r>
        <w:t>[58].</w:t>
      </w: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36"/>
        </w:tabs>
        <w:spacing w:before="201"/>
        <w:ind w:left="1235" w:hanging="560"/>
        <w:jc w:val="both"/>
        <w:rPr>
          <w:b/>
        </w:rPr>
      </w:pPr>
      <w:r>
        <w:rPr>
          <w:b/>
        </w:rPr>
        <w:t>Caractères</w:t>
      </w:r>
      <w:r>
        <w:rPr>
          <w:b/>
          <w:spacing w:val="-5"/>
        </w:rPr>
        <w:t xml:space="preserve"> </w:t>
      </w:r>
      <w:r>
        <w:rPr>
          <w:b/>
        </w:rPr>
        <w:t>biochimiques</w:t>
      </w:r>
    </w:p>
    <w:p w:rsidR="001712B5" w:rsidRDefault="001712B5">
      <w:pPr>
        <w:pStyle w:val="Corpsdetexte"/>
        <w:spacing w:before="4"/>
        <w:rPr>
          <w:b/>
          <w:sz w:val="28"/>
        </w:rPr>
      </w:pPr>
    </w:p>
    <w:p w:rsidR="001712B5" w:rsidRDefault="00C31754">
      <w:pPr>
        <w:pStyle w:val="Corpsdetexte"/>
        <w:spacing w:line="360" w:lineRule="auto"/>
        <w:ind w:left="676" w:right="1278" w:firstLine="719"/>
        <w:jc w:val="both"/>
      </w:pPr>
      <w:r>
        <w:t>Le tableau 04 met en évidence la diversité des caractères biochimiques présents chez</w:t>
      </w:r>
      <w:r>
        <w:rPr>
          <w:spacing w:val="1"/>
        </w:rPr>
        <w:t xml:space="preserve"> </w:t>
      </w:r>
      <w:r>
        <w:t>les Apiacées, tels que la composition en composés chimiques, les profils d'huiles essentielles,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présence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métabolites secondaires</w:t>
      </w:r>
      <w:r>
        <w:rPr>
          <w:spacing w:val="4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d'autres</w:t>
      </w:r>
      <w:r>
        <w:rPr>
          <w:spacing w:val="2"/>
        </w:rPr>
        <w:t xml:space="preserve"> </w:t>
      </w:r>
      <w:r>
        <w:t>éléments bioactifs.</w:t>
      </w:r>
    </w:p>
    <w:p w:rsidR="001712B5" w:rsidRDefault="00C31754">
      <w:pPr>
        <w:pStyle w:val="Corpsdetexte"/>
        <w:spacing w:before="199"/>
        <w:ind w:left="676"/>
        <w:jc w:val="both"/>
      </w:pPr>
      <w:bookmarkStart w:id="61" w:name="_bookmark31"/>
      <w:bookmarkEnd w:id="61"/>
      <w:r>
        <w:t>Tableau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Caractères</w:t>
      </w:r>
      <w:r>
        <w:rPr>
          <w:spacing w:val="-1"/>
        </w:rPr>
        <w:t xml:space="preserve"> </w:t>
      </w:r>
      <w:r>
        <w:t>biochimiques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Apiacées</w:t>
      </w:r>
    </w:p>
    <w:p w:rsidR="001712B5" w:rsidRDefault="001712B5">
      <w:pPr>
        <w:pStyle w:val="Corpsdetexte"/>
        <w:spacing w:before="6" w:after="1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6"/>
        <w:gridCol w:w="7039"/>
      </w:tblGrid>
      <w:tr w:rsidR="001712B5">
        <w:trPr>
          <w:trHeight w:val="828"/>
        </w:trPr>
        <w:tc>
          <w:tcPr>
            <w:tcW w:w="2026" w:type="dxa"/>
          </w:tcPr>
          <w:p w:rsidR="001712B5" w:rsidRDefault="00C3175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Caractères</w:t>
            </w:r>
          </w:p>
          <w:p w:rsidR="001712B5" w:rsidRDefault="00C31754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biochimiques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Exemple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fonction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thérapeutique</w:t>
            </w:r>
          </w:p>
        </w:tc>
      </w:tr>
      <w:tr w:rsidR="001712B5">
        <w:trPr>
          <w:trHeight w:val="3312"/>
        </w:trPr>
        <w:tc>
          <w:tcPr>
            <w:tcW w:w="2026" w:type="dxa"/>
          </w:tcPr>
          <w:p w:rsidR="001712B5" w:rsidRDefault="00C31754">
            <w:pPr>
              <w:pStyle w:val="TableParagraph"/>
              <w:spacing w:line="360" w:lineRule="auto"/>
              <w:ind w:right="622" w:firstLine="139"/>
              <w:rPr>
                <w:sz w:val="28"/>
              </w:rPr>
            </w:pPr>
            <w:r>
              <w:rPr>
                <w:sz w:val="28"/>
              </w:rPr>
              <w:t>Huiles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essentielles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360" w:lineRule="auto"/>
              <w:ind w:left="107" w:right="286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fruit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l’Anis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vert: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Pimpenela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anisum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Anéthol,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estragole):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antispasmodique</w:t>
            </w:r>
          </w:p>
          <w:p w:rsidR="001712B5" w:rsidRDefault="00C31754">
            <w:pPr>
              <w:pStyle w:val="TableParagraph"/>
              <w:spacing w:line="360" w:lineRule="auto"/>
              <w:ind w:left="107" w:right="394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fruit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 Fenouil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doux: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Foeniculum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vulgar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(80% Anéthol,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10% estragole et moins de 5% de fenchone) : odeur anisée: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commercialisation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antispasmodique</w:t>
            </w:r>
          </w:p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fruit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d’Aneth(riche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carvone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60%):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carminatif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diurétique</w:t>
            </w:r>
          </w:p>
          <w:p w:rsidR="001712B5" w:rsidRDefault="00C31754">
            <w:pPr>
              <w:pStyle w:val="TableParagraph"/>
              <w:spacing w:before="4" w:line="410" w:lineRule="atLeast"/>
              <w:ind w:left="107" w:right="1149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cumin(riche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aldèhyde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cuminique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30%)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Condiment</w:t>
            </w:r>
          </w:p>
        </w:tc>
      </w:tr>
    </w:tbl>
    <w:p w:rsidR="001712B5" w:rsidRDefault="001712B5">
      <w:pPr>
        <w:spacing w:line="410" w:lineRule="atLeast"/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20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6"/>
        <w:gridCol w:w="7039"/>
      </w:tblGrid>
      <w:tr w:rsidR="001712B5">
        <w:trPr>
          <w:trHeight w:val="890"/>
        </w:trPr>
        <w:tc>
          <w:tcPr>
            <w:tcW w:w="2026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fruit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coriandre: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Condiment[59].</w:t>
            </w:r>
          </w:p>
        </w:tc>
      </w:tr>
      <w:tr w:rsidR="001712B5">
        <w:trPr>
          <w:trHeight w:val="3727"/>
        </w:trPr>
        <w:tc>
          <w:tcPr>
            <w:tcW w:w="2026" w:type="dxa"/>
          </w:tcPr>
          <w:p w:rsidR="001712B5" w:rsidRDefault="00C31754">
            <w:pPr>
              <w:pStyle w:val="TableParagraph"/>
              <w:spacing w:before="2" w:line="360" w:lineRule="auto"/>
              <w:ind w:right="532"/>
              <w:rPr>
                <w:sz w:val="28"/>
              </w:rPr>
            </w:pPr>
            <w:r>
              <w:rPr>
                <w:sz w:val="28"/>
              </w:rPr>
              <w:t>Les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Coumarines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before="1" w:line="360" w:lineRule="auto"/>
              <w:ind w:left="107" w:right="300"/>
              <w:rPr>
                <w:sz w:val="24"/>
              </w:rPr>
            </w:pPr>
            <w:r>
              <w:rPr>
                <w:sz w:val="24"/>
              </w:rPr>
              <w:t>Le khella (Ammi visnagal) contient des furanochromones 2-4% 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Khelline (0,3-1,2%), visnagine (0,05-0,3%), khellol, khellinol, et 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pyranocoumarinesAngulaires(0,2-0,5%) : visandine, samidine,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dihydrosamidine[59].</w:t>
            </w:r>
          </w:p>
          <w:p w:rsidR="001712B5" w:rsidRDefault="00C31754">
            <w:pPr>
              <w:pStyle w:val="TableParagraph"/>
              <w:spacing w:line="360" w:lineRule="auto"/>
              <w:ind w:left="107" w:right="537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khelline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chromonela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présentant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propriétés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spasmolytiques. La visnadine a des propriétés antispasmodique 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vasodilatatrice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coronaires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[48].</w:t>
            </w:r>
          </w:p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khelline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été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utilisée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prévention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l’angine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poitrine,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elle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</w:p>
          <w:p w:rsidR="001712B5" w:rsidRDefault="00C31754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toujours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utilisée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coronarodilateur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 Allemagne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[59].</w:t>
            </w:r>
          </w:p>
        </w:tc>
      </w:tr>
      <w:tr w:rsidR="001712B5">
        <w:trPr>
          <w:trHeight w:val="2899"/>
        </w:trPr>
        <w:tc>
          <w:tcPr>
            <w:tcW w:w="2026" w:type="dxa"/>
          </w:tcPr>
          <w:p w:rsidR="001712B5" w:rsidRDefault="00C317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Les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polynes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360" w:lineRule="auto"/>
              <w:ind w:left="107" w:right="39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L’œnanthe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safranée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(Oenanthe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crocata L.)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aussi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très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toxique pouvant entraîner la mort par ingestion. Toute la plante 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toxique.</w:t>
            </w:r>
          </w:p>
          <w:p w:rsidR="001712B5" w:rsidRDefault="00C31754">
            <w:pPr>
              <w:pStyle w:val="TableParagraph"/>
              <w:spacing w:line="360" w:lineRule="auto"/>
              <w:ind w:left="107" w:right="257"/>
              <w:rPr>
                <w:sz w:val="24"/>
              </w:rPr>
            </w:pPr>
            <w:r>
              <w:rPr>
                <w:sz w:val="24"/>
              </w:rPr>
              <w:t>-La cigüe aquatique (Cicuta virosa L.) est une plante très toxique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pouvant entraîner la mortpar ingestion. Toutes les parties de la plante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toxiques, surtout</w:t>
            </w:r>
          </w:p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l’état frais[48].</w:t>
            </w:r>
          </w:p>
        </w:tc>
      </w:tr>
      <w:tr w:rsidR="001712B5">
        <w:trPr>
          <w:trHeight w:val="2896"/>
        </w:trPr>
        <w:tc>
          <w:tcPr>
            <w:tcW w:w="2026" w:type="dxa"/>
          </w:tcPr>
          <w:p w:rsidR="001712B5" w:rsidRDefault="00C317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Saponosides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360" w:lineRule="auto"/>
              <w:ind w:left="107" w:right="372"/>
              <w:rPr>
                <w:sz w:val="24"/>
              </w:rPr>
            </w:pPr>
            <w:r>
              <w:rPr>
                <w:sz w:val="24"/>
              </w:rPr>
              <w:t>-Bupleurum chinense DC (Bupleurum falcatum L.) est utilisé 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médecine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traditionnelle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chinoise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antipyrétique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antigrippa</w:t>
            </w:r>
            <w:r>
              <w:rPr>
                <w:sz w:val="24"/>
              </w:rPr>
              <w:t>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[48].</w:t>
            </w:r>
          </w:p>
          <w:p w:rsidR="001712B5" w:rsidRDefault="00C31754">
            <w:pPr>
              <w:pStyle w:val="TableParagraph"/>
              <w:spacing w:line="360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bupleurum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médicament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médecine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orientale,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aussi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bien en chine qu'au japon. La racine de Bupleurum est un sédatif,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analgésique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antipyrétique, et 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utilisée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pour traiter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 fièvres 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</w:p>
          <w:p w:rsidR="001712B5" w:rsidRDefault="00C3175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hépatites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infectieuses[59].</w:t>
            </w:r>
          </w:p>
        </w:tc>
      </w:tr>
      <w:tr w:rsidR="001712B5">
        <w:trPr>
          <w:trHeight w:val="3312"/>
        </w:trPr>
        <w:tc>
          <w:tcPr>
            <w:tcW w:w="2026" w:type="dxa"/>
          </w:tcPr>
          <w:p w:rsidR="001712B5" w:rsidRDefault="00C317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Alcaloïdes</w:t>
            </w: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360" w:lineRule="auto"/>
              <w:ind w:left="107" w:right="289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cigüe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(Conium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maculatum L.)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extrêmement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toxique.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alcaloïdes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dérivés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pipéridine.</w:t>
            </w:r>
          </w:p>
          <w:p w:rsidR="001712B5" w:rsidRDefault="00C31754">
            <w:pPr>
              <w:pStyle w:val="TableParagraph"/>
              <w:spacing w:line="360" w:lineRule="auto"/>
              <w:ind w:left="107" w:right="553"/>
              <w:rPr>
                <w:sz w:val="24"/>
              </w:rPr>
            </w:pPr>
            <w:r>
              <w:rPr>
                <w:sz w:val="24"/>
              </w:rPr>
              <w:t>Les fruits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riches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 coniine,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tandis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l’appareil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végétatif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conicéine.</w:t>
            </w:r>
          </w:p>
          <w:p w:rsidR="001712B5" w:rsidRDefault="00C31754">
            <w:pPr>
              <w:pStyle w:val="TableParagraph"/>
              <w:spacing w:line="360" w:lineRule="auto"/>
              <w:ind w:left="107" w:right="171" w:firstLine="62"/>
              <w:rPr>
                <w:sz w:val="24"/>
              </w:rPr>
            </w:pPr>
            <w:r>
              <w:rPr>
                <w:sz w:val="24"/>
              </w:rPr>
              <w:t>Les symptômes liés à l’intoxication sont : éblouissement, mydriase,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vertige,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intense,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sensation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refroidissement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progressif,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baisse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sensibilité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motilité,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paralysie 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diaphragme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provoquant</w:t>
            </w:r>
          </w:p>
          <w:p w:rsidR="001712B5" w:rsidRDefault="00C317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l’arrêt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respiratoire.</w:t>
            </w:r>
          </w:p>
        </w:tc>
      </w:tr>
    </w:tbl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1"/>
        <w:rPr>
          <w:sz w:val="3"/>
        </w:rPr>
      </w:pPr>
      <w:r>
        <w:rPr>
          <w:noProof/>
          <w:lang w:eastAsia="fr-FR"/>
        </w:rPr>
        <w:drawing>
          <wp:anchor distT="0" distB="0" distL="0" distR="0" simplePos="0" relativeHeight="484765696" behindDoc="1" locked="0" layoutInCell="1" allowOverlap="1">
            <wp:simplePos x="0" y="0"/>
            <wp:positionH relativeFrom="page">
              <wp:posOffset>4794250</wp:posOffset>
            </wp:positionH>
            <wp:positionV relativeFrom="page">
              <wp:posOffset>6742471</wp:posOffset>
            </wp:positionV>
            <wp:extent cx="2037135" cy="2654046"/>
            <wp:effectExtent l="0" t="0" r="0" b="0"/>
            <wp:wrapNone/>
            <wp:docPr id="5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9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135" cy="2654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69" style="width:449.05pt;height:7pt;mso-position-horizontal-relative:char;mso-position-vertical-relative:line" coordsize="8981,140">
            <v:shape id="_x0000_s1171" type="#_x0000_t75" style="position:absolute;width:8981;height:140">
              <v:imagedata r:id="rId130" o:title=""/>
            </v:shape>
            <v:line id="_x0000_s1170" style="position:absolute" from="8935,42" to="43,42" strokeweight="2pt"/>
            <w10:anchorlock/>
          </v:group>
        </w:pict>
      </w:r>
    </w:p>
    <w:p w:rsidR="001712B5" w:rsidRDefault="001712B5">
      <w:pPr>
        <w:pStyle w:val="Corpsdetexte"/>
        <w:spacing w:before="11"/>
        <w:rPr>
          <w:sz w:val="5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6"/>
        <w:gridCol w:w="7039"/>
      </w:tblGrid>
      <w:tr w:rsidR="001712B5">
        <w:trPr>
          <w:trHeight w:val="926"/>
        </w:trPr>
        <w:tc>
          <w:tcPr>
            <w:tcW w:w="2026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39" w:type="dxa"/>
          </w:tcPr>
          <w:p w:rsidR="001712B5" w:rsidRDefault="00C31754">
            <w:pPr>
              <w:pStyle w:val="TableParagraph"/>
              <w:spacing w:line="362" w:lineRule="auto"/>
              <w:ind w:left="107" w:right="93"/>
              <w:rPr>
                <w:sz w:val="24"/>
              </w:rPr>
            </w:pPr>
            <w:r>
              <w:rPr>
                <w:b/>
                <w:sz w:val="24"/>
              </w:rPr>
              <w:t>Attention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cigüe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être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confondue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carotte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sauvage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persil.</w:t>
            </w:r>
          </w:p>
        </w:tc>
      </w:tr>
    </w:tbl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7"/>
        <w:rPr>
          <w:sz w:val="21"/>
        </w:rPr>
      </w:pP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25"/>
        </w:tabs>
        <w:spacing w:before="1"/>
        <w:ind w:left="1224" w:hanging="549"/>
        <w:rPr>
          <w:b/>
        </w:rPr>
      </w:pPr>
      <w:bookmarkStart w:id="62" w:name="II.1.5Utilisation_en_médecine_traditionn"/>
      <w:bookmarkStart w:id="63" w:name="_bookmark32"/>
      <w:bookmarkEnd w:id="62"/>
      <w:bookmarkEnd w:id="63"/>
      <w:r>
        <w:rPr>
          <w:b/>
          <w:sz w:val="24"/>
        </w:rPr>
        <w:t>Utilisation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médecine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traditionnelle</w:t>
      </w:r>
    </w:p>
    <w:p w:rsidR="001712B5" w:rsidRDefault="00C31754">
      <w:pPr>
        <w:pStyle w:val="Corpsdetexte"/>
        <w:spacing w:before="136" w:line="360" w:lineRule="auto"/>
        <w:ind w:left="676" w:right="1309" w:firstLine="719"/>
      </w:pPr>
      <w:r>
        <w:t>Apiacées est l’un des plus grands taxons parmi les plantes supérieures, sont les</w:t>
      </w:r>
      <w:r>
        <w:rPr>
          <w:spacing w:val="1"/>
        </w:rPr>
        <w:t xml:space="preserve"> </w:t>
      </w:r>
      <w:r>
        <w:t>membres les plus cultivés de la famille, cultivés sur plus de 1,2 million d’hectares dans le</w:t>
      </w:r>
      <w:r>
        <w:rPr>
          <w:spacing w:val="1"/>
        </w:rPr>
        <w:t xml:space="preserve"> </w:t>
      </w:r>
      <w:r>
        <w:t>monde, leur production annuelle est d’environ 25 millions de tonnes. Les plantes d</w:t>
      </w:r>
      <w:r>
        <w:t>e la famille</w:t>
      </w:r>
      <w:r>
        <w:rPr>
          <w:spacing w:val="-57"/>
        </w:rPr>
        <w:t xml:space="preserve"> </w:t>
      </w:r>
      <w:r>
        <w:t>des Apiacées présentent des propriétés médicinales et ont été utilisés dans la médecine</w:t>
      </w:r>
      <w:r>
        <w:rPr>
          <w:spacing w:val="1"/>
        </w:rPr>
        <w:t xml:space="preserve"> </w:t>
      </w:r>
      <w:r>
        <w:t>traditionnelle</w:t>
      </w:r>
      <w:r>
        <w:rPr>
          <w:spacing w:val="-1"/>
        </w:rPr>
        <w:t xml:space="preserve"> </w:t>
      </w:r>
      <w:r>
        <w:t>(Tableau 05) depuis l’antiquité[60].</w:t>
      </w:r>
    </w:p>
    <w:p w:rsidR="001712B5" w:rsidRDefault="00C31754">
      <w:pPr>
        <w:pStyle w:val="Corpsdetexte"/>
        <w:spacing w:before="202"/>
        <w:ind w:left="676"/>
      </w:pPr>
      <w:bookmarkStart w:id="64" w:name="_bookmark33"/>
      <w:bookmarkEnd w:id="64"/>
      <w:r>
        <w:t>Tableau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Utilisations</w:t>
      </w:r>
      <w:r>
        <w:rPr>
          <w:spacing w:val="-2"/>
        </w:rPr>
        <w:t xml:space="preserve"> </w:t>
      </w:r>
      <w:r>
        <w:t>ethno-médicinaux de</w:t>
      </w:r>
      <w:r>
        <w:rPr>
          <w:spacing w:val="-3"/>
        </w:rPr>
        <w:t xml:space="preserve"> </w:t>
      </w:r>
      <w:r>
        <w:t>quelques</w:t>
      </w:r>
      <w:r>
        <w:rPr>
          <w:spacing w:val="-1"/>
        </w:rPr>
        <w:t xml:space="preserve"> </w:t>
      </w:r>
      <w:r>
        <w:t>espèces</w:t>
      </w:r>
      <w:r>
        <w:rPr>
          <w:spacing w:val="-3"/>
        </w:rPr>
        <w:t xml:space="preserve"> </w:t>
      </w:r>
      <w:r>
        <w:t>d’Apiacées[60]</w:t>
      </w:r>
      <w:r>
        <w:rPr>
          <w:color w:val="1F487C"/>
        </w:rPr>
        <w:t>.</w:t>
      </w:r>
    </w:p>
    <w:p w:rsidR="001712B5" w:rsidRDefault="001712B5">
      <w:pPr>
        <w:pStyle w:val="Corpsdetexte"/>
        <w:spacing w:before="4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3"/>
        <w:gridCol w:w="1176"/>
        <w:gridCol w:w="3360"/>
        <w:gridCol w:w="3502"/>
      </w:tblGrid>
      <w:tr w:rsidR="001712B5">
        <w:trPr>
          <w:trHeight w:val="551"/>
        </w:trPr>
        <w:tc>
          <w:tcPr>
            <w:tcW w:w="1483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Espèces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6" w:lineRule="exact"/>
              <w:ind w:left="107" w:right="199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Usagesethno-médicinaux</w:t>
            </w:r>
          </w:p>
        </w:tc>
        <w:tc>
          <w:tcPr>
            <w:tcW w:w="3502" w:type="dxa"/>
          </w:tcPr>
          <w:p w:rsidR="001712B5" w:rsidRDefault="00C31754">
            <w:pPr>
              <w:pStyle w:val="TableParagraph"/>
              <w:spacing w:line="275" w:lineRule="exact"/>
              <w:ind w:left="1073"/>
              <w:rPr>
                <w:sz w:val="24"/>
              </w:rPr>
            </w:pPr>
            <w:r>
              <w:rPr>
                <w:sz w:val="24"/>
              </w:rPr>
              <w:t>Illustration</w:t>
            </w:r>
          </w:p>
        </w:tc>
      </w:tr>
      <w:tr w:rsidR="001712B5">
        <w:trPr>
          <w:trHeight w:val="2020"/>
        </w:trPr>
        <w:tc>
          <w:tcPr>
            <w:tcW w:w="1483" w:type="dxa"/>
          </w:tcPr>
          <w:p w:rsidR="001712B5" w:rsidRDefault="00C31754">
            <w:pPr>
              <w:pStyle w:val="TableParagraph"/>
              <w:spacing w:before="1"/>
              <w:ind w:left="170" w:right="124" w:hanging="60"/>
              <w:rPr>
                <w:sz w:val="24"/>
              </w:rPr>
            </w:pPr>
            <w:r>
              <w:rPr>
                <w:sz w:val="24"/>
              </w:rPr>
              <w:t>Cuminum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cyminum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Cumin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-Antispasmodique,carminatif,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traitement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diarrhée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troubles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digestifs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respiratoires,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astringent.</w:t>
            </w:r>
          </w:p>
        </w:tc>
        <w:tc>
          <w:tcPr>
            <w:tcW w:w="3502" w:type="dxa"/>
          </w:tcPr>
          <w:p w:rsidR="001712B5" w:rsidRDefault="00C31754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2022333" cy="1260157"/>
                  <wp:effectExtent l="0" t="0" r="0" b="0"/>
                  <wp:docPr id="55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60.jpeg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333" cy="1260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195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Carum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carvi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Carvi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Galactoloque,carminatif,efficace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polissage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dans le traitement de l'eczéma,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pneumonie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troubles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gastro-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intestinaux.</w:t>
            </w:r>
          </w:p>
        </w:tc>
        <w:tc>
          <w:tcPr>
            <w:tcW w:w="3502" w:type="dxa"/>
          </w:tcPr>
          <w:p w:rsidR="001712B5" w:rsidRDefault="00C31754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2081484" cy="1390840"/>
                  <wp:effectExtent l="0" t="0" r="0" b="0"/>
                  <wp:docPr id="57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61.jpe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484" cy="139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030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Foeniculum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vulgare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Mill.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Fenouil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tabs>
                <w:tab w:val="left" w:pos="1459"/>
                <w:tab w:val="left" w:pos="3078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Troubles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gastro-intestinaux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neurologiques,calculs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rénaux,vomissement,diarrhée,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antispasmodique,antiseptique,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propriétés</w:t>
            </w:r>
            <w:r>
              <w:rPr>
                <w:sz w:val="24"/>
              </w:rPr>
              <w:tab/>
              <w:t>carminatives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antiulcéreuses.</w:t>
            </w:r>
          </w:p>
        </w:tc>
        <w:tc>
          <w:tcPr>
            <w:tcW w:w="350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  <w:tr w:rsidR="001712B5">
        <w:trPr>
          <w:trHeight w:val="2148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Coriandrum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sativum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Coriandre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ind w:left="108" w:righ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Soulagement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spasmes,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troubles gastriques, bronchite,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goutte, traiter les troubles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gastro-intestinaux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l'anorexie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diarrhée.</w:t>
            </w:r>
          </w:p>
        </w:tc>
        <w:tc>
          <w:tcPr>
            <w:tcW w:w="350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712B5" w:rsidRDefault="001712B5">
      <w:pPr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20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3"/>
        <w:gridCol w:w="1176"/>
        <w:gridCol w:w="3360"/>
        <w:gridCol w:w="3502"/>
      </w:tblGrid>
      <w:tr w:rsidR="001712B5">
        <w:trPr>
          <w:trHeight w:val="2400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Pimpinella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anisum 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Anis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ind w:left="108" w:right="154"/>
              <w:rPr>
                <w:sz w:val="24"/>
              </w:rPr>
            </w:pPr>
            <w:r>
              <w:rPr>
                <w:sz w:val="24"/>
              </w:rPr>
              <w:t>- Augmenter les menstruations,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urine, sécrétion de sueur,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traitement de l'épilepsie,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problèmes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respiratoires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crises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d'asthme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bronchique.</w:t>
            </w:r>
          </w:p>
        </w:tc>
        <w:tc>
          <w:tcPr>
            <w:tcW w:w="3502" w:type="dxa"/>
          </w:tcPr>
          <w:p w:rsidR="001712B5" w:rsidRDefault="00C31754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2024030" cy="1505712"/>
                  <wp:effectExtent l="0" t="0" r="0" b="0"/>
                  <wp:docPr id="59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62.jpe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030" cy="150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2B5">
        <w:trPr>
          <w:trHeight w:val="2544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Anethym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graveolens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Aneth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ind w:left="108" w:right="399"/>
              <w:rPr>
                <w:sz w:val="24"/>
              </w:rPr>
            </w:pPr>
            <w:r>
              <w:rPr>
                <w:sz w:val="24"/>
              </w:rPr>
              <w:t>- Carminatif, diurétique,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galactoloque, stimulant,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stomachique, traitement 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grips chez les bébés 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soulagement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hoquet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coliques.</w:t>
            </w:r>
          </w:p>
        </w:tc>
        <w:tc>
          <w:tcPr>
            <w:tcW w:w="350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  <w:tr w:rsidR="001712B5">
        <w:trPr>
          <w:trHeight w:val="2316"/>
        </w:trPr>
        <w:tc>
          <w:tcPr>
            <w:tcW w:w="1483" w:type="dxa"/>
          </w:tcPr>
          <w:p w:rsidR="001712B5" w:rsidRDefault="00C31754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Petroselinum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crispum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Mill.</w:t>
            </w:r>
          </w:p>
        </w:tc>
        <w:tc>
          <w:tcPr>
            <w:tcW w:w="1176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Persil</w:t>
            </w:r>
          </w:p>
        </w:tc>
        <w:tc>
          <w:tcPr>
            <w:tcW w:w="3360" w:type="dxa"/>
          </w:tcPr>
          <w:p w:rsidR="001712B5" w:rsidRDefault="00C31754">
            <w:pPr>
              <w:pStyle w:val="TableParagraph"/>
              <w:ind w:left="108" w:right="273"/>
              <w:rPr>
                <w:sz w:val="24"/>
              </w:rPr>
            </w:pPr>
            <w:r>
              <w:rPr>
                <w:sz w:val="24"/>
              </w:rPr>
              <w:t>- Traitement de l'hypertension,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des maladies cardiaque 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urinaires, du diabète, maladie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d'Alzheimer, thrombose 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accident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vasculaire cérébral.</w:t>
            </w:r>
          </w:p>
        </w:tc>
        <w:tc>
          <w:tcPr>
            <w:tcW w:w="3502" w:type="dxa"/>
          </w:tcPr>
          <w:p w:rsidR="001712B5" w:rsidRDefault="001712B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7"/>
        <w:rPr>
          <w:sz w:val="21"/>
        </w:rPr>
      </w:pPr>
    </w:p>
    <w:p w:rsidR="001712B5" w:rsidRDefault="00C31754">
      <w:pPr>
        <w:pStyle w:val="Paragraphedeliste"/>
        <w:numPr>
          <w:ilvl w:val="2"/>
          <w:numId w:val="21"/>
        </w:numPr>
        <w:tabs>
          <w:tab w:val="left" w:pos="1284"/>
        </w:tabs>
        <w:ind w:hanging="608"/>
        <w:rPr>
          <w:b/>
          <w:sz w:val="24"/>
        </w:rPr>
      </w:pPr>
      <w:r>
        <w:rPr>
          <w:noProof/>
          <w:lang w:eastAsia="fr-FR"/>
        </w:rPr>
        <w:drawing>
          <wp:anchor distT="0" distB="0" distL="0" distR="0" simplePos="0" relativeHeight="484766208" behindDoc="1" locked="0" layoutInCell="1" allowOverlap="1">
            <wp:simplePos x="0" y="0"/>
            <wp:positionH relativeFrom="page">
              <wp:posOffset>4794250</wp:posOffset>
            </wp:positionH>
            <wp:positionV relativeFrom="paragraph">
              <wp:posOffset>-3403433</wp:posOffset>
            </wp:positionV>
            <wp:extent cx="2057157" cy="3119818"/>
            <wp:effectExtent l="0" t="0" r="0" b="0"/>
            <wp:wrapNone/>
            <wp:docPr id="6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3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157" cy="3119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5" w:name="II.1.6_Intérêt_de_la_famille_des_Apiacée"/>
      <w:bookmarkStart w:id="66" w:name="_bookmark34"/>
      <w:bookmarkEnd w:id="65"/>
      <w:bookmarkEnd w:id="66"/>
      <w:r>
        <w:rPr>
          <w:b/>
          <w:sz w:val="24"/>
        </w:rPr>
        <w:t>Intérêt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famille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Apiacées</w:t>
      </w:r>
    </w:p>
    <w:p w:rsidR="001712B5" w:rsidRDefault="00C31754">
      <w:pPr>
        <w:pStyle w:val="Corpsdetexte"/>
        <w:spacing w:before="140" w:line="360" w:lineRule="auto"/>
        <w:ind w:left="676" w:right="1403" w:firstLine="779"/>
      </w:pPr>
      <w:r>
        <w:t>Dans la famille des Apiacées, on trouve de nombreuses espèces d'importance</w:t>
      </w:r>
      <w:r>
        <w:rPr>
          <w:spacing w:val="1"/>
        </w:rPr>
        <w:t xml:space="preserve"> </w:t>
      </w:r>
      <w:r>
        <w:t>économique, notamment des plantes alimentaires (carotte, fenouil, céleri, etc.) et</w:t>
      </w:r>
      <w:r>
        <w:rPr>
          <w:spacing w:val="1"/>
        </w:rPr>
        <w:t xml:space="preserve"> </w:t>
      </w:r>
      <w:r>
        <w:t>condimentaires (persil, coriandre, carvi), qui sont utilisées depuis l</w:t>
      </w:r>
      <w:r>
        <w:t>ongtemps en cuisine grâce</w:t>
      </w:r>
      <w:r>
        <w:rPr>
          <w:spacing w:val="-57"/>
        </w:rPr>
        <w:t xml:space="preserve"> </w:t>
      </w:r>
      <w:r>
        <w:t>aux huiles essentielles produites par leurs canaux sécréteurs. En phytothérapie, on leur</w:t>
      </w:r>
      <w:r>
        <w:rPr>
          <w:spacing w:val="1"/>
        </w:rPr>
        <w:t xml:space="preserve"> </w:t>
      </w:r>
      <w:r>
        <w:t>attribue</w:t>
      </w:r>
      <w:r>
        <w:rPr>
          <w:spacing w:val="-3"/>
        </w:rPr>
        <w:t xml:space="preserve"> </w:t>
      </w:r>
      <w:r>
        <w:t>surtout des propriétés digestives</w:t>
      </w:r>
      <w:r>
        <w:rPr>
          <w:spacing w:val="2"/>
        </w:rPr>
        <w:t xml:space="preserve"> </w:t>
      </w:r>
      <w:r>
        <w:t>(deryas, etc.)</w:t>
      </w:r>
      <w:r>
        <w:rPr>
          <w:spacing w:val="1"/>
        </w:rPr>
        <w:t xml:space="preserve"> </w:t>
      </w:r>
      <w:r>
        <w:t>[61].</w:t>
      </w:r>
    </w:p>
    <w:p w:rsidR="001712B5" w:rsidRDefault="00C31754">
      <w:pPr>
        <w:pStyle w:val="Corpsdetexte"/>
        <w:spacing w:before="201" w:line="360" w:lineRule="auto"/>
        <w:ind w:left="676" w:right="1385" w:firstLine="719"/>
      </w:pPr>
      <w:r>
        <w:t>Cette famille de métabolites secondaires, qui comprend les coumarines, les</w:t>
      </w:r>
      <w:r>
        <w:rPr>
          <w:spacing w:val="1"/>
        </w:rPr>
        <w:t xml:space="preserve"> </w:t>
      </w:r>
      <w:r>
        <w:t>fl</w:t>
      </w:r>
      <w:r>
        <w:t>avonoïdes, les produits chimiques acétyléniques, les lactones sesquiterpéniques et un grand</w:t>
      </w:r>
      <w:r>
        <w:rPr>
          <w:spacing w:val="1"/>
        </w:rPr>
        <w:t xml:space="preserve"> </w:t>
      </w:r>
      <w:r>
        <w:t>nombre d'huiles essentielles, a des implications commerciales et thérapeutiques. On sait</w:t>
      </w:r>
      <w:r>
        <w:rPr>
          <w:spacing w:val="1"/>
        </w:rPr>
        <w:t xml:space="preserve"> </w:t>
      </w:r>
      <w:r>
        <w:t>généralement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cette</w:t>
      </w:r>
      <w:r>
        <w:rPr>
          <w:spacing w:val="-2"/>
        </w:rPr>
        <w:t xml:space="preserve"> </w:t>
      </w:r>
      <w:r>
        <w:t>famille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plantes</w:t>
      </w:r>
      <w:r>
        <w:rPr>
          <w:spacing w:val="-1"/>
        </w:rPr>
        <w:t xml:space="preserve"> </w:t>
      </w:r>
      <w:r>
        <w:t>possède une</w:t>
      </w:r>
      <w:r>
        <w:rPr>
          <w:spacing w:val="-3"/>
        </w:rPr>
        <w:t xml:space="preserve"> </w:t>
      </w:r>
      <w:r>
        <w:t>quantité</w:t>
      </w:r>
      <w:r>
        <w:rPr>
          <w:spacing w:val="-1"/>
        </w:rPr>
        <w:t xml:space="preserve"> </w:t>
      </w:r>
      <w:r>
        <w:t>appréciable d'huile</w:t>
      </w:r>
      <w:r>
        <w:rPr>
          <w:spacing w:val="-2"/>
        </w:rPr>
        <w:t xml:space="preserve"> </w:t>
      </w:r>
      <w:r>
        <w:t>essentielle</w:t>
      </w:r>
      <w:r>
        <w:rPr>
          <w:spacing w:val="-57"/>
        </w:rPr>
        <w:t xml:space="preserve"> </w:t>
      </w:r>
      <w:r>
        <w:t>dans pratiquement toutes ses parties anatomiques. 760 composants d'huiles (essentielles)ont</w:t>
      </w:r>
      <w:r>
        <w:rPr>
          <w:spacing w:val="1"/>
        </w:rPr>
        <w:t xml:space="preserve"> </w:t>
      </w:r>
      <w:r>
        <w:t>été</w:t>
      </w:r>
      <w:r>
        <w:rPr>
          <w:spacing w:val="-1"/>
        </w:rPr>
        <w:t xml:space="preserve"> </w:t>
      </w:r>
      <w:r>
        <w:t>identifiés chez</w:t>
      </w:r>
      <w:r>
        <w:rPr>
          <w:spacing w:val="1"/>
        </w:rPr>
        <w:t xml:space="preserve"> </w:t>
      </w:r>
      <w:r>
        <w:t>les Apiacées</w:t>
      </w:r>
      <w:r>
        <w:rPr>
          <w:spacing w:val="1"/>
        </w:rPr>
        <w:t xml:space="preserve"> </w:t>
      </w:r>
      <w:r>
        <w:t>[62].</w:t>
      </w:r>
    </w:p>
    <w:p w:rsidR="001712B5" w:rsidRDefault="001712B5">
      <w:pPr>
        <w:spacing w:line="360" w:lineRule="auto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66" style="width:449.05pt;height:7pt;mso-position-horizontal-relative:char;mso-position-vertical-relative:line" coordsize="8981,140">
            <v:shape id="_x0000_s1168" type="#_x0000_t75" style="position:absolute;width:8981;height:140">
              <v:imagedata r:id="rId130" o:title=""/>
            </v:shape>
            <v:line id="_x0000_s1167" style="position:absolute" from="8935,42" to="43,42" strokeweight="2pt"/>
            <w10:anchorlock/>
          </v:group>
        </w:pict>
      </w:r>
    </w:p>
    <w:p w:rsidR="001712B5" w:rsidRDefault="00C31754">
      <w:pPr>
        <w:pStyle w:val="Paragraphedeliste"/>
        <w:numPr>
          <w:ilvl w:val="1"/>
          <w:numId w:val="20"/>
        </w:numPr>
        <w:tabs>
          <w:tab w:val="left" w:pos="1176"/>
        </w:tabs>
        <w:spacing w:before="69"/>
        <w:ind w:hanging="500"/>
        <w:jc w:val="both"/>
        <w:rPr>
          <w:b/>
          <w:sz w:val="28"/>
        </w:rPr>
      </w:pPr>
      <w:r>
        <w:rPr>
          <w:b/>
          <w:sz w:val="28"/>
        </w:rPr>
        <w:t>ANIS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–VERT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(Pimpinella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anisum)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25"/>
        </w:tabs>
        <w:spacing w:before="159"/>
        <w:ind w:hanging="549"/>
        <w:rPr>
          <w:b/>
        </w:rPr>
      </w:pPr>
      <w:r>
        <w:rPr>
          <w:b/>
          <w:sz w:val="24"/>
        </w:rPr>
        <w:t>Introduction</w:t>
      </w:r>
    </w:p>
    <w:p w:rsidR="001712B5" w:rsidRDefault="00C31754">
      <w:pPr>
        <w:pStyle w:val="Corpsdetexte"/>
        <w:spacing w:before="140" w:line="360" w:lineRule="auto"/>
        <w:ind w:left="676" w:right="1280" w:firstLine="719"/>
        <w:jc w:val="both"/>
      </w:pPr>
      <w:r>
        <w:t>Selon les recherches de Bardeau, l'anis vert est l'une des premières épices consommées</w:t>
      </w:r>
      <w:r>
        <w:rPr>
          <w:spacing w:val="-57"/>
        </w:rPr>
        <w:t xml:space="preserve"> </w:t>
      </w:r>
      <w:r>
        <w:t>depuis</w:t>
      </w:r>
      <w:r>
        <w:rPr>
          <w:spacing w:val="-1"/>
        </w:rPr>
        <w:t xml:space="preserve"> </w:t>
      </w:r>
      <w:r>
        <w:t>l'Antiquité et a</w:t>
      </w:r>
      <w:r>
        <w:rPr>
          <w:spacing w:val="1"/>
        </w:rPr>
        <w:t xml:space="preserve"> </w:t>
      </w:r>
      <w:r>
        <w:t>été mentionné dans les</w:t>
      </w:r>
      <w:r>
        <w:rPr>
          <w:spacing w:val="1"/>
        </w:rPr>
        <w:t xml:space="preserve"> </w:t>
      </w:r>
      <w:r>
        <w:t>écrits de Pythagore[63].</w:t>
      </w:r>
    </w:p>
    <w:p w:rsidR="001712B5" w:rsidRDefault="00C31754">
      <w:pPr>
        <w:pStyle w:val="Corpsdetexte"/>
        <w:spacing w:before="199" w:line="360" w:lineRule="auto"/>
        <w:ind w:left="676" w:right="1276" w:firstLine="719"/>
        <w:jc w:val="both"/>
      </w:pPr>
      <w:r>
        <w:t>Selon</w:t>
      </w:r>
      <w:r>
        <w:rPr>
          <w:spacing w:val="-13"/>
        </w:rPr>
        <w:t xml:space="preserve"> </w:t>
      </w:r>
      <w:r>
        <w:t>l'étude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Garnier,</w:t>
      </w:r>
      <w:r>
        <w:rPr>
          <w:spacing w:val="-10"/>
        </w:rPr>
        <w:t xml:space="preserve"> </w:t>
      </w:r>
      <w:r>
        <w:t>cette</w:t>
      </w:r>
      <w:r>
        <w:rPr>
          <w:spacing w:val="-14"/>
        </w:rPr>
        <w:t xml:space="preserve"> </w:t>
      </w:r>
      <w:r>
        <w:t>plante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été</w:t>
      </w:r>
      <w:r>
        <w:rPr>
          <w:spacing w:val="-12"/>
        </w:rPr>
        <w:t xml:space="preserve"> </w:t>
      </w:r>
      <w:r>
        <w:t>largement</w:t>
      </w:r>
      <w:r>
        <w:rPr>
          <w:spacing w:val="-13"/>
        </w:rPr>
        <w:t xml:space="preserve"> </w:t>
      </w:r>
      <w:r>
        <w:t>utilisée</w:t>
      </w:r>
      <w:r>
        <w:rPr>
          <w:spacing w:val="-13"/>
        </w:rPr>
        <w:t xml:space="preserve"> </w:t>
      </w:r>
      <w:r>
        <w:t>par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nombreuses</w:t>
      </w:r>
      <w:r>
        <w:rPr>
          <w:spacing w:val="-12"/>
        </w:rPr>
        <w:t xml:space="preserve"> </w:t>
      </w:r>
      <w:r>
        <w:t>cultures</w:t>
      </w:r>
      <w:r>
        <w:rPr>
          <w:spacing w:val="-58"/>
        </w:rPr>
        <w:t xml:space="preserve"> </w:t>
      </w:r>
      <w:r>
        <w:t>comme élément de traitements traditionnels, notamment par les Égyptiens, les Perses, les</w:t>
      </w:r>
      <w:r>
        <w:rPr>
          <w:spacing w:val="1"/>
        </w:rPr>
        <w:t xml:space="preserve"> </w:t>
      </w:r>
      <w:r>
        <w:t>Indiens et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Romains,</w:t>
      </w:r>
      <w:r>
        <w:rPr>
          <w:spacing w:val="-1"/>
        </w:rPr>
        <w:t xml:space="preserve"> </w:t>
      </w:r>
      <w:r>
        <w:t>qui l'employaient</w:t>
      </w:r>
      <w:r>
        <w:rPr>
          <w:spacing w:val="-1"/>
        </w:rPr>
        <w:t xml:space="preserve"> </w:t>
      </w:r>
      <w:r>
        <w:t>comme dessert</w:t>
      </w:r>
      <w:r>
        <w:rPr>
          <w:spacing w:val="-1"/>
        </w:rPr>
        <w:t xml:space="preserve"> </w:t>
      </w:r>
      <w:r>
        <w:t>pour faciliter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digestion</w:t>
      </w:r>
      <w:r>
        <w:rPr>
          <w:spacing w:val="4"/>
        </w:rPr>
        <w:t xml:space="preserve"> </w:t>
      </w:r>
      <w:r>
        <w:t>[64].</w:t>
      </w:r>
    </w:p>
    <w:p w:rsidR="001712B5" w:rsidRDefault="00C31754">
      <w:pPr>
        <w:pStyle w:val="Corpsdetexte"/>
        <w:spacing w:before="201" w:line="360" w:lineRule="auto"/>
        <w:ind w:left="676" w:right="1273" w:firstLine="779"/>
        <w:jc w:val="both"/>
      </w:pPr>
      <w:r>
        <w:t>Bien que l'origine de cette plante soit m</w:t>
      </w:r>
      <w:r>
        <w:t>al connue, le groupe d'étude Delaveau[65] a</w:t>
      </w:r>
      <w:r>
        <w:rPr>
          <w:spacing w:val="1"/>
        </w:rPr>
        <w:t xml:space="preserve"> </w:t>
      </w:r>
      <w:r>
        <w:t>constaté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l'anis</w:t>
      </w:r>
      <w:r>
        <w:rPr>
          <w:spacing w:val="6"/>
        </w:rPr>
        <w:t xml:space="preserve"> </w:t>
      </w:r>
      <w:r>
        <w:t>vert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été</w:t>
      </w:r>
      <w:r>
        <w:rPr>
          <w:spacing w:val="5"/>
        </w:rPr>
        <w:t xml:space="preserve"> </w:t>
      </w:r>
      <w:r>
        <w:t>apporté</w:t>
      </w:r>
      <w:r>
        <w:rPr>
          <w:spacing w:val="7"/>
        </w:rPr>
        <w:t xml:space="preserve"> </w:t>
      </w:r>
      <w:r>
        <w:t>par</w:t>
      </w:r>
      <w:r>
        <w:rPr>
          <w:spacing w:val="6"/>
        </w:rPr>
        <w:t xml:space="preserve"> </w:t>
      </w:r>
      <w:r>
        <w:t>les</w:t>
      </w:r>
      <w:r>
        <w:rPr>
          <w:spacing w:val="8"/>
        </w:rPr>
        <w:t xml:space="preserve"> </w:t>
      </w:r>
      <w:r>
        <w:t>anciens</w:t>
      </w:r>
      <w:r>
        <w:rPr>
          <w:spacing w:val="7"/>
        </w:rPr>
        <w:t xml:space="preserve"> </w:t>
      </w:r>
      <w:r>
        <w:t>peuples</w:t>
      </w:r>
      <w:r>
        <w:rPr>
          <w:spacing w:val="5"/>
        </w:rPr>
        <w:t xml:space="preserve"> </w:t>
      </w:r>
      <w:r>
        <w:t>d'Asie.</w:t>
      </w:r>
      <w:r>
        <w:rPr>
          <w:spacing w:val="9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scientifique</w:t>
      </w:r>
      <w:r>
        <w:rPr>
          <w:spacing w:val="5"/>
        </w:rPr>
        <w:t xml:space="preserve"> </w:t>
      </w:r>
      <w:r>
        <w:t>Duquesne</w:t>
      </w:r>
    </w:p>
    <w:p w:rsidR="001712B5" w:rsidRDefault="00C31754">
      <w:pPr>
        <w:pStyle w:val="Corpsdetexte"/>
        <w:spacing w:line="360" w:lineRule="auto"/>
        <w:ind w:left="676" w:right="1278"/>
        <w:jc w:val="both"/>
      </w:pPr>
      <w:r>
        <w:t>[66] quant à lui, propose que ces graines soient originaires de Syrie et qu'elles soient apparues</w:t>
      </w:r>
      <w:r>
        <w:rPr>
          <w:spacing w:val="1"/>
        </w:rPr>
        <w:t xml:space="preserve"> </w:t>
      </w:r>
      <w:r>
        <w:t>en Europe au milie</w:t>
      </w:r>
      <w:r>
        <w:t>u du XVIe siècle, où elles étaient employées pour aromatiser le pain. En</w:t>
      </w:r>
      <w:r>
        <w:rPr>
          <w:spacing w:val="1"/>
        </w:rPr>
        <w:t xml:space="preserve"> </w:t>
      </w:r>
      <w:r>
        <w:t>revanche,</w:t>
      </w:r>
      <w:r>
        <w:rPr>
          <w:spacing w:val="-1"/>
        </w:rPr>
        <w:t xml:space="preserve"> </w:t>
      </w:r>
      <w:r>
        <w:t>l'anis serait indigène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l'Afrique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l'étude</w:t>
      </w:r>
      <w:r>
        <w:rPr>
          <w:spacing w:val="-2"/>
        </w:rPr>
        <w:t xml:space="preserve"> </w:t>
      </w:r>
      <w:r>
        <w:t>des égarements</w:t>
      </w:r>
      <w:r>
        <w:rPr>
          <w:spacing w:val="4"/>
        </w:rPr>
        <w:t xml:space="preserve"> </w:t>
      </w:r>
      <w:r>
        <w:t>[67].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25"/>
        </w:tabs>
        <w:spacing w:before="201"/>
        <w:ind w:hanging="549"/>
        <w:rPr>
          <w:b/>
        </w:rPr>
      </w:pPr>
      <w:r>
        <w:rPr>
          <w:b/>
          <w:sz w:val="24"/>
        </w:rPr>
        <w:t>Définition</w:t>
      </w:r>
    </w:p>
    <w:p w:rsidR="001712B5" w:rsidRDefault="001712B5">
      <w:pPr>
        <w:pStyle w:val="Corpsdetexte"/>
        <w:spacing w:before="2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83" w:firstLine="782"/>
        <w:jc w:val="both"/>
      </w:pPr>
      <w:r>
        <w:t>L’anis</w:t>
      </w:r>
      <w:r>
        <w:rPr>
          <w:spacing w:val="-3"/>
        </w:rPr>
        <w:t xml:space="preserve"> </w:t>
      </w:r>
      <w:r>
        <w:t>vert</w:t>
      </w:r>
      <w:r>
        <w:rPr>
          <w:spacing w:val="-3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plante</w:t>
      </w:r>
      <w:r>
        <w:rPr>
          <w:spacing w:val="-4"/>
        </w:rPr>
        <w:t xml:space="preserve"> </w:t>
      </w:r>
      <w:r>
        <w:t>aromatique</w:t>
      </w:r>
      <w:r>
        <w:rPr>
          <w:spacing w:val="-4"/>
        </w:rPr>
        <w:t xml:space="preserve"> </w:t>
      </w:r>
      <w:r>
        <w:t>herbacée</w:t>
      </w:r>
      <w:r>
        <w:rPr>
          <w:spacing w:val="-3"/>
        </w:rPr>
        <w:t xml:space="preserve"> </w:t>
      </w:r>
      <w:r>
        <w:t>annuelle</w:t>
      </w:r>
      <w:r>
        <w:rPr>
          <w:spacing w:val="-4"/>
        </w:rPr>
        <w:t xml:space="preserve"> </w:t>
      </w:r>
      <w:r>
        <w:t>cultivée</w:t>
      </w:r>
      <w:r>
        <w:rPr>
          <w:spacing w:val="-2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utilise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fruit</w:t>
      </w:r>
      <w:r>
        <w:rPr>
          <w:spacing w:val="-58"/>
        </w:rPr>
        <w:t xml:space="preserve"> </w:t>
      </w:r>
      <w:r>
        <w:t>velu, de 3 à 5 mm de long qui se présente sous forme de diakènes gris brun à stries claires</w:t>
      </w:r>
      <w:r>
        <w:rPr>
          <w:spacing w:val="1"/>
        </w:rPr>
        <w:t xml:space="preserve"> </w:t>
      </w:r>
      <w:r>
        <w:t>d’odeur anisée</w:t>
      </w:r>
      <w:r>
        <w:rPr>
          <w:spacing w:val="-2"/>
        </w:rPr>
        <w:t xml:space="preserve"> </w:t>
      </w:r>
      <w:r>
        <w:t>[68].</w:t>
      </w:r>
    </w:p>
    <w:p w:rsidR="001712B5" w:rsidRDefault="00C31754">
      <w:pPr>
        <w:pStyle w:val="Corpsdetexte"/>
        <w:spacing w:before="201" w:line="360" w:lineRule="auto"/>
        <w:ind w:left="676" w:right="1279" w:firstLine="719"/>
        <w:jc w:val="both"/>
      </w:pPr>
      <w:r>
        <w:t>Il est utilisé dans la médecine traditionnelle comme traitement et comme condiment</w:t>
      </w:r>
      <w:r>
        <w:rPr>
          <w:spacing w:val="1"/>
        </w:rPr>
        <w:t xml:space="preserve"> </w:t>
      </w:r>
      <w:r>
        <w:t>alimentaire. Il est utilisé dans la formulation de produits cosmétiques et d'hygiène et possède</w:t>
      </w:r>
      <w:r>
        <w:rPr>
          <w:spacing w:val="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qualités antispasmodiques,</w:t>
      </w:r>
      <w:r>
        <w:rPr>
          <w:spacing w:val="-1"/>
        </w:rPr>
        <w:t xml:space="preserve"> </w:t>
      </w:r>
      <w:r>
        <w:t>digestives, carminatives et</w:t>
      </w:r>
      <w:r>
        <w:rPr>
          <w:spacing w:val="1"/>
        </w:rPr>
        <w:t xml:space="preserve"> </w:t>
      </w:r>
      <w:r>
        <w:t>antiseptiques [68-70].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spacing w:before="201"/>
        <w:ind w:left="1283" w:hanging="608"/>
        <w:jc w:val="both"/>
        <w:rPr>
          <w:b/>
          <w:sz w:val="24"/>
        </w:rPr>
      </w:pPr>
      <w:r>
        <w:rPr>
          <w:b/>
          <w:sz w:val="24"/>
        </w:rPr>
        <w:t>Origine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nom[71]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2" w:firstLine="902"/>
        <w:jc w:val="both"/>
      </w:pPr>
      <w:r>
        <w:t>L’anis</w:t>
      </w:r>
      <w:r>
        <w:rPr>
          <w:spacing w:val="-8"/>
        </w:rPr>
        <w:t xml:space="preserve"> </w:t>
      </w:r>
      <w:r>
        <w:t>Pimpinella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noms</w:t>
      </w:r>
      <w:r>
        <w:rPr>
          <w:spacing w:val="-8"/>
        </w:rPr>
        <w:t xml:space="preserve"> </w:t>
      </w:r>
      <w:r>
        <w:t>communs</w:t>
      </w:r>
      <w:r>
        <w:rPr>
          <w:spacing w:val="-11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différents</w:t>
      </w:r>
      <w:r>
        <w:rPr>
          <w:spacing w:val="-8"/>
        </w:rPr>
        <w:t xml:space="preserve"> </w:t>
      </w:r>
      <w:r>
        <w:t>pays</w:t>
      </w:r>
      <w:r>
        <w:rPr>
          <w:spacing w:val="-8"/>
        </w:rPr>
        <w:t xml:space="preserve"> </w:t>
      </w:r>
      <w:r>
        <w:t>selon</w:t>
      </w:r>
      <w:r>
        <w:rPr>
          <w:spacing w:val="-8"/>
        </w:rPr>
        <w:t xml:space="preserve"> </w:t>
      </w:r>
      <w:r>
        <w:t>[72]</w:t>
      </w:r>
      <w:r>
        <w:rPr>
          <w:spacing w:val="-9"/>
        </w:rPr>
        <w:t xml:space="preserve"> </w:t>
      </w:r>
      <w:r>
        <w:t>tels</w:t>
      </w:r>
      <w:r>
        <w:rPr>
          <w:spacing w:val="-8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Anis</w:t>
      </w:r>
      <w:r>
        <w:rPr>
          <w:spacing w:val="-58"/>
        </w:rPr>
        <w:t xml:space="preserve"> </w:t>
      </w:r>
      <w:r>
        <w:t>vert (France); Anis graines (Japon); anis et anis étoilé (États-Unis); Annesella (Italie); Anisa,</w:t>
      </w:r>
      <w:r>
        <w:rPr>
          <w:spacing w:val="1"/>
        </w:rPr>
        <w:t xml:space="preserve"> </w:t>
      </w:r>
      <w:r>
        <w:t>Badian,</w:t>
      </w:r>
      <w:r>
        <w:rPr>
          <w:spacing w:val="-10"/>
        </w:rPr>
        <w:t xml:space="preserve"> </w:t>
      </w:r>
      <w:r>
        <w:t>Kuppi,</w:t>
      </w:r>
      <w:r>
        <w:rPr>
          <w:spacing w:val="-11"/>
        </w:rPr>
        <w:t xml:space="preserve"> </w:t>
      </w:r>
      <w:r>
        <w:t>Muhuri,</w:t>
      </w:r>
      <w:r>
        <w:rPr>
          <w:spacing w:val="-10"/>
        </w:rPr>
        <w:t xml:space="preserve"> </w:t>
      </w:r>
      <w:r>
        <w:t>Saunf</w:t>
      </w:r>
      <w:r>
        <w:rPr>
          <w:spacing w:val="-12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Sop</w:t>
      </w:r>
      <w:r>
        <w:rPr>
          <w:spacing w:val="-12"/>
        </w:rPr>
        <w:t xml:space="preserve"> </w:t>
      </w:r>
      <w:r>
        <w:t>(Iran</w:t>
      </w:r>
      <w:r>
        <w:rPr>
          <w:spacing w:val="-11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Inde);</w:t>
      </w:r>
      <w:r>
        <w:rPr>
          <w:spacing w:val="-12"/>
        </w:rPr>
        <w:t xml:space="preserve"> </w:t>
      </w:r>
      <w:r>
        <w:t>Boucage</w:t>
      </w:r>
      <w:r>
        <w:rPr>
          <w:spacing w:val="-10"/>
        </w:rPr>
        <w:t xml:space="preserve"> </w:t>
      </w:r>
      <w:r>
        <w:t>anis,</w:t>
      </w:r>
      <w:r>
        <w:rPr>
          <w:spacing w:val="-11"/>
        </w:rPr>
        <w:t xml:space="preserve"> </w:t>
      </w:r>
      <w:r>
        <w:t>Petit</w:t>
      </w:r>
      <w:r>
        <w:rPr>
          <w:spacing w:val="-11"/>
        </w:rPr>
        <w:t xml:space="preserve"> </w:t>
      </w:r>
      <w:r>
        <w:t>anis</w:t>
      </w:r>
      <w:r>
        <w:rPr>
          <w:spacing w:val="-10"/>
        </w:rPr>
        <w:t xml:space="preserve"> </w:t>
      </w:r>
      <w:r>
        <w:t>(Afrique</w:t>
      </w:r>
      <w:r>
        <w:rPr>
          <w:spacing w:val="-10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Nord),</w:t>
      </w:r>
      <w:r>
        <w:rPr>
          <w:spacing w:val="-58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anis (Angleterre)[72].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9"/>
        <w:rPr>
          <w:sz w:val="25"/>
        </w:rPr>
      </w:pPr>
    </w:p>
    <w:p w:rsidR="001712B5" w:rsidRDefault="00C31754">
      <w:pPr>
        <w:pStyle w:val="Corpsdetexte"/>
        <w:spacing w:before="90"/>
        <w:ind w:left="676"/>
      </w:pPr>
      <w:r>
        <w:rPr>
          <w:noProof/>
          <w:lang w:eastAsia="fr-FR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4470400</wp:posOffset>
            </wp:positionH>
            <wp:positionV relativeFrom="paragraph">
              <wp:posOffset>-37171</wp:posOffset>
            </wp:positionV>
            <wp:extent cx="2591434" cy="2819780"/>
            <wp:effectExtent l="0" t="0" r="0" b="0"/>
            <wp:wrapNone/>
            <wp:docPr id="63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64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434" cy="281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-Nom</w:t>
      </w:r>
      <w:r>
        <w:rPr>
          <w:spacing w:val="-1"/>
        </w:rPr>
        <w:t xml:space="preserve"> </w:t>
      </w:r>
      <w:r>
        <w:t>commun : Anis-vert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736"/>
      </w:pPr>
      <w:r>
        <w:t>-Nom</w:t>
      </w:r>
      <w:r>
        <w:rPr>
          <w:spacing w:val="-1"/>
        </w:rPr>
        <w:t xml:space="preserve"> </w:t>
      </w:r>
      <w:r>
        <w:t>du fruit</w:t>
      </w:r>
      <w:r>
        <w:rPr>
          <w:spacing w:val="-1"/>
        </w:rPr>
        <w:t xml:space="preserve"> </w:t>
      </w:r>
      <w:r>
        <w:t>: Anis</w:t>
      </w:r>
      <w:r>
        <w:rPr>
          <w:spacing w:val="-1"/>
        </w:rPr>
        <w:t xml:space="preserve"> </w:t>
      </w:r>
      <w:r>
        <w:t>–vert, Petit</w:t>
      </w:r>
      <w:r>
        <w:rPr>
          <w:spacing w:val="-1"/>
        </w:rPr>
        <w:t xml:space="preserve"> </w:t>
      </w:r>
      <w:r>
        <w:t>anis, anis</w:t>
      </w:r>
      <w:r>
        <w:rPr>
          <w:spacing w:val="-1"/>
        </w:rPr>
        <w:t xml:space="preserve"> </w:t>
      </w:r>
      <w:r>
        <w:t>d’Europe.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796"/>
      </w:pPr>
      <w:r>
        <w:t>-Nom</w:t>
      </w:r>
      <w:r>
        <w:rPr>
          <w:spacing w:val="-1"/>
        </w:rPr>
        <w:t xml:space="preserve"> </w:t>
      </w:r>
      <w:r>
        <w:t>scientifique</w:t>
      </w:r>
      <w:r>
        <w:rPr>
          <w:spacing w:val="-1"/>
        </w:rPr>
        <w:t xml:space="preserve"> </w:t>
      </w:r>
      <w:r>
        <w:t>: Pimpinella anisum</w:t>
      </w:r>
      <w:r>
        <w:rPr>
          <w:spacing w:val="2"/>
        </w:rPr>
        <w:t xml:space="preserve"> </w:t>
      </w:r>
      <w:r>
        <w:t>L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796"/>
      </w:pPr>
      <w:r>
        <w:t>-Origine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Asie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736"/>
      </w:pPr>
      <w:r>
        <w:t>-Synonymes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Anisumvulgare</w:t>
      </w:r>
      <w:r>
        <w:rPr>
          <w:spacing w:val="-2"/>
        </w:rPr>
        <w:t xml:space="preserve"> </w:t>
      </w:r>
      <w:r>
        <w:t>GAERTN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676"/>
      </w:pPr>
      <w:r>
        <w:t>-Ordre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Apiales</w:t>
      </w:r>
    </w:p>
    <w:p w:rsidR="001712B5" w:rsidRDefault="001712B5">
      <w:pPr>
        <w:pStyle w:val="Corpsdetexte"/>
        <w:spacing w:before="3"/>
        <w:rPr>
          <w:sz w:val="29"/>
        </w:rPr>
      </w:pPr>
    </w:p>
    <w:p w:rsidR="001712B5" w:rsidRDefault="00C31754">
      <w:pPr>
        <w:pStyle w:val="Corpsdetexte"/>
        <w:ind w:left="736"/>
      </w:pPr>
      <w:r>
        <w:t>-Famille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Apiacées</w:t>
      </w:r>
      <w:r>
        <w:rPr>
          <w:spacing w:val="-2"/>
        </w:rPr>
        <w:t xml:space="preserve"> </w:t>
      </w:r>
      <w:r>
        <w:t>(ombellifères)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ind w:left="676"/>
      </w:pPr>
      <w:r>
        <w:t>-Genre</w:t>
      </w:r>
      <w:r>
        <w:rPr>
          <w:spacing w:val="-2"/>
        </w:rPr>
        <w:t xml:space="preserve"> </w:t>
      </w:r>
      <w:r>
        <w:t>: Pimpinella</w:t>
      </w:r>
    </w:p>
    <w:p w:rsidR="001712B5" w:rsidRDefault="001712B5">
      <w:pPr>
        <w:pStyle w:val="Corpsdetexte"/>
        <w:spacing w:before="7"/>
        <w:rPr>
          <w:sz w:val="21"/>
        </w:rPr>
      </w:pPr>
    </w:p>
    <w:p w:rsidR="001712B5" w:rsidRDefault="00C31754">
      <w:pPr>
        <w:spacing w:before="90"/>
        <w:ind w:left="676"/>
        <w:rPr>
          <w:i/>
          <w:sz w:val="24"/>
        </w:rPr>
      </w:pPr>
      <w:bookmarkStart w:id="67" w:name="_bookmark35"/>
      <w:bookmarkEnd w:id="67"/>
      <w:r>
        <w:rPr>
          <w:i/>
          <w:color w:val="1F487C"/>
          <w:sz w:val="24"/>
        </w:rPr>
        <w:t>-</w:t>
      </w:r>
      <w:r>
        <w:rPr>
          <w:i/>
          <w:sz w:val="24"/>
        </w:rPr>
        <w:t>Espèce : Pimpinella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anisum L </w:t>
      </w:r>
      <w:r>
        <w:rPr>
          <w:sz w:val="24"/>
        </w:rPr>
        <w:t>Figure</w:t>
      </w:r>
      <w:r>
        <w:rPr>
          <w:spacing w:val="-1"/>
          <w:sz w:val="24"/>
        </w:rPr>
        <w:t xml:space="preserve"> </w:t>
      </w:r>
      <w:r>
        <w:rPr>
          <w:sz w:val="24"/>
        </w:rPr>
        <w:t>13:</w:t>
      </w:r>
      <w:r>
        <w:rPr>
          <w:spacing w:val="-1"/>
          <w:sz w:val="24"/>
        </w:rPr>
        <w:t xml:space="preserve"> </w:t>
      </w:r>
      <w:r>
        <w:rPr>
          <w:sz w:val="24"/>
        </w:rPr>
        <w:t>Plante</w:t>
      </w:r>
      <w:r>
        <w:rPr>
          <w:spacing w:val="1"/>
          <w:sz w:val="24"/>
        </w:rPr>
        <w:t xml:space="preserve"> </w:t>
      </w:r>
      <w:r>
        <w:rPr>
          <w:sz w:val="24"/>
        </w:rPr>
        <w:t>Pimpinella anisum</w:t>
      </w:r>
      <w:r>
        <w:rPr>
          <w:i/>
          <w:color w:val="1F487C"/>
          <w:sz w:val="24"/>
        </w:rPr>
        <w:t>[71].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spacing w:before="199"/>
        <w:ind w:left="1283" w:hanging="608"/>
        <w:rPr>
          <w:b/>
          <w:sz w:val="24"/>
        </w:rPr>
      </w:pPr>
      <w:r>
        <w:rPr>
          <w:b/>
          <w:sz w:val="24"/>
        </w:rPr>
        <w:t>Classification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ind w:left="676"/>
      </w:pPr>
      <w:bookmarkStart w:id="68" w:name="_bookmark36"/>
      <w:bookmarkEnd w:id="68"/>
      <w:r>
        <w:t>Tableau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plante</w:t>
      </w:r>
      <w:r>
        <w:rPr>
          <w:spacing w:val="-1"/>
        </w:rPr>
        <w:t xml:space="preserve"> </w:t>
      </w:r>
      <w:r>
        <w:t>Pimpinella</w:t>
      </w:r>
      <w:r>
        <w:rPr>
          <w:spacing w:val="-2"/>
        </w:rPr>
        <w:t xml:space="preserve"> </w:t>
      </w:r>
      <w:r>
        <w:t>Anisum</w:t>
      </w:r>
      <w:r>
        <w:rPr>
          <w:spacing w:val="-2"/>
        </w:rPr>
        <w:t xml:space="preserve"> </w:t>
      </w:r>
      <w:r>
        <w:t>Anisum</w:t>
      </w:r>
      <w:r>
        <w:rPr>
          <w:spacing w:val="-1"/>
        </w:rPr>
        <w:t xml:space="preserve"> </w:t>
      </w:r>
      <w:r>
        <w:t>[71].</w:t>
      </w:r>
    </w:p>
    <w:p w:rsidR="001712B5" w:rsidRDefault="001712B5">
      <w:pPr>
        <w:pStyle w:val="Corpsdetexte"/>
        <w:spacing w:before="5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58"/>
        <w:gridCol w:w="4506"/>
      </w:tblGrid>
      <w:tr w:rsidR="001712B5">
        <w:trPr>
          <w:trHeight w:val="573"/>
        </w:trPr>
        <w:tc>
          <w:tcPr>
            <w:tcW w:w="4558" w:type="dxa"/>
          </w:tcPr>
          <w:p w:rsidR="001712B5" w:rsidRDefault="00C31754">
            <w:pPr>
              <w:pStyle w:val="TableParagraph"/>
              <w:spacing w:before="1"/>
              <w:ind w:left="1443" w:right="1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Règne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before="1"/>
              <w:ind w:left="1510" w:right="1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Plantae</w:t>
            </w:r>
          </w:p>
        </w:tc>
      </w:tr>
      <w:tr w:rsidR="001712B5">
        <w:trPr>
          <w:trHeight w:val="551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6"/>
              <w:jc w:val="center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4"/>
              <w:jc w:val="center"/>
              <w:rPr>
                <w:sz w:val="24"/>
              </w:rPr>
            </w:pPr>
            <w:r>
              <w:rPr>
                <w:sz w:val="24"/>
              </w:rPr>
              <w:t>Magnoliphyta</w:t>
            </w:r>
          </w:p>
        </w:tc>
      </w:tr>
      <w:tr w:rsidR="001712B5">
        <w:trPr>
          <w:trHeight w:val="570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7"/>
              <w:jc w:val="center"/>
              <w:rPr>
                <w:sz w:val="24"/>
              </w:rPr>
            </w:pPr>
            <w:r>
              <w:rPr>
                <w:sz w:val="24"/>
              </w:rPr>
              <w:t>Sous-division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3"/>
              <w:jc w:val="center"/>
              <w:rPr>
                <w:sz w:val="24"/>
              </w:rPr>
            </w:pPr>
            <w:r>
              <w:rPr>
                <w:sz w:val="24"/>
              </w:rPr>
              <w:t>Angiospermae</w:t>
            </w:r>
          </w:p>
        </w:tc>
      </w:tr>
      <w:tr w:rsidR="001712B5">
        <w:trPr>
          <w:trHeight w:val="554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5"/>
              <w:jc w:val="center"/>
              <w:rPr>
                <w:sz w:val="24"/>
              </w:rPr>
            </w:pPr>
            <w:r>
              <w:rPr>
                <w:sz w:val="24"/>
              </w:rPr>
              <w:t>Classe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6"/>
              <w:jc w:val="center"/>
              <w:rPr>
                <w:sz w:val="24"/>
              </w:rPr>
            </w:pPr>
            <w:r>
              <w:rPr>
                <w:sz w:val="24"/>
              </w:rPr>
              <w:t>Magnoliospida</w:t>
            </w:r>
          </w:p>
        </w:tc>
      </w:tr>
      <w:tr w:rsidR="001712B5">
        <w:trPr>
          <w:trHeight w:val="571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7"/>
              <w:jc w:val="center"/>
              <w:rPr>
                <w:sz w:val="24"/>
              </w:rPr>
            </w:pPr>
            <w:r>
              <w:rPr>
                <w:sz w:val="24"/>
              </w:rPr>
              <w:t>Sous-classe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3"/>
              <w:jc w:val="center"/>
              <w:rPr>
                <w:sz w:val="24"/>
              </w:rPr>
            </w:pPr>
            <w:r>
              <w:rPr>
                <w:sz w:val="24"/>
              </w:rPr>
              <w:t>Rosidae</w:t>
            </w:r>
          </w:p>
        </w:tc>
      </w:tr>
      <w:tr w:rsidR="001712B5">
        <w:trPr>
          <w:trHeight w:val="570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6"/>
              <w:jc w:val="center"/>
              <w:rPr>
                <w:sz w:val="24"/>
              </w:rPr>
            </w:pPr>
            <w:r>
              <w:rPr>
                <w:sz w:val="24"/>
              </w:rPr>
              <w:t>Ordre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1"/>
              <w:jc w:val="center"/>
              <w:rPr>
                <w:sz w:val="24"/>
              </w:rPr>
            </w:pPr>
            <w:r>
              <w:rPr>
                <w:sz w:val="24"/>
              </w:rPr>
              <w:t>Apiales</w:t>
            </w:r>
          </w:p>
        </w:tc>
      </w:tr>
      <w:tr w:rsidR="001712B5">
        <w:trPr>
          <w:trHeight w:val="553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6" w:right="1587"/>
              <w:jc w:val="center"/>
              <w:rPr>
                <w:sz w:val="24"/>
              </w:rPr>
            </w:pPr>
            <w:r>
              <w:rPr>
                <w:sz w:val="24"/>
              </w:rPr>
              <w:t>Famille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4"/>
              <w:jc w:val="center"/>
              <w:rPr>
                <w:sz w:val="24"/>
              </w:rPr>
            </w:pPr>
            <w:r>
              <w:rPr>
                <w:sz w:val="24"/>
              </w:rPr>
              <w:t>Apiacées</w:t>
            </w:r>
          </w:p>
        </w:tc>
      </w:tr>
      <w:tr w:rsidR="001712B5">
        <w:trPr>
          <w:trHeight w:val="590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7" w:right="1587"/>
              <w:jc w:val="center"/>
              <w:rPr>
                <w:sz w:val="24"/>
              </w:rPr>
            </w:pPr>
            <w:r>
              <w:rPr>
                <w:sz w:val="24"/>
              </w:rPr>
              <w:t>Genre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499"/>
              <w:jc w:val="center"/>
              <w:rPr>
                <w:sz w:val="24"/>
              </w:rPr>
            </w:pPr>
            <w:r>
              <w:rPr>
                <w:sz w:val="24"/>
              </w:rPr>
              <w:t>Pimpinella</w:t>
            </w:r>
          </w:p>
        </w:tc>
      </w:tr>
      <w:tr w:rsidR="001712B5">
        <w:trPr>
          <w:trHeight w:val="551"/>
        </w:trPr>
        <w:tc>
          <w:tcPr>
            <w:tcW w:w="4558" w:type="dxa"/>
          </w:tcPr>
          <w:p w:rsidR="001712B5" w:rsidRDefault="00C31754">
            <w:pPr>
              <w:pStyle w:val="TableParagraph"/>
              <w:spacing w:line="275" w:lineRule="exact"/>
              <w:ind w:left="1599" w:right="1587"/>
              <w:jc w:val="center"/>
              <w:rPr>
                <w:sz w:val="24"/>
              </w:rPr>
            </w:pPr>
            <w:r>
              <w:rPr>
                <w:sz w:val="24"/>
              </w:rPr>
              <w:t>Espèce</w:t>
            </w:r>
          </w:p>
        </w:tc>
        <w:tc>
          <w:tcPr>
            <w:tcW w:w="4506" w:type="dxa"/>
          </w:tcPr>
          <w:p w:rsidR="001712B5" w:rsidRDefault="00C31754">
            <w:pPr>
              <w:pStyle w:val="TableParagraph"/>
              <w:spacing w:line="275" w:lineRule="exact"/>
              <w:ind w:left="1510" w:right="1502"/>
              <w:jc w:val="center"/>
              <w:rPr>
                <w:sz w:val="24"/>
              </w:rPr>
            </w:pPr>
            <w:r>
              <w:rPr>
                <w:sz w:val="24"/>
              </w:rPr>
              <w:t>Anisum</w:t>
            </w:r>
          </w:p>
        </w:tc>
      </w:tr>
    </w:tbl>
    <w:p w:rsidR="001712B5" w:rsidRDefault="001712B5">
      <w:pPr>
        <w:spacing w:line="275" w:lineRule="exact"/>
        <w:jc w:val="center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63" style="width:449.05pt;height:7pt;mso-position-horizontal-relative:char;mso-position-vertical-relative:line" coordsize="8981,140">
            <v:shape id="_x0000_s1165" type="#_x0000_t75" style="position:absolute;width:8981;height:140">
              <v:imagedata r:id="rId130" o:title=""/>
            </v:shape>
            <v:line id="_x0000_s1164" style="position:absolute" from="8935,42" to="43,42" strokeweight="2pt"/>
            <w10:anchorlock/>
          </v:group>
        </w:pic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spacing w:before="68"/>
        <w:ind w:left="1283" w:hanging="608"/>
        <w:jc w:val="both"/>
        <w:rPr>
          <w:b/>
          <w:sz w:val="24"/>
        </w:rPr>
      </w:pPr>
      <w:bookmarkStart w:id="69" w:name="II.2.5_Répartition_géographique"/>
      <w:bookmarkStart w:id="70" w:name="_bookmark37"/>
      <w:bookmarkEnd w:id="69"/>
      <w:bookmarkEnd w:id="70"/>
      <w:r>
        <w:rPr>
          <w:b/>
          <w:sz w:val="24"/>
        </w:rPr>
        <w:t>Répartition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géographique</w:t>
      </w:r>
    </w:p>
    <w:p w:rsidR="001712B5" w:rsidRDefault="00C31754">
      <w:pPr>
        <w:pStyle w:val="Corpsdetexte"/>
        <w:spacing w:before="137" w:line="360" w:lineRule="auto"/>
        <w:ind w:left="676" w:right="1277" w:firstLine="770"/>
        <w:jc w:val="both"/>
      </w:pPr>
      <w:r>
        <w:t>L’habitat original de la plante d’anis est le Moyen-Orient [73], elleest en croissance</w:t>
      </w:r>
      <w:r>
        <w:rPr>
          <w:spacing w:val="1"/>
        </w:rPr>
        <w:t xml:space="preserve"> </w:t>
      </w:r>
      <w:r>
        <w:t>dans la région méditerranéenne [74], en Irak, en Iran, en Turquie, en Tunisie, en Inde et en</w:t>
      </w:r>
      <w:r>
        <w:rPr>
          <w:spacing w:val="1"/>
        </w:rPr>
        <w:t xml:space="preserve"> </w:t>
      </w:r>
      <w:r>
        <w:t>Égypte[75].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spacing w:before="200"/>
        <w:ind w:left="1283" w:hanging="608"/>
        <w:jc w:val="both"/>
        <w:rPr>
          <w:b/>
          <w:sz w:val="24"/>
        </w:rPr>
      </w:pPr>
      <w:r>
        <w:rPr>
          <w:b/>
          <w:sz w:val="24"/>
        </w:rPr>
        <w:t>Composition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chimique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304" w:firstLine="719"/>
      </w:pPr>
      <w:r>
        <w:t>Des études analytiques de l’usine de douceur ont également montré qu’il y a différents</w:t>
      </w:r>
      <w:r>
        <w:rPr>
          <w:spacing w:val="-57"/>
        </w:rPr>
        <w:t xml:space="preserve"> </w:t>
      </w:r>
      <w:r>
        <w:t>composés chimiques en termes de type et de quantité, et que les parties de l’usine sont riches</w:t>
      </w:r>
      <w:r>
        <w:rPr>
          <w:spacing w:val="1"/>
        </w:rPr>
        <w:t xml:space="preserve"> </w:t>
      </w:r>
      <w:r>
        <w:t>en huile essentielle, en particulier les fruits où i</w:t>
      </w:r>
      <w:r>
        <w:t>l est estimé [76] rapport d’huile de base (1.5-</w:t>
      </w:r>
      <w:r>
        <w:rPr>
          <w:spacing w:val="1"/>
        </w:rPr>
        <w:t xml:space="preserve"> </w:t>
      </w:r>
      <w:r>
        <w:t>6)% et les graisses contenant des acides gras tels que l’acide oléique (8-11)%, les protéines</w:t>
      </w:r>
      <w:r>
        <w:rPr>
          <w:spacing w:val="1"/>
        </w:rPr>
        <w:t xml:space="preserve"> </w:t>
      </w:r>
      <w:r>
        <w:t>(18)%</w:t>
      </w:r>
      <w:r>
        <w:rPr>
          <w:spacing w:val="-2"/>
        </w:rPr>
        <w:t xml:space="preserve"> </w:t>
      </w:r>
      <w:r>
        <w:t>et les</w:t>
      </w:r>
      <w:r>
        <w:rPr>
          <w:spacing w:val="2"/>
        </w:rPr>
        <w:t xml:space="preserve"> </w:t>
      </w:r>
      <w:r>
        <w:t>glucides (04)%.</w:t>
      </w:r>
    </w:p>
    <w:p w:rsidR="001712B5" w:rsidRDefault="00C31754">
      <w:pPr>
        <w:pStyle w:val="Corpsdetexte"/>
        <w:spacing w:before="201" w:line="360" w:lineRule="auto"/>
        <w:ind w:left="676" w:right="1284" w:firstLine="719"/>
      </w:pPr>
      <w:r>
        <w:t>Ont reporté que l’anis contient des nutriments et des fibres brutes. La matière humid</w:t>
      </w:r>
      <w:r>
        <w:t>e</w:t>
      </w:r>
      <w:r>
        <w:rPr>
          <w:spacing w:val="1"/>
        </w:rPr>
        <w:t xml:space="preserve"> </w:t>
      </w:r>
      <w:r>
        <w:t>est estimée à (9-13) %, la protéine (18) %, la graisse d’huile (8-23) %, l’huile de base (2-7) %,</w:t>
      </w:r>
      <w:r>
        <w:rPr>
          <w:spacing w:val="-57"/>
        </w:rPr>
        <w:t xml:space="preserve"> </w:t>
      </w:r>
      <w:r>
        <w:t>les sucres (3-5) %, l’amidon (5) %, les fibres brutes (12-25) % et la cendre (6-10) % et les</w:t>
      </w:r>
      <w:r>
        <w:rPr>
          <w:spacing w:val="1"/>
        </w:rPr>
        <w:t xml:space="preserve"> </w:t>
      </w:r>
      <w:r>
        <w:t>composés actifs sont les suivants : Anethol lequel est responsa</w:t>
      </w:r>
      <w:r>
        <w:t>ble de la saveur et l’arôme</w:t>
      </w:r>
      <w:r>
        <w:rPr>
          <w:spacing w:val="1"/>
        </w:rPr>
        <w:t xml:space="preserve"> </w:t>
      </w:r>
      <w:r>
        <w:t>distinctif, le méthylchaficol, (terpènes).,Aston et a</w:t>
      </w:r>
      <w:r>
        <w:rPr>
          <w:b/>
        </w:rPr>
        <w:t>[77]</w:t>
      </w:r>
      <w:r>
        <w:t>renouvelé les ingrédients chimiques du</w:t>
      </w:r>
      <w:r>
        <w:rPr>
          <w:spacing w:val="1"/>
        </w:rPr>
        <w:t xml:space="preserve"> </w:t>
      </w:r>
      <w:r>
        <w:t>fruit de haricot doux comme suit : (1-4) % d’huile essentielle, 18% de protéines, 50% de</w:t>
      </w:r>
      <w:r>
        <w:rPr>
          <w:spacing w:val="1"/>
        </w:rPr>
        <w:t xml:space="preserve"> </w:t>
      </w:r>
      <w:r>
        <w:t xml:space="preserve">glucides, merstycine, comarine (bergatine, </w:t>
      </w:r>
      <w:r>
        <w:t>empilepurinine, ambeleferon...) (8-16) % de</w:t>
      </w:r>
      <w:r>
        <w:rPr>
          <w:spacing w:val="1"/>
        </w:rPr>
        <w:t xml:space="preserve"> </w:t>
      </w:r>
      <w:r>
        <w:t>matières grasses y compris les acides gras (50-70% d’acide pétrcellinique, 22-28% d’acide</w:t>
      </w:r>
      <w:r>
        <w:rPr>
          <w:spacing w:val="1"/>
        </w:rPr>
        <w:t xml:space="preserve"> </w:t>
      </w:r>
      <w:r>
        <w:t>oléique, 5-9% d’acide linoléique et des acides gras saturés 5-10%), glycosides flavonoïdes</w:t>
      </w:r>
      <w:r>
        <w:rPr>
          <w:spacing w:val="1"/>
        </w:rPr>
        <w:t xml:space="preserve"> </w:t>
      </w:r>
      <w:r>
        <w:t>(Christine-3-glycoronide,</w:t>
      </w:r>
      <w:r>
        <w:rPr>
          <w:spacing w:val="1"/>
        </w:rPr>
        <w:t xml:space="preserve"> </w:t>
      </w:r>
      <w:r>
        <w:t>isoph</w:t>
      </w:r>
      <w:r>
        <w:t>ytoxine..).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spacing w:before="200"/>
        <w:ind w:left="1283" w:hanging="608"/>
        <w:rPr>
          <w:b/>
          <w:sz w:val="24"/>
        </w:rPr>
      </w:pPr>
      <w:r>
        <w:rPr>
          <w:b/>
          <w:sz w:val="24"/>
        </w:rPr>
        <w:t>Huiles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essentielles</w:t>
      </w:r>
    </w:p>
    <w:p w:rsidR="001712B5" w:rsidRDefault="001712B5">
      <w:pPr>
        <w:pStyle w:val="Corpsdetexte"/>
        <w:spacing w:before="6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962"/>
        <w:jc w:val="both"/>
      </w:pPr>
      <w:r>
        <w:t>La</w:t>
      </w:r>
      <w:r>
        <w:rPr>
          <w:spacing w:val="-1"/>
        </w:rPr>
        <w:t xml:space="preserve"> </w:t>
      </w:r>
      <w:r>
        <w:t>grande</w:t>
      </w:r>
      <w:r>
        <w:rPr>
          <w:spacing w:val="-6"/>
        </w:rPr>
        <w:t xml:space="preserve"> </w:t>
      </w:r>
      <w:r>
        <w:t>majorité</w:t>
      </w:r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chercheurs (en</w:t>
      </w:r>
      <w:r>
        <w:rPr>
          <w:spacing w:val="-2"/>
        </w:rPr>
        <w:t xml:space="preserve"> </w:t>
      </w:r>
      <w:r>
        <w:t>recherche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études)</w:t>
      </w:r>
      <w:r>
        <w:rPr>
          <w:spacing w:val="-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concentrés</w:t>
      </w:r>
      <w:r>
        <w:rPr>
          <w:spacing w:val="-5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8"/>
        </w:rPr>
        <w:t xml:space="preserve"> </w:t>
      </w:r>
      <w:r>
        <w:t>huiles</w:t>
      </w:r>
      <w:r>
        <w:rPr>
          <w:spacing w:val="1"/>
        </w:rPr>
        <w:t xml:space="preserve"> </w:t>
      </w:r>
      <w:r>
        <w:t>essentielles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espèces</w:t>
      </w:r>
      <w:r>
        <w:rPr>
          <w:spacing w:val="1"/>
        </w:rPr>
        <w:t xml:space="preserve"> </w:t>
      </w:r>
      <w:r>
        <w:t>d’anis</w:t>
      </w:r>
      <w:r>
        <w:rPr>
          <w:spacing w:val="1"/>
        </w:rPr>
        <w:t xml:space="preserve"> </w:t>
      </w:r>
      <w:r>
        <w:t>(Tableau</w:t>
      </w:r>
      <w:r>
        <w:rPr>
          <w:spacing w:val="1"/>
        </w:rPr>
        <w:t xml:space="preserve"> </w:t>
      </w:r>
      <w:r>
        <w:t>07)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termes</w:t>
      </w:r>
      <w:r>
        <w:rPr>
          <w:spacing w:val="1"/>
        </w:rPr>
        <w:t xml:space="preserve"> </w:t>
      </w:r>
      <w:r>
        <w:t>d’apparence</w:t>
      </w:r>
      <w:r>
        <w:rPr>
          <w:spacing w:val="1"/>
        </w:rPr>
        <w:t xml:space="preserve"> </w:t>
      </w:r>
      <w:r>
        <w:t>chimique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d’efficacité biologique, montrant l’analyse chimique de l’huile aromatique de graines d’anis</w:t>
      </w:r>
      <w:r>
        <w:rPr>
          <w:spacing w:val="1"/>
        </w:rPr>
        <w:t xml:space="preserve"> </w:t>
      </w:r>
      <w:r>
        <w:t>qu’il a fait[76] que le composant principal de l’huile était le tras-anethole qui a été estimé à</w:t>
      </w:r>
      <w:r>
        <w:rPr>
          <w:spacing w:val="1"/>
        </w:rPr>
        <w:t xml:space="preserve"> </w:t>
      </w:r>
      <w:r>
        <w:t>93,9%,</w:t>
      </w:r>
    </w:p>
    <w:p w:rsidR="001712B5" w:rsidRDefault="00C31754">
      <w:pPr>
        <w:pStyle w:val="Corpsdetexte"/>
        <w:spacing w:before="201" w:line="360" w:lineRule="auto"/>
        <w:ind w:left="676" w:right="1276" w:firstLine="719"/>
        <w:jc w:val="both"/>
      </w:pPr>
      <w:r>
        <w:t>l’estragol</w:t>
      </w:r>
      <w:r>
        <w:rPr>
          <w:spacing w:val="-9"/>
        </w:rPr>
        <w:t xml:space="preserve"> </w:t>
      </w:r>
      <w:r>
        <w:t>2,4%</w:t>
      </w:r>
      <w:r>
        <w:rPr>
          <w:spacing w:val="-10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présence</w:t>
      </w:r>
      <w:r>
        <w:rPr>
          <w:spacing w:val="-11"/>
        </w:rPr>
        <w:t xml:space="preserve"> </w:t>
      </w:r>
      <w:r>
        <w:t>d’autres</w:t>
      </w:r>
      <w:r>
        <w:rPr>
          <w:spacing w:val="-9"/>
        </w:rPr>
        <w:t xml:space="preserve"> </w:t>
      </w:r>
      <w:r>
        <w:t>composés</w:t>
      </w:r>
      <w:r>
        <w:rPr>
          <w:spacing w:val="-10"/>
        </w:rPr>
        <w:t xml:space="preserve"> </w:t>
      </w:r>
      <w:r>
        <w:t>trouvés</w:t>
      </w:r>
      <w:r>
        <w:rPr>
          <w:spacing w:val="-10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une</w:t>
      </w:r>
      <w:r>
        <w:rPr>
          <w:spacing w:val="-11"/>
        </w:rPr>
        <w:t xml:space="preserve"> </w:t>
      </w:r>
      <w:r>
        <w:t>concentration</w:t>
      </w:r>
      <w:r>
        <w:rPr>
          <w:spacing w:val="-9"/>
        </w:rPr>
        <w:t xml:space="preserve"> </w:t>
      </w:r>
      <w:r>
        <w:t>supérieure</w:t>
      </w:r>
      <w:r>
        <w:rPr>
          <w:spacing w:val="-58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0,06%</w:t>
      </w:r>
      <w:r>
        <w:rPr>
          <w:spacing w:val="-7"/>
        </w:rPr>
        <w:t xml:space="preserve"> </w:t>
      </w:r>
      <w:r>
        <w:t>étaient</w:t>
      </w:r>
      <w:r>
        <w:rPr>
          <w:spacing w:val="-5"/>
        </w:rPr>
        <w:t xml:space="preserve"> </w:t>
      </w:r>
      <w:r>
        <w:t>(E-méthénogénol,</w:t>
      </w:r>
      <w:r>
        <w:rPr>
          <w:spacing w:val="-4"/>
        </w:rPr>
        <w:t xml:space="preserve"> </w:t>
      </w:r>
      <w:r>
        <w:t>α-cobarin,</w:t>
      </w:r>
      <w:r>
        <w:rPr>
          <w:spacing w:val="-6"/>
        </w:rPr>
        <w:t xml:space="preserve"> </w:t>
      </w:r>
      <w:r>
        <w:t>α-hémachaline,</w:t>
      </w:r>
      <w:r>
        <w:rPr>
          <w:spacing w:val="-6"/>
        </w:rPr>
        <w:t xml:space="preserve"> </w:t>
      </w:r>
      <w:r>
        <w:t>l-b-besabolin,</w:t>
      </w:r>
      <w:r>
        <w:rPr>
          <w:spacing w:val="-6"/>
        </w:rPr>
        <w:t xml:space="preserve"> </w:t>
      </w:r>
      <w:r>
        <w:t>β-anis</w:t>
      </w:r>
      <w:r>
        <w:rPr>
          <w:spacing w:val="-5"/>
        </w:rPr>
        <w:t xml:space="preserve"> </w:t>
      </w:r>
      <w:r>
        <w:t>aldéhyde)</w:t>
      </w:r>
      <w:r>
        <w:rPr>
          <w:spacing w:val="-2"/>
        </w:rPr>
        <w:t xml:space="preserve"> </w:t>
      </w:r>
      <w:r>
        <w:t>Il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identifié[78]les</w:t>
      </w:r>
      <w:r>
        <w:rPr>
          <w:spacing w:val="1"/>
        </w:rPr>
        <w:t xml:space="preserve"> </w:t>
      </w:r>
      <w:r>
        <w:t>ingrédients</w:t>
      </w:r>
      <w:r>
        <w:rPr>
          <w:spacing w:val="1"/>
        </w:rPr>
        <w:t xml:space="preserve"> </w:t>
      </w:r>
      <w:r>
        <w:t>d’huile</w:t>
      </w:r>
      <w:r>
        <w:rPr>
          <w:spacing w:val="1"/>
        </w:rPr>
        <w:t xml:space="preserve"> </w:t>
      </w:r>
      <w:r>
        <w:t>essentielle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tant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trans-anathole</w:t>
      </w:r>
      <w:r>
        <w:rPr>
          <w:spacing w:val="1"/>
        </w:rPr>
        <w:t xml:space="preserve"> </w:t>
      </w:r>
      <w:r>
        <w:t>88,49%,</w:t>
      </w:r>
      <w:r>
        <w:rPr>
          <w:spacing w:val="1"/>
        </w:rPr>
        <w:t xml:space="preserve"> </w:t>
      </w:r>
      <w:r>
        <w:t>a-</w:t>
      </w:r>
      <w:r>
        <w:rPr>
          <w:spacing w:val="1"/>
        </w:rPr>
        <w:t xml:space="preserve"> </w:t>
      </w:r>
      <w:r>
        <w:t>hémachaline 3,13%, 1,99% isoeugénol et linalool 1,79%, et d’autres études pour identifier les</w:t>
      </w:r>
      <w:r>
        <w:rPr>
          <w:spacing w:val="1"/>
        </w:rPr>
        <w:t xml:space="preserve"> </w:t>
      </w:r>
      <w:r>
        <w:t>ingrédients</w:t>
      </w:r>
      <w:r>
        <w:rPr>
          <w:spacing w:val="33"/>
        </w:rPr>
        <w:t xml:space="preserve"> </w:t>
      </w:r>
      <w:r>
        <w:t>d’huile</w:t>
      </w:r>
      <w:r>
        <w:rPr>
          <w:spacing w:val="31"/>
        </w:rPr>
        <w:t xml:space="preserve"> </w:t>
      </w:r>
      <w:r>
        <w:t>essentielle</w:t>
      </w:r>
      <w:r>
        <w:rPr>
          <w:spacing w:val="31"/>
        </w:rPr>
        <w:t xml:space="preserve"> </w:t>
      </w:r>
      <w:r>
        <w:t>pour</w:t>
      </w:r>
      <w:r>
        <w:rPr>
          <w:spacing w:val="31"/>
        </w:rPr>
        <w:t xml:space="preserve"> </w:t>
      </w:r>
      <w:r>
        <w:t>les</w:t>
      </w:r>
      <w:r>
        <w:rPr>
          <w:spacing w:val="32"/>
        </w:rPr>
        <w:t xml:space="preserve"> </w:t>
      </w:r>
      <w:r>
        <w:t>graines</w:t>
      </w:r>
      <w:r>
        <w:rPr>
          <w:spacing w:val="32"/>
        </w:rPr>
        <w:t xml:space="preserve"> </w:t>
      </w:r>
      <w:r>
        <w:t>d’anis</w:t>
      </w:r>
      <w:r>
        <w:rPr>
          <w:spacing w:val="33"/>
        </w:rPr>
        <w:t xml:space="preserve"> </w:t>
      </w:r>
      <w:r>
        <w:t>obtenues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différentes</w:t>
      </w:r>
      <w:r>
        <w:rPr>
          <w:spacing w:val="32"/>
        </w:rPr>
        <w:t xml:space="preserve"> </w:t>
      </w:r>
      <w:r>
        <w:t>régions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12"/>
        </w:rPr>
      </w:pPr>
    </w:p>
    <w:p w:rsidR="001712B5" w:rsidRDefault="00C31754">
      <w:pPr>
        <w:pStyle w:val="Corpsdetexte"/>
        <w:spacing w:before="90" w:line="360" w:lineRule="auto"/>
        <w:ind w:left="676" w:right="1275"/>
        <w:jc w:val="both"/>
      </w:pPr>
      <w:r>
        <w:t>géographiques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l’Europe</w:t>
      </w:r>
      <w:r>
        <w:rPr>
          <w:spacing w:val="-8"/>
        </w:rPr>
        <w:t xml:space="preserve"> </w:t>
      </w:r>
      <w:r>
        <w:t>ont</w:t>
      </w:r>
      <w:r>
        <w:rPr>
          <w:spacing w:val="-6"/>
        </w:rPr>
        <w:t xml:space="preserve"> </w:t>
      </w:r>
      <w:r>
        <w:t>montré</w:t>
      </w:r>
      <w:r>
        <w:rPr>
          <w:spacing w:val="-8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(93,7-76,9)%</w:t>
      </w:r>
      <w:r>
        <w:rPr>
          <w:spacing w:val="-8"/>
        </w:rPr>
        <w:t xml:space="preserve"> </w:t>
      </w:r>
      <w:r>
        <w:t>T-anethole,</w:t>
      </w:r>
      <w:r>
        <w:rPr>
          <w:spacing w:val="-6"/>
        </w:rPr>
        <w:t xml:space="preserve"> </w:t>
      </w:r>
      <w:r>
        <w:t>α-hémachaline</w:t>
      </w:r>
      <w:r>
        <w:rPr>
          <w:spacing w:val="-8"/>
        </w:rPr>
        <w:t xml:space="preserve"> </w:t>
      </w:r>
      <w:r>
        <w:t>(8,2-0,4)%</w:t>
      </w:r>
      <w:r>
        <w:rPr>
          <w:spacing w:val="-8"/>
        </w:rPr>
        <w:t xml:space="preserve"> </w:t>
      </w:r>
      <w:r>
        <w:t>et</w:t>
      </w:r>
      <w:r>
        <w:rPr>
          <w:spacing w:val="-58"/>
        </w:rPr>
        <w:t xml:space="preserve"> </w:t>
      </w:r>
      <w:r>
        <w:t>quelques autres composés. Dans l’étude de composés végétaux entiers et de graines, on a</w:t>
      </w:r>
      <w:r>
        <w:rPr>
          <w:spacing w:val="1"/>
        </w:rPr>
        <w:t xml:space="preserve"> </w:t>
      </w:r>
      <w:r>
        <w:t>constaté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l’huile</w:t>
      </w:r>
      <w:r>
        <w:rPr>
          <w:spacing w:val="-7"/>
        </w:rPr>
        <w:t xml:space="preserve"> </w:t>
      </w:r>
      <w:r>
        <w:t>provenant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différentes</w:t>
      </w:r>
      <w:r>
        <w:rPr>
          <w:spacing w:val="-6"/>
        </w:rPr>
        <w:t xml:space="preserve"> </w:t>
      </w:r>
      <w:r>
        <w:t>parties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plante</w:t>
      </w:r>
      <w:r>
        <w:rPr>
          <w:spacing w:val="-5"/>
        </w:rPr>
        <w:t xml:space="preserve"> </w:t>
      </w:r>
      <w:r>
        <w:t>était</w:t>
      </w:r>
      <w:r>
        <w:rPr>
          <w:spacing w:val="-5"/>
        </w:rPr>
        <w:t xml:space="preserve"> </w:t>
      </w:r>
      <w:r>
        <w:t>principalement</w:t>
      </w:r>
      <w:r>
        <w:rPr>
          <w:spacing w:val="-6"/>
        </w:rPr>
        <w:t xml:space="preserve"> </w:t>
      </w:r>
      <w:r>
        <w:t>composée</w:t>
      </w:r>
      <w:r>
        <w:rPr>
          <w:spacing w:val="-58"/>
        </w:rPr>
        <w:t xml:space="preserve"> </w:t>
      </w:r>
      <w:r>
        <w:rPr>
          <w:spacing w:val="-1"/>
        </w:rPr>
        <w:t>d’anethole-T,</w:t>
      </w:r>
      <w:r>
        <w:rPr>
          <w:spacing w:val="-11"/>
        </w:rPr>
        <w:t xml:space="preserve"> </w:t>
      </w:r>
      <w:r>
        <w:t>estimé</w:t>
      </w:r>
      <w:r>
        <w:rPr>
          <w:spacing w:val="-14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57,4</w:t>
      </w:r>
      <w:r>
        <w:rPr>
          <w:spacing w:val="-13"/>
        </w:rPr>
        <w:t xml:space="preserve"> </w:t>
      </w:r>
      <w:r>
        <w:t>%.</w:t>
      </w:r>
      <w:r>
        <w:rPr>
          <w:spacing w:val="-10"/>
        </w:rPr>
        <w:t xml:space="preserve"> </w:t>
      </w:r>
      <w:r>
        <w:t>L’huile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graines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été</w:t>
      </w:r>
      <w:r>
        <w:rPr>
          <w:spacing w:val="-13"/>
        </w:rPr>
        <w:t xml:space="preserve"> </w:t>
      </w:r>
      <w:r>
        <w:t>estimée</w:t>
      </w:r>
      <w:r>
        <w:rPr>
          <w:spacing w:val="-15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75,2</w:t>
      </w:r>
      <w:r>
        <w:rPr>
          <w:spacing w:val="-13"/>
        </w:rPr>
        <w:t xml:space="preserve"> </w:t>
      </w:r>
      <w:r>
        <w:t>%</w:t>
      </w:r>
      <w:r>
        <w:rPr>
          <w:spacing w:val="-13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autres</w:t>
      </w:r>
      <w:r>
        <w:rPr>
          <w:spacing w:val="-12"/>
        </w:rPr>
        <w:t xml:space="preserve"> </w:t>
      </w:r>
      <w:r>
        <w:t>ingrédients</w:t>
      </w:r>
      <w:r>
        <w:rPr>
          <w:spacing w:val="-58"/>
        </w:rPr>
        <w:t xml:space="preserve"> </w:t>
      </w:r>
      <w:r>
        <w:t>allant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étaient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suivants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cis-anéthole,</w:t>
      </w:r>
      <w:r>
        <w:rPr>
          <w:spacing w:val="1"/>
        </w:rPr>
        <w:t xml:space="preserve"> </w:t>
      </w:r>
      <w:r>
        <w:t>carvon,</w:t>
      </w:r>
      <w:r>
        <w:rPr>
          <w:spacing w:val="1"/>
        </w:rPr>
        <w:t xml:space="preserve"> </w:t>
      </w:r>
      <w:r>
        <w:t>β-caryphyllene,</w:t>
      </w:r>
      <w:r>
        <w:rPr>
          <w:spacing w:val="1"/>
        </w:rPr>
        <w:t xml:space="preserve"> </w:t>
      </w:r>
      <w:r>
        <w:t>acétate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dihydrocarvyle,</w:t>
      </w:r>
      <w:r>
        <w:rPr>
          <w:spacing w:val="1"/>
        </w:rPr>
        <w:t xml:space="preserve"> </w:t>
      </w:r>
      <w:r>
        <w:t>estragole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limonène</w:t>
      </w:r>
      <w:r>
        <w:rPr>
          <w:spacing w:val="1"/>
        </w:rPr>
        <w:t xml:space="preserve"> </w:t>
      </w:r>
      <w:r>
        <w:t>parmi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principaux</w:t>
      </w:r>
      <w:r>
        <w:rPr>
          <w:spacing w:val="1"/>
        </w:rPr>
        <w:t xml:space="preserve"> </w:t>
      </w:r>
      <w:r>
        <w:t>véhicules</w:t>
      </w:r>
      <w:r>
        <w:rPr>
          <w:spacing w:val="1"/>
        </w:rPr>
        <w:t xml:space="preserve"> </w:t>
      </w:r>
      <w:r>
        <w:t>identifiés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[78],88,49</w:t>
      </w:r>
      <w:r>
        <w:rPr>
          <w:spacing w:val="-11"/>
        </w:rPr>
        <w:t xml:space="preserve"> </w:t>
      </w:r>
      <w:r>
        <w:t>%</w:t>
      </w:r>
      <w:r>
        <w:rPr>
          <w:spacing w:val="-12"/>
        </w:rPr>
        <w:t xml:space="preserve"> </w:t>
      </w:r>
      <w:r>
        <w:t>trans-anethole,</w:t>
      </w:r>
      <w:r>
        <w:rPr>
          <w:spacing w:val="-10"/>
        </w:rPr>
        <w:t xml:space="preserve"> </w:t>
      </w:r>
      <w:r>
        <w:t>ɣ</w:t>
      </w:r>
      <w:r>
        <w:rPr>
          <w:spacing w:val="-11"/>
        </w:rPr>
        <w:t xml:space="preserve"> </w:t>
      </w:r>
      <w:r>
        <w:t>-himachalène</w:t>
      </w:r>
      <w:r>
        <w:rPr>
          <w:spacing w:val="-12"/>
        </w:rPr>
        <w:t xml:space="preserve"> </w:t>
      </w:r>
      <w:r>
        <w:t>3,13</w:t>
      </w:r>
      <w:r>
        <w:rPr>
          <w:spacing w:val="-9"/>
        </w:rPr>
        <w:t xml:space="preserve"> </w:t>
      </w:r>
      <w:r>
        <w:t>%,1,99</w:t>
      </w:r>
      <w:r>
        <w:rPr>
          <w:spacing w:val="-11"/>
        </w:rPr>
        <w:t xml:space="preserve"> </w:t>
      </w:r>
      <w:r>
        <w:t>%</w:t>
      </w:r>
      <w:r>
        <w:rPr>
          <w:spacing w:val="-12"/>
        </w:rPr>
        <w:t xml:space="preserve"> </w:t>
      </w:r>
      <w:r>
        <w:t>cis-isoengenol</w:t>
      </w:r>
      <w:r>
        <w:rPr>
          <w:spacing w:val="-8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1,79</w:t>
      </w:r>
      <w:r>
        <w:rPr>
          <w:spacing w:val="-11"/>
        </w:rPr>
        <w:t xml:space="preserve"> </w:t>
      </w:r>
      <w:r>
        <w:t>%</w:t>
      </w:r>
      <w:r>
        <w:rPr>
          <w:spacing w:val="-12"/>
        </w:rPr>
        <w:t xml:space="preserve"> </w:t>
      </w:r>
      <w:r>
        <w:t>limonène.</w:t>
      </w:r>
    </w:p>
    <w:p w:rsidR="001712B5" w:rsidRDefault="00C31754">
      <w:pPr>
        <w:pStyle w:val="Corpsdetexte"/>
        <w:spacing w:before="199"/>
        <w:ind w:left="676"/>
        <w:jc w:val="both"/>
        <w:rPr>
          <w:i/>
        </w:rPr>
      </w:pPr>
      <w:bookmarkStart w:id="71" w:name="_bookmark38"/>
      <w:bookmarkEnd w:id="71"/>
      <w:r>
        <w:t>Tableau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Principaux composés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l’huile</w:t>
      </w:r>
      <w:r>
        <w:rPr>
          <w:spacing w:val="-2"/>
        </w:rPr>
        <w:t xml:space="preserve"> </w:t>
      </w:r>
      <w:r>
        <w:t>végétale</w:t>
      </w:r>
      <w:r>
        <w:rPr>
          <w:spacing w:val="-1"/>
        </w:rPr>
        <w:t xml:space="preserve"> </w:t>
      </w:r>
      <w:r>
        <w:t>d’anis</w:t>
      </w:r>
      <w:r>
        <w:rPr>
          <w:spacing w:val="-1"/>
        </w:rPr>
        <w:t xml:space="preserve"> </w:t>
      </w:r>
      <w:r>
        <w:t>d’anis</w:t>
      </w:r>
      <w:r>
        <w:rPr>
          <w:spacing w:val="3"/>
        </w:rPr>
        <w:t xml:space="preserve"> </w:t>
      </w:r>
      <w:r>
        <w:t>[76]</w:t>
      </w:r>
      <w:r>
        <w:rPr>
          <w:i/>
          <w:color w:val="1F487C"/>
        </w:rPr>
        <w:t>.</w:t>
      </w:r>
    </w:p>
    <w:p w:rsidR="001712B5" w:rsidRDefault="001712B5">
      <w:pPr>
        <w:pStyle w:val="Corpsdetexte"/>
        <w:spacing w:before="7"/>
        <w:rPr>
          <w:i/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8"/>
        <w:gridCol w:w="3531"/>
      </w:tblGrid>
      <w:tr w:rsidR="001712B5">
        <w:trPr>
          <w:trHeight w:val="412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ind w:left="1660"/>
              <w:rPr>
                <w:b/>
                <w:sz w:val="24"/>
              </w:rPr>
            </w:pPr>
            <w:r>
              <w:rPr>
                <w:b/>
                <w:sz w:val="24"/>
              </w:rPr>
              <w:t>Composé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Percentage(%)</w:t>
            </w:r>
          </w:p>
        </w:tc>
      </w:tr>
      <w:tr w:rsidR="001712B5">
        <w:trPr>
          <w:trHeight w:val="414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Monoterpene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hydrocarbon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0.45</w:t>
            </w:r>
          </w:p>
        </w:tc>
      </w:tr>
      <w:tr w:rsidR="001712B5">
        <w:trPr>
          <w:trHeight w:val="2484"/>
        </w:trPr>
        <w:tc>
          <w:tcPr>
            <w:tcW w:w="5888" w:type="dxa"/>
          </w:tcPr>
          <w:p w:rsidR="001712B5" w:rsidRDefault="00C31754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–Pinene</w:t>
            </w:r>
          </w:p>
          <w:p w:rsidR="001712B5" w:rsidRDefault="00C31754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Camphene</w:t>
            </w:r>
          </w:p>
          <w:p w:rsidR="001712B5" w:rsidRDefault="00C31754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135"/>
              <w:ind w:hanging="361"/>
              <w:rPr>
                <w:sz w:val="24"/>
              </w:rPr>
            </w:pPr>
            <w:r>
              <w:rPr>
                <w:sz w:val="24"/>
              </w:rPr>
              <w:t>Myrcene</w:t>
            </w:r>
          </w:p>
          <w:p w:rsidR="001712B5" w:rsidRDefault="00C31754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D-limonene</w:t>
            </w:r>
          </w:p>
          <w:p w:rsidR="001712B5" w:rsidRDefault="00C31754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ɣ-Terpinene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0.14</w:t>
            </w:r>
          </w:p>
          <w:p w:rsidR="001712B5" w:rsidRDefault="00C31754">
            <w:pPr>
              <w:pStyle w:val="TableParagraph"/>
              <w:spacing w:before="139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0.02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0.02</w:t>
            </w:r>
          </w:p>
          <w:p w:rsidR="001712B5" w:rsidRDefault="00C31754">
            <w:pPr>
              <w:pStyle w:val="TableParagraph"/>
              <w:spacing w:before="139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0.06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</w:t>
            </w:r>
          </w:p>
        </w:tc>
      </w:tr>
      <w:tr w:rsidR="001712B5">
        <w:trPr>
          <w:trHeight w:val="414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Aromatique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monoterphène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hydrocarbon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0.11</w:t>
            </w:r>
          </w:p>
        </w:tc>
      </w:tr>
      <w:tr w:rsidR="001712B5">
        <w:trPr>
          <w:trHeight w:val="412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Oxygènase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monoterpene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0.11</w:t>
            </w:r>
          </w:p>
        </w:tc>
      </w:tr>
      <w:tr w:rsidR="001712B5">
        <w:trPr>
          <w:trHeight w:val="863"/>
        </w:trPr>
        <w:tc>
          <w:tcPr>
            <w:tcW w:w="5888" w:type="dxa"/>
          </w:tcPr>
          <w:p w:rsidR="001712B5" w:rsidRDefault="00C31754">
            <w:pPr>
              <w:pStyle w:val="TableParagraph"/>
              <w:numPr>
                <w:ilvl w:val="0"/>
                <w:numId w:val="18"/>
              </w:numPr>
              <w:tabs>
                <w:tab w:val="left" w:pos="1790"/>
                <w:tab w:val="left" w:pos="1791"/>
              </w:tabs>
              <w:spacing w:before="3"/>
              <w:ind w:hanging="361"/>
              <w:rPr>
                <w:sz w:val="24"/>
              </w:rPr>
            </w:pPr>
            <w:r>
              <w:rPr>
                <w:sz w:val="24"/>
              </w:rPr>
              <w:t>Linalool</w:t>
            </w:r>
          </w:p>
          <w:p w:rsidR="001712B5" w:rsidRDefault="00C31754">
            <w:pPr>
              <w:pStyle w:val="TableParagraph"/>
              <w:numPr>
                <w:ilvl w:val="0"/>
                <w:numId w:val="18"/>
              </w:numPr>
              <w:tabs>
                <w:tab w:val="left" w:pos="1790"/>
                <w:tab w:val="left" w:pos="1791"/>
              </w:tabs>
              <w:spacing w:before="136"/>
              <w:ind w:hanging="361"/>
              <w:rPr>
                <w:sz w:val="24"/>
              </w:rPr>
            </w:pPr>
            <w:r>
              <w:rPr>
                <w:sz w:val="24"/>
              </w:rPr>
              <w:t>Camphore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before="1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1.79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0.13</w:t>
            </w:r>
          </w:p>
        </w:tc>
      </w:tr>
      <w:tr w:rsidR="001712B5">
        <w:trPr>
          <w:trHeight w:val="412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Phenylpropanoides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92.42</w:t>
            </w:r>
          </w:p>
        </w:tc>
      </w:tr>
      <w:tr w:rsidR="001712B5">
        <w:trPr>
          <w:trHeight w:val="2486"/>
        </w:trPr>
        <w:tc>
          <w:tcPr>
            <w:tcW w:w="5888" w:type="dxa"/>
          </w:tcPr>
          <w:p w:rsidR="001712B5" w:rsidRDefault="00C31754">
            <w:pPr>
              <w:pStyle w:val="TableParagraph"/>
              <w:numPr>
                <w:ilvl w:val="0"/>
                <w:numId w:val="17"/>
              </w:numPr>
              <w:tabs>
                <w:tab w:val="left" w:pos="1790"/>
                <w:tab w:val="left" w:pos="1791"/>
              </w:tabs>
              <w:spacing w:before="3"/>
              <w:ind w:hanging="361"/>
              <w:rPr>
                <w:sz w:val="24"/>
              </w:rPr>
            </w:pPr>
            <w:r>
              <w:rPr>
                <w:sz w:val="24"/>
              </w:rPr>
              <w:t>Trans-Anethole</w:t>
            </w:r>
          </w:p>
          <w:p w:rsidR="001712B5" w:rsidRDefault="00C31754">
            <w:pPr>
              <w:pStyle w:val="TableParagraph"/>
              <w:numPr>
                <w:ilvl w:val="0"/>
                <w:numId w:val="17"/>
              </w:numPr>
              <w:tabs>
                <w:tab w:val="left" w:pos="1790"/>
                <w:tab w:val="left" w:pos="1791"/>
              </w:tabs>
              <w:spacing w:before="136"/>
              <w:ind w:hanging="361"/>
              <w:rPr>
                <w:sz w:val="24"/>
              </w:rPr>
            </w:pPr>
            <w:r>
              <w:rPr>
                <w:sz w:val="24"/>
              </w:rPr>
              <w:t>P-Anisaldehyde</w:t>
            </w:r>
          </w:p>
          <w:p w:rsidR="001712B5" w:rsidRDefault="00C31754">
            <w:pPr>
              <w:pStyle w:val="TableParagraph"/>
              <w:numPr>
                <w:ilvl w:val="0"/>
                <w:numId w:val="17"/>
              </w:numPr>
              <w:tabs>
                <w:tab w:val="left" w:pos="1790"/>
                <w:tab w:val="left" w:pos="179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Methyleugènol</w:t>
            </w:r>
          </w:p>
          <w:p w:rsidR="001712B5" w:rsidRDefault="00C31754">
            <w:pPr>
              <w:pStyle w:val="TableParagraph"/>
              <w:numPr>
                <w:ilvl w:val="0"/>
                <w:numId w:val="17"/>
              </w:numPr>
              <w:tabs>
                <w:tab w:val="left" w:pos="1790"/>
                <w:tab w:val="left" w:pos="179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Cis-isoeugènol</w:t>
            </w:r>
          </w:p>
          <w:p w:rsidR="001712B5" w:rsidRDefault="00C31754">
            <w:pPr>
              <w:pStyle w:val="TableParagraph"/>
              <w:numPr>
                <w:ilvl w:val="0"/>
                <w:numId w:val="17"/>
              </w:numPr>
              <w:tabs>
                <w:tab w:val="left" w:pos="1790"/>
                <w:tab w:val="left" w:pos="1791"/>
              </w:tabs>
              <w:spacing w:before="136"/>
              <w:ind w:hanging="361"/>
              <w:rPr>
                <w:sz w:val="24"/>
              </w:rPr>
            </w:pPr>
            <w:r>
              <w:rPr>
                <w:sz w:val="24"/>
              </w:rPr>
              <w:t>Anisole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before="1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88.49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0.9</w:t>
            </w:r>
          </w:p>
          <w:p w:rsidR="001712B5" w:rsidRDefault="00C31754">
            <w:pPr>
              <w:pStyle w:val="TableParagraph"/>
              <w:spacing w:before="140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0.14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1.99</w:t>
            </w:r>
          </w:p>
          <w:p w:rsidR="001712B5" w:rsidRDefault="00C31754">
            <w:pPr>
              <w:pStyle w:val="TableParagraph"/>
              <w:spacing w:before="139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0.9</w:t>
            </w:r>
          </w:p>
        </w:tc>
      </w:tr>
      <w:tr w:rsidR="001712B5">
        <w:trPr>
          <w:trHeight w:val="412"/>
        </w:trPr>
        <w:tc>
          <w:tcPr>
            <w:tcW w:w="5888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Sesquiterpenes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hydrocarbons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4.41</w:t>
            </w:r>
          </w:p>
        </w:tc>
      </w:tr>
      <w:tr w:rsidR="001712B5">
        <w:trPr>
          <w:trHeight w:val="2071"/>
        </w:trPr>
        <w:tc>
          <w:tcPr>
            <w:tcW w:w="5888" w:type="dxa"/>
          </w:tcPr>
          <w:p w:rsidR="001712B5" w:rsidRDefault="00C31754">
            <w:pPr>
              <w:pStyle w:val="TableParagraph"/>
              <w:numPr>
                <w:ilvl w:val="0"/>
                <w:numId w:val="16"/>
              </w:numPr>
              <w:tabs>
                <w:tab w:val="left" w:pos="1610"/>
                <w:tab w:val="left" w:pos="1611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α-Ylamgene</w:t>
            </w:r>
          </w:p>
          <w:p w:rsidR="001712B5" w:rsidRDefault="00C31754">
            <w:pPr>
              <w:pStyle w:val="TableParagraph"/>
              <w:numPr>
                <w:ilvl w:val="0"/>
                <w:numId w:val="16"/>
              </w:numPr>
              <w:tabs>
                <w:tab w:val="left" w:pos="1610"/>
                <w:tab w:val="left" w:pos="161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α-Himachalene</w:t>
            </w:r>
          </w:p>
          <w:p w:rsidR="001712B5" w:rsidRDefault="00C31754">
            <w:pPr>
              <w:pStyle w:val="TableParagraph"/>
              <w:numPr>
                <w:ilvl w:val="0"/>
                <w:numId w:val="16"/>
              </w:numPr>
              <w:tabs>
                <w:tab w:val="left" w:pos="1610"/>
                <w:tab w:val="left" w:pos="1611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Trans-β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Faresene</w:t>
            </w:r>
          </w:p>
          <w:p w:rsidR="001712B5" w:rsidRDefault="00C31754">
            <w:pPr>
              <w:pStyle w:val="TableParagraph"/>
              <w:numPr>
                <w:ilvl w:val="0"/>
                <w:numId w:val="16"/>
              </w:numPr>
              <w:tabs>
                <w:tab w:val="left" w:pos="1610"/>
                <w:tab w:val="left" w:pos="1611"/>
              </w:tabs>
              <w:spacing w:before="136"/>
              <w:ind w:hanging="361"/>
              <w:rPr>
                <w:sz w:val="24"/>
              </w:rPr>
            </w:pPr>
            <w:r>
              <w:rPr>
                <w:sz w:val="24"/>
              </w:rPr>
              <w:t>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-himachalène</w:t>
            </w:r>
          </w:p>
        </w:tc>
        <w:tc>
          <w:tcPr>
            <w:tcW w:w="3531" w:type="dxa"/>
          </w:tcPr>
          <w:p w:rsidR="001712B5" w:rsidRDefault="00C31754">
            <w:pPr>
              <w:pStyle w:val="TableParagraph"/>
              <w:spacing w:line="275" w:lineRule="exact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0.06</w:t>
            </w:r>
          </w:p>
          <w:p w:rsidR="001712B5" w:rsidRDefault="00C31754">
            <w:pPr>
              <w:pStyle w:val="TableParagraph"/>
              <w:spacing w:before="139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0.29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0.05</w:t>
            </w:r>
          </w:p>
          <w:p w:rsidR="001712B5" w:rsidRDefault="00C31754">
            <w:pPr>
              <w:pStyle w:val="TableParagraph"/>
              <w:spacing w:before="139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3.13</w:t>
            </w:r>
          </w:p>
          <w:p w:rsidR="001712B5" w:rsidRDefault="00C31754">
            <w:pPr>
              <w:pStyle w:val="TableParagraph"/>
              <w:spacing w:before="137"/>
              <w:ind w:left="979" w:right="965"/>
              <w:jc w:val="center"/>
              <w:rPr>
                <w:sz w:val="24"/>
              </w:rPr>
            </w:pPr>
            <w:r>
              <w:rPr>
                <w:sz w:val="24"/>
              </w:rPr>
              <w:t>0.26</w:t>
            </w:r>
          </w:p>
        </w:tc>
      </w:tr>
    </w:tbl>
    <w:p w:rsidR="001712B5" w:rsidRDefault="001712B5">
      <w:pPr>
        <w:jc w:val="center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tbl>
      <w:tblPr>
        <w:tblStyle w:val="TableNormal"/>
        <w:tblW w:w="0" w:type="auto"/>
        <w:tblInd w:w="55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6020"/>
        <w:gridCol w:w="3531"/>
      </w:tblGrid>
      <w:tr w:rsidR="001712B5">
        <w:trPr>
          <w:trHeight w:val="2310"/>
        </w:trPr>
        <w:tc>
          <w:tcPr>
            <w:tcW w:w="602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712B5" w:rsidRDefault="00C31754">
            <w:pPr>
              <w:pStyle w:val="TableParagraph"/>
              <w:numPr>
                <w:ilvl w:val="0"/>
                <w:numId w:val="15"/>
              </w:numPr>
              <w:tabs>
                <w:tab w:val="left" w:pos="1742"/>
                <w:tab w:val="left" w:pos="1743"/>
              </w:tabs>
              <w:spacing w:before="133"/>
              <w:ind w:hanging="361"/>
              <w:rPr>
                <w:sz w:val="24"/>
              </w:rPr>
            </w:pPr>
            <w:r>
              <w:rPr>
                <w:sz w:val="24"/>
              </w:rPr>
              <w:t>α-Cucrumene</w:t>
            </w:r>
          </w:p>
          <w:p w:rsidR="001712B5" w:rsidRDefault="00C31754">
            <w:pPr>
              <w:pStyle w:val="TableParagraph"/>
              <w:numPr>
                <w:ilvl w:val="0"/>
                <w:numId w:val="15"/>
              </w:numPr>
              <w:tabs>
                <w:tab w:val="left" w:pos="1742"/>
                <w:tab w:val="left" w:pos="1743"/>
              </w:tabs>
              <w:spacing w:before="139"/>
              <w:ind w:hanging="361"/>
              <w:rPr>
                <w:sz w:val="24"/>
              </w:rPr>
            </w:pPr>
            <w:r>
              <w:rPr>
                <w:sz w:val="24"/>
              </w:rPr>
              <w:t>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–Zingiberene</w:t>
            </w:r>
          </w:p>
          <w:p w:rsidR="001712B5" w:rsidRDefault="00C31754">
            <w:pPr>
              <w:pStyle w:val="TableParagraph"/>
              <w:numPr>
                <w:ilvl w:val="0"/>
                <w:numId w:val="15"/>
              </w:numPr>
              <w:tabs>
                <w:tab w:val="left" w:pos="1742"/>
                <w:tab w:val="left" w:pos="1743"/>
              </w:tabs>
              <w:spacing w:before="135"/>
              <w:ind w:hanging="361"/>
              <w:rPr>
                <w:sz w:val="24"/>
              </w:rPr>
            </w:pPr>
            <w:r>
              <w:rPr>
                <w:sz w:val="24"/>
              </w:rPr>
              <w:t>β-Himachlène</w:t>
            </w:r>
          </w:p>
          <w:p w:rsidR="001712B5" w:rsidRDefault="00C31754">
            <w:pPr>
              <w:pStyle w:val="TableParagraph"/>
              <w:numPr>
                <w:ilvl w:val="0"/>
                <w:numId w:val="15"/>
              </w:numPr>
              <w:tabs>
                <w:tab w:val="left" w:pos="1742"/>
                <w:tab w:val="left" w:pos="1743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β-Bisabolène</w:t>
            </w:r>
          </w:p>
          <w:p w:rsidR="001712B5" w:rsidRDefault="00C31754">
            <w:pPr>
              <w:pStyle w:val="TableParagraph"/>
              <w:numPr>
                <w:ilvl w:val="0"/>
                <w:numId w:val="15"/>
              </w:numPr>
              <w:tabs>
                <w:tab w:val="left" w:pos="1742"/>
                <w:tab w:val="left" w:pos="1743"/>
              </w:tabs>
              <w:spacing w:before="138"/>
              <w:ind w:hanging="361"/>
              <w:rPr>
                <w:sz w:val="24"/>
              </w:rPr>
            </w:pPr>
            <w:r>
              <w:rPr>
                <w:sz w:val="24"/>
              </w:rPr>
              <w:t>Diepi-α-cedrène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B5" w:rsidRDefault="00C31754">
            <w:pPr>
              <w:pStyle w:val="TableParagraph"/>
              <w:spacing w:before="131"/>
              <w:ind w:left="973" w:right="968"/>
              <w:jc w:val="center"/>
              <w:rPr>
                <w:sz w:val="24"/>
              </w:rPr>
            </w:pPr>
            <w:r>
              <w:rPr>
                <w:sz w:val="24"/>
              </w:rPr>
              <w:t>0.19</w:t>
            </w:r>
          </w:p>
          <w:p w:rsidR="001712B5" w:rsidRDefault="00C31754">
            <w:pPr>
              <w:pStyle w:val="TableParagraph"/>
              <w:spacing w:before="140"/>
              <w:ind w:left="973" w:right="968"/>
              <w:jc w:val="center"/>
              <w:rPr>
                <w:sz w:val="24"/>
              </w:rPr>
            </w:pPr>
            <w:r>
              <w:rPr>
                <w:sz w:val="24"/>
              </w:rPr>
              <w:t>0.18</w:t>
            </w:r>
          </w:p>
          <w:p w:rsidR="001712B5" w:rsidRDefault="00C31754">
            <w:pPr>
              <w:pStyle w:val="TableParagraph"/>
              <w:spacing w:before="137"/>
              <w:ind w:left="973" w:right="968"/>
              <w:jc w:val="center"/>
              <w:rPr>
                <w:sz w:val="24"/>
              </w:rPr>
            </w:pPr>
            <w:r>
              <w:rPr>
                <w:sz w:val="24"/>
              </w:rPr>
              <w:t>0.21</w:t>
            </w:r>
          </w:p>
          <w:p w:rsidR="001712B5" w:rsidRDefault="00C31754">
            <w:pPr>
              <w:pStyle w:val="TableParagraph"/>
              <w:spacing w:before="139"/>
              <w:ind w:left="973" w:right="968"/>
              <w:jc w:val="center"/>
              <w:rPr>
                <w:sz w:val="24"/>
              </w:rPr>
            </w:pPr>
            <w:r>
              <w:rPr>
                <w:sz w:val="24"/>
              </w:rPr>
              <w:t>0.04</w:t>
            </w:r>
          </w:p>
        </w:tc>
      </w:tr>
    </w:tbl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spacing w:before="224"/>
        <w:ind w:left="676"/>
      </w:pPr>
      <w:r>
        <w:pict>
          <v:shape id="_x0000_s1162" style="position:absolute;left:0;text-align:left;margin-left:70.8pt;margin-top:-121.4pt;width:470.95pt;height:108.4pt;z-index:-18548224;mso-position-horizontal-relative:page" coordorigin="1416,-2428" coordsize="9419,2168" o:spt="100" adj="0,,0" path="m7305,-2428r-5879,l1416,-2428r,10l1416,-260r10,l1426,-2418r5879,l7305,-2428xm10835,-2428r-3521,l7314,-2418r3521,l10835,-2428xe" fillcolor="black" stroked="f">
            <v:stroke joinstyle="round"/>
            <v:formulas/>
            <v:path arrowok="t" o:connecttype="segments"/>
            <w10:wrap anchorx="page"/>
          </v:shape>
        </w:pict>
      </w:r>
      <w:bookmarkStart w:id="72" w:name="_bookmark39"/>
      <w:bookmarkEnd w:id="72"/>
      <w:r w:rsidR="00C31754">
        <w:t>Tableau</w:t>
      </w:r>
      <w:r w:rsidR="00C31754">
        <w:rPr>
          <w:spacing w:val="-1"/>
        </w:rPr>
        <w:t xml:space="preserve"> </w:t>
      </w:r>
      <w:r w:rsidR="00C31754">
        <w:t>8</w:t>
      </w:r>
      <w:r w:rsidR="00C31754">
        <w:rPr>
          <w:spacing w:val="-1"/>
        </w:rPr>
        <w:t xml:space="preserve"> </w:t>
      </w:r>
      <w:r w:rsidR="00C31754">
        <w:t>Principaux</w:t>
      </w:r>
      <w:r w:rsidR="00C31754">
        <w:rPr>
          <w:spacing w:val="1"/>
        </w:rPr>
        <w:t xml:space="preserve"> </w:t>
      </w:r>
      <w:r w:rsidR="00C31754">
        <w:t>composés</w:t>
      </w:r>
      <w:r w:rsidR="00C31754">
        <w:rPr>
          <w:spacing w:val="-2"/>
        </w:rPr>
        <w:t xml:space="preserve"> </w:t>
      </w:r>
      <w:r w:rsidR="00C31754">
        <w:t>actifs</w:t>
      </w:r>
      <w:r w:rsidR="00C31754">
        <w:rPr>
          <w:spacing w:val="-1"/>
        </w:rPr>
        <w:t xml:space="preserve"> </w:t>
      </w:r>
      <w:r w:rsidR="00C31754">
        <w:t>de</w:t>
      </w:r>
      <w:r w:rsidR="00C31754">
        <w:rPr>
          <w:spacing w:val="-2"/>
        </w:rPr>
        <w:t xml:space="preserve"> </w:t>
      </w:r>
      <w:r w:rsidR="00C31754">
        <w:t>l’huile</w:t>
      </w:r>
      <w:r w:rsidR="00C31754">
        <w:rPr>
          <w:spacing w:val="-2"/>
        </w:rPr>
        <w:t xml:space="preserve"> </w:t>
      </w:r>
      <w:r w:rsidR="00C31754">
        <w:t>végétale</w:t>
      </w:r>
      <w:r w:rsidR="00C31754">
        <w:rPr>
          <w:spacing w:val="-1"/>
        </w:rPr>
        <w:t xml:space="preserve"> </w:t>
      </w:r>
      <w:r w:rsidR="00C31754">
        <w:t>d’anis.</w:t>
      </w:r>
    </w:p>
    <w:p w:rsidR="001712B5" w:rsidRDefault="001712B5">
      <w:pPr>
        <w:pStyle w:val="Corpsdetexte"/>
        <w:spacing w:before="4" w:after="1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69"/>
        <w:gridCol w:w="3356"/>
        <w:gridCol w:w="4023"/>
      </w:tblGrid>
      <w:tr w:rsidR="001712B5">
        <w:trPr>
          <w:trHeight w:val="540"/>
        </w:trPr>
        <w:tc>
          <w:tcPr>
            <w:tcW w:w="2069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Composé</w:t>
            </w:r>
          </w:p>
        </w:tc>
        <w:tc>
          <w:tcPr>
            <w:tcW w:w="3356" w:type="dxa"/>
          </w:tcPr>
          <w:p w:rsidR="001712B5" w:rsidRDefault="00C31754">
            <w:pPr>
              <w:pStyle w:val="TableParagraph"/>
              <w:spacing w:line="275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Structure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chimique</w:t>
            </w:r>
          </w:p>
        </w:tc>
        <w:tc>
          <w:tcPr>
            <w:tcW w:w="4023" w:type="dxa"/>
          </w:tcPr>
          <w:p w:rsidR="001712B5" w:rsidRDefault="00C31754">
            <w:pPr>
              <w:pStyle w:val="TableParagraph"/>
              <w:spacing w:line="275" w:lineRule="exact"/>
              <w:ind w:left="959"/>
              <w:rPr>
                <w:b/>
                <w:sz w:val="24"/>
              </w:rPr>
            </w:pPr>
            <w:r>
              <w:rPr>
                <w:b/>
                <w:sz w:val="24"/>
              </w:rPr>
              <w:t>Efficacité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biologique</w:t>
            </w:r>
          </w:p>
        </w:tc>
      </w:tr>
      <w:tr w:rsidR="001712B5">
        <w:trPr>
          <w:trHeight w:val="2178"/>
        </w:trPr>
        <w:tc>
          <w:tcPr>
            <w:tcW w:w="2069" w:type="dxa"/>
          </w:tcPr>
          <w:p w:rsidR="001712B5" w:rsidRDefault="001712B5">
            <w:pPr>
              <w:pStyle w:val="TableParagraph"/>
              <w:ind w:left="0"/>
              <w:rPr>
                <w:sz w:val="36"/>
              </w:rPr>
            </w:pPr>
          </w:p>
          <w:p w:rsidR="001712B5" w:rsidRDefault="00C31754">
            <w:pPr>
              <w:pStyle w:val="TableParagraph"/>
              <w:ind w:left="0" w:right="285"/>
              <w:jc w:val="right"/>
              <w:rPr>
                <w:sz w:val="24"/>
              </w:rPr>
            </w:pPr>
            <w:r>
              <w:rPr>
                <w:sz w:val="24"/>
              </w:rPr>
              <w:t>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-himachalène</w:t>
            </w:r>
          </w:p>
        </w:tc>
        <w:tc>
          <w:tcPr>
            <w:tcW w:w="3356" w:type="dxa"/>
          </w:tcPr>
          <w:p w:rsidR="001712B5" w:rsidRDefault="00C317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992043" cy="1294256"/>
                  <wp:effectExtent l="0" t="0" r="0" b="0"/>
                  <wp:docPr id="67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65.jpe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043" cy="129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:rsidR="001712B5" w:rsidRDefault="001712B5">
            <w:pPr>
              <w:pStyle w:val="TableParagraph"/>
              <w:ind w:left="0"/>
              <w:rPr>
                <w:sz w:val="36"/>
              </w:rPr>
            </w:pPr>
          </w:p>
          <w:p w:rsidR="001712B5" w:rsidRDefault="00C31754">
            <w:pPr>
              <w:pStyle w:val="TableParagraph"/>
              <w:ind w:left="0" w:right="613"/>
              <w:jc w:val="center"/>
              <w:rPr>
                <w:sz w:val="24"/>
              </w:rPr>
            </w:pPr>
            <w:r>
              <w:rPr>
                <w:sz w:val="24"/>
              </w:rPr>
              <w:t>\</w:t>
            </w:r>
          </w:p>
        </w:tc>
      </w:tr>
      <w:tr w:rsidR="001712B5">
        <w:trPr>
          <w:trHeight w:val="2253"/>
        </w:trPr>
        <w:tc>
          <w:tcPr>
            <w:tcW w:w="2069" w:type="dxa"/>
          </w:tcPr>
          <w:p w:rsidR="001712B5" w:rsidRDefault="001712B5">
            <w:pPr>
              <w:pStyle w:val="TableParagraph"/>
              <w:spacing w:before="9"/>
              <w:ind w:left="0"/>
              <w:rPr>
                <w:sz w:val="35"/>
              </w:rPr>
            </w:pPr>
          </w:p>
          <w:p w:rsidR="001712B5" w:rsidRDefault="00C31754">
            <w:pPr>
              <w:pStyle w:val="TableParagraph"/>
              <w:ind w:left="0" w:right="303"/>
              <w:jc w:val="right"/>
              <w:rPr>
                <w:sz w:val="24"/>
              </w:rPr>
            </w:pPr>
            <w:r>
              <w:rPr>
                <w:sz w:val="24"/>
              </w:rPr>
              <w:t>Cis-isoengènol</w:t>
            </w:r>
          </w:p>
        </w:tc>
        <w:tc>
          <w:tcPr>
            <w:tcW w:w="3356" w:type="dxa"/>
          </w:tcPr>
          <w:p w:rsidR="001712B5" w:rsidRDefault="00C317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930943" cy="1342453"/>
                  <wp:effectExtent l="0" t="0" r="0" b="0"/>
                  <wp:docPr id="69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66.jpe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943" cy="1342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:rsidR="001712B5" w:rsidRDefault="001712B5">
            <w:pPr>
              <w:pStyle w:val="TableParagraph"/>
              <w:spacing w:before="9"/>
              <w:ind w:left="0"/>
              <w:rPr>
                <w:sz w:val="35"/>
              </w:rPr>
            </w:pPr>
          </w:p>
          <w:p w:rsidR="001712B5" w:rsidRDefault="00C3175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\</w:t>
            </w:r>
          </w:p>
        </w:tc>
      </w:tr>
      <w:tr w:rsidR="001712B5">
        <w:trPr>
          <w:trHeight w:val="4692"/>
        </w:trPr>
        <w:tc>
          <w:tcPr>
            <w:tcW w:w="2069" w:type="dxa"/>
          </w:tcPr>
          <w:p w:rsidR="001712B5" w:rsidRDefault="001712B5">
            <w:pPr>
              <w:pStyle w:val="TableParagraph"/>
              <w:ind w:left="0"/>
              <w:rPr>
                <w:sz w:val="36"/>
              </w:rPr>
            </w:pPr>
          </w:p>
          <w:p w:rsidR="001712B5" w:rsidRDefault="00C31754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Linalool</w:t>
            </w:r>
          </w:p>
        </w:tc>
        <w:tc>
          <w:tcPr>
            <w:tcW w:w="3356" w:type="dxa"/>
          </w:tcPr>
          <w:p w:rsidR="001712B5" w:rsidRDefault="00C317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822978" cy="1191768"/>
                  <wp:effectExtent l="0" t="0" r="0" b="0"/>
                  <wp:docPr id="71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67.jpe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978" cy="1191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:rsidR="001712B5" w:rsidRDefault="00C31754">
            <w:pPr>
              <w:pStyle w:val="TableParagraph"/>
              <w:spacing w:line="360" w:lineRule="auto"/>
              <w:ind w:left="107" w:right="529"/>
              <w:rPr>
                <w:sz w:val="24"/>
              </w:rPr>
            </w:pPr>
            <w:r>
              <w:rPr>
                <w:sz w:val="24"/>
              </w:rPr>
              <w:t>-Antiprolifératif, Anticancéraux,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Antimicrobien,Antinociceptif,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analgésique,Anxiolytique,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Antibépresseur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Neuroprotectrice</w:t>
            </w:r>
          </w:p>
          <w:p w:rsidR="001712B5" w:rsidRDefault="00C317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[79]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:rsidR="001712B5" w:rsidRDefault="001712B5">
            <w:pPr>
              <w:pStyle w:val="TableParagraph"/>
              <w:ind w:left="0"/>
              <w:rPr>
                <w:sz w:val="36"/>
              </w:rPr>
            </w:pPr>
          </w:p>
          <w:p w:rsidR="001712B5" w:rsidRDefault="00C31754">
            <w:pPr>
              <w:pStyle w:val="TableParagraph"/>
              <w:spacing w:before="1" w:line="360" w:lineRule="auto"/>
              <w:ind w:left="107" w:right="331"/>
              <w:rPr>
                <w:sz w:val="24"/>
              </w:rPr>
            </w:pPr>
            <w:r>
              <w:rPr>
                <w:sz w:val="24"/>
              </w:rPr>
              <w:t>-Il a une efficacité élevée contre 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grâce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capacité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croissante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démanteler les membranes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cellulaires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organismes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cellulaires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pathogènes[80].</w:t>
            </w:r>
          </w:p>
        </w:tc>
      </w:tr>
    </w:tbl>
    <w:p w:rsidR="001712B5" w:rsidRDefault="001712B5">
      <w:pPr>
        <w:spacing w:line="360" w:lineRule="auto"/>
        <w:rPr>
          <w:sz w:val="24"/>
        </w:rPr>
        <w:sectPr w:rsidR="001712B5">
          <w:headerReference w:type="even" r:id="rId149"/>
          <w:headerReference w:type="default" r:id="rId150"/>
          <w:footerReference w:type="even" r:id="rId151"/>
          <w:footerReference w:type="default" r:id="rId152"/>
          <w:pgSz w:w="11910" w:h="16840"/>
          <w:pgMar w:top="1060" w:right="140" w:bottom="940" w:left="740" w:header="717" w:footer="753" w:gutter="0"/>
          <w:pgNumType w:start="34"/>
          <w:cols w:space="720"/>
        </w:sectPr>
      </w:pPr>
    </w:p>
    <w:p w:rsidR="001712B5" w:rsidRDefault="001712B5">
      <w:pPr>
        <w:pStyle w:val="Corpsdetexte"/>
        <w:spacing w:before="5"/>
        <w:rPr>
          <w:sz w:val="20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69"/>
        <w:gridCol w:w="3356"/>
        <w:gridCol w:w="4023"/>
      </w:tblGrid>
      <w:tr w:rsidR="001712B5">
        <w:trPr>
          <w:trHeight w:val="2186"/>
        </w:trPr>
        <w:tc>
          <w:tcPr>
            <w:tcW w:w="2069" w:type="dxa"/>
          </w:tcPr>
          <w:p w:rsidR="001712B5" w:rsidRDefault="001712B5">
            <w:pPr>
              <w:pStyle w:val="TableParagraph"/>
              <w:spacing w:before="9"/>
              <w:ind w:left="0"/>
              <w:rPr>
                <w:sz w:val="35"/>
              </w:rPr>
            </w:pPr>
          </w:p>
          <w:p w:rsidR="001712B5" w:rsidRDefault="00C317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Trans-anethole</w:t>
            </w:r>
          </w:p>
        </w:tc>
        <w:tc>
          <w:tcPr>
            <w:tcW w:w="3356" w:type="dxa"/>
          </w:tcPr>
          <w:p w:rsidR="001712B5" w:rsidRDefault="00C317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inline distT="0" distB="0" distL="0" distR="0">
                  <wp:extent cx="1971921" cy="1303877"/>
                  <wp:effectExtent l="0" t="0" r="0" b="0"/>
                  <wp:docPr id="73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68.jpe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921" cy="1303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:rsidR="001712B5" w:rsidRDefault="00C31754">
            <w:pPr>
              <w:pStyle w:val="TableParagraph"/>
              <w:spacing w:line="360" w:lineRule="auto"/>
              <w:ind w:left="107" w:right="213"/>
              <w:jc w:val="both"/>
              <w:rPr>
                <w:sz w:val="24"/>
              </w:rPr>
            </w:pPr>
            <w:r>
              <w:rPr>
                <w:sz w:val="24"/>
              </w:rPr>
              <w:t>Il est très efficace contre les infections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hépatiques et protège le foie contre les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dommages en affectant directement 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métabolisme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 l’oxydation[81].</w:t>
            </w:r>
          </w:p>
        </w:tc>
      </w:tr>
    </w:tbl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7"/>
        <w:rPr>
          <w:sz w:val="21"/>
        </w:rPr>
      </w:pP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84"/>
        </w:tabs>
        <w:ind w:left="1283" w:hanging="608"/>
        <w:jc w:val="both"/>
        <w:rPr>
          <w:b/>
          <w:sz w:val="24"/>
        </w:rPr>
      </w:pPr>
      <w:bookmarkStart w:id="73" w:name="II.2.8_Composition_biochimique_de_la_gra"/>
      <w:bookmarkStart w:id="74" w:name="_bookmark40"/>
      <w:bookmarkEnd w:id="73"/>
      <w:bookmarkEnd w:id="74"/>
      <w:r>
        <w:rPr>
          <w:b/>
          <w:sz w:val="24"/>
        </w:rPr>
        <w:t>Composition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biochimique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graine</w:t>
      </w:r>
    </w:p>
    <w:p w:rsidR="001712B5" w:rsidRDefault="00C31754">
      <w:pPr>
        <w:pStyle w:val="Corpsdetexte"/>
        <w:spacing w:before="140"/>
        <w:ind w:left="1446"/>
      </w:pPr>
      <w:r>
        <w:t>La graine</w:t>
      </w:r>
      <w:r>
        <w:rPr>
          <w:spacing w:val="-1"/>
        </w:rPr>
        <w:t xml:space="preserve"> </w:t>
      </w:r>
      <w:r>
        <w:t>d’anis</w:t>
      </w:r>
      <w:r>
        <w:rPr>
          <w:spacing w:val="-1"/>
        </w:rPr>
        <w:t xml:space="preserve"> </w:t>
      </w:r>
      <w:r>
        <w:t>vert</w:t>
      </w:r>
      <w:r>
        <w:rPr>
          <w:spacing w:val="1"/>
        </w:rPr>
        <w:t xml:space="preserve"> </w:t>
      </w:r>
      <w:r>
        <w:t>renferme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teneur en</w:t>
      </w:r>
      <w:r>
        <w:rPr>
          <w:spacing w:val="1"/>
        </w:rPr>
        <w:t xml:space="preserve"> </w:t>
      </w:r>
      <w:r>
        <w:t>glucides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l’ordre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%, 18</w:t>
      </w:r>
    </w:p>
    <w:p w:rsidR="001712B5" w:rsidRDefault="001712B5">
      <w:pPr>
        <w:pStyle w:val="Corpsdetexte"/>
        <w:spacing w:before="3"/>
        <w:rPr>
          <w:sz w:val="29"/>
        </w:rPr>
      </w:pPr>
    </w:p>
    <w:p w:rsidR="001712B5" w:rsidRDefault="00C31754">
      <w:pPr>
        <w:pStyle w:val="Corpsdetexte"/>
        <w:spacing w:line="360" w:lineRule="auto"/>
        <w:ind w:left="676" w:right="1277"/>
      </w:pPr>
      <w:r>
        <w:t>% de</w:t>
      </w:r>
      <w:r>
        <w:rPr>
          <w:spacing w:val="1"/>
        </w:rPr>
        <w:t xml:space="preserve"> </w:t>
      </w:r>
      <w:r>
        <w:t>protéines</w:t>
      </w:r>
      <w:r>
        <w:rPr>
          <w:spacing w:val="1"/>
        </w:rPr>
        <w:t xml:space="preserve"> </w:t>
      </w:r>
      <w:r>
        <w:t>et8</w:t>
      </w:r>
      <w:r>
        <w:rPr>
          <w:spacing w:val="2"/>
        </w:rPr>
        <w:t xml:space="preserve"> </w:t>
      </w:r>
      <w:r>
        <w:t>à 16</w:t>
      </w:r>
      <w:r>
        <w:rPr>
          <w:spacing w:val="6"/>
        </w:rPr>
        <w:t xml:space="preserve"> </w:t>
      </w:r>
      <w:r>
        <w:t>% de</w:t>
      </w:r>
      <w:r>
        <w:rPr>
          <w:spacing w:val="4"/>
        </w:rPr>
        <w:t xml:space="preserve"> </w:t>
      </w:r>
      <w:r>
        <w:t>lipides [79].</w:t>
      </w:r>
      <w:r>
        <w:rPr>
          <w:spacing w:val="5"/>
        </w:rPr>
        <w:t xml:space="preserve"> </w:t>
      </w:r>
      <w:r>
        <w:t>Le rendement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huile</w:t>
      </w:r>
      <w:r>
        <w:rPr>
          <w:spacing w:val="1"/>
        </w:rPr>
        <w:t xml:space="preserve"> </w:t>
      </w:r>
      <w:r>
        <w:t>essentielle peut</w:t>
      </w:r>
      <w:r>
        <w:rPr>
          <w:spacing w:val="2"/>
        </w:rPr>
        <w:t xml:space="preserve"> </w:t>
      </w:r>
      <w:r>
        <w:t>varier de</w:t>
      </w:r>
      <w:r>
        <w:rPr>
          <w:spacing w:val="1"/>
        </w:rPr>
        <w:t xml:space="preserve"> </w:t>
      </w:r>
      <w:r>
        <w:t>1,5</w:t>
      </w:r>
      <w:r>
        <w:rPr>
          <w:spacing w:val="-57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6 %</w:t>
      </w:r>
      <w:r>
        <w:rPr>
          <w:spacing w:val="-1"/>
        </w:rPr>
        <w:t xml:space="preserve"> </w:t>
      </w:r>
      <w:r>
        <w:t>[80].</w:t>
      </w:r>
    </w:p>
    <w:p w:rsidR="001712B5" w:rsidRDefault="00C31754">
      <w:pPr>
        <w:pStyle w:val="Paragraphedeliste"/>
        <w:numPr>
          <w:ilvl w:val="3"/>
          <w:numId w:val="20"/>
        </w:numPr>
        <w:tabs>
          <w:tab w:val="left" w:pos="1464"/>
        </w:tabs>
        <w:spacing w:before="201"/>
        <w:jc w:val="both"/>
        <w:rPr>
          <w:b/>
          <w:sz w:val="24"/>
        </w:rPr>
      </w:pPr>
      <w:r>
        <w:rPr>
          <w:b/>
          <w:sz w:val="24"/>
        </w:rPr>
        <w:t>Lipides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19"/>
        <w:jc w:val="both"/>
      </w:pPr>
      <w:r>
        <w:t>Les graines d’anis vert contiennent 8 à 16 % (23,9 % selon[82] d’huile contenant des</w:t>
      </w:r>
      <w:r>
        <w:rPr>
          <w:spacing w:val="1"/>
        </w:rPr>
        <w:t xml:space="preserve"> </w:t>
      </w:r>
      <w:r>
        <w:rPr>
          <w:spacing w:val="-1"/>
        </w:rPr>
        <w:t>acides</w:t>
      </w:r>
      <w:r>
        <w:rPr>
          <w:spacing w:val="-12"/>
        </w:rPr>
        <w:t xml:space="preserve"> </w:t>
      </w:r>
      <w:r>
        <w:t>gras</w:t>
      </w:r>
      <w:r>
        <w:rPr>
          <w:spacing w:val="-14"/>
        </w:rPr>
        <w:t xml:space="preserve"> </w:t>
      </w:r>
      <w:r>
        <w:t>saturés</w:t>
      </w:r>
      <w:r>
        <w:rPr>
          <w:spacing w:val="-14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insaturés.</w:t>
      </w:r>
      <w:r>
        <w:rPr>
          <w:spacing w:val="-12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pourcentage</w:t>
      </w:r>
      <w:r>
        <w:rPr>
          <w:spacing w:val="-15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acides</w:t>
      </w:r>
      <w:r>
        <w:rPr>
          <w:spacing w:val="-15"/>
        </w:rPr>
        <w:t xml:space="preserve"> </w:t>
      </w:r>
      <w:r>
        <w:t>gras</w:t>
      </w:r>
      <w:r>
        <w:rPr>
          <w:spacing w:val="-13"/>
        </w:rPr>
        <w:t xml:space="preserve"> </w:t>
      </w:r>
      <w:r>
        <w:t>insaturés</w:t>
      </w:r>
      <w:r>
        <w:rPr>
          <w:spacing w:val="-14"/>
        </w:rPr>
        <w:t xml:space="preserve"> </w:t>
      </w:r>
      <w:r>
        <w:t>est</w:t>
      </w:r>
      <w:r>
        <w:rPr>
          <w:spacing w:val="-11"/>
        </w:rPr>
        <w:t xml:space="preserve"> </w:t>
      </w:r>
      <w:r>
        <w:t>nettement</w:t>
      </w:r>
      <w:r>
        <w:rPr>
          <w:spacing w:val="-14"/>
        </w:rPr>
        <w:t xml:space="preserve"> </w:t>
      </w:r>
      <w:r>
        <w:t>supérieur</w:t>
      </w:r>
      <w:r>
        <w:rPr>
          <w:spacing w:val="-58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celui des acides</w:t>
      </w:r>
      <w:r>
        <w:rPr>
          <w:spacing w:val="1"/>
        </w:rPr>
        <w:t xml:space="preserve"> </w:t>
      </w:r>
      <w:r>
        <w:t>gras saturés.</w:t>
      </w:r>
    </w:p>
    <w:p w:rsidR="001712B5" w:rsidRDefault="00C31754">
      <w:pPr>
        <w:pStyle w:val="Corpsdetexte"/>
        <w:spacing w:before="199" w:line="360" w:lineRule="auto"/>
        <w:ind w:left="676" w:right="1277" w:firstLine="719"/>
        <w:jc w:val="both"/>
      </w:pPr>
      <w:r>
        <w:t>L’acide pétrosélinique est l’acide gras le plusimportant avec une contribution allant de</w:t>
      </w:r>
      <w:r>
        <w:rPr>
          <w:spacing w:val="1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70</w:t>
      </w:r>
      <w:r>
        <w:rPr>
          <w:spacing w:val="-7"/>
        </w:rPr>
        <w:t xml:space="preserve"> </w:t>
      </w:r>
      <w:r>
        <w:t>%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composition</w:t>
      </w:r>
      <w:r>
        <w:rPr>
          <w:spacing w:val="-7"/>
        </w:rPr>
        <w:t xml:space="preserve"> </w:t>
      </w:r>
      <w:r>
        <w:t>totale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acides</w:t>
      </w:r>
      <w:r>
        <w:rPr>
          <w:spacing w:val="-5"/>
        </w:rPr>
        <w:t xml:space="preserve"> </w:t>
      </w:r>
      <w:r>
        <w:t>gras.</w:t>
      </w:r>
      <w:r>
        <w:rPr>
          <w:spacing w:val="-2"/>
        </w:rPr>
        <w:t xml:space="preserve"> </w:t>
      </w:r>
      <w:r>
        <w:t>D’autres</w:t>
      </w:r>
      <w:r>
        <w:rPr>
          <w:spacing w:val="-5"/>
        </w:rPr>
        <w:t xml:space="preserve"> </w:t>
      </w:r>
      <w:r>
        <w:t>acides</w:t>
      </w:r>
      <w:r>
        <w:rPr>
          <w:spacing w:val="-4"/>
        </w:rPr>
        <w:t xml:space="preserve"> </w:t>
      </w:r>
      <w:r>
        <w:t>gras</w:t>
      </w:r>
      <w:r>
        <w:rPr>
          <w:spacing w:val="-7"/>
        </w:rPr>
        <w:t xml:space="preserve"> </w:t>
      </w:r>
      <w:r>
        <w:t>sont</w:t>
      </w:r>
      <w:r>
        <w:rPr>
          <w:spacing w:val="-6"/>
        </w:rPr>
        <w:t xml:space="preserve"> </w:t>
      </w:r>
      <w:r>
        <w:t>également</w:t>
      </w:r>
      <w:r>
        <w:rPr>
          <w:spacing w:val="-7"/>
        </w:rPr>
        <w:t xml:space="preserve"> </w:t>
      </w:r>
      <w:r>
        <w:t>présents</w:t>
      </w:r>
      <w:r>
        <w:rPr>
          <w:spacing w:val="-57"/>
        </w:rPr>
        <w:t xml:space="preserve"> </w:t>
      </w:r>
      <w:r>
        <w:t>tels que l’acide oléique avec une contribution de22 à28 %, l’acide linoléique de 5 à 21 % et</w:t>
      </w:r>
      <w:r>
        <w:rPr>
          <w:spacing w:val="1"/>
        </w:rPr>
        <w:t xml:space="preserve"> </w:t>
      </w:r>
      <w:r>
        <w:t>l’acide</w:t>
      </w:r>
      <w:r>
        <w:rPr>
          <w:spacing w:val="-1"/>
        </w:rPr>
        <w:t xml:space="preserve"> </w:t>
      </w:r>
      <w:r>
        <w:t>palmitique de</w:t>
      </w:r>
      <w:r>
        <w:rPr>
          <w:spacing w:val="-2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10 %[82].</w:t>
      </w:r>
    </w:p>
    <w:p w:rsidR="001712B5" w:rsidRDefault="00C31754">
      <w:pPr>
        <w:pStyle w:val="Corpsdetexte"/>
        <w:spacing w:before="202" w:line="360" w:lineRule="auto"/>
        <w:ind w:left="676" w:right="1283" w:firstLine="719"/>
        <w:jc w:val="both"/>
      </w:pPr>
      <w:r>
        <w:t>Outre des acides</w:t>
      </w:r>
      <w:r>
        <w:rPr>
          <w:spacing w:val="1"/>
        </w:rPr>
        <w:t xml:space="preserve"> </w:t>
      </w:r>
      <w:r>
        <w:t>gras,</w:t>
      </w:r>
      <w:r>
        <w:rPr>
          <w:spacing w:val="1"/>
        </w:rPr>
        <w:t xml:space="preserve"> </w:t>
      </w:r>
      <w:r>
        <w:t>la graine de carvi renferme également des triterpénoïdeset</w:t>
      </w:r>
      <w:r>
        <w:rPr>
          <w:spacing w:val="1"/>
        </w:rPr>
        <w:t xml:space="preserve"> </w:t>
      </w:r>
      <w:r>
        <w:t>stérols,principalement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β-amyrine</w:t>
      </w:r>
      <w:r>
        <w:rPr>
          <w:spacing w:val="-2"/>
        </w:rPr>
        <w:t xml:space="preserve"> </w:t>
      </w:r>
      <w:r>
        <w:t>et du</w:t>
      </w:r>
      <w:r>
        <w:rPr>
          <w:spacing w:val="-1"/>
        </w:rPr>
        <w:t xml:space="preserve"> </w:t>
      </w:r>
      <w:r>
        <w:t>stigmastérol respectivement[79].</w:t>
      </w:r>
    </w:p>
    <w:p w:rsidR="001712B5" w:rsidRDefault="00C31754">
      <w:pPr>
        <w:pStyle w:val="Paragraphedeliste"/>
        <w:numPr>
          <w:ilvl w:val="3"/>
          <w:numId w:val="20"/>
        </w:numPr>
        <w:tabs>
          <w:tab w:val="left" w:pos="1464"/>
        </w:tabs>
        <w:spacing w:before="199"/>
        <w:jc w:val="both"/>
        <w:rPr>
          <w:b/>
          <w:sz w:val="24"/>
        </w:rPr>
      </w:pPr>
      <w:r>
        <w:rPr>
          <w:b/>
          <w:sz w:val="24"/>
        </w:rPr>
        <w:t>Huile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essentielle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69" w:firstLine="719"/>
        <w:jc w:val="both"/>
      </w:pPr>
      <w:r>
        <w:t>De</w:t>
      </w:r>
      <w:r>
        <w:rPr>
          <w:spacing w:val="-11"/>
        </w:rPr>
        <w:t xml:space="preserve"> </w:t>
      </w:r>
      <w:r>
        <w:t>nombreux</w:t>
      </w:r>
      <w:r>
        <w:rPr>
          <w:spacing w:val="-8"/>
        </w:rPr>
        <w:t xml:space="preserve"> </w:t>
      </w:r>
      <w:r>
        <w:t>travaux</w:t>
      </w:r>
      <w:r>
        <w:rPr>
          <w:spacing w:val="-7"/>
        </w:rPr>
        <w:t xml:space="preserve"> </w:t>
      </w:r>
      <w:r>
        <w:t>sur</w:t>
      </w:r>
      <w:r>
        <w:rPr>
          <w:spacing w:val="-10"/>
        </w:rPr>
        <w:t xml:space="preserve"> </w:t>
      </w:r>
      <w:r>
        <w:t>Pimpinella</w:t>
      </w:r>
      <w:r>
        <w:rPr>
          <w:spacing w:val="-9"/>
        </w:rPr>
        <w:t xml:space="preserve"> </w:t>
      </w:r>
      <w:r>
        <w:t>anisum</w:t>
      </w:r>
      <w:r>
        <w:rPr>
          <w:spacing w:val="-9"/>
        </w:rPr>
        <w:t xml:space="preserve"> </w:t>
      </w:r>
      <w:r>
        <w:t>L.</w:t>
      </w:r>
      <w:r>
        <w:rPr>
          <w:spacing w:val="-9"/>
        </w:rPr>
        <w:t xml:space="preserve"> </w:t>
      </w:r>
      <w:r>
        <w:t>ont</w:t>
      </w:r>
      <w:r>
        <w:rPr>
          <w:spacing w:val="-9"/>
        </w:rPr>
        <w:t xml:space="preserve"> </w:t>
      </w:r>
      <w:r>
        <w:t>révélé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constituant</w:t>
      </w:r>
      <w:r>
        <w:rPr>
          <w:spacing w:val="-7"/>
        </w:rPr>
        <w:t xml:space="preserve"> </w:t>
      </w:r>
      <w:r>
        <w:t>majoritaire</w:t>
      </w:r>
      <w:r>
        <w:rPr>
          <w:spacing w:val="-57"/>
        </w:rPr>
        <w:t xml:space="preserve"> </w:t>
      </w:r>
      <w:r>
        <w:t>de son huile essentielle est le trans-anéthol et que le γ-himachalène et l’estragol (Figure 13) y</w:t>
      </w:r>
      <w:r>
        <w:rPr>
          <w:spacing w:val="1"/>
        </w:rPr>
        <w:t xml:space="preserve"> </w:t>
      </w:r>
      <w:r>
        <w:t>sont</w:t>
      </w:r>
      <w:r>
        <w:rPr>
          <w:spacing w:val="-14"/>
        </w:rPr>
        <w:t xml:space="preserve"> </w:t>
      </w:r>
      <w:r>
        <w:t>également</w:t>
      </w:r>
      <w:r>
        <w:rPr>
          <w:spacing w:val="-14"/>
        </w:rPr>
        <w:t xml:space="preserve"> </w:t>
      </w:r>
      <w:r>
        <w:t>présents</w:t>
      </w:r>
      <w:r>
        <w:rPr>
          <w:spacing w:val="-14"/>
        </w:rPr>
        <w:t xml:space="preserve"> </w:t>
      </w:r>
      <w:r>
        <w:t>mais</w:t>
      </w:r>
      <w:r>
        <w:rPr>
          <w:spacing w:val="-14"/>
        </w:rPr>
        <w:t xml:space="preserve"> </w:t>
      </w:r>
      <w:r>
        <w:t>dans</w:t>
      </w:r>
      <w:r>
        <w:rPr>
          <w:spacing w:val="-13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proportions</w:t>
      </w:r>
      <w:r>
        <w:rPr>
          <w:spacing w:val="-14"/>
        </w:rPr>
        <w:t xml:space="preserve"> </w:t>
      </w:r>
      <w:r>
        <w:t>moindres.</w:t>
      </w:r>
      <w:r>
        <w:rPr>
          <w:spacing w:val="-12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p-anisaldéhyde,</w:t>
      </w:r>
      <w:r>
        <w:rPr>
          <w:spacing w:val="-14"/>
        </w:rPr>
        <w:t xml:space="preserve"> </w:t>
      </w:r>
      <w:r>
        <w:t>l’eugénol,</w:t>
      </w:r>
      <w:r>
        <w:rPr>
          <w:spacing w:val="-14"/>
        </w:rPr>
        <w:t xml:space="preserve"> </w:t>
      </w:r>
      <w:r>
        <w:t>leβ-</w:t>
      </w:r>
      <w:r>
        <w:rPr>
          <w:spacing w:val="-57"/>
        </w:rPr>
        <w:t xml:space="preserve"> </w:t>
      </w:r>
      <w:r>
        <w:t>caryophyllène sont des exemples decomposés mineurs contenus dans l’huile essentielle de la</w:t>
      </w:r>
      <w:r>
        <w:rPr>
          <w:spacing w:val="1"/>
        </w:rPr>
        <w:t xml:space="preserve"> </w:t>
      </w:r>
      <w:r>
        <w:t>graine</w:t>
      </w:r>
      <w:r>
        <w:rPr>
          <w:spacing w:val="-1"/>
        </w:rPr>
        <w:t xml:space="preserve"> </w:t>
      </w:r>
      <w:r>
        <w:t>d’anis vert[66, 83, 84].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9"/>
        <w:rPr>
          <w:sz w:val="5"/>
        </w:rPr>
      </w:pPr>
    </w:p>
    <w:p w:rsidR="001712B5" w:rsidRDefault="00C31754">
      <w:pPr>
        <w:pStyle w:val="Corpsdetexte"/>
        <w:ind w:left="677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5803187" cy="1608962"/>
            <wp:effectExtent l="0" t="0" r="0" b="0"/>
            <wp:docPr id="75" name="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69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187" cy="160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2B5" w:rsidRDefault="001712B5">
      <w:pPr>
        <w:pStyle w:val="Corpsdetexte"/>
        <w:spacing w:before="1"/>
        <w:rPr>
          <w:sz w:val="13"/>
        </w:rPr>
      </w:pPr>
    </w:p>
    <w:p w:rsidR="001712B5" w:rsidRDefault="00C31754">
      <w:pPr>
        <w:pStyle w:val="Corpsdetexte"/>
        <w:spacing w:before="90"/>
        <w:ind w:left="410" w:right="1010"/>
        <w:jc w:val="center"/>
      </w:pPr>
      <w:bookmarkStart w:id="75" w:name="_bookmark41"/>
      <w:bookmarkEnd w:id="75"/>
      <w:r>
        <w:t>Figure</w:t>
      </w:r>
      <w:r>
        <w:rPr>
          <w:spacing w:val="-4"/>
        </w:rPr>
        <w:t xml:space="preserve"> </w:t>
      </w:r>
      <w:r>
        <w:t>14:</w:t>
      </w:r>
      <w:r>
        <w:rPr>
          <w:spacing w:val="-1"/>
        </w:rPr>
        <w:t xml:space="preserve"> </w:t>
      </w:r>
      <w:r>
        <w:t>Composés</w:t>
      </w:r>
      <w:r>
        <w:rPr>
          <w:spacing w:val="-1"/>
        </w:rPr>
        <w:t xml:space="preserve"> </w:t>
      </w:r>
      <w:r>
        <w:t>majeurs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l'huile</w:t>
      </w:r>
      <w:r>
        <w:rPr>
          <w:spacing w:val="-3"/>
        </w:rPr>
        <w:t xml:space="preserve"> </w:t>
      </w:r>
      <w:r>
        <w:t>essentielle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graines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Pimpinella</w:t>
      </w:r>
      <w:r>
        <w:rPr>
          <w:spacing w:val="-1"/>
        </w:rPr>
        <w:t xml:space="preserve"> </w:t>
      </w:r>
      <w:r>
        <w:t>anisum</w:t>
      </w:r>
      <w:r>
        <w:rPr>
          <w:spacing w:val="1"/>
        </w:rPr>
        <w:t xml:space="preserve"> </w:t>
      </w:r>
      <w:r>
        <w:t>L[83].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Paragraphedeliste"/>
        <w:numPr>
          <w:ilvl w:val="3"/>
          <w:numId w:val="20"/>
        </w:numPr>
        <w:tabs>
          <w:tab w:val="left" w:pos="1464"/>
        </w:tabs>
        <w:spacing w:before="184"/>
        <w:rPr>
          <w:b/>
          <w:sz w:val="24"/>
        </w:rPr>
      </w:pPr>
      <w:r w:rsidRPr="001712B5">
        <w:pict>
          <v:group id="_x0000_s1140" style="position:absolute;left:0;text-align:left;margin-left:106.1pt;margin-top:24.75pt;width:339.7pt;height:181.45pt;z-index:-15700480;mso-wrap-distance-left:0;mso-wrap-distance-right:0;mso-position-horizontal-relative:page" coordorigin="2122,495" coordsize="6794,3629">
            <v:shape id="_x0000_s1161" type="#_x0000_t75" style="position:absolute;left:2122;top:559;width:6794;height:3563">
              <v:imagedata r:id="rId155" o:title=""/>
            </v:shape>
            <v:shape id="_x0000_s1160" style="position:absolute;left:4615;top:514;width:1932;height:761" coordorigin="4616,515" coordsize="1932,761" path="m6420,515r-1678,l4693,525r-40,27l4626,592r-10,49l4616,1149r10,49l4653,1238r40,27l4742,1275r1678,l6469,1265r41,-27l6537,1198r10,-49l6547,641r-10,-49l6510,552r-41,-27l6420,515xe" stroked="f">
              <v:path arrowok="t"/>
            </v:shape>
            <v:shape id="_x0000_s1159" style="position:absolute;left:4615;top:514;width:1932;height:761" coordorigin="4616,515" coordsize="1932,761" path="m4616,641r10,-49l4653,552r40,-27l4742,515r1678,l6469,525r41,27l6537,592r10,49l6547,1149r-10,49l6510,1238r-41,27l6420,1275r-1678,l4693,1265r-40,-27l4626,1198r-10,-49l4616,641xe" filled="f" strokeweight="2pt">
              <v:path arrowok="t"/>
            </v:shape>
            <v:shape id="_x0000_s1158" style="position:absolute;left:6555;top:1234;width:781;height:145" coordorigin="6555,1235" coordsize="781,145" path="m6555,1240r81,-4l6716,1235r80,4l6875,1246r80,12l7033,1274r77,21l7187,1319r75,28l7336,1379e" filled="f" strokecolor="#4f81bc">
              <v:path arrowok="t"/>
            </v:shape>
            <v:shape id="_x0000_s1157" style="position:absolute;left:6529;top:1382;width:2073;height:1104" coordorigin="6529,1383" coordsize="2073,1104" path="m8417,1383r-1704,l6641,1397r-58,40l6543,1495r-14,72l6529,2303r14,71l6583,2433r58,39l6713,2487r1704,l8489,2472r58,-39l8587,2374r14,-71l8601,1567r-14,-72l8547,1437r-58,-40l8417,1383xe" stroked="f">
              <v:path arrowok="t"/>
            </v:shape>
            <v:shape id="_x0000_s1156" style="position:absolute;left:6529;top:1382;width:2073;height:1104" coordorigin="6529,1383" coordsize="2073,1104" path="m6529,1567r14,-72l6583,1437r58,-40l6713,1383r1704,l8489,1397r58,40l8587,1495r14,72l8601,2303r-14,71l8547,2433r-58,39l8417,2487r-1704,l6641,2472r-58,-39l6543,2374r-14,-71l6529,1567xe" filled="f" strokeweight="2pt">
              <v:path arrowok="t"/>
            </v:shape>
            <v:shape id="_x0000_s1155" style="position:absolute;left:7071;top:2493;width:547;height:457" coordorigin="7071,2493" coordsize="547,457" path="m7617,2493r-49,63l7515,2617r-55,57l7402,2728r-62,51l7277,2827r-67,45l7142,2913r-71,37e" filled="f" strokecolor="#4f81bc">
              <v:path arrowok="t"/>
            </v:shape>
            <v:shape id="_x0000_s1154" style="position:absolute;left:5782;top:2952;width:1965;height:1011" coordorigin="5782,2953" coordsize="1965,1011" path="m7578,2953r-1627,l5885,2966r-53,36l5795,3056r-13,65l5782,3795r13,65l5832,3914r53,36l5951,3963r1627,l7644,3950r53,-36l7734,3860r13,-65l7747,3121r-13,-65l7697,3002r-53,-36l7578,2953xe" stroked="f">
              <v:path arrowok="t"/>
            </v:shape>
            <v:shape id="_x0000_s1153" style="position:absolute;left:5782;top:2952;width:1965;height:1011" coordorigin="5782,2953" coordsize="1965,1011" path="m5782,3121r13,-65l5832,3002r53,-36l5951,2953r1627,l7644,2966r53,36l7734,3056r13,65l7747,3795r-13,65l7697,3914r-53,36l7578,3963r-1627,l5885,3950r-53,-36l5795,3860r-13,-65l5782,3121xe" filled="f" strokeweight="2pt">
              <v:path arrowok="t"/>
            </v:shape>
            <v:shape id="_x0000_s1152" style="position:absolute;left:4912;top:3967;width:962;height:99" coordorigin="4913,3967" coordsize="962,99" path="m5874,3967r-78,27l5718,4017r-80,18l5558,4049r-80,10l5396,4065r-81,1l5234,4062r-81,-7l5072,4043r-80,-17l4913,4006e" filled="f" strokecolor="#4f81bc">
              <v:path arrowok="t"/>
            </v:shape>
            <v:shape id="_x0000_s1151" style="position:absolute;left:3292;top:2955;width:1860;height:1047" coordorigin="3292,2955" coordsize="1860,1047" path="m4977,2955r-1510,l3399,2969r-56,37l3306,3062r-14,68l3292,3828r14,68l3343,3951r56,38l3467,4002r1510,l5045,3989r55,-38l5138,3896r13,-68l5151,3130r-13,-68l5100,3006r-55,-37l4977,2955xe" stroked="f">
              <v:path arrowok="t"/>
            </v:shape>
            <v:shape id="_x0000_s1150" style="position:absolute;left:3292;top:2955;width:1860;height:1047" coordorigin="3292,2955" coordsize="1860,1047" path="m3292,3130r14,-68l3343,3006r56,-37l3467,2955r1510,l5045,2969r55,37l5138,3062r13,68l5151,3828r-13,68l5100,3951r-55,38l4977,4002r-1510,l3399,3989r-56,-38l3306,3896r-14,-68l3292,3130xe" filled="f" strokeweight="2pt">
              <v:path arrowok="t"/>
            </v:shape>
            <v:shape id="_x0000_s1149" style="position:absolute;left:3326;top:2464;width:609;height:488" coordorigin="3326,2465" coordsize="609,488" path="m3935,2953r-72,-34l3794,2881r-68,-41l3661,2796r-62,-48l3539,2698r-58,-54l3427,2587r-52,-60l3326,2465e" filled="f" strokecolor="#4f81bc">
              <v:path arrowok="t"/>
            </v:shape>
            <v:shape id="_x0000_s1148" style="position:absolute;left:2368;top:1349;width:2023;height:1108" coordorigin="2368,1350" coordsize="2023,1108" path="m4206,1350r-1653,l2481,1364r-59,40l2383,1463r-15,71l2368,2273r15,72l2422,2404r59,39l2553,2458r1653,l4278,2443r59,-39l4376,2345r15,-72l4391,1534r-15,-71l4337,1404r-59,-40l4206,1350xe" stroked="f">
              <v:path arrowok="t"/>
            </v:shape>
            <v:shape id="_x0000_s1147" style="position:absolute;left:2368;top:1349;width:2023;height:1108" coordorigin="2368,1350" coordsize="2023,1108" path="m2368,1534r15,-71l2422,1404r59,-40l2553,1350r1653,l4278,1364r59,40l4376,1463r15,71l4391,2273r-15,72l4337,2404r-59,39l4206,2458r-1653,l2481,2443r-59,-39l2383,2345r-15,-72l2368,1534xe" filled="f" strokeweight="2pt">
              <v:path arrowok="t"/>
            </v:shape>
            <v:shape id="_x0000_s1146" style="position:absolute;left:3597;top:1197;width:1009;height:148" coordorigin="3597,1198" coordsize="1009,148" path="m3597,1345r73,-32l3745,1284r76,-24l3897,1239r78,-16l4053,1210r79,-8l4211,1198r79,l4369,1202r80,8l4527,1222r79,17e" filled="f" strokecolor="#4f81bc">
              <v:path arrowok="t"/>
            </v:shape>
            <v:shape id="_x0000_s1145" type="#_x0000_t202" style="position:absolute;left:4831;top:731;width:1519;height:311" filled="f" stroked="f">
              <v:textbox inset="0,0,0,0">
                <w:txbxContent>
                  <w:p w:rsidR="001712B5" w:rsidRDefault="00C31754">
                    <w:pPr>
                      <w:spacing w:line="311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Antioxydant</w:t>
                    </w:r>
                  </w:p>
                </w:txbxContent>
              </v:textbox>
            </v:shape>
            <v:shape id="_x0000_s1144" type="#_x0000_t202" style="position:absolute;left:2533;top:1588;width:1715;height:611" filled="f" stroked="f">
              <v:textbox inset="0,0,0,0">
                <w:txbxContent>
                  <w:p w:rsidR="001712B5" w:rsidRDefault="00C31754">
                    <w:pPr>
                      <w:spacing w:before="7" w:line="223" w:lineRule="auto"/>
                      <w:ind w:left="307" w:right="2" w:hanging="30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"/>
                        <w:sz w:val="28"/>
                      </w:rPr>
                      <w:t xml:space="preserve">Pesticide </w:t>
                    </w:r>
                    <w:r>
                      <w:rPr>
                        <w:b/>
                        <w:sz w:val="28"/>
                      </w:rPr>
                      <w:t>pour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parasites</w:t>
                    </w:r>
                  </w:p>
                </w:txbxContent>
              </v:textbox>
            </v:shape>
            <v:shape id="_x0000_s1143" type="#_x0000_t202" style="position:absolute;left:6711;top:1625;width:1730;height:600" filled="f" stroked="f">
              <v:textbox inset="0,0,0,0">
                <w:txbxContent>
                  <w:p w:rsidR="001712B5" w:rsidRDefault="00C31754">
                    <w:pPr>
                      <w:spacing w:line="295" w:lineRule="exact"/>
                      <w:ind w:right="1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anti-</w:t>
                    </w:r>
                  </w:p>
                  <w:p w:rsidR="001712B5" w:rsidRDefault="00C31754">
                    <w:pPr>
                      <w:spacing w:line="305" w:lineRule="exact"/>
                      <w:ind w:right="1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"/>
                        <w:sz w:val="28"/>
                      </w:rPr>
                      <w:t>inflammatoire</w:t>
                    </w:r>
                  </w:p>
                </w:txbxContent>
              </v:textbox>
            </v:shape>
            <v:shape id="_x0000_s1142" type="#_x0000_t202" style="position:absolute;left:3578;top:3170;width:1303;height:599" filled="f" stroked="f">
              <v:textbox inset="0,0,0,0">
                <w:txbxContent>
                  <w:p w:rsidR="001712B5" w:rsidRDefault="00C31754">
                    <w:pPr>
                      <w:spacing w:before="17" w:line="213" w:lineRule="auto"/>
                      <w:ind w:right="7" w:firstLine="33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Anti-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convulsion</w:t>
                    </w:r>
                  </w:p>
                </w:txbxContent>
              </v:textbox>
            </v:shape>
            <v:shape id="_x0000_s1141" type="#_x0000_t202" style="position:absolute;left:5945;top:3149;width:1659;height:599" filled="f" stroked="f">
              <v:textbox inset="0,0,0,0">
                <w:txbxContent>
                  <w:p w:rsidR="001712B5" w:rsidRDefault="00C31754">
                    <w:pPr>
                      <w:spacing w:before="17" w:line="213" w:lineRule="auto"/>
                      <w:ind w:right="5" w:firstLine="509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Anti-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ballonnement</w:t>
                    </w:r>
                  </w:p>
                </w:txbxContent>
              </v:textbox>
            </v:shape>
            <w10:wrap type="topAndBottom" anchorx="page"/>
          </v:group>
        </w:pict>
      </w:r>
      <w:bookmarkStart w:id="76" w:name="II.2.8.3_Utilisation_de_graines_de_Pimpi"/>
      <w:bookmarkStart w:id="77" w:name="_bookmark42"/>
      <w:bookmarkEnd w:id="76"/>
      <w:bookmarkEnd w:id="77"/>
      <w:r w:rsidR="00C31754">
        <w:rPr>
          <w:b/>
          <w:sz w:val="24"/>
        </w:rPr>
        <w:t>Utilisation</w:t>
      </w:r>
      <w:r w:rsidR="00C31754">
        <w:rPr>
          <w:b/>
          <w:spacing w:val="-1"/>
          <w:sz w:val="24"/>
        </w:rPr>
        <w:t xml:space="preserve"> </w:t>
      </w:r>
      <w:r w:rsidR="00C31754">
        <w:rPr>
          <w:b/>
          <w:sz w:val="24"/>
        </w:rPr>
        <w:t>de</w:t>
      </w:r>
      <w:r w:rsidR="00C31754">
        <w:rPr>
          <w:b/>
          <w:spacing w:val="-3"/>
          <w:sz w:val="24"/>
        </w:rPr>
        <w:t xml:space="preserve"> </w:t>
      </w:r>
      <w:r w:rsidR="00C31754">
        <w:rPr>
          <w:b/>
          <w:sz w:val="24"/>
        </w:rPr>
        <w:t>graines</w:t>
      </w:r>
      <w:r w:rsidR="00C31754">
        <w:rPr>
          <w:b/>
          <w:spacing w:val="-1"/>
          <w:sz w:val="24"/>
        </w:rPr>
        <w:t xml:space="preserve"> </w:t>
      </w:r>
      <w:r w:rsidR="00C31754">
        <w:rPr>
          <w:b/>
          <w:sz w:val="24"/>
        </w:rPr>
        <w:t>de</w:t>
      </w:r>
      <w:r w:rsidR="00C31754">
        <w:rPr>
          <w:b/>
          <w:spacing w:val="-3"/>
          <w:sz w:val="24"/>
        </w:rPr>
        <w:t xml:space="preserve"> </w:t>
      </w:r>
      <w:r w:rsidR="00C31754">
        <w:rPr>
          <w:b/>
          <w:sz w:val="24"/>
        </w:rPr>
        <w:t>Pimpinella</w:t>
      </w:r>
      <w:r w:rsidR="00C31754">
        <w:rPr>
          <w:b/>
          <w:spacing w:val="-1"/>
          <w:sz w:val="24"/>
        </w:rPr>
        <w:t xml:space="preserve"> </w:t>
      </w:r>
      <w:r w:rsidR="00C31754">
        <w:rPr>
          <w:b/>
          <w:sz w:val="24"/>
        </w:rPr>
        <w:t>anisum</w:t>
      </w:r>
      <w:r w:rsidR="00C31754">
        <w:rPr>
          <w:b/>
          <w:spacing w:val="-6"/>
          <w:sz w:val="24"/>
        </w:rPr>
        <w:t xml:space="preserve"> </w:t>
      </w:r>
      <w:r w:rsidR="00C31754">
        <w:rPr>
          <w:b/>
          <w:sz w:val="24"/>
        </w:rPr>
        <w:t>L.</w:t>
      </w:r>
    </w:p>
    <w:p w:rsidR="001712B5" w:rsidRDefault="00C31754">
      <w:pPr>
        <w:pStyle w:val="Corpsdetexte"/>
        <w:spacing w:before="223"/>
        <w:ind w:left="409" w:right="1010"/>
        <w:jc w:val="center"/>
      </w:pPr>
      <w:bookmarkStart w:id="78" w:name="_bookmark43"/>
      <w:bookmarkEnd w:id="78"/>
      <w:r>
        <w:t>Figure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Utilisation de graines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Pimpinella</w:t>
      </w:r>
      <w:r>
        <w:rPr>
          <w:spacing w:val="-1"/>
        </w:rPr>
        <w:t xml:space="preserve"> </w:t>
      </w:r>
      <w:r>
        <w:t>anisum</w:t>
      </w:r>
      <w:r>
        <w:rPr>
          <w:spacing w:val="1"/>
        </w:rPr>
        <w:t xml:space="preserve"> </w:t>
      </w:r>
      <w:r>
        <w:t>L[84].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236"/>
        </w:tabs>
        <w:spacing w:before="201"/>
        <w:ind w:left="1235" w:hanging="560"/>
        <w:rPr>
          <w:b/>
        </w:rPr>
      </w:pPr>
      <w:r>
        <w:rPr>
          <w:b/>
        </w:rPr>
        <w:t>Utilisation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Pimpinella</w:t>
      </w:r>
      <w:r>
        <w:rPr>
          <w:b/>
          <w:spacing w:val="-2"/>
        </w:rPr>
        <w:t xml:space="preserve"> </w:t>
      </w:r>
      <w:r>
        <w:rPr>
          <w:b/>
        </w:rPr>
        <w:t>anisum L</w:t>
      </w:r>
    </w:p>
    <w:p w:rsidR="001712B5" w:rsidRDefault="001712B5">
      <w:pPr>
        <w:pStyle w:val="Corpsdetexte"/>
        <w:spacing w:before="7"/>
        <w:rPr>
          <w:b/>
          <w:sz w:val="20"/>
        </w:rPr>
      </w:pPr>
    </w:p>
    <w:p w:rsidR="001712B5" w:rsidRDefault="00C31754">
      <w:pPr>
        <w:pStyle w:val="Corpsdetexte"/>
        <w:spacing w:line="360" w:lineRule="auto"/>
        <w:ind w:left="676" w:right="1278" w:firstLine="719"/>
      </w:pPr>
      <w:r>
        <w:t>Les Grecs anciens ont été les premiers à connaître et à utiliser l’anis dans de nombreux</w:t>
      </w:r>
      <w:r>
        <w:rPr>
          <w:spacing w:val="-57"/>
        </w:rPr>
        <w:t xml:space="preserve"> </w:t>
      </w:r>
      <w:r>
        <w:t>domaines [77] et ont une grande popularité auprès de divers peuples pour être l’une des plus</w:t>
      </w:r>
      <w:r>
        <w:rPr>
          <w:spacing w:val="1"/>
        </w:rPr>
        <w:t xml:space="preserve"> </w:t>
      </w:r>
      <w:r>
        <w:t>anciennes épices largement utilisées où il a été utilisé dans : cuisine, préparations médicales et</w:t>
      </w:r>
      <w:r>
        <w:rPr>
          <w:spacing w:val="-57"/>
        </w:rPr>
        <w:t xml:space="preserve"> </w:t>
      </w:r>
      <w:r>
        <w:t>cosmétiques [79].</w:t>
      </w:r>
    </w:p>
    <w:p w:rsidR="001712B5" w:rsidRDefault="00C31754">
      <w:pPr>
        <w:pStyle w:val="Paragraphedeliste"/>
        <w:numPr>
          <w:ilvl w:val="3"/>
          <w:numId w:val="20"/>
        </w:numPr>
        <w:tabs>
          <w:tab w:val="left" w:pos="1405"/>
        </w:tabs>
        <w:spacing w:before="200"/>
        <w:ind w:left="1404" w:hanging="729"/>
        <w:rPr>
          <w:b/>
          <w:sz w:val="24"/>
        </w:rPr>
      </w:pPr>
      <w:r>
        <w:rPr>
          <w:b/>
          <w:sz w:val="24"/>
        </w:rPr>
        <w:t>Nutritionnellement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5" w:firstLine="719"/>
        <w:jc w:val="both"/>
      </w:pPr>
      <w:r>
        <w:t>Toutes</w:t>
      </w:r>
      <w:r>
        <w:rPr>
          <w:spacing w:val="-8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parties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</w:t>
      </w:r>
      <w:r>
        <w:t>lante,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particulier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graines,</w:t>
      </w:r>
      <w:r>
        <w:rPr>
          <w:spacing w:val="-9"/>
        </w:rPr>
        <w:t xml:space="preserve"> </w:t>
      </w:r>
      <w:r>
        <w:t>sont</w:t>
      </w:r>
      <w:r>
        <w:rPr>
          <w:spacing w:val="-8"/>
        </w:rPr>
        <w:t xml:space="preserve"> </w:t>
      </w:r>
      <w:r>
        <w:t>utilisées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cuisine,</w:t>
      </w:r>
      <w:r>
        <w:rPr>
          <w:spacing w:val="-9"/>
        </w:rPr>
        <w:t xml:space="preserve"> </w:t>
      </w:r>
      <w:r>
        <w:t>où</w:t>
      </w:r>
      <w:r>
        <w:rPr>
          <w:spacing w:val="-8"/>
        </w:rPr>
        <w:t xml:space="preserve"> </w:t>
      </w:r>
      <w:r>
        <w:t>des</w:t>
      </w:r>
      <w:r>
        <w:rPr>
          <w:spacing w:val="-58"/>
        </w:rPr>
        <w:t xml:space="preserve"> </w:t>
      </w:r>
      <w:r>
        <w:t>feuilles sont ajoutées aux salades vertes et soupes. Les graines ont eu la plus grande part dans</w:t>
      </w:r>
      <w:r>
        <w:rPr>
          <w:spacing w:val="1"/>
        </w:rPr>
        <w:t xml:space="preserve"> </w:t>
      </w:r>
      <w:r>
        <w:t>l’utilisation pour contenir un parfum aromatique de jet. Ils ont été utilisés pour prépare</w:t>
      </w:r>
      <w:r>
        <w:t>r des</w:t>
      </w:r>
      <w:r>
        <w:rPr>
          <w:spacing w:val="1"/>
        </w:rPr>
        <w:t xml:space="preserve"> </w:t>
      </w:r>
      <w:r>
        <w:t>boissons</w:t>
      </w:r>
      <w:r>
        <w:rPr>
          <w:spacing w:val="-7"/>
        </w:rPr>
        <w:t xml:space="preserve"> </w:t>
      </w:r>
      <w:r>
        <w:t>chaudes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alcoolisées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alcoolisées,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assaisonnements,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viande,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poisson,</w:t>
      </w:r>
      <w:r>
        <w:rPr>
          <w:spacing w:val="-57"/>
        </w:rPr>
        <w:t xml:space="preserve"> </w:t>
      </w:r>
      <w:r>
        <w:t>des sucreries, des boulangeries, des cornichons, du fromage.[79], tel qu’adopté comme une</w:t>
      </w:r>
      <w:r>
        <w:rPr>
          <w:spacing w:val="1"/>
        </w:rPr>
        <w:t xml:space="preserve"> </w:t>
      </w:r>
      <w:r>
        <w:t>composante</w:t>
      </w:r>
      <w:r>
        <w:rPr>
          <w:spacing w:val="-13"/>
        </w:rPr>
        <w:t xml:space="preserve"> </w:t>
      </w:r>
      <w:r>
        <w:t>essentielle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l’alimentation</w:t>
      </w:r>
      <w:r>
        <w:rPr>
          <w:spacing w:val="-12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femmes</w:t>
      </w:r>
      <w:r>
        <w:rPr>
          <w:spacing w:val="-11"/>
        </w:rPr>
        <w:t xml:space="preserve"> </w:t>
      </w:r>
      <w:r>
        <w:t>dans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période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maternité,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est</w:t>
      </w:r>
      <w:r>
        <w:rPr>
          <w:spacing w:val="-11"/>
        </w:rPr>
        <w:t xml:space="preserve"> </w:t>
      </w:r>
      <w:r>
        <w:t>apéritif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14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12"/>
        </w:rPr>
      </w:pPr>
    </w:p>
    <w:p w:rsidR="001712B5" w:rsidRDefault="00C31754">
      <w:pPr>
        <w:pStyle w:val="Corpsdetexte"/>
        <w:spacing w:before="90" w:line="360" w:lineRule="auto"/>
        <w:ind w:left="676" w:right="1027"/>
      </w:pPr>
      <w:r>
        <w:t>et</w:t>
      </w:r>
      <w:r>
        <w:rPr>
          <w:spacing w:val="11"/>
        </w:rPr>
        <w:t xml:space="preserve"> </w:t>
      </w:r>
      <w:r>
        <w:t>aide</w:t>
      </w:r>
      <w:r>
        <w:rPr>
          <w:spacing w:val="13"/>
        </w:rPr>
        <w:t xml:space="preserve"> </w:t>
      </w:r>
      <w:r>
        <w:t>dans</w:t>
      </w:r>
      <w:r>
        <w:rPr>
          <w:spacing w:val="11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taux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production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lait[75]</w:t>
      </w:r>
      <w:r>
        <w:rPr>
          <w:spacing w:val="12"/>
        </w:rPr>
        <w:t xml:space="preserve"> </w:t>
      </w:r>
      <w:r>
        <w:t>soulage</w:t>
      </w:r>
      <w:r>
        <w:rPr>
          <w:spacing w:val="10"/>
        </w:rPr>
        <w:t xml:space="preserve"> </w:t>
      </w:r>
      <w:r>
        <w:t>les</w:t>
      </w:r>
      <w:r>
        <w:rPr>
          <w:spacing w:val="13"/>
        </w:rPr>
        <w:t xml:space="preserve"> </w:t>
      </w:r>
      <w:r>
        <w:t>coliques</w:t>
      </w:r>
      <w:r>
        <w:rPr>
          <w:spacing w:val="13"/>
        </w:rPr>
        <w:t xml:space="preserve"> </w:t>
      </w:r>
      <w:r>
        <w:t>chez</w:t>
      </w:r>
      <w:r>
        <w:rPr>
          <w:spacing w:val="12"/>
        </w:rPr>
        <w:t xml:space="preserve"> </w:t>
      </w:r>
      <w:r>
        <w:t>les</w:t>
      </w:r>
      <w:r>
        <w:rPr>
          <w:spacing w:val="11"/>
        </w:rPr>
        <w:t xml:space="preserve"> </w:t>
      </w:r>
      <w:r>
        <w:t>nourrissons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les</w:t>
      </w:r>
      <w:r>
        <w:rPr>
          <w:spacing w:val="-57"/>
        </w:rPr>
        <w:t xml:space="preserve"> </w:t>
      </w:r>
      <w:r>
        <w:t>aidant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expulser</w:t>
      </w:r>
      <w:r>
        <w:rPr>
          <w:spacing w:val="-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gaz</w:t>
      </w:r>
      <w:r>
        <w:rPr>
          <w:spacing w:val="1"/>
        </w:rPr>
        <w:t xml:space="preserve"> </w:t>
      </w:r>
      <w:r>
        <w:t>formés par la</w:t>
      </w:r>
      <w:r>
        <w:rPr>
          <w:spacing w:val="-1"/>
        </w:rPr>
        <w:t xml:space="preserve"> </w:t>
      </w:r>
      <w:r>
        <w:t>digestion du</w:t>
      </w:r>
      <w:r>
        <w:rPr>
          <w:spacing w:val="1"/>
        </w:rPr>
        <w:t xml:space="preserve"> </w:t>
      </w:r>
      <w:r>
        <w:t>lait</w:t>
      </w:r>
      <w:r>
        <w:rPr>
          <w:spacing w:val="-1"/>
        </w:rPr>
        <w:t xml:space="preserve"> </w:t>
      </w:r>
      <w:r>
        <w:t>[77].</w:t>
      </w:r>
    </w:p>
    <w:p w:rsidR="001712B5" w:rsidRDefault="00C31754">
      <w:pPr>
        <w:pStyle w:val="Paragraphedeliste"/>
        <w:numPr>
          <w:ilvl w:val="3"/>
          <w:numId w:val="20"/>
        </w:numPr>
        <w:tabs>
          <w:tab w:val="left" w:pos="1405"/>
        </w:tabs>
        <w:spacing w:before="200"/>
        <w:ind w:left="1404" w:hanging="729"/>
        <w:rPr>
          <w:b/>
          <w:sz w:val="24"/>
        </w:rPr>
      </w:pPr>
      <w:r>
        <w:rPr>
          <w:b/>
          <w:sz w:val="24"/>
        </w:rPr>
        <w:t>Médicalement</w:t>
      </w:r>
    </w:p>
    <w:p w:rsidR="001712B5" w:rsidRDefault="001712B5">
      <w:pPr>
        <w:pStyle w:val="Corpsdetexte"/>
        <w:spacing w:before="4"/>
        <w:rPr>
          <w:b/>
          <w:sz w:val="29"/>
        </w:rPr>
      </w:pPr>
    </w:p>
    <w:p w:rsidR="001712B5" w:rsidRDefault="00C31754">
      <w:pPr>
        <w:pStyle w:val="Corpsdetexte"/>
        <w:spacing w:before="1" w:line="360" w:lineRule="auto"/>
        <w:ind w:left="676" w:right="1272" w:firstLine="770"/>
        <w:jc w:val="both"/>
      </w:pPr>
      <w:r>
        <w:t>L’anis a de nombreux avantages médicaux et de santé différents. Il a été utilisé en</w:t>
      </w:r>
      <w:r>
        <w:rPr>
          <w:spacing w:val="1"/>
        </w:rPr>
        <w:t xml:space="preserve"> </w:t>
      </w:r>
      <w:r>
        <w:t>particulier des graines depuis des âges dans la médecine traditionnelle iranienne comme un</w:t>
      </w:r>
      <w:r>
        <w:rPr>
          <w:spacing w:val="1"/>
        </w:rPr>
        <w:t xml:space="preserve"> </w:t>
      </w:r>
      <w:r>
        <w:t>logement</w:t>
      </w:r>
      <w:r>
        <w:rPr>
          <w:spacing w:val="-10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désinfectant</w:t>
      </w:r>
      <w:r>
        <w:rPr>
          <w:spacing w:val="-6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s’est</w:t>
      </w:r>
      <w:r>
        <w:rPr>
          <w:spacing w:val="-8"/>
        </w:rPr>
        <w:t xml:space="preserve"> </w:t>
      </w:r>
      <w:r>
        <w:t>avéré</w:t>
      </w:r>
      <w:r>
        <w:rPr>
          <w:spacing w:val="-11"/>
        </w:rPr>
        <w:t xml:space="preserve"> </w:t>
      </w:r>
      <w:r>
        <w:t>efficace</w:t>
      </w:r>
      <w:r>
        <w:rPr>
          <w:spacing w:val="-10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traitement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nombreuses</w:t>
      </w:r>
      <w:r>
        <w:rPr>
          <w:spacing w:val="-10"/>
        </w:rPr>
        <w:t xml:space="preserve"> </w:t>
      </w:r>
      <w:r>
        <w:t>maladies</w:t>
      </w:r>
      <w:r>
        <w:rPr>
          <w:spacing w:val="-9"/>
        </w:rPr>
        <w:t xml:space="preserve"> </w:t>
      </w:r>
      <w:r>
        <w:t>[79],</w:t>
      </w:r>
      <w:r>
        <w:rPr>
          <w:spacing w:val="-57"/>
        </w:rPr>
        <w:t xml:space="preserve"> </w:t>
      </w:r>
      <w:r>
        <w:t>et c’est pourquoi il a été souligné par les chercheurs ainsi que d’être sûr et c’est ce que la FDA</w:t>
      </w:r>
      <w:r>
        <w:rPr>
          <w:spacing w:val="-57"/>
        </w:rPr>
        <w:t xml:space="preserve"> </w:t>
      </w:r>
      <w:r>
        <w:t>a reconnu.[85], utilisé vieux dans le traitement de problèmes pectoraux tels que la coqueluche</w:t>
      </w:r>
      <w:r>
        <w:rPr>
          <w:spacing w:val="1"/>
        </w:rPr>
        <w:t xml:space="preserve"> </w:t>
      </w:r>
      <w:r>
        <w:t>et comme un facilitateur, pour contenir l’anet</w:t>
      </w:r>
      <w:r>
        <w:t>hol qui augmente la mobilité intestinale [86],et</w:t>
      </w:r>
      <w:r>
        <w:rPr>
          <w:spacing w:val="1"/>
        </w:rPr>
        <w:t xml:space="preserve"> </w:t>
      </w:r>
      <w:r>
        <w:t>dans le traitement des problèmes digestifs [75], il est considéré comme un répulsif à gaz et un</w:t>
      </w:r>
      <w:r>
        <w:rPr>
          <w:spacing w:val="1"/>
        </w:rPr>
        <w:t xml:space="preserve"> </w:t>
      </w:r>
      <w:r>
        <w:t>anti-coliques surtout chez les enfants[78, 86] incitation à la sueur et diurétique, enlever la</w:t>
      </w:r>
      <w:r>
        <w:rPr>
          <w:spacing w:val="1"/>
        </w:rPr>
        <w:t xml:space="preserve"> </w:t>
      </w:r>
      <w:r>
        <w:t xml:space="preserve">maladie droite, </w:t>
      </w:r>
      <w:r>
        <w:t>la poitrine et la toux, calme au nerf, Il est également utilisé dans l’activation</w:t>
      </w:r>
      <w:r>
        <w:rPr>
          <w:spacing w:val="1"/>
        </w:rPr>
        <w:t xml:space="preserve"> </w:t>
      </w:r>
      <w:r>
        <w:t>rénale, les règles, la faiblesse des ovaires et pour faciliter le processus d’accouchement[2], et</w:t>
      </w:r>
      <w:r>
        <w:rPr>
          <w:spacing w:val="1"/>
        </w:rPr>
        <w:t xml:space="preserve"> </w:t>
      </w:r>
      <w:r>
        <w:t xml:space="preserve">Ibn Sina a inclus dans la loi que la poudre d’anis mélangée à de la graisse </w:t>
      </w:r>
      <w:r>
        <w:t>de rose exonère</w:t>
      </w:r>
      <w:r>
        <w:rPr>
          <w:spacing w:val="1"/>
        </w:rPr>
        <w:t xml:space="preserve"> </w:t>
      </w:r>
      <w:r>
        <w:t>l’exposition subauriculaire. si elle s’égoutte et la recherche pharmaceutique moderne indique</w:t>
      </w:r>
      <w:r>
        <w:rPr>
          <w:spacing w:val="1"/>
        </w:rPr>
        <w:t xml:space="preserve"> </w:t>
      </w:r>
      <w:r>
        <w:t>essentiellement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l’huile</w:t>
      </w:r>
      <w:r>
        <w:rPr>
          <w:spacing w:val="-5"/>
        </w:rPr>
        <w:t xml:space="preserve"> </w:t>
      </w:r>
      <w:r>
        <w:t>d’anis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grande</w:t>
      </w:r>
      <w:r>
        <w:rPr>
          <w:spacing w:val="-4"/>
        </w:rPr>
        <w:t xml:space="preserve"> </w:t>
      </w:r>
      <w:r>
        <w:t>efficacité</w:t>
      </w:r>
      <w:r>
        <w:rPr>
          <w:spacing w:val="-7"/>
        </w:rPr>
        <w:t xml:space="preserve"> </w:t>
      </w:r>
      <w:r>
        <w:t>biologique.[87]que</w:t>
      </w:r>
      <w:r>
        <w:rPr>
          <w:spacing w:val="-7"/>
        </w:rPr>
        <w:t xml:space="preserve"> </w:t>
      </w:r>
      <w:r>
        <w:t>l’huile</w:t>
      </w:r>
      <w:r>
        <w:rPr>
          <w:spacing w:val="-7"/>
        </w:rPr>
        <w:t xml:space="preserve"> </w:t>
      </w:r>
      <w:r>
        <w:t>essentielle</w:t>
      </w:r>
      <w:r>
        <w:rPr>
          <w:spacing w:val="-58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graines</w:t>
      </w:r>
      <w:r>
        <w:rPr>
          <w:spacing w:val="-8"/>
        </w:rPr>
        <w:t xml:space="preserve"> </w:t>
      </w:r>
      <w:r>
        <w:t>d’anis</w:t>
      </w:r>
      <w:r>
        <w:rPr>
          <w:spacing w:val="-8"/>
        </w:rPr>
        <w:t xml:space="preserve"> </w:t>
      </w:r>
      <w:r>
        <w:t>estantibactérienne,</w:t>
      </w:r>
      <w:r>
        <w:rPr>
          <w:spacing w:val="-7"/>
        </w:rPr>
        <w:t xml:space="preserve"> </w:t>
      </w:r>
      <w:r>
        <w:t>fongique,</w:t>
      </w:r>
      <w:r>
        <w:rPr>
          <w:spacing w:val="-9"/>
        </w:rPr>
        <w:t xml:space="preserve"> </w:t>
      </w:r>
      <w:r>
        <w:t>antioxydante</w:t>
      </w:r>
      <w:r>
        <w:rPr>
          <w:spacing w:val="-9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répulsive</w:t>
      </w:r>
      <w:r>
        <w:rPr>
          <w:spacing w:val="-8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flegme[79,</w:t>
      </w:r>
      <w:r>
        <w:rPr>
          <w:spacing w:val="-8"/>
        </w:rPr>
        <w:t xml:space="preserve"> </w:t>
      </w:r>
      <w:r>
        <w:t>88].De</w:t>
      </w:r>
      <w:r>
        <w:rPr>
          <w:spacing w:val="-58"/>
        </w:rPr>
        <w:t xml:space="preserve"> </w:t>
      </w:r>
      <w:r>
        <w:t>plus, Lansona des propriétés antimicrobiennes et antifongiques et sa haute efficacité comme</w:t>
      </w:r>
      <w:r>
        <w:rPr>
          <w:spacing w:val="1"/>
        </w:rPr>
        <w:t xml:space="preserve"> </w:t>
      </w:r>
      <w:r>
        <w:t>antioxydant</w:t>
      </w:r>
      <w:r>
        <w:rPr>
          <w:spacing w:val="58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effet</w:t>
      </w:r>
      <w:r>
        <w:rPr>
          <w:spacing w:val="58"/>
        </w:rPr>
        <w:t xml:space="preserve"> </w:t>
      </w:r>
      <w:r>
        <w:t>sur</w:t>
      </w:r>
      <w:r>
        <w:rPr>
          <w:spacing w:val="57"/>
        </w:rPr>
        <w:t xml:space="preserve"> </w:t>
      </w:r>
      <w:r>
        <w:t>le</w:t>
      </w:r>
      <w:r>
        <w:rPr>
          <w:spacing w:val="57"/>
        </w:rPr>
        <w:t xml:space="preserve"> </w:t>
      </w:r>
      <w:r>
        <w:t>système</w:t>
      </w:r>
      <w:r>
        <w:rPr>
          <w:spacing w:val="57"/>
        </w:rPr>
        <w:t xml:space="preserve"> </w:t>
      </w:r>
      <w:r>
        <w:t>nerveux</w:t>
      </w:r>
      <w:r>
        <w:rPr>
          <w:spacing w:val="59"/>
        </w:rPr>
        <w:t xml:space="preserve"> </w:t>
      </w:r>
      <w:r>
        <w:t>central</w:t>
      </w:r>
      <w:r>
        <w:rPr>
          <w:spacing w:val="58"/>
        </w:rPr>
        <w:t xml:space="preserve"> </w:t>
      </w:r>
      <w:r>
        <w:t>comme</w:t>
      </w:r>
      <w:r>
        <w:rPr>
          <w:spacing w:val="56"/>
        </w:rPr>
        <w:t xml:space="preserve"> </w:t>
      </w:r>
      <w:r>
        <w:t>sédatif.</w:t>
      </w:r>
      <w:r>
        <w:rPr>
          <w:spacing w:val="2"/>
        </w:rPr>
        <w:t xml:space="preserve"> </w:t>
      </w:r>
      <w:r>
        <w:t>Il</w:t>
      </w:r>
      <w:r>
        <w:rPr>
          <w:spacing w:val="58"/>
        </w:rPr>
        <w:t xml:space="preserve"> </w:t>
      </w:r>
      <w:r>
        <w:t>peut</w:t>
      </w:r>
      <w:r>
        <w:rPr>
          <w:spacing w:val="58"/>
        </w:rPr>
        <w:t xml:space="preserve"> </w:t>
      </w:r>
      <w:r>
        <w:t>réduire</w:t>
      </w:r>
      <w:r>
        <w:rPr>
          <w:spacing w:val="56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 xml:space="preserve">dépendance à la morphine et </w:t>
      </w:r>
      <w:r>
        <w:t>s’avérer efficace chez les diabétiques en réduisant la glycémie</w:t>
      </w:r>
      <w:r>
        <w:rPr>
          <w:spacing w:val="1"/>
        </w:rPr>
        <w:t xml:space="preserve"> </w:t>
      </w:r>
      <w:r>
        <w:t>ainsi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 graisse[89].</w:t>
      </w:r>
    </w:p>
    <w:p w:rsidR="001712B5" w:rsidRDefault="00C31754">
      <w:pPr>
        <w:pStyle w:val="Corpsdetexte"/>
        <w:spacing w:before="201" w:line="360" w:lineRule="auto"/>
        <w:ind w:left="676" w:right="1277" w:firstLine="830"/>
        <w:jc w:val="both"/>
      </w:pPr>
      <w:r>
        <w:t>L’huile essentielle s’est révélée efficace comme sédatif en la prenant avec de la</w:t>
      </w:r>
      <w:r>
        <w:rPr>
          <w:spacing w:val="1"/>
        </w:rPr>
        <w:t xml:space="preserve"> </w:t>
      </w:r>
      <w:r>
        <w:t>codéine, ce qui a accru son effet comme sédatif et sédatif et a eu un effet direct s</w:t>
      </w:r>
      <w:r>
        <w:t>ur le système</w:t>
      </w:r>
      <w:r>
        <w:rPr>
          <w:spacing w:val="1"/>
        </w:rPr>
        <w:t xml:space="preserve"> </w:t>
      </w:r>
      <w:r>
        <w:t>nerveux central [90], et une étude réalisée en 2019 par Victoria Kalurina et coll., a établi que</w:t>
      </w:r>
      <w:r>
        <w:rPr>
          <w:spacing w:val="1"/>
        </w:rPr>
        <w:t xml:space="preserve"> </w:t>
      </w:r>
      <w:r>
        <w:t>l’extrait</w:t>
      </w:r>
      <w:r>
        <w:rPr>
          <w:spacing w:val="-9"/>
        </w:rPr>
        <w:t xml:space="preserve"> </w:t>
      </w:r>
      <w:r>
        <w:t>d’eau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l’anis</w:t>
      </w:r>
      <w:r>
        <w:rPr>
          <w:spacing w:val="-8"/>
        </w:rPr>
        <w:t xml:space="preserve"> </w:t>
      </w:r>
      <w:r>
        <w:t>abaisse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pression</w:t>
      </w:r>
      <w:r>
        <w:rPr>
          <w:spacing w:val="-9"/>
        </w:rPr>
        <w:t xml:space="preserve"> </w:t>
      </w:r>
      <w:r>
        <w:t>artérielle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empêchant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flux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calcium,</w:t>
      </w:r>
      <w:r>
        <w:rPr>
          <w:spacing w:val="-9"/>
        </w:rPr>
        <w:t xml:space="preserve"> </w:t>
      </w:r>
      <w:r>
        <w:t>car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agit</w:t>
      </w:r>
      <w:r>
        <w:rPr>
          <w:spacing w:val="-57"/>
        </w:rPr>
        <w:t xml:space="preserve"> </w:t>
      </w:r>
      <w:r>
        <w:t>comme</w:t>
      </w:r>
      <w:r>
        <w:rPr>
          <w:spacing w:val="-2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barrière</w:t>
      </w:r>
      <w:r>
        <w:rPr>
          <w:spacing w:val="-1"/>
        </w:rPr>
        <w:t xml:space="preserve"> </w:t>
      </w:r>
      <w:r>
        <w:t>dans</w:t>
      </w:r>
      <w:r>
        <w:rPr>
          <w:spacing w:val="2"/>
        </w:rPr>
        <w:t xml:space="preserve"> </w:t>
      </w:r>
      <w:r>
        <w:t>les canaux</w:t>
      </w:r>
      <w:r>
        <w:rPr>
          <w:spacing w:val="2"/>
        </w:rPr>
        <w:t xml:space="preserve"> </w:t>
      </w:r>
      <w:r>
        <w:t>calciques</w:t>
      </w:r>
      <w:r>
        <w:rPr>
          <w:spacing w:val="2"/>
        </w:rPr>
        <w:t xml:space="preserve"> </w:t>
      </w:r>
      <w:r>
        <w:t>et impose</w:t>
      </w:r>
      <w:r>
        <w:rPr>
          <w:spacing w:val="-1"/>
        </w:rPr>
        <w:t xml:space="preserve"> </w:t>
      </w:r>
      <w:r>
        <w:t>un blocus.</w:t>
      </w:r>
    </w:p>
    <w:p w:rsidR="001712B5" w:rsidRDefault="00C31754">
      <w:pPr>
        <w:spacing w:before="201"/>
        <w:ind w:left="676"/>
        <w:rPr>
          <w:b/>
          <w:sz w:val="24"/>
        </w:rPr>
      </w:pPr>
      <w:r>
        <w:rPr>
          <w:b/>
          <w:sz w:val="24"/>
        </w:rPr>
        <w:t>III.2.9.3industrielement</w:t>
      </w:r>
    </w:p>
    <w:p w:rsidR="001712B5" w:rsidRDefault="001712B5">
      <w:pPr>
        <w:pStyle w:val="Corpsdetexte"/>
        <w:spacing w:before="2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3" w:firstLine="719"/>
        <w:jc w:val="both"/>
      </w:pPr>
      <w:r>
        <w:rPr>
          <w:spacing w:val="-1"/>
        </w:rPr>
        <w:t>L’anis</w:t>
      </w:r>
      <w:r>
        <w:rPr>
          <w:spacing w:val="-11"/>
        </w:rPr>
        <w:t xml:space="preserve"> </w:t>
      </w:r>
      <w:r>
        <w:t>n’a</w:t>
      </w:r>
      <w:r>
        <w:rPr>
          <w:spacing w:val="-14"/>
        </w:rPr>
        <w:t xml:space="preserve"> </w:t>
      </w:r>
      <w:r>
        <w:t>pas</w:t>
      </w:r>
      <w:r>
        <w:rPr>
          <w:spacing w:val="-12"/>
        </w:rPr>
        <w:t xml:space="preserve"> </w:t>
      </w:r>
      <w:r>
        <w:t>suscité</w:t>
      </w:r>
      <w:r>
        <w:rPr>
          <w:spacing w:val="-13"/>
        </w:rPr>
        <w:t xml:space="preserve"> </w:t>
      </w:r>
      <w:r>
        <w:t>autant</w:t>
      </w:r>
      <w:r>
        <w:rPr>
          <w:spacing w:val="-12"/>
        </w:rPr>
        <w:t xml:space="preserve"> </w:t>
      </w:r>
      <w:r>
        <w:t>d’intérêt</w:t>
      </w:r>
      <w:r>
        <w:rPr>
          <w:spacing w:val="-12"/>
        </w:rPr>
        <w:t xml:space="preserve"> </w:t>
      </w:r>
      <w:r>
        <w:t>dans</w:t>
      </w:r>
      <w:r>
        <w:rPr>
          <w:spacing w:val="-12"/>
        </w:rPr>
        <w:t xml:space="preserve"> </w:t>
      </w:r>
      <w:r>
        <w:t>l’industrie.</w:t>
      </w:r>
      <w:r>
        <w:rPr>
          <w:spacing w:val="-12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huile</w:t>
      </w:r>
      <w:r>
        <w:rPr>
          <w:spacing w:val="-12"/>
        </w:rPr>
        <w:t xml:space="preserve"> </w:t>
      </w:r>
      <w:r>
        <w:t>essentielle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été</w:t>
      </w:r>
      <w:r>
        <w:rPr>
          <w:spacing w:val="-12"/>
        </w:rPr>
        <w:t xml:space="preserve"> </w:t>
      </w:r>
      <w:r>
        <w:t>utilisée</w:t>
      </w:r>
      <w:r>
        <w:rPr>
          <w:spacing w:val="-58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l’industrie</w:t>
      </w:r>
      <w:r>
        <w:rPr>
          <w:spacing w:val="-12"/>
        </w:rPr>
        <w:t xml:space="preserve"> </w:t>
      </w:r>
      <w:r>
        <w:t>alimentaire.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été</w:t>
      </w:r>
      <w:r>
        <w:rPr>
          <w:spacing w:val="-11"/>
        </w:rPr>
        <w:t xml:space="preserve"> </w:t>
      </w:r>
      <w:r>
        <w:t>ajouté</w:t>
      </w:r>
      <w:r>
        <w:rPr>
          <w:spacing w:val="-10"/>
        </w:rPr>
        <w:t xml:space="preserve"> </w:t>
      </w:r>
      <w:r>
        <w:t>comme</w:t>
      </w:r>
      <w:r>
        <w:rPr>
          <w:spacing w:val="-10"/>
        </w:rPr>
        <w:t xml:space="preserve"> </w:t>
      </w:r>
      <w:r>
        <w:t>une</w:t>
      </w:r>
      <w:r>
        <w:rPr>
          <w:spacing w:val="-12"/>
        </w:rPr>
        <w:t xml:space="preserve"> </w:t>
      </w:r>
      <w:r>
        <w:t>saveur,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particulier</w:t>
      </w:r>
      <w:r>
        <w:rPr>
          <w:spacing w:val="-9"/>
        </w:rPr>
        <w:t xml:space="preserve"> </w:t>
      </w:r>
      <w:r>
        <w:t>dans</w:t>
      </w:r>
      <w:r>
        <w:rPr>
          <w:spacing w:val="-11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spiritueux,</w:t>
      </w:r>
      <w:r>
        <w:rPr>
          <w:spacing w:val="-58"/>
        </w:rPr>
        <w:t xml:space="preserve"> </w:t>
      </w:r>
      <w:r>
        <w:t>en raison de sa saveur distinctive et son effet comme un nerf plus chaud. L’anison est entré</w:t>
      </w:r>
      <w:r>
        <w:rPr>
          <w:spacing w:val="1"/>
        </w:rPr>
        <w:t xml:space="preserve"> </w:t>
      </w:r>
      <w:r>
        <w:t>comme</w:t>
      </w:r>
      <w:r>
        <w:rPr>
          <w:spacing w:val="19"/>
        </w:rPr>
        <w:t xml:space="preserve"> </w:t>
      </w:r>
      <w:r>
        <w:t>élément</w:t>
      </w:r>
      <w:r>
        <w:rPr>
          <w:spacing w:val="20"/>
        </w:rPr>
        <w:t xml:space="preserve"> </w:t>
      </w:r>
      <w:r>
        <w:t>clé</w:t>
      </w:r>
      <w:r>
        <w:rPr>
          <w:spacing w:val="19"/>
        </w:rPr>
        <w:t xml:space="preserve"> </w:t>
      </w:r>
      <w:r>
        <w:t>dans</w:t>
      </w:r>
      <w:r>
        <w:rPr>
          <w:spacing w:val="22"/>
        </w:rPr>
        <w:t xml:space="preserve"> </w:t>
      </w:r>
      <w:r>
        <w:t>l’industrie</w:t>
      </w:r>
      <w:r>
        <w:rPr>
          <w:spacing w:val="19"/>
        </w:rPr>
        <w:t xml:space="preserve"> </w:t>
      </w:r>
      <w:r>
        <w:t>des</w:t>
      </w:r>
      <w:r>
        <w:rPr>
          <w:spacing w:val="20"/>
        </w:rPr>
        <w:t xml:space="preserve"> </w:t>
      </w:r>
      <w:r>
        <w:t>désinfectants,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particulier</w:t>
      </w:r>
      <w:r>
        <w:rPr>
          <w:spacing w:val="19"/>
        </w:rPr>
        <w:t xml:space="preserve"> </w:t>
      </w:r>
      <w:r>
        <w:t>le</w:t>
      </w:r>
      <w:r>
        <w:rPr>
          <w:spacing w:val="20"/>
        </w:rPr>
        <w:t xml:space="preserve"> </w:t>
      </w:r>
      <w:r>
        <w:t>dentifrice</w:t>
      </w:r>
      <w:r>
        <w:rPr>
          <w:spacing w:val="18"/>
        </w:rPr>
        <w:t xml:space="preserve"> </w:t>
      </w:r>
      <w:r>
        <w:t>et</w:t>
      </w:r>
      <w:r>
        <w:rPr>
          <w:spacing w:val="20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rince-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"/>
        <w:rPr>
          <w:sz w:val="3"/>
        </w:rPr>
      </w:pPr>
    </w:p>
    <w:p w:rsidR="001712B5" w:rsidRDefault="001712B5">
      <w:pPr>
        <w:pStyle w:val="Corpsdetexte"/>
        <w:spacing w:line="139" w:lineRule="exact"/>
        <w:ind w:left="505"/>
        <w:rPr>
          <w:sz w:val="13"/>
        </w:rPr>
      </w:pPr>
      <w:r w:rsidRPr="001712B5">
        <w:rPr>
          <w:position w:val="-2"/>
          <w:sz w:val="13"/>
        </w:rPr>
      </w:r>
      <w:r w:rsidRPr="001712B5">
        <w:rPr>
          <w:position w:val="-2"/>
          <w:sz w:val="13"/>
        </w:rPr>
        <w:pict>
          <v:group id="_x0000_s1137" style="width:449.05pt;height:7pt;mso-position-horizontal-relative:char;mso-position-vertical-relative:line" coordsize="8981,140">
            <v:shape id="_x0000_s1139" type="#_x0000_t75" style="position:absolute;width:8981;height:140">
              <v:imagedata r:id="rId130" o:title=""/>
            </v:shape>
            <v:line id="_x0000_s1138" style="position:absolute" from="8935,42" to="43,42" strokeweight="2pt"/>
            <w10:anchorlock/>
          </v:group>
        </w:pict>
      </w:r>
    </w:p>
    <w:p w:rsidR="001712B5" w:rsidRDefault="00C31754">
      <w:pPr>
        <w:pStyle w:val="Corpsdetexte"/>
        <w:spacing w:before="68" w:line="360" w:lineRule="auto"/>
        <w:ind w:left="676" w:right="1027"/>
      </w:pPr>
      <w:r>
        <w:t>bouche.</w:t>
      </w:r>
      <w:r>
        <w:rPr>
          <w:spacing w:val="32"/>
        </w:rPr>
        <w:t xml:space="preserve"> </w:t>
      </w:r>
      <w:r>
        <w:t>Dans</w:t>
      </w:r>
      <w:r>
        <w:rPr>
          <w:spacing w:val="33"/>
        </w:rPr>
        <w:t xml:space="preserve"> </w:t>
      </w:r>
      <w:r>
        <w:t>les</w:t>
      </w:r>
      <w:r>
        <w:rPr>
          <w:spacing w:val="33"/>
        </w:rPr>
        <w:t xml:space="preserve"> </w:t>
      </w:r>
      <w:r>
        <w:t>médicaments,</w:t>
      </w:r>
      <w:r>
        <w:rPr>
          <w:spacing w:val="32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été</w:t>
      </w:r>
      <w:r>
        <w:rPr>
          <w:spacing w:val="35"/>
        </w:rPr>
        <w:t xml:space="preserve"> </w:t>
      </w:r>
      <w:r>
        <w:t>ajouté</w:t>
      </w:r>
      <w:r>
        <w:rPr>
          <w:spacing w:val="31"/>
        </w:rPr>
        <w:t xml:space="preserve"> </w:t>
      </w:r>
      <w:r>
        <w:t>pour</w:t>
      </w:r>
      <w:r>
        <w:rPr>
          <w:spacing w:val="32"/>
        </w:rPr>
        <w:t xml:space="preserve"> </w:t>
      </w:r>
      <w:r>
        <w:t>cacher</w:t>
      </w:r>
      <w:r>
        <w:rPr>
          <w:spacing w:val="32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goût</w:t>
      </w:r>
      <w:r>
        <w:rPr>
          <w:spacing w:val="32"/>
        </w:rPr>
        <w:t xml:space="preserve"> </w:t>
      </w:r>
      <w:r>
        <w:t>et</w:t>
      </w:r>
      <w:r>
        <w:rPr>
          <w:spacing w:val="33"/>
        </w:rPr>
        <w:t xml:space="preserve"> </w:t>
      </w:r>
      <w:r>
        <w:t>l’odeur</w:t>
      </w:r>
      <w:r>
        <w:rPr>
          <w:spacing w:val="32"/>
        </w:rPr>
        <w:t xml:space="preserve"> </w:t>
      </w:r>
      <w:r>
        <w:t>qui</w:t>
      </w:r>
      <w:r>
        <w:rPr>
          <w:spacing w:val="33"/>
        </w:rPr>
        <w:t xml:space="preserve"> </w:t>
      </w:r>
      <w:r>
        <w:t>n’est</w:t>
      </w:r>
      <w:r>
        <w:rPr>
          <w:spacing w:val="33"/>
        </w:rPr>
        <w:t xml:space="preserve"> </w:t>
      </w:r>
      <w:r>
        <w:t>pas</w:t>
      </w:r>
      <w:r>
        <w:rPr>
          <w:spacing w:val="-57"/>
        </w:rPr>
        <w:t xml:space="preserve"> </w:t>
      </w:r>
      <w:r>
        <w:t>acceptable,</w:t>
      </w:r>
      <w:r>
        <w:rPr>
          <w:spacing w:val="-1"/>
        </w:rPr>
        <w:t xml:space="preserve"> </w:t>
      </w:r>
      <w:r>
        <w:t>et dans les substances cosmétiques</w:t>
      </w:r>
      <w:r>
        <w:rPr>
          <w:spacing w:val="1"/>
        </w:rPr>
        <w:t xml:space="preserve"> </w:t>
      </w:r>
      <w:r>
        <w:t>ajouté</w:t>
      </w:r>
      <w:r>
        <w:rPr>
          <w:spacing w:val="-1"/>
        </w:rPr>
        <w:t xml:space="preserve"> </w:t>
      </w:r>
      <w:r>
        <w:t>comme</w:t>
      </w:r>
      <w:r>
        <w:rPr>
          <w:spacing w:val="-1"/>
        </w:rPr>
        <w:t xml:space="preserve"> </w:t>
      </w:r>
      <w:r>
        <w:t>parfum</w:t>
      </w:r>
      <w:r>
        <w:rPr>
          <w:spacing w:val="3"/>
        </w:rPr>
        <w:t xml:space="preserve"> </w:t>
      </w:r>
      <w:r>
        <w:t>[91].</w:t>
      </w:r>
    </w:p>
    <w:p w:rsidR="001712B5" w:rsidRDefault="00C31754">
      <w:pPr>
        <w:pStyle w:val="Paragraphedeliste"/>
        <w:numPr>
          <w:ilvl w:val="2"/>
          <w:numId w:val="20"/>
        </w:numPr>
        <w:tabs>
          <w:tab w:val="left" w:pos="1404"/>
        </w:tabs>
        <w:spacing w:before="199"/>
        <w:ind w:left="1403" w:hanging="728"/>
        <w:rPr>
          <w:b/>
          <w:sz w:val="24"/>
        </w:rPr>
      </w:pPr>
      <w:r>
        <w:rPr>
          <w:b/>
          <w:sz w:val="24"/>
        </w:rPr>
        <w:t>Toxicité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Pimpinella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anisum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76" w:firstLine="779"/>
        <w:jc w:val="both"/>
      </w:pPr>
      <w:r>
        <w:t>A notre connaissance, il n'</w:t>
      </w:r>
      <w:r>
        <w:t>y a pas de risque de toxicité aiguë ou chronique lié à</w:t>
      </w:r>
      <w:r>
        <w:rPr>
          <w:spacing w:val="1"/>
        </w:rPr>
        <w:t xml:space="preserve"> </w:t>
      </w:r>
      <w:r>
        <w:t>l'utilisation</w:t>
      </w:r>
      <w:r>
        <w:rPr>
          <w:spacing w:val="-9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fruits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l'anis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quantité</w:t>
      </w:r>
      <w:r>
        <w:rPr>
          <w:spacing w:val="-8"/>
        </w:rPr>
        <w:t xml:space="preserve"> </w:t>
      </w:r>
      <w:r>
        <w:t>comme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pointes</w:t>
      </w:r>
      <w:r>
        <w:rPr>
          <w:spacing w:val="-7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quantités</w:t>
      </w:r>
      <w:r>
        <w:rPr>
          <w:spacing w:val="-8"/>
        </w:rPr>
        <w:t xml:space="preserve"> </w:t>
      </w:r>
      <w:r>
        <w:t>normales.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est</w:t>
      </w:r>
      <w:r>
        <w:rPr>
          <w:spacing w:val="-57"/>
        </w:rPr>
        <w:t xml:space="preserve"> </w:t>
      </w:r>
      <w:r>
        <w:t>indispensable de considérer l'action oestrogénique liée à sa présence dans l'anéthole, tout</w:t>
      </w:r>
      <w:r>
        <w:rPr>
          <w:spacing w:val="1"/>
        </w:rPr>
        <w:t xml:space="preserve"> </w:t>
      </w:r>
      <w:r>
        <w:t>comme avec le fenouil ingéré à doses excessives. La probabilité d'une sensibilisation est</w:t>
      </w:r>
      <w:r>
        <w:rPr>
          <w:spacing w:val="1"/>
        </w:rPr>
        <w:t xml:space="preserve"> </w:t>
      </w:r>
      <w:r>
        <w:t>minime</w:t>
      </w:r>
      <w:r>
        <w:rPr>
          <w:spacing w:val="-13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est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l'ordre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1,5</w:t>
      </w:r>
      <w:r>
        <w:rPr>
          <w:spacing w:val="-11"/>
        </w:rPr>
        <w:t xml:space="preserve"> </w:t>
      </w:r>
      <w:r>
        <w:t>million</w:t>
      </w:r>
      <w:r>
        <w:rPr>
          <w:spacing w:val="-13"/>
        </w:rPr>
        <w:t xml:space="preserve"> </w:t>
      </w:r>
      <w:r>
        <w:t>d'euros</w:t>
      </w:r>
      <w:r>
        <w:rPr>
          <w:spacing w:val="-12"/>
        </w:rPr>
        <w:t xml:space="preserve"> </w:t>
      </w:r>
      <w:r>
        <w:t>par</w:t>
      </w:r>
      <w:r>
        <w:rPr>
          <w:spacing w:val="-12"/>
        </w:rPr>
        <w:t xml:space="preserve"> </w:t>
      </w:r>
      <w:r>
        <w:t>an.</w:t>
      </w:r>
      <w:r>
        <w:rPr>
          <w:spacing w:val="37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manifestations</w:t>
      </w:r>
      <w:r>
        <w:rPr>
          <w:spacing w:val="-10"/>
        </w:rPr>
        <w:t xml:space="preserve"> </w:t>
      </w:r>
      <w:r>
        <w:t>cutanées,</w:t>
      </w:r>
      <w:r>
        <w:rPr>
          <w:spacing w:val="-11"/>
        </w:rPr>
        <w:t xml:space="preserve"> </w:t>
      </w:r>
      <w:r>
        <w:t>respiratoires</w:t>
      </w:r>
      <w:r>
        <w:rPr>
          <w:spacing w:val="-58"/>
        </w:rPr>
        <w:t xml:space="preserve"> </w:t>
      </w:r>
      <w:r>
        <w:t>et gastro-intestinales des réponses allergiques sont sporadiques et</w:t>
      </w:r>
      <w:r>
        <w:t xml:space="preserve"> indiquent un faible potentiel</w:t>
      </w:r>
      <w:r>
        <w:rPr>
          <w:spacing w:val="-57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sensibilisation.</w:t>
      </w:r>
      <w:r>
        <w:rPr>
          <w:spacing w:val="-13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réactions</w:t>
      </w:r>
      <w:r>
        <w:rPr>
          <w:spacing w:val="-13"/>
        </w:rPr>
        <w:t xml:space="preserve"> </w:t>
      </w:r>
      <w:r>
        <w:t>croisées</w:t>
      </w:r>
      <w:r>
        <w:rPr>
          <w:spacing w:val="-12"/>
        </w:rPr>
        <w:t xml:space="preserve"> </w:t>
      </w:r>
      <w:r>
        <w:t>entre</w:t>
      </w:r>
      <w:r>
        <w:rPr>
          <w:spacing w:val="-15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anticorps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type</w:t>
      </w:r>
      <w:r>
        <w:rPr>
          <w:spacing w:val="-8"/>
        </w:rPr>
        <w:t xml:space="preserve"> </w:t>
      </w:r>
      <w:r>
        <w:rPr>
          <w:shd w:val="clear" w:color="auto" w:fill="FFFF00"/>
        </w:rPr>
        <w:t>IgE</w:t>
      </w:r>
      <w:r>
        <w:rPr>
          <w:spacing w:val="-10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allergènes</w:t>
      </w:r>
      <w:r>
        <w:rPr>
          <w:spacing w:val="-13"/>
        </w:rPr>
        <w:t xml:space="preserve"> </w:t>
      </w:r>
      <w:r>
        <w:t>d'autres</w:t>
      </w:r>
      <w:r>
        <w:rPr>
          <w:spacing w:val="-57"/>
        </w:rPr>
        <w:t xml:space="preserve"> </w:t>
      </w:r>
      <w:r>
        <w:t>apiacées (fenouil, coriandre, cumin) sont évidentes. Il s'agit très probablement d'une protéine</w:t>
      </w:r>
      <w:r>
        <w:rPr>
          <w:spacing w:val="1"/>
        </w:rPr>
        <w:t xml:space="preserve"> </w:t>
      </w:r>
      <w:r>
        <w:t>liée</w:t>
      </w:r>
      <w:r>
        <w:rPr>
          <w:spacing w:val="-2"/>
        </w:rPr>
        <w:t xml:space="preserve"> </w:t>
      </w:r>
      <w:r>
        <w:t>aux</w:t>
      </w:r>
      <w:r>
        <w:rPr>
          <w:spacing w:val="2"/>
        </w:rPr>
        <w:t xml:space="preserve"> </w:t>
      </w:r>
      <w:r>
        <w:t>allergènes présents dans le pollen de</w:t>
      </w:r>
      <w:r>
        <w:rPr>
          <w:spacing w:val="-3"/>
        </w:rPr>
        <w:t xml:space="preserve"> </w:t>
      </w:r>
      <w:r>
        <w:t>bouleau, comme</w:t>
      </w:r>
      <w:r>
        <w:rPr>
          <w:spacing w:val="-1"/>
        </w:rPr>
        <w:t xml:space="preserve"> </w:t>
      </w:r>
      <w:r>
        <w:t>la profiline[91].</w:t>
      </w:r>
    </w:p>
    <w:p w:rsidR="001712B5" w:rsidRDefault="001712B5">
      <w:pPr>
        <w:spacing w:line="360" w:lineRule="auto"/>
        <w:jc w:val="both"/>
        <w:sectPr w:rsidR="001712B5">
          <w:headerReference w:type="even" r:id="rId156"/>
          <w:footerReference w:type="even" r:id="rId157"/>
          <w:pgSz w:w="11910" w:h="16840"/>
          <w:pgMar w:top="980" w:right="140" w:bottom="940" w:left="740" w:header="717" w:footer="753" w:gutter="0"/>
          <w:pgNumType w:start="38"/>
          <w:cols w:space="720"/>
        </w:sect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3"/>
        <w:rPr>
          <w:sz w:val="14"/>
        </w:rPr>
      </w:pPr>
    </w:p>
    <w:p w:rsidR="001712B5" w:rsidRDefault="001712B5">
      <w:pPr>
        <w:pStyle w:val="Corpsdetexte"/>
        <w:ind w:left="99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0" style="width:420.85pt;height:259.95pt;mso-position-horizontal-relative:char;mso-position-vertical-relative:line" coordsize="8417,5199">
            <v:shape id="_x0000_s1136" style="position:absolute;left:342;top:20;width:8055;height:1290" coordorigin="342,20" coordsize="8055,1290" o:spt="100" adj="0,,0" path="m504,826r-63,13l390,873r-35,51l342,987r,323l416,1301r68,-24l544,1239r50,-50l632,1129r24,-68l665,987,652,924,618,873,566,839,504,826xm8397,342r-322,l8075,665r74,-9l8216,632r60,-38l8326,544r38,-60l8388,416r9,-74xm8075,20r-74,9l7933,53r-60,38l7823,141r-38,60l7761,268r-9,74l7765,405r34,51l7851,491r62,13l7976,491r51,-35l8062,405r13,-63l8397,342r-9,-74l8364,201r-38,-60l8276,91,8216,53,8149,29r-74,-9xe" fillcolor="#cdcdcd" stroked="f">
              <v:stroke joinstyle="round"/>
              <v:formulas/>
              <v:path arrowok="t" o:connecttype="segments"/>
            </v:shape>
            <v:shape id="_x0000_s1135" style="position:absolute;left:20;top:20;width:8377;height:5159" coordorigin="20,20" coordsize="8377,5159" o:spt="100" adj="0,,0" path="m20,987r9,-74l53,845,91,786r50,-50l201,698r67,-25l342,665r7410,l7752,342r9,-74l7785,201r38,-60l7873,91r60,-38l8001,29r74,-9l8149,29r67,24l8276,91r50,50l8364,201r24,67l8397,342r,3870l8388,4286r-24,67l8326,4413r-50,50l8216,4501r-67,24l8075,4534r-7410,l665,4857r-9,74l632,4998r-38,60l544,5108r-60,38l416,5170r-74,9l268,5170r-67,-24l141,5108,91,5058,53,4998,29,4931r-9,-74l20,987xm7752,665r323,l8149,656r67,-24l8276,594r50,-50l8364,484r24,-68l8397,342e" filled="f" strokeweight="2pt">
              <v:stroke joinstyle="round"/>
              <v:formulas/>
              <v:path arrowok="t" o:connecttype="segments"/>
            </v:shape>
            <v:shape id="_x0000_s1134" type="#_x0000_t75" style="position:absolute;left:7732;top:322;width:363;height:363">
              <v:imagedata r:id="rId158" o:title=""/>
            </v:shape>
            <v:shape id="_x0000_s1133" style="position:absolute;left:20;top:826;width:645;height:3708" coordorigin="20,826" coordsize="645,3708" o:spt="100" adj="0,,0" path="m342,1310r,-323l355,924r35,-51l441,839r63,-13l566,839r52,34l652,924r13,63l656,1061r-24,68l594,1189r-50,50l484,1277r-68,24l342,1310r-74,-9l201,1277r-60,-38l91,1189,53,1129,29,1061,20,987t645,l665,4534e" filled="f" strokeweight="2pt">
              <v:stroke joinstyle="round"/>
              <v:formulas/>
              <v:path arrowok="t" o:connecttype="segments"/>
            </v:shape>
            <v:shape id="_x0000_s1132" type="#_x0000_t202" style="position:absolute;left:2902;top:1264;width:2959;height:620" filled="f" stroked="f">
              <v:textbox inset="0,0,0,0">
                <w:txbxContent>
                  <w:p w:rsidR="001712B5" w:rsidRDefault="00C31754">
                    <w:pPr>
                      <w:spacing w:line="619" w:lineRule="exact"/>
                      <w:rPr>
                        <w:b/>
                        <w:sz w:val="56"/>
                      </w:rPr>
                    </w:pPr>
                    <w:bookmarkStart w:id="79" w:name="Chapitre_III"/>
                    <w:bookmarkEnd w:id="79"/>
                    <w:r>
                      <w:rPr>
                        <w:b/>
                        <w:sz w:val="56"/>
                      </w:rPr>
                      <w:t>Chapitre</w:t>
                    </w:r>
                    <w:r>
                      <w:rPr>
                        <w:b/>
                        <w:spacing w:val="-3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III</w:t>
                    </w:r>
                  </w:p>
                </w:txbxContent>
              </v:textbox>
            </v:shape>
            <v:shape id="_x0000_s1131" type="#_x0000_t202" style="position:absolute;left:917;top:2486;width:6924;height:1359" filled="f" stroked="f">
              <v:textbox inset="0,0,0,0">
                <w:txbxContent>
                  <w:p w:rsidR="001712B5" w:rsidRDefault="00C31754">
                    <w:pPr>
                      <w:spacing w:line="619" w:lineRule="exact"/>
                      <w:ind w:right="18"/>
                      <w:jc w:val="center"/>
                      <w:rPr>
                        <w:b/>
                        <w:sz w:val="56"/>
                      </w:rPr>
                    </w:pPr>
                    <w:bookmarkStart w:id="80" w:name="Étude_théorique_de_plante_de_thymus_alge"/>
                    <w:bookmarkEnd w:id="80"/>
                    <w:r>
                      <w:rPr>
                        <w:b/>
                        <w:sz w:val="56"/>
                      </w:rPr>
                      <w:t>Étude</w:t>
                    </w:r>
                    <w:r>
                      <w:rPr>
                        <w:b/>
                        <w:spacing w:val="-7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théorique</w:t>
                    </w:r>
                    <w:r>
                      <w:rPr>
                        <w:b/>
                        <w:spacing w:val="-5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de</w:t>
                    </w:r>
                    <w:r>
                      <w:rPr>
                        <w:b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plante</w:t>
                    </w:r>
                    <w:r>
                      <w:rPr>
                        <w:b/>
                        <w:spacing w:val="-6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de</w:t>
                    </w:r>
                  </w:p>
                  <w:p w:rsidR="001712B5" w:rsidRDefault="00C31754">
                    <w:pPr>
                      <w:spacing w:before="95"/>
                      <w:ind w:right="13"/>
                      <w:jc w:val="center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sz w:val="56"/>
                      </w:rPr>
                      <w:t>thymus</w:t>
                    </w:r>
                    <w:r>
                      <w:rPr>
                        <w:b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algeriensis</w:t>
                    </w:r>
                  </w:p>
                </w:txbxContent>
              </v:textbox>
            </v:shape>
            <w10:anchorlock/>
          </v:group>
        </w:pict>
      </w:r>
    </w:p>
    <w:p w:rsidR="001712B5" w:rsidRDefault="001712B5">
      <w:pPr>
        <w:rPr>
          <w:sz w:val="20"/>
        </w:rPr>
        <w:sectPr w:rsidR="001712B5">
          <w:headerReference w:type="default" r:id="rId159"/>
          <w:footerReference w:type="default" r:id="rId160"/>
          <w:pgSz w:w="11910" w:h="16840"/>
          <w:pgMar w:top="1580" w:right="140" w:bottom="280" w:left="740" w:header="0" w:footer="0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28" style="width:454.15pt;height:4.45pt;mso-position-horizontal-relative:char;mso-position-vertical-relative:line" coordsize="9083,89">
            <v:rect id="_x0000_s1129" style="position:absolute;width:9083;height:89" fillcolor="black" stroked="f"/>
            <w10:anchorlock/>
          </v:group>
        </w:pict>
      </w:r>
    </w:p>
    <w:p w:rsidR="001712B5" w:rsidRDefault="001712B5">
      <w:pPr>
        <w:pStyle w:val="Corpsdetexte"/>
        <w:spacing w:before="2"/>
        <w:rPr>
          <w:sz w:val="19"/>
        </w:rPr>
      </w:pPr>
    </w:p>
    <w:p w:rsidR="001712B5" w:rsidRDefault="00C31754">
      <w:pPr>
        <w:pStyle w:val="Heading1"/>
        <w:numPr>
          <w:ilvl w:val="1"/>
          <w:numId w:val="14"/>
        </w:numPr>
        <w:tabs>
          <w:tab w:val="left" w:pos="1286"/>
        </w:tabs>
      </w:pPr>
      <w:bookmarkStart w:id="81" w:name="III.1_La_famille_lamiacées"/>
      <w:bookmarkStart w:id="82" w:name="_bookmark44"/>
      <w:bookmarkEnd w:id="81"/>
      <w:bookmarkEnd w:id="82"/>
      <w:r>
        <w:t>La</w:t>
      </w:r>
      <w:r>
        <w:rPr>
          <w:spacing w:val="-5"/>
        </w:rPr>
        <w:t xml:space="preserve"> </w:t>
      </w:r>
      <w:r>
        <w:t>famille</w:t>
      </w:r>
      <w:r>
        <w:rPr>
          <w:spacing w:val="-9"/>
        </w:rPr>
        <w:t xml:space="preserve"> </w:t>
      </w:r>
      <w:r>
        <w:t>lamiacées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1"/>
      </w:pPr>
      <w:bookmarkStart w:id="83" w:name="III.1.1_Généralités"/>
      <w:bookmarkStart w:id="84" w:name="_bookmark45"/>
      <w:bookmarkEnd w:id="83"/>
      <w:bookmarkEnd w:id="84"/>
      <w:r>
        <w:t>Généralités</w:t>
      </w:r>
    </w:p>
    <w:p w:rsidR="001712B5" w:rsidRDefault="00C31754">
      <w:pPr>
        <w:pStyle w:val="Corpsdetexte"/>
        <w:spacing w:before="159" w:line="360" w:lineRule="auto"/>
        <w:ind w:left="856" w:right="1275" w:firstLine="527"/>
        <w:jc w:val="both"/>
      </w:pPr>
      <w:r>
        <w:t>Les Lamiacées sont parmi les familles végétales les plus largement répandues[92]. Les</w:t>
      </w:r>
      <w:r>
        <w:rPr>
          <w:spacing w:val="-57"/>
        </w:rPr>
        <w:t xml:space="preserve"> </w:t>
      </w:r>
      <w:r>
        <w:t>plantes appartenant à la famille des Lamiacées sont très utiles car elles fournissent diverses</w:t>
      </w:r>
      <w:r>
        <w:rPr>
          <w:spacing w:val="1"/>
        </w:rPr>
        <w:t xml:space="preserve"> </w:t>
      </w:r>
      <w:r>
        <w:t>épices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extraits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ont</w:t>
      </w:r>
      <w:r>
        <w:rPr>
          <w:spacing w:val="-1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propriétés</w:t>
      </w:r>
      <w:r>
        <w:rPr>
          <w:spacing w:val="-1"/>
        </w:rPr>
        <w:t xml:space="preserve"> </w:t>
      </w:r>
      <w:r>
        <w:t>antibactériennes,</w:t>
      </w:r>
      <w:r>
        <w:rPr>
          <w:spacing w:val="-2"/>
        </w:rPr>
        <w:t xml:space="preserve"> </w:t>
      </w:r>
      <w:r>
        <w:t>antifongiques</w:t>
      </w:r>
      <w:r>
        <w:rPr>
          <w:spacing w:val="-4"/>
        </w:rPr>
        <w:t xml:space="preserve"> </w:t>
      </w:r>
      <w:r>
        <w:t>e</w:t>
      </w:r>
      <w:r>
        <w:t>tanti-inflammatoires</w:t>
      </w:r>
      <w:r>
        <w:rPr>
          <w:spacing w:val="-58"/>
        </w:rPr>
        <w:t xml:space="preserve"> </w:t>
      </w:r>
      <w:r>
        <w:t>et anti oxydantes, faisant d'elle l'une des principales sources mondiales applications dans</w:t>
      </w:r>
      <w:r>
        <w:rPr>
          <w:spacing w:val="1"/>
        </w:rPr>
        <w:t xml:space="preserve"> </w:t>
      </w:r>
      <w:r>
        <w:t>l'industrie</w:t>
      </w:r>
      <w:r>
        <w:rPr>
          <w:spacing w:val="-2"/>
        </w:rPr>
        <w:t xml:space="preserve"> </w:t>
      </w:r>
      <w:r>
        <w:t>alimentaire, la</w:t>
      </w:r>
      <w:r>
        <w:rPr>
          <w:spacing w:val="1"/>
        </w:rPr>
        <w:t xml:space="preserve"> </w:t>
      </w:r>
      <w:r>
        <w:t>parfumerie</w:t>
      </w:r>
      <w:r>
        <w:rPr>
          <w:spacing w:val="-1"/>
        </w:rPr>
        <w:t xml:space="preserve"> </w:t>
      </w:r>
      <w:r>
        <w:t>et la</w:t>
      </w:r>
      <w:r>
        <w:rPr>
          <w:spacing w:val="-1"/>
        </w:rPr>
        <w:t xml:space="preserve"> </w:t>
      </w:r>
      <w:r>
        <w:t>médecine[92, 93]</w:t>
      </w:r>
    </w:p>
    <w:p w:rsidR="001712B5" w:rsidRDefault="00C31754">
      <w:pPr>
        <w:pStyle w:val="Corpsdetexte"/>
        <w:spacing w:before="201" w:line="360" w:lineRule="auto"/>
        <w:ind w:left="676" w:right="1284" w:firstLine="719"/>
        <w:jc w:val="both"/>
      </w:pPr>
      <w:r>
        <w:t>Les plantes de la famille Lamiacées, également appelées Labiées en raison de la f</w:t>
      </w:r>
      <w:r>
        <w:t>orme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leurs corolles</w:t>
      </w:r>
      <w:r>
        <w:rPr>
          <w:spacing w:val="1"/>
        </w:rPr>
        <w:t xml:space="preserve"> </w:t>
      </w:r>
      <w:r>
        <w:t>évoquant des</w:t>
      </w:r>
      <w:r>
        <w:rPr>
          <w:spacing w:val="-1"/>
        </w:rPr>
        <w:t xml:space="preserve"> </w:t>
      </w:r>
      <w:r>
        <w:t>lèvres, sont</w:t>
      </w:r>
      <w:r>
        <w:rPr>
          <w:spacing w:val="-1"/>
        </w:rPr>
        <w:t xml:space="preserve"> </w:t>
      </w:r>
      <w:r>
        <w:t>connues</w:t>
      </w:r>
      <w:r>
        <w:rPr>
          <w:spacing w:val="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leurs propriétés</w:t>
      </w:r>
      <w:r>
        <w:rPr>
          <w:spacing w:val="-1"/>
        </w:rPr>
        <w:t xml:space="preserve"> </w:t>
      </w:r>
      <w:r>
        <w:t>bénéfiques[94].</w:t>
      </w:r>
    </w:p>
    <w:p w:rsidR="001712B5" w:rsidRDefault="00C31754">
      <w:pPr>
        <w:pStyle w:val="Corpsdetexte"/>
        <w:spacing w:before="199" w:line="360" w:lineRule="auto"/>
        <w:ind w:left="676" w:right="1273" w:firstLine="719"/>
        <w:jc w:val="both"/>
      </w:pPr>
      <w:r>
        <w:t>Les plantes de la famille des Lamiacées et peuvent être herbacées ou arborescentes, il</w:t>
      </w:r>
      <w:r>
        <w:rPr>
          <w:spacing w:val="1"/>
        </w:rPr>
        <w:t xml:space="preserve"> </w:t>
      </w:r>
      <w:r>
        <w:t>est renfermé une grande variété de composés, tels que des terpénoïdes, des</w:t>
      </w:r>
      <w:r>
        <w:t xml:space="preserve"> iridoïdes, des</w:t>
      </w:r>
      <w:r>
        <w:rPr>
          <w:spacing w:val="1"/>
        </w:rPr>
        <w:t xml:space="preserve"> </w:t>
      </w:r>
      <w:r>
        <w:t>polyphénols,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flavonoïdes</w:t>
      </w:r>
      <w:r>
        <w:rPr>
          <w:spacing w:val="-5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huiles</w:t>
      </w:r>
      <w:r>
        <w:rPr>
          <w:spacing w:val="-4"/>
        </w:rPr>
        <w:t xml:space="preserve"> </w:t>
      </w:r>
      <w:r>
        <w:t>essentielles.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courtes</w:t>
      </w:r>
      <w:r>
        <w:rPr>
          <w:spacing w:val="-5"/>
        </w:rPr>
        <w:t xml:space="preserve"> </w:t>
      </w:r>
      <w:r>
        <w:t>chaînes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terpénoïdes</w:t>
      </w:r>
      <w:r>
        <w:rPr>
          <w:spacing w:val="-4"/>
        </w:rPr>
        <w:t xml:space="preserve"> </w:t>
      </w:r>
      <w:r>
        <w:t>sont</w:t>
      </w:r>
      <w:r>
        <w:rPr>
          <w:spacing w:val="-58"/>
        </w:rPr>
        <w:t xml:space="preserve"> </w:t>
      </w:r>
      <w:r>
        <w:t>particulièrement présentes dans cette famille des plantes et sont responsables de leur odeur et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leur</w:t>
      </w:r>
      <w:r>
        <w:rPr>
          <w:spacing w:val="-2"/>
        </w:rPr>
        <w:t xml:space="preserve"> </w:t>
      </w:r>
      <w:r>
        <w:t>saveur caractéristiques[95, 96].</w:t>
      </w:r>
    </w:p>
    <w:p w:rsidR="001712B5" w:rsidRDefault="00C31754">
      <w:pPr>
        <w:pStyle w:val="Corpsdetexte"/>
        <w:spacing w:before="1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127784</wp:posOffset>
            </wp:positionV>
            <wp:extent cx="5845426" cy="3529012"/>
            <wp:effectExtent l="0" t="0" r="0" b="0"/>
            <wp:wrapTopAndBottom/>
            <wp:docPr id="7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72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426" cy="3529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2"/>
        <w:rPr>
          <w:sz w:val="27"/>
        </w:rPr>
      </w:pPr>
    </w:p>
    <w:p w:rsidR="001712B5" w:rsidRDefault="00C31754">
      <w:pPr>
        <w:pStyle w:val="Corpsdetexte"/>
        <w:ind w:left="412" w:right="1010"/>
        <w:jc w:val="center"/>
        <w:rPr>
          <w:i/>
          <w:sz w:val="28"/>
        </w:rPr>
      </w:pPr>
      <w:bookmarkStart w:id="85" w:name="_bookmark46"/>
      <w:bookmarkEnd w:id="85"/>
      <w:r>
        <w:t>Figure</w:t>
      </w:r>
      <w:r>
        <w:rPr>
          <w:spacing w:val="-2"/>
        </w:rPr>
        <w:t xml:space="preserve"> </w:t>
      </w:r>
      <w:r>
        <w:t>16: les sous</w:t>
      </w:r>
      <w:r>
        <w:rPr>
          <w:spacing w:val="-1"/>
        </w:rPr>
        <w:t xml:space="preserve"> </w:t>
      </w:r>
      <w:r>
        <w:t>familles de</w:t>
      </w:r>
      <w:r>
        <w:rPr>
          <w:spacing w:val="-1"/>
        </w:rPr>
        <w:t xml:space="preserve"> </w:t>
      </w:r>
      <w:r>
        <w:t>lamiacée[94]</w:t>
      </w:r>
      <w:r>
        <w:rPr>
          <w:i/>
          <w:color w:val="1F487C"/>
          <w:sz w:val="28"/>
        </w:rPr>
        <w:t>.</w:t>
      </w:r>
    </w:p>
    <w:p w:rsidR="001712B5" w:rsidRDefault="001712B5">
      <w:pPr>
        <w:jc w:val="center"/>
        <w:rPr>
          <w:sz w:val="28"/>
        </w:rPr>
        <w:sectPr w:rsidR="001712B5">
          <w:headerReference w:type="even" r:id="rId162"/>
          <w:headerReference w:type="default" r:id="rId163"/>
          <w:footerReference w:type="even" r:id="rId164"/>
          <w:footerReference w:type="default" r:id="rId165"/>
          <w:pgSz w:w="11910" w:h="16840"/>
          <w:pgMar w:top="980" w:right="140" w:bottom="940" w:left="740" w:header="717" w:footer="753" w:gutter="0"/>
          <w:pgNumType w:start="40"/>
          <w:cols w:space="720"/>
        </w:sectPr>
      </w:pPr>
    </w:p>
    <w:p w:rsidR="001712B5" w:rsidRDefault="001712B5">
      <w:pPr>
        <w:pStyle w:val="Corpsdetexte"/>
        <w:spacing w:before="8"/>
        <w:rPr>
          <w:i/>
          <w:sz w:val="12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</w:pPr>
      <w:bookmarkStart w:id="86" w:name="III.1.2_Systématique_de_la_famille_des_L"/>
      <w:bookmarkStart w:id="87" w:name="_bookmark47"/>
      <w:bookmarkEnd w:id="86"/>
      <w:bookmarkEnd w:id="87"/>
      <w:r>
        <w:t>S</w:t>
      </w:r>
      <w:r>
        <w:t>ystématique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famille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Lamiacées</w:t>
      </w:r>
    </w:p>
    <w:p w:rsidR="001712B5" w:rsidRDefault="00C31754">
      <w:pPr>
        <w:pStyle w:val="Corpsdetexte"/>
        <w:spacing w:before="160" w:line="360" w:lineRule="auto"/>
        <w:ind w:left="676" w:right="1277" w:firstLine="719"/>
        <w:jc w:val="both"/>
      </w:pPr>
      <w:r>
        <w:t>Selon la classification de l'APG 3 (Angiospermes Phylogénie Group 3, 2009) telle que</w:t>
      </w:r>
      <w:r>
        <w:rPr>
          <w:spacing w:val="-57"/>
        </w:rPr>
        <w:t xml:space="preserve"> </w:t>
      </w:r>
      <w:r>
        <w:t>reformulée</w:t>
      </w:r>
      <w:r>
        <w:rPr>
          <w:spacing w:val="-2"/>
        </w:rPr>
        <w:t xml:space="preserve"> </w:t>
      </w:r>
      <w:r>
        <w:t>par Dupont</w:t>
      </w:r>
      <w:r>
        <w:rPr>
          <w:spacing w:val="-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Guignard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2012,</w:t>
      </w:r>
      <w:r>
        <w:rPr>
          <w:spacing w:val="-1"/>
        </w:rPr>
        <w:t xml:space="preserve"> </w:t>
      </w:r>
      <w:r>
        <w:t>la famille Lamiacées</w:t>
      </w:r>
      <w:r>
        <w:rPr>
          <w:spacing w:val="-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classée</w:t>
      </w:r>
      <w:r>
        <w:rPr>
          <w:spacing w:val="-2"/>
        </w:rPr>
        <w:t xml:space="preserve"> </w:t>
      </w:r>
      <w:r>
        <w:t>comme</w:t>
      </w:r>
      <w:r>
        <w:rPr>
          <w:spacing w:val="-2"/>
        </w:rPr>
        <w:t xml:space="preserve"> </w:t>
      </w:r>
      <w:r>
        <w:t>suit</w:t>
      </w:r>
      <w:r>
        <w:rPr>
          <w:spacing w:val="-1"/>
        </w:rPr>
        <w:t xml:space="preserve"> </w:t>
      </w:r>
      <w:r>
        <w:t>:</w:t>
      </w:r>
    </w:p>
    <w:p w:rsidR="001712B5" w:rsidRDefault="00C31754">
      <w:pPr>
        <w:pStyle w:val="Corpsdetexte"/>
        <w:tabs>
          <w:tab w:val="left" w:pos="3683"/>
          <w:tab w:val="left" w:pos="3728"/>
        </w:tabs>
        <w:spacing w:before="199" w:line="535" w:lineRule="auto"/>
        <w:ind w:left="676" w:right="5880"/>
        <w:jc w:val="both"/>
      </w:pPr>
      <w:r>
        <w:t>Embranchement</w:t>
      </w:r>
      <w:r>
        <w:tab/>
      </w:r>
      <w:r>
        <w:tab/>
      </w:r>
      <w:r>
        <w:rPr>
          <w:spacing w:val="-1"/>
        </w:rPr>
        <w:t>Embryophytes</w:t>
      </w:r>
      <w:r>
        <w:rPr>
          <w:spacing w:val="-58"/>
        </w:rPr>
        <w:t xml:space="preserve"> </w:t>
      </w:r>
      <w:r>
        <w:t>Sous</w:t>
      </w:r>
      <w:r>
        <w:rPr>
          <w:spacing w:val="-1"/>
        </w:rPr>
        <w:t xml:space="preserve"> </w:t>
      </w:r>
      <w:r>
        <w:t>Embranchement</w:t>
      </w:r>
      <w:r>
        <w:rPr>
          <w:spacing w:val="-1"/>
        </w:rPr>
        <w:t xml:space="preserve"> </w:t>
      </w:r>
      <w:r>
        <w:t>:</w:t>
      </w:r>
      <w:r>
        <w:tab/>
        <w:t>Trachéophytes</w:t>
      </w:r>
      <w:r>
        <w:rPr>
          <w:spacing w:val="-58"/>
        </w:rPr>
        <w:t xml:space="preserve"> </w:t>
      </w:r>
      <w:r>
        <w:t>Super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:</w:t>
      </w:r>
      <w:r>
        <w:tab/>
      </w:r>
      <w:r>
        <w:tab/>
        <w:t>Spermaphytes</w:t>
      </w:r>
    </w:p>
    <w:p w:rsidR="001712B5" w:rsidRDefault="00C31754">
      <w:pPr>
        <w:pStyle w:val="Corpsdetexte"/>
        <w:tabs>
          <w:tab w:val="left" w:pos="3709"/>
        </w:tabs>
        <w:spacing w:line="273" w:lineRule="exact"/>
        <w:ind w:left="676"/>
        <w:jc w:val="both"/>
      </w:pPr>
      <w:r>
        <w:t>Classe</w:t>
      </w:r>
      <w:r>
        <w:rPr>
          <w:spacing w:val="-2"/>
        </w:rPr>
        <w:t xml:space="preserve"> </w:t>
      </w:r>
      <w:r>
        <w:t>:</w:t>
      </w:r>
      <w:r>
        <w:tab/>
        <w:t>Angiospermes</w:t>
      </w:r>
    </w:p>
    <w:p w:rsidR="001712B5" w:rsidRDefault="001712B5">
      <w:pPr>
        <w:pStyle w:val="Corpsdetexte"/>
        <w:spacing w:before="3"/>
        <w:rPr>
          <w:sz w:val="29"/>
        </w:rPr>
      </w:pPr>
    </w:p>
    <w:p w:rsidR="001712B5" w:rsidRDefault="00C31754">
      <w:pPr>
        <w:pStyle w:val="Corpsdetexte"/>
        <w:tabs>
          <w:tab w:val="left" w:pos="3668"/>
        </w:tabs>
        <w:ind w:left="676"/>
      </w:pPr>
      <w:r>
        <w:t>Grade</w:t>
      </w:r>
      <w:r>
        <w:rPr>
          <w:spacing w:val="-2"/>
        </w:rPr>
        <w:t xml:space="preserve"> </w:t>
      </w:r>
      <w:r>
        <w:t>:</w:t>
      </w:r>
      <w:r>
        <w:tab/>
        <w:t>Eudicotylédones</w:t>
      </w:r>
      <w:r>
        <w:rPr>
          <w:spacing w:val="-4"/>
        </w:rPr>
        <w:t xml:space="preserve"> </w:t>
      </w:r>
      <w:r>
        <w:t>supérieure</w:t>
      </w:r>
      <w:r>
        <w:rPr>
          <w:spacing w:val="-2"/>
        </w:rPr>
        <w:t xml:space="preserve"> </w:t>
      </w:r>
      <w:r>
        <w:t>gamopétales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Corpsdetexte"/>
        <w:tabs>
          <w:tab w:val="left" w:pos="3668"/>
        </w:tabs>
        <w:spacing w:before="1"/>
        <w:ind w:left="736"/>
      </w:pPr>
      <w:r>
        <w:t>Grade</w:t>
      </w:r>
      <w:r>
        <w:rPr>
          <w:spacing w:val="-2"/>
        </w:rPr>
        <w:t xml:space="preserve"> </w:t>
      </w:r>
      <w:r>
        <w:t>:</w:t>
      </w:r>
      <w:r>
        <w:tab/>
        <w:t>Astéridés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Corpsdetexte"/>
        <w:tabs>
          <w:tab w:val="left" w:pos="3645"/>
        </w:tabs>
        <w:spacing w:before="1"/>
        <w:ind w:left="736"/>
      </w:pPr>
      <w:r>
        <w:t>Ordre</w:t>
      </w:r>
      <w:r>
        <w:rPr>
          <w:spacing w:val="-3"/>
        </w:rPr>
        <w:t xml:space="preserve"> </w:t>
      </w:r>
      <w:r>
        <w:t>:</w:t>
      </w:r>
      <w:r>
        <w:tab/>
        <w:t>Lamiales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Corpsdetexte"/>
        <w:tabs>
          <w:tab w:val="left" w:pos="3698"/>
        </w:tabs>
        <w:spacing w:before="1"/>
        <w:ind w:left="736"/>
      </w:pPr>
      <w:r>
        <w:t>Famille</w:t>
      </w:r>
      <w:r>
        <w:rPr>
          <w:spacing w:val="-2"/>
        </w:rPr>
        <w:t xml:space="preserve"> </w:t>
      </w:r>
      <w:r>
        <w:t>:</w:t>
      </w:r>
      <w:r>
        <w:tab/>
        <w:t>Lamiacées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1"/>
        <w:rPr>
          <w:sz w:val="27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0"/>
      </w:pPr>
      <w:bookmarkStart w:id="88" w:name="III.1.3_Distribution_géographique_des_la"/>
      <w:bookmarkStart w:id="89" w:name="_bookmark48"/>
      <w:bookmarkEnd w:id="88"/>
      <w:bookmarkEnd w:id="89"/>
      <w:r>
        <w:t>Distribution</w:t>
      </w:r>
      <w:r>
        <w:rPr>
          <w:spacing w:val="-9"/>
        </w:rPr>
        <w:t xml:space="preserve"> </w:t>
      </w:r>
      <w:r>
        <w:t>géographique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lamiacées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ind w:left="676"/>
        <w:jc w:val="both"/>
        <w:rPr>
          <w:b/>
          <w:sz w:val="24"/>
        </w:rPr>
      </w:pPr>
      <w:bookmarkStart w:id="90" w:name="II.1.3.A._Dans_le_monde"/>
      <w:bookmarkStart w:id="91" w:name="_bookmark49"/>
      <w:bookmarkEnd w:id="90"/>
      <w:bookmarkEnd w:id="91"/>
      <w:r>
        <w:rPr>
          <w:b/>
          <w:sz w:val="24"/>
        </w:rPr>
        <w:t>II.1.3.A.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monde</w:t>
      </w:r>
    </w:p>
    <w:p w:rsidR="001712B5" w:rsidRDefault="00C31754">
      <w:pPr>
        <w:pStyle w:val="Corpsdetexte"/>
        <w:spacing w:before="137" w:line="360" w:lineRule="auto"/>
        <w:ind w:left="676" w:right="1282" w:firstLine="719"/>
        <w:jc w:val="both"/>
      </w:pPr>
      <w:r>
        <w:t>Lamiacées</w:t>
      </w:r>
      <w:r>
        <w:rPr>
          <w:spacing w:val="1"/>
        </w:rPr>
        <w:t xml:space="preserve"> </w:t>
      </w:r>
      <w:r>
        <w:t>comprend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6000</w:t>
      </w:r>
      <w:r>
        <w:rPr>
          <w:spacing w:val="1"/>
        </w:rPr>
        <w:t xml:space="preserve"> </w:t>
      </w:r>
      <w:r>
        <w:t>espèce</w:t>
      </w:r>
      <w:r>
        <w:rPr>
          <w:spacing w:val="1"/>
        </w:rPr>
        <w:t xml:space="preserve"> </w:t>
      </w:r>
      <w:r>
        <w:t>répartie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236</w:t>
      </w:r>
      <w:r>
        <w:rPr>
          <w:spacing w:val="1"/>
        </w:rPr>
        <w:t xml:space="preserve"> </w:t>
      </w:r>
      <w:r>
        <w:t>genres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moins</w:t>
      </w:r>
      <w:r>
        <w:rPr>
          <w:spacing w:val="-57"/>
        </w:rPr>
        <w:t xml:space="preserve"> </w:t>
      </w:r>
      <w:r>
        <w:t>cosmopolites</w:t>
      </w:r>
      <w:r>
        <w:rPr>
          <w:spacing w:val="-1"/>
        </w:rPr>
        <w:t xml:space="preserve"> </w:t>
      </w:r>
      <w:r>
        <w:t>[97].</w:t>
      </w:r>
    </w:p>
    <w:p w:rsidR="001712B5" w:rsidRDefault="00C31754">
      <w:pPr>
        <w:pStyle w:val="Corpsdetexte"/>
        <w:spacing w:before="199" w:line="360" w:lineRule="auto"/>
        <w:ind w:left="676" w:right="1275" w:firstLine="719"/>
        <w:jc w:val="both"/>
      </w:pPr>
      <w:r>
        <w:t>Les Lamiacées sont largement réparties à travers le monde, avec une grande diversité</w:t>
      </w:r>
      <w:r>
        <w:rPr>
          <w:spacing w:val="1"/>
        </w:rPr>
        <w:t xml:space="preserve"> </w:t>
      </w:r>
      <w:r>
        <w:t>dans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régions</w:t>
      </w:r>
      <w:r>
        <w:rPr>
          <w:spacing w:val="-14"/>
        </w:rPr>
        <w:t xml:space="preserve"> </w:t>
      </w:r>
      <w:r>
        <w:t>tempérées</w:t>
      </w:r>
      <w:r>
        <w:rPr>
          <w:spacing w:val="-13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tropicales.</w:t>
      </w:r>
      <w:r>
        <w:rPr>
          <w:spacing w:val="-11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espèces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cette</w:t>
      </w:r>
      <w:r>
        <w:rPr>
          <w:spacing w:val="-15"/>
        </w:rPr>
        <w:t xml:space="preserve"> </w:t>
      </w:r>
      <w:r>
        <w:t>famille</w:t>
      </w:r>
      <w:r>
        <w:rPr>
          <w:spacing w:val="-14"/>
        </w:rPr>
        <w:t xml:space="preserve"> </w:t>
      </w:r>
      <w:r>
        <w:t>sont</w:t>
      </w:r>
      <w:r>
        <w:rPr>
          <w:spacing w:val="-13"/>
        </w:rPr>
        <w:t xml:space="preserve"> </w:t>
      </w:r>
      <w:r>
        <w:t>communes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Europe,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Asie, en Afrique,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Amérique</w:t>
      </w:r>
      <w:r>
        <w:rPr>
          <w:spacing w:val="-3"/>
        </w:rPr>
        <w:t xml:space="preserve"> </w:t>
      </w:r>
      <w:r>
        <w:t>du Nord</w:t>
      </w:r>
      <w:r>
        <w:rPr>
          <w:spacing w:val="2"/>
        </w:rPr>
        <w:t xml:space="preserve"> </w:t>
      </w:r>
      <w:r>
        <w:t>et en</w:t>
      </w:r>
      <w:r>
        <w:rPr>
          <w:spacing w:val="1"/>
        </w:rPr>
        <w:t xml:space="preserve"> </w:t>
      </w:r>
      <w:r>
        <w:t>Amérique</w:t>
      </w:r>
      <w:r>
        <w:rPr>
          <w:spacing w:val="-3"/>
        </w:rPr>
        <w:t xml:space="preserve"> </w:t>
      </w:r>
      <w:r>
        <w:t>du Sud.</w:t>
      </w:r>
    </w:p>
    <w:p w:rsidR="001712B5" w:rsidRDefault="00C31754">
      <w:pPr>
        <w:pStyle w:val="Corpsdetexte"/>
        <w:spacing w:before="201" w:line="360" w:lineRule="auto"/>
        <w:ind w:left="676" w:right="1273" w:firstLine="719"/>
        <w:jc w:val="both"/>
      </w:pPr>
      <w:r>
        <w:t>Les plantes de la famille des Lamiacées, également connues sous le nom de menthe en</w:t>
      </w:r>
      <w:r>
        <w:rPr>
          <w:spacing w:val="-57"/>
        </w:rPr>
        <w:t xml:space="preserve"> </w:t>
      </w:r>
      <w:r>
        <w:t>raison de leur arôme caractéristique, ont des propriétés antibactériennes, antifongiques et anti-</w:t>
      </w:r>
      <w:r>
        <w:rPr>
          <w:spacing w:val="-57"/>
        </w:rPr>
        <w:t xml:space="preserve"> </w:t>
      </w:r>
      <w:r>
        <w:t>inflammatoires puissantes. Cependant, elles sont moins courantes dans les régions arctiques et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haute montagne, mais très</w:t>
      </w:r>
      <w:r>
        <w:rPr>
          <w:spacing w:val="-1"/>
        </w:rPr>
        <w:t xml:space="preserve"> </w:t>
      </w:r>
      <w:r>
        <w:t>répandues dans les</w:t>
      </w:r>
      <w:r>
        <w:rPr>
          <w:spacing w:val="2"/>
        </w:rPr>
        <w:t xml:space="preserve"> </w:t>
      </w:r>
      <w:r>
        <w:t>régions</w:t>
      </w:r>
      <w:r>
        <w:rPr>
          <w:spacing w:val="-1"/>
        </w:rPr>
        <w:t xml:space="preserve"> </w:t>
      </w:r>
      <w:r>
        <w:t>tempéré</w:t>
      </w:r>
      <w:r>
        <w:t>es[98].</w:t>
      </w:r>
    </w:p>
    <w:p w:rsidR="001712B5" w:rsidRDefault="00C31754">
      <w:pPr>
        <w:pStyle w:val="Corpsdetexte"/>
        <w:spacing w:before="199" w:line="360" w:lineRule="auto"/>
        <w:ind w:left="676" w:right="1280" w:firstLine="719"/>
        <w:jc w:val="both"/>
      </w:pPr>
      <w:r>
        <w:t>Les Lamiacées sont souvent associées aux zones méditerranéennes, car de nombreuses</w:t>
      </w:r>
      <w:r>
        <w:rPr>
          <w:spacing w:val="-57"/>
        </w:rPr>
        <w:t xml:space="preserve"> </w:t>
      </w:r>
      <w:r>
        <w:t>espèces sont endémiques de cette région et sont utilisées dans la cuisine locale et la médecine</w:t>
      </w:r>
      <w:r>
        <w:rPr>
          <w:spacing w:val="1"/>
        </w:rPr>
        <w:t xml:space="preserve"> </w:t>
      </w:r>
      <w:r>
        <w:t>traditionnelle</w:t>
      </w:r>
      <w:r>
        <w:rPr>
          <w:spacing w:val="-10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l'industrie</w:t>
      </w:r>
      <w:r>
        <w:rPr>
          <w:spacing w:val="-10"/>
        </w:rPr>
        <w:t xml:space="preserve"> </w:t>
      </w:r>
      <w:r>
        <w:t>alimentaire</w:t>
      </w:r>
      <w:r>
        <w:rPr>
          <w:spacing w:val="-11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boissons.</w:t>
      </w:r>
      <w:r>
        <w:rPr>
          <w:spacing w:val="-8"/>
        </w:rPr>
        <w:t xml:space="preserve"> </w:t>
      </w:r>
      <w:r>
        <w:t>Cepen</w:t>
      </w:r>
      <w:r>
        <w:t>dant,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nombreuses</w:t>
      </w:r>
      <w:r>
        <w:rPr>
          <w:spacing w:val="-8"/>
        </w:rPr>
        <w:t xml:space="preserve"> </w:t>
      </w:r>
      <w:r>
        <w:t>espèces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26" style="width:454.15pt;height:4.45pt;mso-position-horizontal-relative:char;mso-position-vertical-relative:line" coordsize="9083,89">
            <v:rect id="_x0000_s1127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2" w:lineRule="auto"/>
        <w:ind w:left="676" w:right="1280"/>
      </w:pPr>
      <w:r>
        <w:t>de</w:t>
      </w:r>
      <w:r>
        <w:rPr>
          <w:spacing w:val="18"/>
        </w:rPr>
        <w:t xml:space="preserve"> </w:t>
      </w:r>
      <w:r>
        <w:t>Lamiacées</w:t>
      </w:r>
      <w:r>
        <w:rPr>
          <w:spacing w:val="18"/>
        </w:rPr>
        <w:t xml:space="preserve"> </w:t>
      </w:r>
      <w:r>
        <w:t>sont</w:t>
      </w:r>
      <w:r>
        <w:rPr>
          <w:spacing w:val="18"/>
        </w:rPr>
        <w:t xml:space="preserve"> </w:t>
      </w:r>
      <w:r>
        <w:t>également</w:t>
      </w:r>
      <w:r>
        <w:rPr>
          <w:spacing w:val="17"/>
        </w:rPr>
        <w:t xml:space="preserve"> </w:t>
      </w:r>
      <w:r>
        <w:t>trouvées</w:t>
      </w:r>
      <w:r>
        <w:rPr>
          <w:spacing w:val="18"/>
        </w:rPr>
        <w:t xml:space="preserve"> </w:t>
      </w:r>
      <w:r>
        <w:t>dans</w:t>
      </w:r>
      <w:r>
        <w:rPr>
          <w:spacing w:val="18"/>
        </w:rPr>
        <w:t xml:space="preserve"> </w:t>
      </w:r>
      <w:r>
        <w:t>d'autres</w:t>
      </w:r>
      <w:r>
        <w:rPr>
          <w:spacing w:val="17"/>
        </w:rPr>
        <w:t xml:space="preserve"> </w:t>
      </w:r>
      <w:r>
        <w:t>parties</w:t>
      </w:r>
      <w:r>
        <w:rPr>
          <w:spacing w:val="18"/>
        </w:rPr>
        <w:t xml:space="preserve"> </w:t>
      </w:r>
      <w:r>
        <w:t>du</w:t>
      </w:r>
      <w:r>
        <w:rPr>
          <w:spacing w:val="17"/>
        </w:rPr>
        <w:t xml:space="preserve"> </w:t>
      </w:r>
      <w:r>
        <w:t>monde,</w:t>
      </w:r>
      <w:r>
        <w:rPr>
          <w:spacing w:val="16"/>
        </w:rPr>
        <w:t xml:space="preserve"> </w:t>
      </w:r>
      <w:r>
        <w:t>telles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les</w:t>
      </w:r>
      <w:r>
        <w:rPr>
          <w:spacing w:val="17"/>
        </w:rPr>
        <w:t xml:space="preserve"> </w:t>
      </w:r>
      <w:r>
        <w:t>régions</w:t>
      </w:r>
      <w:r>
        <w:rPr>
          <w:spacing w:val="-57"/>
        </w:rPr>
        <w:t xml:space="preserve"> </w:t>
      </w:r>
      <w:r>
        <w:t>alpines,</w:t>
      </w:r>
      <w:r>
        <w:rPr>
          <w:spacing w:val="-1"/>
        </w:rPr>
        <w:t xml:space="preserve"> </w:t>
      </w:r>
      <w:r>
        <w:t>les zones côtières, les prairies</w:t>
      </w:r>
      <w:r>
        <w:rPr>
          <w:spacing w:val="-1"/>
        </w:rPr>
        <w:t xml:space="preserve"> </w:t>
      </w:r>
      <w:r>
        <w:t>et les forêts</w:t>
      </w:r>
      <w:r>
        <w:rPr>
          <w:spacing w:val="2"/>
        </w:rPr>
        <w:t xml:space="preserve"> </w:t>
      </w:r>
      <w:r>
        <w:t>tropicales.</w:t>
      </w:r>
    </w:p>
    <w:p w:rsidR="001712B5" w:rsidRDefault="00C31754">
      <w:pPr>
        <w:pStyle w:val="Corpsdetexte"/>
        <w:spacing w:before="3"/>
        <w:rPr>
          <w:sz w:val="21"/>
        </w:rPr>
      </w:pPr>
      <w:r>
        <w:rPr>
          <w:noProof/>
          <w:lang w:eastAsia="fr-FR"/>
        </w:rP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1178437</wp:posOffset>
            </wp:positionH>
            <wp:positionV relativeFrom="paragraph">
              <wp:posOffset>180445</wp:posOffset>
            </wp:positionV>
            <wp:extent cx="5283507" cy="2086260"/>
            <wp:effectExtent l="0" t="0" r="0" b="0"/>
            <wp:wrapTopAndBottom/>
            <wp:docPr id="7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73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507" cy="208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C31754">
      <w:pPr>
        <w:pStyle w:val="Corpsdetexte"/>
        <w:spacing w:before="225"/>
        <w:ind w:left="880"/>
      </w:pPr>
      <w:bookmarkStart w:id="92" w:name="_bookmark50"/>
      <w:bookmarkEnd w:id="92"/>
      <w:r>
        <w:t>Figure</w:t>
      </w:r>
      <w:r>
        <w:rPr>
          <w:spacing w:val="-3"/>
        </w:rPr>
        <w:t xml:space="preserve"> </w:t>
      </w:r>
      <w:r>
        <w:t>17:</w:t>
      </w:r>
      <w:r>
        <w:rPr>
          <w:spacing w:val="-1"/>
        </w:rPr>
        <w:t xml:space="preserve"> </w:t>
      </w:r>
      <w:r>
        <w:t>Répartition</w:t>
      </w:r>
      <w:r>
        <w:rPr>
          <w:spacing w:val="-1"/>
        </w:rPr>
        <w:t xml:space="preserve"> </w:t>
      </w:r>
      <w:r>
        <w:t>géographique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famille lamiacées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monde(en</w:t>
      </w:r>
      <w:r>
        <w:rPr>
          <w:spacing w:val="-1"/>
        </w:rPr>
        <w:t xml:space="preserve"> </w:t>
      </w:r>
      <w:r>
        <w:t>rouge)[99].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7"/>
        <w:rPr>
          <w:sz w:val="27"/>
        </w:rPr>
      </w:pPr>
    </w:p>
    <w:p w:rsidR="001712B5" w:rsidRDefault="00C31754">
      <w:pPr>
        <w:ind w:left="676"/>
        <w:rPr>
          <w:b/>
          <w:sz w:val="24"/>
        </w:rPr>
      </w:pPr>
      <w:bookmarkStart w:id="93" w:name="III.1.3.B.En_Algérie"/>
      <w:bookmarkStart w:id="94" w:name="_bookmark51"/>
      <w:bookmarkEnd w:id="93"/>
      <w:bookmarkEnd w:id="94"/>
      <w:r>
        <w:rPr>
          <w:b/>
          <w:sz w:val="24"/>
        </w:rPr>
        <w:t>III.1.3.B.En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Algérie</w:t>
      </w:r>
    </w:p>
    <w:p w:rsidR="001712B5" w:rsidRDefault="00C31754">
      <w:pPr>
        <w:pStyle w:val="Corpsdetexte"/>
        <w:spacing w:before="139" w:line="360" w:lineRule="auto"/>
        <w:ind w:left="676" w:right="1274" w:firstLine="719"/>
        <w:jc w:val="both"/>
      </w:pPr>
      <w:r>
        <w:t>L'Algérie</w:t>
      </w:r>
      <w:r>
        <w:rPr>
          <w:spacing w:val="-11"/>
        </w:rPr>
        <w:t xml:space="preserve"> </w:t>
      </w:r>
      <w:r>
        <w:t>abrite</w:t>
      </w:r>
      <w:r>
        <w:rPr>
          <w:spacing w:val="-12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variété</w:t>
      </w:r>
      <w:r>
        <w:rPr>
          <w:spacing w:val="-12"/>
        </w:rPr>
        <w:t xml:space="preserve"> </w:t>
      </w:r>
      <w:r>
        <w:t>d'espèces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plantes</w:t>
      </w:r>
      <w:r>
        <w:rPr>
          <w:spacing w:val="-11"/>
        </w:rPr>
        <w:t xml:space="preserve"> </w:t>
      </w:r>
      <w:r>
        <w:t>appartenant</w:t>
      </w:r>
      <w:r>
        <w:rPr>
          <w:spacing w:val="-8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famille</w:t>
      </w:r>
      <w:r>
        <w:rPr>
          <w:spacing w:val="-12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Lamiacées,</w:t>
      </w:r>
      <w:r>
        <w:rPr>
          <w:spacing w:val="-58"/>
        </w:rPr>
        <w:t xml:space="preserve"> </w:t>
      </w:r>
      <w:r>
        <w:t>principalement présentes dans les régions montagneuses et semi-arides du pays. Parmi les</w:t>
      </w:r>
      <w:r>
        <w:rPr>
          <w:spacing w:val="1"/>
        </w:rPr>
        <w:t xml:space="preserve"> </w:t>
      </w:r>
      <w:r>
        <w:t>espèces</w:t>
      </w:r>
      <w:r>
        <w:rPr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plus</w:t>
      </w:r>
      <w:r>
        <w:rPr>
          <w:spacing w:val="-3"/>
        </w:rPr>
        <w:t xml:space="preserve"> </w:t>
      </w:r>
      <w:r>
        <w:t>communes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l’Algérie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retrouve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lavande,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thym,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menthe,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sauge,</w:t>
      </w:r>
      <w:r>
        <w:rPr>
          <w:spacing w:val="-58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romarin et l'hysope.</w:t>
      </w:r>
    </w:p>
    <w:p w:rsidR="001712B5" w:rsidRDefault="00C31754">
      <w:pPr>
        <w:pStyle w:val="Corpsdetexte"/>
        <w:spacing w:before="200" w:line="360" w:lineRule="auto"/>
        <w:ind w:left="676" w:right="1273" w:firstLine="719"/>
        <w:jc w:val="both"/>
      </w:pPr>
      <w:r>
        <w:t>En Algérie, la famille des Lamiacées comprend 28</w:t>
      </w:r>
      <w:r>
        <w:t xml:space="preserve"> genres et 146 espèces dans sa flore.</w:t>
      </w:r>
      <w:r>
        <w:rPr>
          <w:spacing w:val="-57"/>
        </w:rPr>
        <w:t xml:space="preserve"> </w:t>
      </w:r>
      <w:r>
        <w:t>Cependant, la détermination de certains genres peut être difficile en raison de la</w:t>
      </w:r>
      <w:r>
        <w:rPr>
          <w:spacing w:val="1"/>
        </w:rPr>
        <w:t xml:space="preserve"> </w:t>
      </w:r>
      <w:r>
        <w:t>grande</w:t>
      </w:r>
      <w:r>
        <w:rPr>
          <w:spacing w:val="1"/>
        </w:rPr>
        <w:t xml:space="preserve"> </w:t>
      </w:r>
      <w:r>
        <w:t>variabilité</w:t>
      </w:r>
      <w:r>
        <w:rPr>
          <w:spacing w:val="-2"/>
        </w:rPr>
        <w:t xml:space="preserve"> </w:t>
      </w:r>
      <w:r>
        <w:t>des espèces qu'ils contiennent</w:t>
      </w:r>
      <w:r>
        <w:rPr>
          <w:spacing w:val="3"/>
        </w:rPr>
        <w:t xml:space="preserve"> </w:t>
      </w:r>
      <w:r>
        <w:t>[100].</w:t>
      </w:r>
    </w:p>
    <w:p w:rsidR="001712B5" w:rsidRDefault="00C31754">
      <w:pPr>
        <w:pStyle w:val="Corpsdetexte"/>
        <w:spacing w:before="201" w:line="360" w:lineRule="auto"/>
        <w:ind w:left="676" w:right="1277" w:firstLine="719"/>
        <w:jc w:val="both"/>
      </w:pPr>
      <w:r>
        <w:t>Dans les régions montagneuses de Kabylie et de l'</w:t>
      </w:r>
      <w:r>
        <w:t>Aurès, la lavande est cultivée en</w:t>
      </w:r>
      <w:r>
        <w:rPr>
          <w:spacing w:val="1"/>
        </w:rPr>
        <w:t xml:space="preserve"> </w:t>
      </w:r>
      <w:r>
        <w:t>particulier pour la production d'huile essentielle. Le thym est également répandu dans ces</w:t>
      </w:r>
      <w:r>
        <w:rPr>
          <w:spacing w:val="1"/>
        </w:rPr>
        <w:t xml:space="preserve"> </w:t>
      </w:r>
      <w:r>
        <w:t>régions, ainsi que sur les côtes du pays. Quant à la menthe, la sauge et le romarin, on peut les</w:t>
      </w:r>
      <w:r>
        <w:rPr>
          <w:spacing w:val="1"/>
        </w:rPr>
        <w:t xml:space="preserve"> </w:t>
      </w:r>
      <w:r>
        <w:t>trouver à la fois dans les régions</w:t>
      </w:r>
      <w:r>
        <w:t xml:space="preserve"> montagneuses et semi-arides, ainsi que dans les plaines</w:t>
      </w:r>
      <w:r>
        <w:rPr>
          <w:spacing w:val="1"/>
        </w:rPr>
        <w:t xml:space="preserve"> </w:t>
      </w:r>
      <w:r>
        <w:t>côtières.</w:t>
      </w:r>
    </w:p>
    <w:p w:rsidR="001712B5" w:rsidRDefault="00C31754">
      <w:pPr>
        <w:pStyle w:val="Corpsdetexte"/>
        <w:spacing w:before="198" w:line="360" w:lineRule="auto"/>
        <w:ind w:left="676" w:right="1278" w:firstLine="719"/>
        <w:jc w:val="both"/>
      </w:pP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conclusion,</w:t>
      </w:r>
      <w:r>
        <w:rPr>
          <w:spacing w:val="-15"/>
        </w:rPr>
        <w:t xml:space="preserve"> </w:t>
      </w:r>
      <w:r>
        <w:rPr>
          <w:spacing w:val="-1"/>
        </w:rPr>
        <w:t>les</w:t>
      </w:r>
      <w:r>
        <w:rPr>
          <w:spacing w:val="-14"/>
        </w:rPr>
        <w:t xml:space="preserve"> </w:t>
      </w:r>
      <w:r>
        <w:rPr>
          <w:spacing w:val="-1"/>
        </w:rPr>
        <w:t>plantes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famille</w:t>
      </w:r>
      <w:r>
        <w:rPr>
          <w:spacing w:val="-16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Lamiacées</w:t>
      </w:r>
      <w:r>
        <w:rPr>
          <w:spacing w:val="-14"/>
        </w:rPr>
        <w:t xml:space="preserve"> </w:t>
      </w:r>
      <w:r>
        <w:t>sont</w:t>
      </w:r>
      <w:r>
        <w:rPr>
          <w:spacing w:val="-14"/>
        </w:rPr>
        <w:t xml:space="preserve"> </w:t>
      </w:r>
      <w:r>
        <w:t>répandues</w:t>
      </w:r>
      <w:r>
        <w:rPr>
          <w:spacing w:val="-12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travers</w:t>
      </w:r>
      <w:r>
        <w:rPr>
          <w:spacing w:val="-15"/>
        </w:rPr>
        <w:t xml:space="preserve"> </w:t>
      </w:r>
      <w:r>
        <w:t>l'Algérie,</w:t>
      </w:r>
      <w:r>
        <w:rPr>
          <w:spacing w:val="-58"/>
        </w:rPr>
        <w:t xml:space="preserve"> </w:t>
      </w:r>
      <w:r>
        <w:rPr>
          <w:spacing w:val="-1"/>
        </w:rPr>
        <w:t>principalement</w:t>
      </w:r>
      <w:r>
        <w:rPr>
          <w:spacing w:val="-15"/>
        </w:rPr>
        <w:t xml:space="preserve"> </w:t>
      </w:r>
      <w:r>
        <w:rPr>
          <w:spacing w:val="-1"/>
        </w:rPr>
        <w:t>dans</w:t>
      </w:r>
      <w:r>
        <w:rPr>
          <w:spacing w:val="-15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régions</w:t>
      </w:r>
      <w:r>
        <w:rPr>
          <w:spacing w:val="-12"/>
        </w:rPr>
        <w:t xml:space="preserve"> </w:t>
      </w:r>
      <w:r>
        <w:t>montagneuses</w:t>
      </w:r>
      <w:r>
        <w:rPr>
          <w:spacing w:val="-11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semi-arides</w:t>
      </w:r>
      <w:r>
        <w:rPr>
          <w:spacing w:val="-12"/>
        </w:rPr>
        <w:t xml:space="preserve"> </w:t>
      </w:r>
      <w:r>
        <w:t>du</w:t>
      </w:r>
      <w:r>
        <w:rPr>
          <w:spacing w:val="-15"/>
        </w:rPr>
        <w:t xml:space="preserve"> </w:t>
      </w:r>
      <w:r>
        <w:t>pays.</w:t>
      </w:r>
      <w:r>
        <w:rPr>
          <w:spacing w:val="-12"/>
        </w:rPr>
        <w:t xml:space="preserve"> </w:t>
      </w:r>
      <w:r>
        <w:t>Elles</w:t>
      </w:r>
      <w:r>
        <w:rPr>
          <w:spacing w:val="-11"/>
        </w:rPr>
        <w:t xml:space="preserve"> </w:t>
      </w:r>
      <w:r>
        <w:t>sont</w:t>
      </w:r>
      <w:r>
        <w:rPr>
          <w:spacing w:val="-14"/>
        </w:rPr>
        <w:t xml:space="preserve"> </w:t>
      </w:r>
      <w:r>
        <w:t>valorisées</w:t>
      </w:r>
      <w:r>
        <w:rPr>
          <w:spacing w:val="-12"/>
        </w:rPr>
        <w:t xml:space="preserve"> </w:t>
      </w:r>
      <w:r>
        <w:t>pour</w:t>
      </w:r>
      <w:r>
        <w:rPr>
          <w:spacing w:val="-57"/>
        </w:rPr>
        <w:t xml:space="preserve"> </w:t>
      </w:r>
      <w:r>
        <w:t>leurs</w:t>
      </w:r>
      <w:r>
        <w:rPr>
          <w:spacing w:val="-1"/>
        </w:rPr>
        <w:t xml:space="preserve"> </w:t>
      </w:r>
      <w:r>
        <w:t>huiles essentielles et</w:t>
      </w:r>
      <w:r>
        <w:rPr>
          <w:spacing w:val="-1"/>
        </w:rPr>
        <w:t xml:space="preserve"> </w:t>
      </w:r>
      <w:r>
        <w:t>leur utilisation dans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cuisine</w:t>
      </w:r>
      <w:r>
        <w:rPr>
          <w:spacing w:val="-1"/>
        </w:rPr>
        <w:t xml:space="preserve"> </w:t>
      </w:r>
      <w:r>
        <w:t>traditionnelle algérienne[101].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8"/>
        <w:rPr>
          <w:sz w:val="12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</w:pPr>
      <w:bookmarkStart w:id="95" w:name="III.1.4_Caractères_généraux_des_Lamiacée"/>
      <w:bookmarkStart w:id="96" w:name="_bookmark52"/>
      <w:bookmarkEnd w:id="95"/>
      <w:bookmarkEnd w:id="96"/>
      <w:r>
        <w:t>Caractères</w:t>
      </w:r>
      <w:r>
        <w:rPr>
          <w:spacing w:val="-7"/>
        </w:rPr>
        <w:t xml:space="preserve"> </w:t>
      </w:r>
      <w:r>
        <w:t>généraux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Lamiacées</w:t>
      </w:r>
    </w:p>
    <w:p w:rsidR="001712B5" w:rsidRDefault="00C31754">
      <w:pPr>
        <w:pStyle w:val="Corpsdetexte"/>
        <w:spacing w:before="160"/>
        <w:ind w:left="1036"/>
      </w:pPr>
      <w:r>
        <w:t>Les caractéristiques</w:t>
      </w:r>
      <w:r>
        <w:rPr>
          <w:spacing w:val="-1"/>
        </w:rPr>
        <w:t xml:space="preserve"> </w:t>
      </w:r>
      <w:r>
        <w:t>des plantes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famille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Lamiacées</w:t>
      </w:r>
      <w:r>
        <w:rPr>
          <w:spacing w:val="-2"/>
        </w:rPr>
        <w:t xml:space="preserve"> </w:t>
      </w:r>
      <w:r>
        <w:t>sont</w:t>
      </w:r>
      <w:r>
        <w:rPr>
          <w:spacing w:val="4"/>
        </w:rPr>
        <w:t xml:space="preserve"> </w:t>
      </w:r>
      <w:r>
        <w:t>: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line="360" w:lineRule="auto"/>
        <w:ind w:right="1277" w:hanging="360"/>
        <w:jc w:val="both"/>
        <w:rPr>
          <w:sz w:val="24"/>
        </w:rPr>
      </w:pPr>
      <w:r>
        <w:rPr>
          <w:sz w:val="24"/>
        </w:rPr>
        <w:t>Les tiges sont généralement une forme quadrangulaire, surtout lorsqu'elles sont jeunes,</w:t>
      </w:r>
      <w:r>
        <w:rPr>
          <w:spacing w:val="-57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sont pourvues de</w:t>
      </w:r>
      <w:r>
        <w:rPr>
          <w:spacing w:val="-1"/>
          <w:sz w:val="24"/>
        </w:rPr>
        <w:t xml:space="preserve"> </w:t>
      </w:r>
      <w:r>
        <w:rPr>
          <w:sz w:val="24"/>
        </w:rPr>
        <w:t>rameaux</w:t>
      </w:r>
      <w:r>
        <w:rPr>
          <w:spacing w:val="2"/>
          <w:sz w:val="24"/>
        </w:rPr>
        <w:t xml:space="preserve"> </w:t>
      </w:r>
      <w:r>
        <w:rPr>
          <w:sz w:val="24"/>
        </w:rPr>
        <w:t>opposés[102, 103].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line="360" w:lineRule="auto"/>
        <w:ind w:right="1279" w:hanging="360"/>
        <w:jc w:val="both"/>
        <w:rPr>
          <w:sz w:val="24"/>
        </w:rPr>
      </w:pPr>
      <w:r>
        <w:rPr>
          <w:sz w:val="24"/>
        </w:rPr>
        <w:t>Les feuilles sont opposées, simples, parfois amplexicaules, et ne possèdent jamais de</w:t>
      </w:r>
      <w:r>
        <w:rPr>
          <w:spacing w:val="1"/>
          <w:sz w:val="24"/>
        </w:rPr>
        <w:t xml:space="preserve"> </w:t>
      </w:r>
      <w:r>
        <w:rPr>
          <w:sz w:val="24"/>
        </w:rPr>
        <w:t>stipules. Leur limbe</w:t>
      </w:r>
      <w:r>
        <w:rPr>
          <w:spacing w:val="-1"/>
          <w:sz w:val="24"/>
        </w:rPr>
        <w:t xml:space="preserve"> </w:t>
      </w:r>
      <w:r>
        <w:rPr>
          <w:sz w:val="24"/>
        </w:rPr>
        <w:t>présente des n</w:t>
      </w:r>
      <w:r>
        <w:rPr>
          <w:sz w:val="24"/>
        </w:rPr>
        <w:t>ervures pennées[104].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line="360" w:lineRule="auto"/>
        <w:ind w:right="1284" w:hanging="360"/>
        <w:jc w:val="both"/>
        <w:rPr>
          <w:sz w:val="24"/>
        </w:rPr>
      </w:pPr>
      <w:r>
        <w:rPr>
          <w:sz w:val="24"/>
        </w:rPr>
        <w:t>Les inflorescences se composent de faux verticilles axillaires ou de glomérules formés</w:t>
      </w:r>
      <w:r>
        <w:rPr>
          <w:spacing w:val="-57"/>
          <w:sz w:val="24"/>
        </w:rPr>
        <w:t xml:space="preserve"> </w:t>
      </w:r>
      <w:r>
        <w:rPr>
          <w:sz w:val="24"/>
        </w:rPr>
        <w:t>par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fusion de</w:t>
      </w:r>
      <w:r>
        <w:rPr>
          <w:spacing w:val="-1"/>
          <w:sz w:val="24"/>
        </w:rPr>
        <w:t xml:space="preserve"> </w:t>
      </w:r>
      <w:r>
        <w:rPr>
          <w:sz w:val="24"/>
        </w:rPr>
        <w:t>deux</w:t>
      </w:r>
      <w:r>
        <w:rPr>
          <w:spacing w:val="2"/>
          <w:sz w:val="24"/>
        </w:rPr>
        <w:t xml:space="preserve"> </w:t>
      </w:r>
      <w:r>
        <w:rPr>
          <w:sz w:val="24"/>
        </w:rPr>
        <w:t>cymes bipares[105].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579"/>
        </w:tabs>
        <w:spacing w:before="1" w:line="357" w:lineRule="auto"/>
        <w:ind w:right="1272" w:hanging="360"/>
        <w:jc w:val="both"/>
        <w:rPr>
          <w:sz w:val="24"/>
        </w:rPr>
      </w:pPr>
      <w:r>
        <w:tab/>
      </w:r>
      <w:r>
        <w:rPr>
          <w:sz w:val="24"/>
        </w:rPr>
        <w:t>Les fleurs, qui peuvent être hermaphrodites ou unisexuées, sont accompagnées de</w:t>
      </w:r>
      <w:r>
        <w:rPr>
          <w:spacing w:val="1"/>
          <w:sz w:val="24"/>
        </w:rPr>
        <w:t xml:space="preserve"> </w:t>
      </w:r>
      <w:r>
        <w:rPr>
          <w:sz w:val="24"/>
        </w:rPr>
        <w:t>bractéoles et ont évolué pour favoriser la pollinisation par les insectes (entomophile</w:t>
      </w:r>
      <w:r>
        <w:rPr>
          <w:rFonts w:ascii="Calibri" w:hAnsi="Calibri"/>
        </w:rPr>
        <w:t>)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[106,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107]</w:t>
      </w:r>
      <w:r>
        <w:rPr>
          <w:sz w:val="24"/>
        </w:rPr>
        <w:t>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before="7" w:line="360" w:lineRule="auto"/>
        <w:ind w:right="1276" w:hanging="36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corolle</w:t>
      </w:r>
      <w:r>
        <w:rPr>
          <w:spacing w:val="1"/>
          <w:sz w:val="24"/>
        </w:rPr>
        <w:t xml:space="preserve"> </w:t>
      </w:r>
      <w:r>
        <w:rPr>
          <w:sz w:val="24"/>
        </w:rPr>
        <w:t>des</w:t>
      </w:r>
      <w:r>
        <w:rPr>
          <w:spacing w:val="1"/>
          <w:sz w:val="24"/>
        </w:rPr>
        <w:t xml:space="preserve"> </w:t>
      </w:r>
      <w:r>
        <w:rPr>
          <w:sz w:val="24"/>
        </w:rPr>
        <w:t>fleurs</w:t>
      </w:r>
      <w:r>
        <w:rPr>
          <w:spacing w:val="1"/>
          <w:sz w:val="24"/>
        </w:rPr>
        <w:t xml:space="preserve"> </w:t>
      </w:r>
      <w:r>
        <w:rPr>
          <w:sz w:val="24"/>
        </w:rPr>
        <w:t>est</w:t>
      </w:r>
      <w:r>
        <w:rPr>
          <w:spacing w:val="1"/>
          <w:sz w:val="24"/>
        </w:rPr>
        <w:t xml:space="preserve"> </w:t>
      </w:r>
      <w:r>
        <w:rPr>
          <w:sz w:val="24"/>
        </w:rPr>
        <w:t>formée</w:t>
      </w:r>
      <w:r>
        <w:rPr>
          <w:spacing w:val="1"/>
          <w:sz w:val="24"/>
        </w:rPr>
        <w:t xml:space="preserve"> </w:t>
      </w: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fusion</w:t>
      </w:r>
      <w:r>
        <w:rPr>
          <w:spacing w:val="1"/>
          <w:sz w:val="24"/>
        </w:rPr>
        <w:t xml:space="preserve"> </w:t>
      </w:r>
      <w:r>
        <w:rPr>
          <w:sz w:val="24"/>
        </w:rPr>
        <w:t>des</w:t>
      </w:r>
      <w:r>
        <w:rPr>
          <w:spacing w:val="1"/>
          <w:sz w:val="24"/>
        </w:rPr>
        <w:t xml:space="preserve"> </w:t>
      </w:r>
      <w:r>
        <w:rPr>
          <w:sz w:val="24"/>
        </w:rPr>
        <w:t>pétales,</w:t>
      </w:r>
      <w:r>
        <w:rPr>
          <w:spacing w:val="1"/>
          <w:sz w:val="24"/>
        </w:rPr>
        <w:t xml:space="preserve"> </w:t>
      </w:r>
      <w:r>
        <w:rPr>
          <w:sz w:val="24"/>
        </w:rPr>
        <w:t>créant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structure</w:t>
      </w:r>
      <w:r>
        <w:rPr>
          <w:spacing w:val="1"/>
          <w:sz w:val="24"/>
        </w:rPr>
        <w:t xml:space="preserve"> </w:t>
      </w:r>
      <w:r>
        <w:rPr>
          <w:sz w:val="24"/>
        </w:rPr>
        <w:t>gamopétale et zygomorphe. Elle se compose d'</w:t>
      </w:r>
      <w:r>
        <w:rPr>
          <w:sz w:val="24"/>
        </w:rPr>
        <w:t>un tube plus ou moins long, droit ou</w:t>
      </w:r>
      <w:r>
        <w:rPr>
          <w:spacing w:val="1"/>
          <w:sz w:val="24"/>
        </w:rPr>
        <w:t xml:space="preserve"> </w:t>
      </w:r>
      <w:r>
        <w:rPr>
          <w:sz w:val="24"/>
        </w:rPr>
        <w:t>courbé, souvent velu, et d'un limbe bilabié divisé en cinq lobes (deux pour la lèvre</w:t>
      </w:r>
      <w:r>
        <w:rPr>
          <w:spacing w:val="1"/>
          <w:sz w:val="24"/>
        </w:rPr>
        <w:t xml:space="preserve"> </w:t>
      </w:r>
      <w:r>
        <w:rPr>
          <w:sz w:val="24"/>
        </w:rPr>
        <w:t>supérieure</w:t>
      </w:r>
      <w:r>
        <w:rPr>
          <w:spacing w:val="-1"/>
          <w:sz w:val="24"/>
        </w:rPr>
        <w:t xml:space="preserve"> </w:t>
      </w:r>
      <w:r>
        <w:rPr>
          <w:sz w:val="24"/>
        </w:rPr>
        <w:t>et trois pour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lèvre</w:t>
      </w:r>
      <w:r>
        <w:rPr>
          <w:spacing w:val="-1"/>
          <w:sz w:val="24"/>
        </w:rPr>
        <w:t xml:space="preserve"> </w:t>
      </w:r>
      <w:r>
        <w:rPr>
          <w:sz w:val="24"/>
        </w:rPr>
        <w:t>inférieure)</w:t>
      </w:r>
      <w:r>
        <w:rPr>
          <w:spacing w:val="1"/>
          <w:sz w:val="24"/>
        </w:rPr>
        <w:t xml:space="preserve"> </w:t>
      </w:r>
      <w:r>
        <w:rPr>
          <w:sz w:val="24"/>
        </w:rPr>
        <w:t>[108].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579"/>
        </w:tabs>
        <w:ind w:left="1578" w:hanging="543"/>
        <w:jc w:val="both"/>
        <w:rPr>
          <w:sz w:val="24"/>
        </w:rPr>
      </w:pP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calice,</w:t>
      </w:r>
      <w:r>
        <w:rPr>
          <w:spacing w:val="-2"/>
          <w:sz w:val="24"/>
        </w:rPr>
        <w:t xml:space="preserve"> </w:t>
      </w:r>
      <w:r>
        <w:rPr>
          <w:sz w:val="24"/>
        </w:rPr>
        <w:t>persistant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gamosépale,</w:t>
      </w:r>
      <w:r>
        <w:rPr>
          <w:spacing w:val="-2"/>
          <w:sz w:val="24"/>
        </w:rPr>
        <w:t xml:space="preserve"> </w:t>
      </w:r>
      <w:r>
        <w:rPr>
          <w:sz w:val="24"/>
        </w:rPr>
        <w:t>est composé de</w:t>
      </w:r>
      <w:r>
        <w:rPr>
          <w:spacing w:val="-3"/>
          <w:sz w:val="24"/>
        </w:rPr>
        <w:t xml:space="preserve"> </w:t>
      </w:r>
      <w:r>
        <w:rPr>
          <w:sz w:val="24"/>
        </w:rPr>
        <w:t>cinq</w:t>
      </w:r>
      <w:r>
        <w:rPr>
          <w:spacing w:val="-2"/>
          <w:sz w:val="24"/>
        </w:rPr>
        <w:t xml:space="preserve"> </w:t>
      </w:r>
      <w:r>
        <w:rPr>
          <w:sz w:val="24"/>
        </w:rPr>
        <w:t>sépales fusionnés.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before="137" w:line="360" w:lineRule="auto"/>
        <w:ind w:right="1277" w:hanging="360"/>
        <w:jc w:val="both"/>
        <w:rPr>
          <w:sz w:val="24"/>
        </w:rPr>
      </w:pP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z w:val="24"/>
        </w:rPr>
        <w:t>é</w:t>
      </w:r>
      <w:r>
        <w:rPr>
          <w:sz w:val="24"/>
        </w:rPr>
        <w:t>tamines</w:t>
      </w:r>
      <w:r>
        <w:rPr>
          <w:spacing w:val="-8"/>
          <w:sz w:val="24"/>
        </w:rPr>
        <w:t xml:space="preserve"> </w:t>
      </w:r>
      <w:r>
        <w:rPr>
          <w:sz w:val="24"/>
        </w:rPr>
        <w:t>sont</w:t>
      </w:r>
      <w:r>
        <w:rPr>
          <w:spacing w:val="-6"/>
          <w:sz w:val="24"/>
        </w:rPr>
        <w:t xml:space="preserve"> </w:t>
      </w:r>
      <w:r>
        <w:rPr>
          <w:sz w:val="24"/>
        </w:rPr>
        <w:t>généralement</w:t>
      </w:r>
      <w:r>
        <w:rPr>
          <w:spacing w:val="-8"/>
          <w:sz w:val="24"/>
        </w:rPr>
        <w:t xml:space="preserve"> </w:t>
      </w:r>
      <w:r>
        <w:rPr>
          <w:sz w:val="24"/>
        </w:rPr>
        <w:t>au</w:t>
      </w:r>
      <w:r>
        <w:rPr>
          <w:spacing w:val="-9"/>
          <w:sz w:val="24"/>
        </w:rPr>
        <w:t xml:space="preserve"> </w:t>
      </w:r>
      <w:r>
        <w:rPr>
          <w:sz w:val="24"/>
        </w:rPr>
        <w:t>nombre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quatre,</w:t>
      </w:r>
      <w:r>
        <w:rPr>
          <w:spacing w:val="-9"/>
          <w:sz w:val="24"/>
        </w:rPr>
        <w:t xml:space="preserve"> </w:t>
      </w:r>
      <w:r>
        <w:rPr>
          <w:sz w:val="24"/>
        </w:rPr>
        <w:t>avec</w:t>
      </w:r>
      <w:r>
        <w:rPr>
          <w:spacing w:val="-10"/>
          <w:sz w:val="24"/>
        </w:rPr>
        <w:t xml:space="preserve"> </w:t>
      </w:r>
      <w:r>
        <w:rPr>
          <w:sz w:val="24"/>
        </w:rPr>
        <w:t>deux</w:t>
      </w:r>
      <w:r>
        <w:rPr>
          <w:spacing w:val="-7"/>
          <w:sz w:val="24"/>
        </w:rPr>
        <w:t xml:space="preserve"> </w:t>
      </w:r>
      <w:r>
        <w:rPr>
          <w:sz w:val="24"/>
        </w:rPr>
        <w:t>grandes</w:t>
      </w:r>
      <w:r>
        <w:rPr>
          <w:spacing w:val="-6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deux</w:t>
      </w:r>
      <w:r>
        <w:rPr>
          <w:spacing w:val="-7"/>
          <w:sz w:val="24"/>
        </w:rPr>
        <w:t xml:space="preserve"> </w:t>
      </w:r>
      <w:r>
        <w:rPr>
          <w:sz w:val="24"/>
        </w:rPr>
        <w:t>petites</w:t>
      </w:r>
      <w:r>
        <w:rPr>
          <w:spacing w:val="-58"/>
          <w:sz w:val="24"/>
        </w:rPr>
        <w:t xml:space="preserve"> </w:t>
      </w:r>
      <w:r>
        <w:rPr>
          <w:sz w:val="24"/>
        </w:rPr>
        <w:t>(excepté</w:t>
      </w:r>
      <w:r>
        <w:rPr>
          <w:spacing w:val="-1"/>
          <w:sz w:val="24"/>
        </w:rPr>
        <w:t xml:space="preserve"> </w:t>
      </w:r>
      <w:r>
        <w:rPr>
          <w:sz w:val="24"/>
        </w:rPr>
        <w:t>dans le</w:t>
      </w:r>
      <w:r>
        <w:rPr>
          <w:spacing w:val="1"/>
          <w:sz w:val="24"/>
        </w:rPr>
        <w:t xml:space="preserve"> </w:t>
      </w:r>
      <w:r>
        <w:rPr>
          <w:sz w:val="24"/>
        </w:rPr>
        <w:t>genre</w:t>
      </w:r>
      <w:r>
        <w:rPr>
          <w:spacing w:val="-2"/>
          <w:sz w:val="24"/>
        </w:rPr>
        <w:t xml:space="preserve"> </w:t>
      </w:r>
      <w:r>
        <w:rPr>
          <w:sz w:val="24"/>
        </w:rPr>
        <w:t>Mentha où</w:t>
      </w:r>
      <w:r>
        <w:rPr>
          <w:spacing w:val="-1"/>
          <w:sz w:val="24"/>
        </w:rPr>
        <w:t xml:space="preserve"> </w:t>
      </w:r>
      <w:r>
        <w:rPr>
          <w:sz w:val="24"/>
        </w:rPr>
        <w:t>elles peuvent être</w:t>
      </w:r>
      <w:r>
        <w:rPr>
          <w:spacing w:val="-1"/>
          <w:sz w:val="24"/>
        </w:rPr>
        <w:t xml:space="preserve"> </w:t>
      </w:r>
      <w:r>
        <w:rPr>
          <w:sz w:val="24"/>
        </w:rPr>
        <w:t>au nombre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cinq).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line="360" w:lineRule="auto"/>
        <w:ind w:right="1280" w:hanging="360"/>
        <w:jc w:val="both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gynécée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ces</w:t>
      </w:r>
      <w:r>
        <w:rPr>
          <w:spacing w:val="-4"/>
          <w:sz w:val="24"/>
        </w:rPr>
        <w:t xml:space="preserve"> </w:t>
      </w:r>
      <w:r>
        <w:rPr>
          <w:sz w:val="24"/>
        </w:rPr>
        <w:t>plantes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fleurs</w:t>
      </w:r>
      <w:r>
        <w:rPr>
          <w:spacing w:val="-4"/>
          <w:sz w:val="24"/>
        </w:rPr>
        <w:t xml:space="preserve"> </w:t>
      </w:r>
      <w:r>
        <w:rPr>
          <w:sz w:val="24"/>
        </w:rPr>
        <w:t>est</w:t>
      </w:r>
      <w:r>
        <w:rPr>
          <w:spacing w:val="-3"/>
          <w:sz w:val="24"/>
        </w:rPr>
        <w:t xml:space="preserve"> </w:t>
      </w:r>
      <w:r>
        <w:rPr>
          <w:sz w:val="24"/>
        </w:rPr>
        <w:t>constitué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deux</w:t>
      </w:r>
      <w:r>
        <w:rPr>
          <w:spacing w:val="-3"/>
          <w:sz w:val="24"/>
        </w:rPr>
        <w:t xml:space="preserve"> </w:t>
      </w:r>
      <w:r>
        <w:rPr>
          <w:sz w:val="24"/>
        </w:rPr>
        <w:t>carpelles</w:t>
      </w:r>
      <w:r>
        <w:rPr>
          <w:spacing w:val="-4"/>
          <w:sz w:val="24"/>
        </w:rPr>
        <w:t xml:space="preserve"> </w:t>
      </w:r>
      <w:r>
        <w:rPr>
          <w:sz w:val="24"/>
        </w:rPr>
        <w:t>qui</w:t>
      </w:r>
      <w:r>
        <w:rPr>
          <w:spacing w:val="-3"/>
          <w:sz w:val="24"/>
        </w:rPr>
        <w:t xml:space="preserve"> </w:t>
      </w:r>
      <w:r>
        <w:rPr>
          <w:sz w:val="24"/>
        </w:rPr>
        <w:t>forment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ovaire</w:t>
      </w:r>
      <w:r>
        <w:rPr>
          <w:spacing w:val="-58"/>
          <w:sz w:val="24"/>
        </w:rPr>
        <w:t xml:space="preserve"> </w:t>
      </w:r>
      <w:r>
        <w:rPr>
          <w:sz w:val="24"/>
        </w:rPr>
        <w:t>biloculaire reposant sur un disque glanduleux. Chaque loge de l'ovaire contient deux</w:t>
      </w:r>
      <w:r>
        <w:rPr>
          <w:spacing w:val="1"/>
          <w:sz w:val="24"/>
        </w:rPr>
        <w:t xml:space="preserve"> </w:t>
      </w:r>
      <w:r>
        <w:rPr>
          <w:sz w:val="24"/>
        </w:rPr>
        <w:t>ovules,</w:t>
      </w:r>
      <w:r>
        <w:rPr>
          <w:spacing w:val="-1"/>
          <w:sz w:val="24"/>
        </w:rPr>
        <w:t xml:space="preserve"> </w:t>
      </w:r>
      <w:r>
        <w:rPr>
          <w:sz w:val="24"/>
        </w:rPr>
        <w:t>séparés</w:t>
      </w:r>
      <w:r>
        <w:rPr>
          <w:spacing w:val="2"/>
          <w:sz w:val="24"/>
        </w:rPr>
        <w:t xml:space="preserve"> </w:t>
      </w:r>
      <w:r>
        <w:rPr>
          <w:sz w:val="24"/>
        </w:rPr>
        <w:t>en deux</w:t>
      </w:r>
      <w:r>
        <w:rPr>
          <w:spacing w:val="1"/>
          <w:sz w:val="24"/>
        </w:rPr>
        <w:t xml:space="preserve"> </w:t>
      </w:r>
      <w:r>
        <w:rPr>
          <w:sz w:val="24"/>
        </w:rPr>
        <w:t>compartiments uniovulés par</w:t>
      </w:r>
      <w:r>
        <w:rPr>
          <w:spacing w:val="-1"/>
          <w:sz w:val="24"/>
        </w:rPr>
        <w:t xml:space="preserve"> </w:t>
      </w:r>
      <w:r>
        <w:rPr>
          <w:sz w:val="24"/>
        </w:rPr>
        <w:t>une</w:t>
      </w:r>
      <w:r>
        <w:rPr>
          <w:spacing w:val="-2"/>
          <w:sz w:val="24"/>
        </w:rPr>
        <w:t xml:space="preserve"> </w:t>
      </w:r>
      <w:r>
        <w:rPr>
          <w:sz w:val="24"/>
        </w:rPr>
        <w:t>fausse cloison.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before="2" w:line="360" w:lineRule="auto"/>
        <w:ind w:right="1279" w:hanging="360"/>
        <w:jc w:val="both"/>
        <w:rPr>
          <w:sz w:val="24"/>
        </w:rPr>
      </w:pPr>
      <w:r>
        <w:rPr>
          <w:sz w:val="24"/>
        </w:rPr>
        <w:t>Les ovules sont droits et dirigés vers l'intérieur de la loge, avec un raphé interne. Après</w:t>
      </w:r>
      <w:r>
        <w:rPr>
          <w:spacing w:val="-58"/>
          <w:sz w:val="24"/>
        </w:rPr>
        <w:t xml:space="preserve"> </w:t>
      </w:r>
      <w:r>
        <w:rPr>
          <w:sz w:val="24"/>
        </w:rPr>
        <w:t>la féco</w:t>
      </w:r>
      <w:r>
        <w:rPr>
          <w:sz w:val="24"/>
        </w:rPr>
        <w:t>ndation[109].</w:t>
      </w:r>
    </w:p>
    <w:p w:rsidR="001712B5" w:rsidRDefault="00C31754">
      <w:pPr>
        <w:pStyle w:val="Paragraphedeliste"/>
        <w:numPr>
          <w:ilvl w:val="3"/>
          <w:numId w:val="14"/>
        </w:numPr>
        <w:tabs>
          <w:tab w:val="left" w:pos="1397"/>
        </w:tabs>
        <w:spacing w:line="360" w:lineRule="auto"/>
        <w:ind w:right="1282" w:hanging="360"/>
        <w:jc w:val="both"/>
        <w:rPr>
          <w:sz w:val="24"/>
        </w:rPr>
      </w:pPr>
      <w:r>
        <w:rPr>
          <w:sz w:val="24"/>
        </w:rPr>
        <w:t>Le fruit qui se développe est un tétrakène composé de quatre nucules sèches, chacune</w:t>
      </w:r>
      <w:r>
        <w:rPr>
          <w:spacing w:val="1"/>
          <w:sz w:val="24"/>
        </w:rPr>
        <w:t xml:space="preserve"> </w:t>
      </w:r>
      <w:r>
        <w:rPr>
          <w:sz w:val="24"/>
        </w:rPr>
        <w:t>enveloppée</w:t>
      </w:r>
      <w:r>
        <w:rPr>
          <w:spacing w:val="-2"/>
          <w:sz w:val="24"/>
        </w:rPr>
        <w:t xml:space="preserve"> </w:t>
      </w:r>
      <w:r>
        <w:rPr>
          <w:sz w:val="24"/>
        </w:rPr>
        <w:t>par le calice [110].</w:t>
      </w:r>
    </w:p>
    <w:p w:rsidR="001712B5" w:rsidRDefault="00C31754">
      <w:pPr>
        <w:pStyle w:val="Corpsdetexte"/>
        <w:ind w:left="1396"/>
        <w:jc w:val="both"/>
      </w:pPr>
      <w:r>
        <w:t>Ces</w:t>
      </w:r>
      <w:r>
        <w:rPr>
          <w:spacing w:val="-2"/>
        </w:rPr>
        <w:t xml:space="preserve"> </w:t>
      </w:r>
      <w:r>
        <w:t>caractères</w:t>
      </w:r>
      <w:r>
        <w:rPr>
          <w:spacing w:val="-1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présentés</w:t>
      </w:r>
      <w:r>
        <w:rPr>
          <w:spacing w:val="-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19</w:t>
      </w:r>
    </w:p>
    <w:p w:rsidR="001712B5" w:rsidRDefault="001712B5">
      <w:pPr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ind w:left="66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23" style="width:467.95pt;height:272.15pt;mso-position-horizontal-relative:char;mso-position-vertical-relative:line" coordsize="9359,5443">
            <v:rect id="_x0000_s1125" style="position:absolute;width:9083;height:89" fillcolor="black" stroked="f"/>
            <v:shape id="_x0000_s1124" type="#_x0000_t75" style="position:absolute;left:10;top:113;width:9348;height:5330">
              <v:imagedata r:id="rId167" o:title=""/>
            </v:shape>
            <w10:anchorlock/>
          </v:group>
        </w:pict>
      </w:r>
    </w:p>
    <w:p w:rsidR="001712B5" w:rsidRDefault="001712B5">
      <w:pPr>
        <w:pStyle w:val="Corpsdetexte"/>
        <w:spacing w:before="4"/>
        <w:rPr>
          <w:sz w:val="20"/>
        </w:rPr>
      </w:pPr>
    </w:p>
    <w:p w:rsidR="001712B5" w:rsidRDefault="00C31754">
      <w:pPr>
        <w:pStyle w:val="Corpsdetexte"/>
        <w:spacing w:before="90"/>
        <w:ind w:left="1396"/>
      </w:pPr>
      <w:bookmarkStart w:id="97" w:name="_bookmark53"/>
      <w:bookmarkEnd w:id="97"/>
      <w:r>
        <w:t>Figure</w:t>
      </w:r>
      <w:r>
        <w:rPr>
          <w:spacing w:val="-4"/>
        </w:rPr>
        <w:t xml:space="preserve"> </w:t>
      </w:r>
      <w:r>
        <w:t>18: Les</w:t>
      </w:r>
      <w:r>
        <w:rPr>
          <w:spacing w:val="-1"/>
        </w:rPr>
        <w:t xml:space="preserve"> </w:t>
      </w:r>
      <w:r>
        <w:t>caractéristiques</w:t>
      </w:r>
      <w:r>
        <w:rPr>
          <w:spacing w:val="-2"/>
        </w:rPr>
        <w:t xml:space="preserve"> </w:t>
      </w:r>
      <w:r>
        <w:t>morphologiques</w:t>
      </w:r>
      <w:r>
        <w:rPr>
          <w:spacing w:val="-2"/>
        </w:rPr>
        <w:t xml:space="preserve"> </w:t>
      </w:r>
      <w:r>
        <w:t>d’une</w:t>
      </w:r>
      <w:r>
        <w:rPr>
          <w:spacing w:val="-2"/>
        </w:rPr>
        <w:t xml:space="preserve"> </w:t>
      </w:r>
      <w:r>
        <w:t>Lamiacée[111].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rPr>
          <w:sz w:val="28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0"/>
      </w:pPr>
      <w:bookmarkStart w:id="98" w:name="III.1.5_Historique"/>
      <w:bookmarkStart w:id="99" w:name="_bookmark54"/>
      <w:bookmarkEnd w:id="98"/>
      <w:bookmarkEnd w:id="99"/>
      <w:r>
        <w:t>Historique</w:t>
      </w:r>
    </w:p>
    <w:p w:rsidR="001712B5" w:rsidRDefault="00C31754">
      <w:pPr>
        <w:pStyle w:val="Corpsdetexte"/>
        <w:spacing w:before="159" w:line="360" w:lineRule="auto"/>
        <w:ind w:left="676" w:right="1274" w:firstLine="782"/>
        <w:jc w:val="both"/>
      </w:pPr>
      <w:r>
        <w:t>La famille lamiacée a été officiellement nommée en 1789 par de Jussieu et classifiée</w:t>
      </w:r>
      <w:r>
        <w:rPr>
          <w:spacing w:val="1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Bentham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1876,</w:t>
      </w:r>
      <w:r>
        <w:rPr>
          <w:spacing w:val="-4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ajustements</w:t>
      </w:r>
      <w:r>
        <w:rPr>
          <w:spacing w:val="-1"/>
        </w:rPr>
        <w:t xml:space="preserve"> </w:t>
      </w:r>
      <w:r>
        <w:t>ultérieurs</w:t>
      </w:r>
      <w:r>
        <w:rPr>
          <w:spacing w:val="-4"/>
        </w:rPr>
        <w:t xml:space="preserve"> </w:t>
      </w:r>
      <w:r>
        <w:t>apportés</w:t>
      </w:r>
      <w:r>
        <w:rPr>
          <w:spacing w:val="-4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Briquet</w:t>
      </w:r>
      <w:r>
        <w:rPr>
          <w:spacing w:val="-1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1895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1897.</w:t>
      </w:r>
      <w:r>
        <w:rPr>
          <w:spacing w:val="-58"/>
        </w:rPr>
        <w:t xml:space="preserve"> </w:t>
      </w:r>
      <w:r>
        <w:t>La classification de Briquet a été largement adoptée, mais des études ont mis en évidence la</w:t>
      </w:r>
      <w:r>
        <w:rPr>
          <w:spacing w:val="1"/>
        </w:rPr>
        <w:t xml:space="preserve"> </w:t>
      </w:r>
      <w:r>
        <w:t>nécessité de revoir la subdivision de la famille en tribus et de redéfinir ses limites. Des</w:t>
      </w:r>
      <w:r>
        <w:rPr>
          <w:spacing w:val="1"/>
        </w:rPr>
        <w:t xml:space="preserve"> </w:t>
      </w:r>
      <w:r>
        <w:t>évaluations récentes ont propo</w:t>
      </w:r>
      <w:r>
        <w:t>sé le transfert de certains genres de la famille des Verbénacées</w:t>
      </w:r>
      <w:r>
        <w:rPr>
          <w:spacing w:val="1"/>
        </w:rPr>
        <w:t xml:space="preserve"> </w:t>
      </w:r>
      <w:r>
        <w:t>vers</w:t>
      </w:r>
      <w:r>
        <w:rPr>
          <w:spacing w:val="-5"/>
        </w:rPr>
        <w:t xml:space="preserve"> </w:t>
      </w:r>
      <w:r>
        <w:t>celle</w:t>
      </w:r>
      <w:r>
        <w:rPr>
          <w:spacing w:val="-6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Lamiacées,</w:t>
      </w:r>
      <w:r>
        <w:rPr>
          <w:spacing w:val="-2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élargirait</w:t>
      </w:r>
      <w:r>
        <w:rPr>
          <w:spacing w:val="-3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frontières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cette</w:t>
      </w:r>
      <w:r>
        <w:rPr>
          <w:spacing w:val="-5"/>
        </w:rPr>
        <w:t xml:space="preserve"> </w:t>
      </w:r>
      <w:r>
        <w:t>dernière</w:t>
      </w:r>
      <w:r>
        <w:rPr>
          <w:spacing w:val="-6"/>
        </w:rPr>
        <w:t xml:space="preserve"> </w:t>
      </w:r>
      <w:r>
        <w:t>famille[112].</w:t>
      </w:r>
      <w:r>
        <w:rPr>
          <w:spacing w:val="-6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classification la plus récente, la famille des Lamiacées comprend environ 200 genres et 7000</w:t>
      </w:r>
      <w:r>
        <w:rPr>
          <w:spacing w:val="1"/>
        </w:rPr>
        <w:t xml:space="preserve"> </w:t>
      </w:r>
      <w:r>
        <w:t>espèces[113].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183"/>
      </w:pPr>
      <w:bookmarkStart w:id="100" w:name="III.1.6_Intérêt_économique,_pharmacologi"/>
      <w:bookmarkStart w:id="101" w:name="_bookmark55"/>
      <w:bookmarkEnd w:id="100"/>
      <w:bookmarkEnd w:id="101"/>
      <w:r>
        <w:t>Intérêt</w:t>
      </w:r>
      <w:r>
        <w:rPr>
          <w:spacing w:val="-3"/>
        </w:rPr>
        <w:t xml:space="preserve"> </w:t>
      </w:r>
      <w:r>
        <w:t>économique,</w:t>
      </w:r>
      <w:r>
        <w:rPr>
          <w:spacing w:val="-5"/>
        </w:rPr>
        <w:t xml:space="preserve"> </w:t>
      </w:r>
      <w:r>
        <w:t>pharmacologique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nutritionnel</w:t>
      </w:r>
      <w:r>
        <w:rPr>
          <w:spacing w:val="-4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Lamiacée</w:t>
      </w:r>
    </w:p>
    <w:p w:rsidR="001712B5" w:rsidRDefault="00C31754">
      <w:pPr>
        <w:spacing w:before="162" w:line="360" w:lineRule="auto"/>
        <w:ind w:left="676" w:right="1276" w:firstLine="719"/>
        <w:jc w:val="both"/>
      </w:pPr>
      <w:r>
        <w:t>Cette famille joue un rôle crucial dans les industries de la parfumerie et du cosmé</w:t>
      </w:r>
      <w:r>
        <w:t>tique en tant</w:t>
      </w:r>
      <w:r>
        <w:rPr>
          <w:spacing w:val="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fournisseur</w:t>
      </w:r>
      <w:r>
        <w:rPr>
          <w:spacing w:val="-7"/>
        </w:rPr>
        <w:t xml:space="preserve"> </w:t>
      </w:r>
      <w:r>
        <w:t>essentiel</w:t>
      </w:r>
      <w:r>
        <w:rPr>
          <w:spacing w:val="-6"/>
        </w:rPr>
        <w:t xml:space="preserve"> </w:t>
      </w:r>
      <w:r>
        <w:t>d'huiles</w:t>
      </w:r>
      <w:r>
        <w:rPr>
          <w:spacing w:val="-7"/>
        </w:rPr>
        <w:t xml:space="preserve"> </w:t>
      </w:r>
      <w:r>
        <w:t>essentielles,</w:t>
      </w:r>
      <w:r>
        <w:rPr>
          <w:spacing w:val="-8"/>
        </w:rPr>
        <w:t xml:space="preserve"> </w:t>
      </w:r>
      <w:r>
        <w:t>d'infusions</w:t>
      </w:r>
      <w:r>
        <w:rPr>
          <w:spacing w:val="-6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d'antibiotiques.</w:t>
      </w:r>
      <w:r>
        <w:rPr>
          <w:spacing w:val="-7"/>
        </w:rPr>
        <w:t xml:space="preserve"> </w:t>
      </w:r>
      <w:r>
        <w:t>Elle</w:t>
      </w:r>
      <w:r>
        <w:rPr>
          <w:spacing w:val="-10"/>
        </w:rPr>
        <w:t xml:space="preserve"> </w:t>
      </w:r>
      <w:r>
        <w:t>compte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nombreuses</w:t>
      </w:r>
      <w:r>
        <w:rPr>
          <w:spacing w:val="-53"/>
        </w:rPr>
        <w:t xml:space="preserve"> </w:t>
      </w:r>
      <w:r>
        <w:t>espèces cultivées pour leur utilisation comme condiments, notamment la Sauge, le Thym, le Basilic, la</w:t>
      </w:r>
      <w:r>
        <w:rPr>
          <w:spacing w:val="-52"/>
        </w:rPr>
        <w:t xml:space="preserve"> </w:t>
      </w:r>
      <w:r>
        <w:t>Menthe, et bien d'</w:t>
      </w:r>
      <w:r>
        <w:t>autres. De plus, certaines plantes de cette famille sont appréciées pour leur aspect</w:t>
      </w:r>
      <w:r>
        <w:rPr>
          <w:spacing w:val="1"/>
        </w:rPr>
        <w:t xml:space="preserve"> </w:t>
      </w:r>
      <w:r>
        <w:t>ornemental,</w:t>
      </w:r>
      <w:r>
        <w:rPr>
          <w:spacing w:val="-1"/>
        </w:rPr>
        <w:t xml:space="preserve"> </w:t>
      </w:r>
      <w:r>
        <w:t>telles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 Sauge et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Lavande</w:t>
      </w:r>
      <w:r>
        <w:rPr>
          <w:spacing w:val="1"/>
        </w:rPr>
        <w:t xml:space="preserve"> </w:t>
      </w:r>
      <w:r>
        <w:t>[114].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8"/>
        <w:rPr>
          <w:sz w:val="12"/>
        </w:rPr>
      </w:pPr>
    </w:p>
    <w:p w:rsidR="001712B5" w:rsidRDefault="00C31754">
      <w:pPr>
        <w:pStyle w:val="Heading1"/>
        <w:numPr>
          <w:ilvl w:val="1"/>
          <w:numId w:val="14"/>
        </w:numPr>
        <w:tabs>
          <w:tab w:val="left" w:pos="1286"/>
        </w:tabs>
      </w:pPr>
      <w:bookmarkStart w:id="102" w:name="III.2_Le_Thym"/>
      <w:bookmarkStart w:id="103" w:name="_bookmark56"/>
      <w:bookmarkEnd w:id="102"/>
      <w:bookmarkEnd w:id="103"/>
      <w:r>
        <w:t>Le</w:t>
      </w:r>
      <w:r>
        <w:rPr>
          <w:spacing w:val="-1"/>
        </w:rPr>
        <w:t xml:space="preserve"> </w:t>
      </w:r>
      <w:r>
        <w:t>Thym</w:t>
      </w: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161"/>
      </w:pPr>
      <w:bookmarkStart w:id="104" w:name="III.2.1_Généralités"/>
      <w:bookmarkStart w:id="105" w:name="_bookmark57"/>
      <w:bookmarkEnd w:id="104"/>
      <w:bookmarkEnd w:id="105"/>
      <w:r>
        <w:t>Généralités</w:t>
      </w:r>
    </w:p>
    <w:p w:rsidR="001712B5" w:rsidRDefault="00C31754">
      <w:pPr>
        <w:pStyle w:val="Corpsdetexte"/>
        <w:spacing w:before="159" w:line="360" w:lineRule="auto"/>
        <w:ind w:left="676" w:right="1273" w:firstLine="422"/>
        <w:jc w:val="both"/>
      </w:pPr>
      <w:r>
        <w:t>La</w:t>
      </w:r>
      <w:r>
        <w:rPr>
          <w:spacing w:val="-6"/>
        </w:rPr>
        <w:t xml:space="preserve"> </w:t>
      </w:r>
      <w:r>
        <w:t>famille</w:t>
      </w:r>
      <w:r>
        <w:rPr>
          <w:spacing w:val="-7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Lamiacées</w:t>
      </w:r>
      <w:r>
        <w:rPr>
          <w:spacing w:val="-6"/>
        </w:rPr>
        <w:t xml:space="preserve"> </w:t>
      </w:r>
      <w:r>
        <w:t>regroupe</w:t>
      </w:r>
      <w:r>
        <w:rPr>
          <w:spacing w:val="-7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grand</w:t>
      </w:r>
      <w:r>
        <w:rPr>
          <w:spacing w:val="-4"/>
        </w:rPr>
        <w:t xml:space="preserve"> </w:t>
      </w:r>
      <w:r>
        <w:t>nombre</w:t>
      </w:r>
      <w:r>
        <w:rPr>
          <w:spacing w:val="-8"/>
        </w:rPr>
        <w:t xml:space="preserve"> </w:t>
      </w:r>
      <w:r>
        <w:t>d'espèces,</w:t>
      </w:r>
      <w:r>
        <w:rPr>
          <w:spacing w:val="-6"/>
        </w:rPr>
        <w:t xml:space="preserve"> </w:t>
      </w:r>
      <w:r>
        <w:t>dont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thym</w:t>
      </w:r>
      <w:r>
        <w:rPr>
          <w:spacing w:val="4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Thymus</w:t>
      </w:r>
      <w:r>
        <w:rPr>
          <w:spacing w:val="-6"/>
        </w:rPr>
        <w:t xml:space="preserve"> </w:t>
      </w:r>
      <w:r>
        <w:t>qui</w:t>
      </w:r>
      <w:r>
        <w:rPr>
          <w:spacing w:val="-58"/>
        </w:rPr>
        <w:t xml:space="preserve"> </w:t>
      </w:r>
      <w:r>
        <w:t>signifie</w:t>
      </w:r>
      <w:r>
        <w:rPr>
          <w:spacing w:val="-6"/>
        </w:rPr>
        <w:t xml:space="preserve"> </w:t>
      </w:r>
      <w:r>
        <w:t>«</w:t>
      </w:r>
      <w:r>
        <w:rPr>
          <w:spacing w:val="-13"/>
        </w:rPr>
        <w:t xml:space="preserve"> </w:t>
      </w:r>
      <w:r>
        <w:t>odeur</w:t>
      </w:r>
      <w:r>
        <w:rPr>
          <w:spacing w:val="-5"/>
        </w:rPr>
        <w:t xml:space="preserve"> </w:t>
      </w:r>
      <w:r>
        <w:t>».</w:t>
      </w:r>
      <w:r>
        <w:rPr>
          <w:spacing w:val="-7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genre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plante</w:t>
      </w:r>
      <w:r>
        <w:rPr>
          <w:spacing w:val="-9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largement</w:t>
      </w:r>
      <w:r>
        <w:rPr>
          <w:spacing w:val="-7"/>
        </w:rPr>
        <w:t xml:space="preserve"> </w:t>
      </w:r>
      <w:r>
        <w:t>apprécié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tant</w:t>
      </w:r>
      <w:r>
        <w:rPr>
          <w:spacing w:val="-9"/>
        </w:rPr>
        <w:t xml:space="preserve"> </w:t>
      </w:r>
      <w:r>
        <w:t>qu'épice</w:t>
      </w:r>
      <w:r>
        <w:rPr>
          <w:spacing w:val="-7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utilisée</w:t>
      </w:r>
      <w:r>
        <w:rPr>
          <w:spacing w:val="-10"/>
        </w:rPr>
        <w:t xml:space="preserve"> </w:t>
      </w:r>
      <w:r>
        <w:t>dans</w:t>
      </w:r>
      <w:r>
        <w:rPr>
          <w:spacing w:val="-58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pharmacopée</w:t>
      </w:r>
      <w:r>
        <w:rPr>
          <w:spacing w:val="1"/>
        </w:rPr>
        <w:t xml:space="preserve"> </w:t>
      </w:r>
      <w:r>
        <w:t>traditionnelle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raison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puissant</w:t>
      </w:r>
      <w:r>
        <w:rPr>
          <w:spacing w:val="1"/>
        </w:rPr>
        <w:t xml:space="preserve"> </w:t>
      </w:r>
      <w:r>
        <w:t>pouvoir</w:t>
      </w:r>
      <w:r>
        <w:rPr>
          <w:spacing w:val="1"/>
        </w:rPr>
        <w:t xml:space="preserve"> </w:t>
      </w:r>
      <w:r>
        <w:t>antibactérien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anti-</w:t>
      </w:r>
      <w:r>
        <w:rPr>
          <w:spacing w:val="1"/>
        </w:rPr>
        <w:t xml:space="preserve"> </w:t>
      </w:r>
      <w:r>
        <w:t>inflammatoire. Dans la médecine traditionnelle, le thym « zaatar » est utilisé de différentes</w:t>
      </w:r>
      <w:r>
        <w:rPr>
          <w:spacing w:val="1"/>
        </w:rPr>
        <w:t xml:space="preserve"> </w:t>
      </w:r>
      <w:r>
        <w:t>manières : les feuilles sont infusées pour traiter la toux, décoctées pour soulager les maux de</w:t>
      </w:r>
      <w:r>
        <w:rPr>
          <w:spacing w:val="1"/>
        </w:rPr>
        <w:t xml:space="preserve"> </w:t>
      </w:r>
      <w:r>
        <w:t>tête,</w:t>
      </w:r>
      <w:r>
        <w:rPr>
          <w:spacing w:val="1"/>
        </w:rPr>
        <w:t xml:space="preserve"> </w:t>
      </w:r>
      <w:r>
        <w:t>l'hypertension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gastrites,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utilisées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usage</w:t>
      </w:r>
      <w:r>
        <w:rPr>
          <w:spacing w:val="1"/>
        </w:rPr>
        <w:t xml:space="preserve"> </w:t>
      </w:r>
      <w:r>
        <w:t>exter</w:t>
      </w:r>
      <w:r>
        <w:t>ne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leurs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cicatrisantes</w:t>
      </w:r>
      <w:r>
        <w:rPr>
          <w:spacing w:val="-5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antiseptiques.</w:t>
      </w:r>
      <w:r>
        <w:rPr>
          <w:spacing w:val="-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feuilles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thym</w:t>
      </w:r>
      <w:r>
        <w:rPr>
          <w:spacing w:val="-4"/>
        </w:rPr>
        <w:t xml:space="preserve"> </w:t>
      </w:r>
      <w:r>
        <w:t>renferment</w:t>
      </w:r>
      <w:r>
        <w:rPr>
          <w:spacing w:val="-4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huile</w:t>
      </w:r>
      <w:r>
        <w:rPr>
          <w:spacing w:val="-6"/>
        </w:rPr>
        <w:t xml:space="preserve"> </w:t>
      </w:r>
      <w:r>
        <w:t>essentielle</w:t>
      </w:r>
      <w:r>
        <w:rPr>
          <w:spacing w:val="-5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possède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nombreuses propriétés</w:t>
      </w:r>
      <w:r>
        <w:rPr>
          <w:spacing w:val="1"/>
        </w:rPr>
        <w:t xml:space="preserve"> </w:t>
      </w:r>
      <w:r>
        <w:t>bénéfiques</w:t>
      </w:r>
      <w:r>
        <w:rPr>
          <w:spacing w:val="2"/>
        </w:rPr>
        <w:t xml:space="preserve"> </w:t>
      </w:r>
      <w:r>
        <w:t>en phytothérapie</w:t>
      </w:r>
      <w:r>
        <w:rPr>
          <w:spacing w:val="1"/>
        </w:rPr>
        <w:t xml:space="preserve"> </w:t>
      </w:r>
      <w:r>
        <w:t>[115, 116].</w:t>
      </w:r>
    </w:p>
    <w:p w:rsidR="001712B5" w:rsidRDefault="00C31754">
      <w:pPr>
        <w:pStyle w:val="Corpsdetexte"/>
        <w:spacing w:before="200" w:line="360" w:lineRule="auto"/>
        <w:ind w:left="676" w:right="1282" w:firstLine="360"/>
        <w:jc w:val="both"/>
      </w:pPr>
      <w:r>
        <w:t>Depuis</w:t>
      </w:r>
      <w:r>
        <w:rPr>
          <w:spacing w:val="-8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temps</w:t>
      </w:r>
      <w:r>
        <w:rPr>
          <w:spacing w:val="-9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plus</w:t>
      </w:r>
      <w:r>
        <w:rPr>
          <w:spacing w:val="-6"/>
        </w:rPr>
        <w:t xml:space="preserve"> </w:t>
      </w:r>
      <w:r>
        <w:t>anciens,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thym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été</w:t>
      </w:r>
      <w:r>
        <w:rPr>
          <w:spacing w:val="-10"/>
        </w:rPr>
        <w:t xml:space="preserve"> </w:t>
      </w:r>
      <w:r>
        <w:t>largement</w:t>
      </w:r>
      <w:r>
        <w:rPr>
          <w:spacing w:val="-7"/>
        </w:rPr>
        <w:t xml:space="preserve"> </w:t>
      </w:r>
      <w:r>
        <w:t>utilisé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thérapeutique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raison</w:t>
      </w:r>
      <w:r>
        <w:rPr>
          <w:spacing w:val="-58"/>
        </w:rPr>
        <w:t xml:space="preserve"> </w:t>
      </w:r>
      <w:r>
        <w:t>de ses propriétés aromatiques. Cette plante a toujours été présente dans la vie quotidienne des</w:t>
      </w:r>
      <w:r>
        <w:rPr>
          <w:spacing w:val="1"/>
        </w:rPr>
        <w:t xml:space="preserve"> </w:t>
      </w:r>
      <w:r>
        <w:t>humains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raison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ses</w:t>
      </w:r>
      <w:r>
        <w:rPr>
          <w:spacing w:val="1"/>
        </w:rPr>
        <w:t xml:space="preserve"> </w:t>
      </w:r>
      <w:r>
        <w:t>multiples applications</w:t>
      </w:r>
      <w:r>
        <w:rPr>
          <w:spacing w:val="-1"/>
        </w:rPr>
        <w:t xml:space="preserve"> </w:t>
      </w:r>
      <w:r>
        <w:t>médicales,</w:t>
      </w:r>
      <w:r>
        <w:rPr>
          <w:spacing w:val="-1"/>
        </w:rPr>
        <w:t xml:space="preserve"> </w:t>
      </w:r>
      <w:r>
        <w:t>cosmétiques</w:t>
      </w:r>
      <w:r>
        <w:rPr>
          <w:spacing w:val="-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culinaires [117].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184"/>
      </w:pPr>
      <w:bookmarkStart w:id="106" w:name="III.2.2_Classification_botanique_de_Thym"/>
      <w:bookmarkStart w:id="107" w:name="_bookmark58"/>
      <w:bookmarkEnd w:id="106"/>
      <w:bookmarkEnd w:id="107"/>
      <w:r>
        <w:t>Classification</w:t>
      </w:r>
      <w:r>
        <w:rPr>
          <w:spacing w:val="-7"/>
        </w:rPr>
        <w:t xml:space="preserve"> </w:t>
      </w:r>
      <w:r>
        <w:t>botanique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Thymus</w:t>
      </w:r>
    </w:p>
    <w:p w:rsidR="001712B5" w:rsidRDefault="00C31754">
      <w:pPr>
        <w:pStyle w:val="Corpsdetexte"/>
        <w:spacing w:before="160" w:line="535" w:lineRule="auto"/>
        <w:ind w:left="676" w:right="2703" w:firstLine="360"/>
      </w:pPr>
      <w:r>
        <w:t>La cl</w:t>
      </w:r>
      <w:r>
        <w:t>assification botanique de thym est représentée dans le tableau suivant :</w:t>
      </w:r>
      <w:r>
        <w:rPr>
          <w:spacing w:val="-57"/>
        </w:rPr>
        <w:t xml:space="preserve"> </w:t>
      </w:r>
      <w:bookmarkStart w:id="108" w:name="_bookmark59"/>
      <w:bookmarkEnd w:id="108"/>
      <w:r>
        <w:t>Tableau</w:t>
      </w:r>
      <w:r>
        <w:rPr>
          <w:spacing w:val="-1"/>
        </w:rPr>
        <w:t xml:space="preserve"> </w:t>
      </w:r>
      <w:r>
        <w:t>9 Classification</w:t>
      </w:r>
      <w:r>
        <w:rPr>
          <w:spacing w:val="2"/>
        </w:rPr>
        <w:t xml:space="preserve"> </w:t>
      </w:r>
      <w:r>
        <w:t>botanique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thym</w:t>
      </w:r>
      <w:r>
        <w:rPr>
          <w:spacing w:val="2"/>
        </w:rPr>
        <w:t xml:space="preserve"> </w:t>
      </w:r>
      <w:r>
        <w:t>[118].</w:t>
      </w: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61"/>
        <w:gridCol w:w="5537"/>
      </w:tblGrid>
      <w:tr w:rsidR="001712B5">
        <w:trPr>
          <w:trHeight w:val="481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Règne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ind w:left="1149"/>
              <w:rPr>
                <w:sz w:val="28"/>
              </w:rPr>
            </w:pPr>
            <w:r>
              <w:rPr>
                <w:sz w:val="28"/>
              </w:rPr>
              <w:t>Plante</w:t>
            </w:r>
          </w:p>
        </w:tc>
      </w:tr>
      <w:tr w:rsidR="001712B5">
        <w:trPr>
          <w:trHeight w:val="513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Règne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Plante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vasculaire</w:t>
            </w:r>
          </w:p>
        </w:tc>
      </w:tr>
      <w:tr w:rsidR="001712B5">
        <w:trPr>
          <w:trHeight w:val="412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Embranchement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Spermaphytes</w:t>
            </w:r>
          </w:p>
        </w:tc>
      </w:tr>
      <w:tr w:rsidR="001712B5">
        <w:trPr>
          <w:trHeight w:val="414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Sous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embranchement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Angiospermes</w:t>
            </w:r>
          </w:p>
        </w:tc>
      </w:tr>
      <w:tr w:rsidR="001712B5">
        <w:trPr>
          <w:trHeight w:val="412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6" w:lineRule="exact"/>
              <w:ind w:left="1149"/>
              <w:rPr>
                <w:sz w:val="24"/>
              </w:rPr>
            </w:pPr>
            <w:r>
              <w:rPr>
                <w:sz w:val="24"/>
              </w:rPr>
              <w:t>Dicotylédones</w:t>
            </w:r>
          </w:p>
        </w:tc>
      </w:tr>
      <w:tr w:rsidR="001712B5">
        <w:trPr>
          <w:trHeight w:val="414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before="1"/>
              <w:ind w:left="1149"/>
              <w:rPr>
                <w:sz w:val="24"/>
              </w:rPr>
            </w:pPr>
            <w:r>
              <w:rPr>
                <w:sz w:val="24"/>
              </w:rPr>
              <w:t>Métachlamydées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(gamopétales)</w:t>
            </w:r>
          </w:p>
        </w:tc>
      </w:tr>
      <w:tr w:rsidR="001712B5">
        <w:trPr>
          <w:trHeight w:val="414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Ordre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Labiales</w:t>
            </w:r>
          </w:p>
        </w:tc>
      </w:tr>
      <w:tr w:rsidR="001712B5">
        <w:trPr>
          <w:trHeight w:val="412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ordre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Verbéninées</w:t>
            </w:r>
          </w:p>
        </w:tc>
      </w:tr>
      <w:tr w:rsidR="001712B5">
        <w:trPr>
          <w:trHeight w:val="414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Famille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before="1"/>
              <w:ind w:left="1149"/>
              <w:rPr>
                <w:sz w:val="24"/>
              </w:rPr>
            </w:pPr>
            <w:r>
              <w:rPr>
                <w:sz w:val="24"/>
              </w:rPr>
              <w:t>Lamiacées</w:t>
            </w:r>
          </w:p>
        </w:tc>
      </w:tr>
      <w:tr w:rsidR="001712B5">
        <w:trPr>
          <w:trHeight w:val="414"/>
        </w:trPr>
        <w:tc>
          <w:tcPr>
            <w:tcW w:w="3461" w:type="dxa"/>
            <w:tcBorders>
              <w:righ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</w:p>
        </w:tc>
        <w:tc>
          <w:tcPr>
            <w:tcW w:w="5537" w:type="dxa"/>
            <w:tcBorders>
              <w:left w:val="nil"/>
            </w:tcBorders>
            <w:shd w:val="clear" w:color="auto" w:fill="D5E2BB"/>
          </w:tcPr>
          <w:p w:rsidR="001712B5" w:rsidRDefault="00C31754">
            <w:pPr>
              <w:pStyle w:val="TableParagraph"/>
              <w:spacing w:line="275" w:lineRule="exact"/>
              <w:ind w:left="1149"/>
              <w:rPr>
                <w:sz w:val="24"/>
              </w:rPr>
            </w:pPr>
            <w:r>
              <w:rPr>
                <w:sz w:val="24"/>
              </w:rPr>
              <w:t>Thymus</w:t>
            </w:r>
          </w:p>
        </w:tc>
      </w:tr>
    </w:tbl>
    <w:p w:rsidR="001712B5" w:rsidRDefault="001712B5">
      <w:pPr>
        <w:spacing w:line="275" w:lineRule="exact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21" style="width:454.15pt;height:4.45pt;mso-position-horizontal-relative:char;mso-position-vertical-relative:line" coordsize="9083,89">
            <v:rect id="_x0000_s1122" style="position:absolute;width:9083;height:89" fillcolor="black" stroked="f"/>
            <w10:anchorlock/>
          </v:group>
        </w:pict>
      </w:r>
    </w:p>
    <w:p w:rsidR="001712B5" w:rsidRDefault="00C31754">
      <w:pPr>
        <w:pStyle w:val="Heading1"/>
        <w:numPr>
          <w:ilvl w:val="2"/>
          <w:numId w:val="14"/>
        </w:numPr>
        <w:tabs>
          <w:tab w:val="left" w:pos="1450"/>
        </w:tabs>
        <w:spacing w:before="28"/>
        <w:ind w:left="1449" w:hanging="774"/>
      </w:pPr>
      <w:bookmarkStart w:id="109" w:name="III.2.3_Répartition_géographique_de_Thym"/>
      <w:bookmarkStart w:id="110" w:name="_bookmark60"/>
      <w:bookmarkEnd w:id="109"/>
      <w:bookmarkEnd w:id="110"/>
      <w:r>
        <w:t>Répartition</w:t>
      </w:r>
      <w:r>
        <w:rPr>
          <w:spacing w:val="-9"/>
        </w:rPr>
        <w:t xml:space="preserve"> </w:t>
      </w:r>
      <w:r>
        <w:t>géographique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Thymus</w:t>
      </w:r>
    </w:p>
    <w:p w:rsidR="001712B5" w:rsidRDefault="00C31754">
      <w:pPr>
        <w:pStyle w:val="Paragraphedeliste"/>
        <w:numPr>
          <w:ilvl w:val="3"/>
          <w:numId w:val="13"/>
        </w:numPr>
        <w:tabs>
          <w:tab w:val="left" w:pos="1612"/>
        </w:tabs>
        <w:spacing w:before="160"/>
        <w:jc w:val="both"/>
        <w:rPr>
          <w:b/>
        </w:rPr>
      </w:pPr>
      <w:bookmarkStart w:id="111" w:name="III.2.3.A.Dans_le_monde"/>
      <w:bookmarkStart w:id="112" w:name="_bookmark61"/>
      <w:bookmarkEnd w:id="111"/>
      <w:bookmarkEnd w:id="112"/>
      <w:r>
        <w:rPr>
          <w:b/>
          <w:sz w:val="24"/>
        </w:rPr>
        <w:t>Dans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monde</w:t>
      </w:r>
    </w:p>
    <w:p w:rsidR="001712B5" w:rsidRDefault="00C31754">
      <w:pPr>
        <w:pStyle w:val="Corpsdetexte"/>
        <w:spacing w:before="139" w:line="360" w:lineRule="auto"/>
        <w:ind w:left="676" w:right="1277" w:firstLine="719"/>
        <w:jc w:val="both"/>
      </w:pPr>
      <w:r>
        <w:t>Le thym est une plante qui pousse dans diverses régions du globe en Europe, en Asie</w:t>
      </w:r>
      <w:r>
        <w:rPr>
          <w:spacing w:val="1"/>
        </w:rPr>
        <w:t xml:space="preserve"> </w:t>
      </w:r>
      <w:r>
        <w:t>occidentale,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Méditerranée,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Afrique</w:t>
      </w:r>
      <w:r>
        <w:rPr>
          <w:spacing w:val="-11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Nord-Ouest</w:t>
      </w:r>
      <w:r>
        <w:rPr>
          <w:spacing w:val="-9"/>
        </w:rPr>
        <w:t xml:space="preserve"> </w:t>
      </w:r>
      <w:r>
        <w:t>(Maroc,</w:t>
      </w:r>
      <w:r>
        <w:rPr>
          <w:spacing w:val="-9"/>
        </w:rPr>
        <w:t xml:space="preserve"> </w:t>
      </w:r>
      <w:r>
        <w:t>Tunisie,</w:t>
      </w:r>
      <w:r>
        <w:rPr>
          <w:spacing w:val="-8"/>
        </w:rPr>
        <w:t xml:space="preserve"> </w:t>
      </w:r>
      <w:r>
        <w:t>Algérie</w:t>
      </w:r>
      <w:r>
        <w:rPr>
          <w:spacing w:val="-10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Libye),</w:t>
      </w:r>
      <w:r>
        <w:rPr>
          <w:spacing w:val="-7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Éthiopie,</w:t>
      </w:r>
      <w:r>
        <w:rPr>
          <w:spacing w:val="-8"/>
        </w:rPr>
        <w:t xml:space="preserve"> </w:t>
      </w:r>
      <w:r>
        <w:t>dans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sud-ouest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l'Arabie</w:t>
      </w:r>
      <w:r>
        <w:rPr>
          <w:spacing w:val="-8"/>
        </w:rPr>
        <w:t xml:space="preserve"> </w:t>
      </w:r>
      <w:r>
        <w:t>jusqu'à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péninsule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Sinaï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Égypte.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également</w:t>
      </w:r>
      <w:r>
        <w:rPr>
          <w:spacing w:val="-58"/>
        </w:rPr>
        <w:t xml:space="preserve"> </w:t>
      </w:r>
      <w:r>
        <w:t>présent</w:t>
      </w:r>
      <w:r>
        <w:rPr>
          <w:spacing w:val="-9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région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Macaronésie</w:t>
      </w:r>
      <w:r>
        <w:rPr>
          <w:spacing w:val="-8"/>
        </w:rPr>
        <w:t xml:space="preserve"> </w:t>
      </w:r>
      <w:r>
        <w:t>(îles</w:t>
      </w:r>
      <w:r>
        <w:rPr>
          <w:spacing w:val="-8"/>
        </w:rPr>
        <w:t xml:space="preserve"> </w:t>
      </w:r>
      <w:r>
        <w:t>Canaries,</w:t>
      </w:r>
      <w:r>
        <w:rPr>
          <w:spacing w:val="-8"/>
        </w:rPr>
        <w:t xml:space="preserve"> </w:t>
      </w:r>
      <w:r>
        <w:t>Madère</w:t>
      </w:r>
      <w:r>
        <w:rPr>
          <w:spacing w:val="-9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Açores)</w:t>
      </w:r>
      <w:r>
        <w:rPr>
          <w:spacing w:val="-9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l'Himalaya.</w:t>
      </w:r>
      <w:r>
        <w:rPr>
          <w:spacing w:val="-4"/>
        </w:rPr>
        <w:t xml:space="preserve"> </w:t>
      </w:r>
      <w:r>
        <w:t>Le</w:t>
      </w:r>
      <w:r>
        <w:rPr>
          <w:spacing w:val="-58"/>
        </w:rPr>
        <w:t xml:space="preserve"> </w:t>
      </w:r>
      <w:r>
        <w:t>Japon</w:t>
      </w:r>
      <w:r>
        <w:rPr>
          <w:spacing w:val="-1"/>
        </w:rPr>
        <w:t xml:space="preserve"> </w:t>
      </w:r>
      <w:r>
        <w:t>[119].La</w:t>
      </w:r>
      <w:r>
        <w:rPr>
          <w:spacing w:val="1"/>
        </w:rPr>
        <w:t xml:space="preserve"> </w:t>
      </w:r>
      <w:r>
        <w:t>répartition est représenté dans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figure</w:t>
      </w:r>
    </w:p>
    <w:p w:rsidR="001712B5" w:rsidRDefault="00C31754">
      <w:pPr>
        <w:pStyle w:val="Corpsdetexte"/>
        <w:spacing w:before="1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127833</wp:posOffset>
            </wp:positionV>
            <wp:extent cx="4714778" cy="2273617"/>
            <wp:effectExtent l="0" t="0" r="0" b="0"/>
            <wp:wrapTopAndBottom/>
            <wp:docPr id="81" name="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75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778" cy="2273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5"/>
        <w:rPr>
          <w:sz w:val="28"/>
        </w:rPr>
      </w:pPr>
    </w:p>
    <w:p w:rsidR="001712B5" w:rsidRDefault="00C31754">
      <w:pPr>
        <w:pStyle w:val="Corpsdetexte"/>
        <w:ind w:left="676"/>
        <w:jc w:val="both"/>
      </w:pPr>
      <w:bookmarkStart w:id="113" w:name="_bookmark62"/>
      <w:bookmarkEnd w:id="113"/>
      <w:r>
        <w:t>Figure</w:t>
      </w:r>
      <w:r>
        <w:rPr>
          <w:spacing w:val="-3"/>
        </w:rPr>
        <w:t xml:space="preserve"> </w:t>
      </w:r>
      <w:r>
        <w:t>19 : Distribution géographique</w:t>
      </w:r>
      <w:r>
        <w:rPr>
          <w:spacing w:val="-1"/>
        </w:rPr>
        <w:t xml:space="preserve"> </w:t>
      </w:r>
      <w:r>
        <w:t>du thym dans le</w:t>
      </w:r>
      <w:r>
        <w:rPr>
          <w:spacing w:val="-1"/>
        </w:rPr>
        <w:t xml:space="preserve"> </w:t>
      </w:r>
      <w:r>
        <w:t>monde[114].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0"/>
        <w:rPr>
          <w:sz w:val="27"/>
        </w:rPr>
      </w:pPr>
    </w:p>
    <w:p w:rsidR="001712B5" w:rsidRDefault="00C31754">
      <w:pPr>
        <w:pStyle w:val="Heading1"/>
        <w:numPr>
          <w:ilvl w:val="3"/>
          <w:numId w:val="13"/>
        </w:numPr>
        <w:tabs>
          <w:tab w:val="left" w:pos="1753"/>
        </w:tabs>
        <w:spacing w:before="1"/>
        <w:ind w:left="1752" w:hanging="1077"/>
        <w:rPr>
          <w:sz w:val="26"/>
        </w:rPr>
      </w:pPr>
      <w:bookmarkStart w:id="114" w:name="III.2.3.B.En_Algérie"/>
      <w:bookmarkStart w:id="115" w:name="_bookmark63"/>
      <w:bookmarkEnd w:id="114"/>
      <w:bookmarkEnd w:id="115"/>
      <w:r>
        <w:t>En</w:t>
      </w:r>
      <w:r>
        <w:rPr>
          <w:spacing w:val="-4"/>
        </w:rPr>
        <w:t xml:space="preserve"> </w:t>
      </w:r>
      <w:r>
        <w:t>Algérie</w:t>
      </w:r>
    </w:p>
    <w:p w:rsidR="001712B5" w:rsidRDefault="00C31754">
      <w:pPr>
        <w:pStyle w:val="Corpsdetexte"/>
        <w:spacing w:before="159" w:line="360" w:lineRule="auto"/>
        <w:ind w:left="676" w:right="1276" w:firstLine="719"/>
        <w:jc w:val="both"/>
        <w:rPr>
          <w:rFonts w:ascii="Calibri" w:hAnsi="Calibri"/>
          <w:sz w:val="22"/>
        </w:rPr>
      </w:pPr>
      <w:r>
        <w:t>L'Algérie est renommée pour son territoire étendu, sa variété de plantes médicinales et</w:t>
      </w:r>
      <w:r>
        <w:rPr>
          <w:spacing w:val="-57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diversité</w:t>
      </w:r>
      <w:r>
        <w:rPr>
          <w:spacing w:val="1"/>
        </w:rPr>
        <w:t xml:space="preserve"> </w:t>
      </w:r>
      <w:r>
        <w:t>bioclimatique.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thym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plante</w:t>
      </w:r>
      <w:r>
        <w:rPr>
          <w:spacing w:val="1"/>
        </w:rPr>
        <w:t xml:space="preserve"> </w:t>
      </w:r>
      <w:r>
        <w:t>largement</w:t>
      </w:r>
      <w:r>
        <w:rPr>
          <w:spacing w:val="1"/>
        </w:rPr>
        <w:t xml:space="preserve"> </w:t>
      </w:r>
      <w:r>
        <w:t>répandue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Algérie,</w:t>
      </w:r>
      <w:r>
        <w:rPr>
          <w:spacing w:val="1"/>
        </w:rPr>
        <w:t xml:space="preserve"> </w:t>
      </w:r>
      <w:r>
        <w:t>avec</w:t>
      </w:r>
      <w:r>
        <w:rPr>
          <w:spacing w:val="-58"/>
        </w:rPr>
        <w:t xml:space="preserve"> </w:t>
      </w:r>
      <w:r>
        <w:t>différentes espèces présentes du nord de l'Algérie jusqu'aux régions de l'Atlas et du désert du</w:t>
      </w:r>
      <w:r>
        <w:rPr>
          <w:spacing w:val="1"/>
        </w:rPr>
        <w:t xml:space="preserve"> </w:t>
      </w:r>
      <w:r>
        <w:t>Sahara. On peut trouver cette plante dans toutes les zones du pays, de Constantine à Oran,</w:t>
      </w:r>
      <w:r>
        <w:rPr>
          <w:spacing w:val="1"/>
        </w:rPr>
        <w:t xml:space="preserve"> </w:t>
      </w:r>
      <w:r>
        <w:t>couvrant</w:t>
      </w:r>
      <w:r>
        <w:rPr>
          <w:spacing w:val="-1"/>
        </w:rPr>
        <w:t xml:space="preserve"> </w:t>
      </w:r>
      <w:r>
        <w:t>ainsi une</w:t>
      </w:r>
      <w:r>
        <w:rPr>
          <w:spacing w:val="-1"/>
        </w:rPr>
        <w:t xml:space="preserve"> </w:t>
      </w:r>
      <w:r>
        <w:t>large étendue géographique</w:t>
      </w:r>
      <w:r>
        <w:rPr>
          <w:spacing w:val="1"/>
        </w:rPr>
        <w:t xml:space="preserve"> </w:t>
      </w:r>
      <w:r>
        <w:t>représent</w:t>
      </w:r>
      <w:r>
        <w:t>é</w:t>
      </w:r>
      <w:r>
        <w:rPr>
          <w:spacing w:val="-1"/>
        </w:rPr>
        <w:t xml:space="preserve"> </w:t>
      </w:r>
      <w:r>
        <w:t>dans le</w:t>
      </w:r>
      <w:r>
        <w:rPr>
          <w:spacing w:val="-1"/>
        </w:rPr>
        <w:t xml:space="preserve"> </w:t>
      </w:r>
      <w:r>
        <w:t>tableau</w:t>
      </w:r>
      <w:r>
        <w:rPr>
          <w:spacing w:val="3"/>
        </w:rPr>
        <w:t xml:space="preserve"> </w:t>
      </w:r>
      <w:r>
        <w:t>[120]</w:t>
      </w:r>
      <w:r>
        <w:rPr>
          <w:rFonts w:ascii="Calibri" w:hAnsi="Calibri"/>
          <w:sz w:val="22"/>
        </w:rPr>
        <w:t>.</w:t>
      </w:r>
    </w:p>
    <w:p w:rsidR="001712B5" w:rsidRDefault="001712B5">
      <w:pPr>
        <w:spacing w:line="360" w:lineRule="auto"/>
        <w:jc w:val="both"/>
        <w:rPr>
          <w:rFonts w:ascii="Calibri" w:hAnsi="Calibri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0"/>
        <w:rPr>
          <w:rFonts w:ascii="Calibri"/>
          <w:sz w:val="11"/>
        </w:rPr>
      </w:pPr>
    </w:p>
    <w:p w:rsidR="001712B5" w:rsidRDefault="00C31754">
      <w:pPr>
        <w:pStyle w:val="Corpsdetexte"/>
        <w:spacing w:before="90"/>
        <w:ind w:left="676"/>
      </w:pPr>
      <w:bookmarkStart w:id="116" w:name="_bookmark64"/>
      <w:bookmarkEnd w:id="116"/>
      <w:r>
        <w:t>Tableau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répartition</w:t>
      </w:r>
      <w:r>
        <w:rPr>
          <w:spacing w:val="-1"/>
        </w:rPr>
        <w:t xml:space="preserve"> </w:t>
      </w:r>
      <w:r>
        <w:t>géographique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principales</w:t>
      </w:r>
      <w:r>
        <w:rPr>
          <w:spacing w:val="-1"/>
        </w:rPr>
        <w:t xml:space="preserve"> </w:t>
      </w:r>
      <w:r>
        <w:t>espèces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thym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Algérie[121].</w:t>
      </w:r>
    </w:p>
    <w:p w:rsidR="001712B5" w:rsidRDefault="001712B5">
      <w:pPr>
        <w:pStyle w:val="Corpsdetexte"/>
        <w:spacing w:before="3" w:after="1"/>
        <w:rPr>
          <w:sz w:val="29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9"/>
        <w:gridCol w:w="2184"/>
        <w:gridCol w:w="1795"/>
        <w:gridCol w:w="2088"/>
      </w:tblGrid>
      <w:tr w:rsidR="001712B5">
        <w:trPr>
          <w:trHeight w:val="414"/>
        </w:trPr>
        <w:tc>
          <w:tcPr>
            <w:tcW w:w="1939" w:type="dxa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Espèce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Localisation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local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before="3"/>
              <w:ind w:left="109"/>
              <w:rPr>
                <w:b/>
              </w:rPr>
            </w:pPr>
            <w:r>
              <w:rPr>
                <w:b/>
              </w:rPr>
              <w:t>Découverte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</w:t>
            </w:r>
          </w:p>
        </w:tc>
      </w:tr>
      <w:tr w:rsidR="001712B5">
        <w:trPr>
          <w:trHeight w:val="414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capitatus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Région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Tlemcen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Hoffman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etLink</w:t>
            </w:r>
          </w:p>
        </w:tc>
      </w:tr>
      <w:tr w:rsidR="001712B5">
        <w:trPr>
          <w:trHeight w:val="2069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360" w:lineRule="auto"/>
              <w:ind w:right="862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fontanasii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line="36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Répandu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région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présent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manière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endémique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l'est</w:t>
            </w:r>
          </w:p>
          <w:p w:rsidR="001712B5" w:rsidRDefault="00C3175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l'Algérie.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ind w:left="1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Boiss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Reuter</w:t>
            </w:r>
          </w:p>
        </w:tc>
      </w:tr>
      <w:tr w:rsidR="001712B5">
        <w:trPr>
          <w:trHeight w:val="827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Thymus</w:t>
            </w:r>
          </w:p>
          <w:p w:rsidR="001712B5" w:rsidRDefault="00C31754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commutatus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496"/>
                <w:tab w:val="left" w:pos="1899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Endémique</w:t>
            </w:r>
            <w:r>
              <w:rPr>
                <w:sz w:val="24"/>
              </w:rPr>
              <w:tab/>
              <w:t>à</w:t>
            </w:r>
            <w:r>
              <w:rPr>
                <w:sz w:val="24"/>
              </w:rPr>
              <w:tab/>
              <w:t>la</w:t>
            </w:r>
          </w:p>
          <w:p w:rsidR="001712B5" w:rsidRDefault="00C31754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région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d'Oran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Zaâteur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Battandier</w:t>
            </w:r>
          </w:p>
        </w:tc>
      </w:tr>
      <w:tr w:rsidR="001712B5">
        <w:trPr>
          <w:trHeight w:val="4967"/>
        </w:trPr>
        <w:tc>
          <w:tcPr>
            <w:tcW w:w="1939" w:type="dxa"/>
          </w:tcPr>
          <w:p w:rsidR="001712B5" w:rsidRDefault="00C31754">
            <w:pPr>
              <w:pStyle w:val="TableParagraph"/>
              <w:spacing w:before="1" w:line="360" w:lineRule="auto"/>
              <w:ind w:right="799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numidicus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117"/>
                <w:tab w:val="left" w:pos="1367"/>
              </w:tabs>
              <w:spacing w:before="1" w:line="360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régions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comprenant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l'Atlas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tellien,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Grande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Kabylie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Petite Kabylie, ainsi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Skikda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frontière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tunisienne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Constantinois,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zones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thym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largement</w:t>
            </w:r>
          </w:p>
          <w:p w:rsidR="001712B5" w:rsidRDefault="00C31754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présent.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Tizaâtarte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Poiret</w:t>
            </w:r>
          </w:p>
        </w:tc>
      </w:tr>
      <w:tr w:rsidR="001712B5">
        <w:trPr>
          <w:trHeight w:val="2486"/>
        </w:trPr>
        <w:tc>
          <w:tcPr>
            <w:tcW w:w="1939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guyonii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before="1" w:line="36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présent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régions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Hauts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plateaux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algérois,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d'Oran    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et 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</w:p>
          <w:p w:rsidR="001712B5" w:rsidRDefault="00C31754">
            <w:pPr>
              <w:pStyle w:val="TableParagraph"/>
              <w:tabs>
                <w:tab w:val="left" w:pos="1851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Constantinois</w:t>
            </w:r>
            <w:r>
              <w:rPr>
                <w:sz w:val="24"/>
              </w:rPr>
              <w:tab/>
              <w:t>en</w:t>
            </w:r>
          </w:p>
          <w:p w:rsidR="001712B5" w:rsidRDefault="00C31754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Algérie.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before="1"/>
              <w:ind w:left="1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before="1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Noé</w:t>
            </w:r>
          </w:p>
        </w:tc>
      </w:tr>
      <w:tr w:rsidR="001712B5">
        <w:trPr>
          <w:trHeight w:val="2068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360" w:lineRule="auto"/>
              <w:ind w:right="730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lancéolatus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line="36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régions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l'Atlas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Tellien,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notamment Terni 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Médéa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Ben-chicao,</w:t>
            </w:r>
          </w:p>
          <w:p w:rsidR="001712B5" w:rsidRDefault="00C3175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ainsi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Hauts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Zaâteur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Desfontaine</w:t>
            </w:r>
          </w:p>
        </w:tc>
      </w:tr>
    </w:tbl>
    <w:p w:rsidR="001712B5" w:rsidRDefault="001712B5">
      <w:pPr>
        <w:spacing w:line="268" w:lineRule="exact"/>
        <w:rPr>
          <w:rFonts w:ascii="Calibri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after="28" w:line="88" w:lineRule="exact"/>
        <w:ind w:left="666"/>
        <w:rPr>
          <w:sz w:val="8"/>
        </w:rPr>
      </w:pPr>
      <w:r w:rsidRPr="001712B5">
        <w:pict>
          <v:rect id="_x0000_s1120" style="position:absolute;left:0;text-align:left;margin-left:241pt;margin-top:284.2pt;width:2.9pt;height:13.8pt;z-index:-18542080;mso-position-horizontal-relative:page;mso-position-vertical-relative:page" fillcolor="#f7f7f8" stroked="f">
            <w10:wrap anchorx="page" anchory="page"/>
          </v:rect>
        </w:pict>
      </w:r>
      <w:r w:rsidRPr="001712B5">
        <w:pict>
          <v:rect id="_x0000_s1119" style="position:absolute;left:0;text-align:left;margin-left:223.6pt;margin-top:575pt;width:2.9pt;height:13.9pt;z-index:-18541568;mso-position-horizontal-relative:page;mso-position-vertical-relative:page" fillcolor="#f7f7f8" stroked="f">
            <w10:wrap anchorx="page" anchory="page"/>
          </v:rect>
        </w:pict>
      </w: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17" style="width:454.15pt;height:4.45pt;mso-position-horizontal-relative:char;mso-position-vertical-relative:line" coordsize="9083,89">
            <v:rect id="_x0000_s1118" style="position:absolute;width:9083;height:89" fillcolor="black" stroked="f"/>
            <w10:anchorlock/>
          </v:group>
        </w:pict>
      </w: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9"/>
        <w:gridCol w:w="2184"/>
        <w:gridCol w:w="1795"/>
        <w:gridCol w:w="2088"/>
      </w:tblGrid>
      <w:tr w:rsidR="001712B5">
        <w:trPr>
          <w:trHeight w:val="2071"/>
        </w:trPr>
        <w:tc>
          <w:tcPr>
            <w:tcW w:w="1939" w:type="dxa"/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256"/>
              </w:tabs>
              <w:spacing w:line="360" w:lineRule="auto"/>
              <w:ind w:left="107" w:right="94"/>
              <w:rPr>
                <w:sz w:val="24"/>
              </w:rPr>
            </w:pPr>
            <w:r>
              <w:rPr>
                <w:sz w:val="24"/>
              </w:rPr>
              <w:t>plateaux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algérois,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oranais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(Tiaret)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constantinois,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forment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deux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sous-</w:t>
            </w:r>
          </w:p>
          <w:p w:rsidR="001712B5" w:rsidRDefault="00C317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secteurs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distincts.</w:t>
            </w:r>
          </w:p>
        </w:tc>
        <w:tc>
          <w:tcPr>
            <w:tcW w:w="1795" w:type="dxa"/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88" w:type="dxa"/>
          </w:tcPr>
          <w:p w:rsidR="001712B5" w:rsidRDefault="001712B5">
            <w:pPr>
              <w:pStyle w:val="TableParagraph"/>
              <w:ind w:left="0"/>
            </w:pPr>
          </w:p>
        </w:tc>
      </w:tr>
      <w:tr w:rsidR="001712B5">
        <w:trPr>
          <w:trHeight w:val="1240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pallidus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902"/>
              </w:tabs>
              <w:spacing w:line="360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région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l'Atlas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Saharien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et</w:t>
            </w:r>
          </w:p>
          <w:p w:rsidR="001712B5" w:rsidRDefault="00C317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Constantinois.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Tizerdite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Coss</w:t>
            </w:r>
          </w:p>
        </w:tc>
      </w:tr>
      <w:tr w:rsidR="001712B5">
        <w:trPr>
          <w:trHeight w:val="1656"/>
        </w:trPr>
        <w:tc>
          <w:tcPr>
            <w:tcW w:w="1939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hirtus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spacing w:line="36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commune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nombreuses </w:t>
            </w:r>
            <w:r>
              <w:rPr>
                <w:sz w:val="24"/>
              </w:rPr>
              <w:t>régions,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l'exception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</w:p>
          <w:p w:rsidR="001712B5" w:rsidRDefault="00C31754">
            <w:pPr>
              <w:pStyle w:val="TableParagraph"/>
              <w:spacing w:before="1"/>
              <w:ind w:left="107"/>
              <w:jc w:val="both"/>
            </w:pPr>
            <w:r>
              <w:rPr>
                <w:sz w:val="24"/>
              </w:rPr>
              <w:t>zones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côtières</w:t>
            </w:r>
            <w:r>
              <w:t>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Djertil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Hamrya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line="26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Willd</w:t>
            </w:r>
          </w:p>
        </w:tc>
      </w:tr>
      <w:tr w:rsidR="001712B5">
        <w:trPr>
          <w:trHeight w:val="3312"/>
        </w:trPr>
        <w:tc>
          <w:tcPr>
            <w:tcW w:w="1939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vulgaris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809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Dans</w:t>
            </w:r>
            <w:r>
              <w:rPr>
                <w:sz w:val="24"/>
              </w:rPr>
              <w:tab/>
              <w:t>les</w:t>
            </w:r>
          </w:p>
          <w:p w:rsidR="001712B5" w:rsidRDefault="00C31754">
            <w:pPr>
              <w:pStyle w:val="TableParagraph"/>
              <w:tabs>
                <w:tab w:val="left" w:pos="1163"/>
              </w:tabs>
              <w:spacing w:before="137" w:line="360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environnements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rocailleux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ensoleillés,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s'étendant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zones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côtières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jusqu'aux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régions</w:t>
            </w:r>
          </w:p>
          <w:p w:rsidR="001712B5" w:rsidRDefault="00C317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montagneuses.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Zaatar</w:t>
            </w:r>
          </w:p>
        </w:tc>
        <w:tc>
          <w:tcPr>
            <w:tcW w:w="2088" w:type="dxa"/>
          </w:tcPr>
          <w:p w:rsidR="001712B5" w:rsidRDefault="001712B5">
            <w:pPr>
              <w:pStyle w:val="TableParagraph"/>
              <w:ind w:left="0"/>
            </w:pPr>
          </w:p>
        </w:tc>
      </w:tr>
      <w:tr w:rsidR="001712B5">
        <w:trPr>
          <w:trHeight w:val="2486"/>
        </w:trPr>
        <w:tc>
          <w:tcPr>
            <w:tcW w:w="1939" w:type="dxa"/>
          </w:tcPr>
          <w:p w:rsidR="001712B5" w:rsidRDefault="00C31754">
            <w:pPr>
              <w:pStyle w:val="TableParagraph"/>
              <w:spacing w:before="1" w:line="360" w:lineRule="auto"/>
              <w:ind w:right="783"/>
              <w:rPr>
                <w:sz w:val="24"/>
              </w:rPr>
            </w:pPr>
            <w:r>
              <w:rPr>
                <w:sz w:val="24"/>
              </w:rPr>
              <w:t>Thymus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algeriensis</w:t>
            </w:r>
          </w:p>
        </w:tc>
        <w:tc>
          <w:tcPr>
            <w:tcW w:w="2184" w:type="dxa"/>
          </w:tcPr>
          <w:p w:rsidR="001712B5" w:rsidRDefault="00C31754">
            <w:pPr>
              <w:pStyle w:val="TableParagraph"/>
              <w:tabs>
                <w:tab w:val="left" w:pos="1264"/>
              </w:tabs>
              <w:spacing w:before="1" w:line="36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Il est abondamment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présent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sous-secteurs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hauts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plateaux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algérois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oranais</w:t>
            </w:r>
          </w:p>
          <w:p w:rsidR="001712B5" w:rsidRDefault="00C31754">
            <w:pPr>
              <w:pStyle w:val="TableParagraph"/>
              <w:spacing w:line="276" w:lineRule="exact"/>
              <w:ind w:left="107"/>
              <w:jc w:val="both"/>
            </w:pP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Algérie</w:t>
            </w:r>
            <w:r>
              <w:t>.</w:t>
            </w:r>
          </w:p>
        </w:tc>
        <w:tc>
          <w:tcPr>
            <w:tcW w:w="1795" w:type="dxa"/>
          </w:tcPr>
          <w:p w:rsidR="001712B5" w:rsidRDefault="00C31754">
            <w:pPr>
              <w:pStyle w:val="TableParagraph"/>
              <w:spacing w:before="1" w:line="360" w:lineRule="auto"/>
              <w:ind w:right="1028"/>
              <w:rPr>
                <w:sz w:val="24"/>
              </w:rPr>
            </w:pPr>
            <w:r>
              <w:rPr>
                <w:sz w:val="24"/>
              </w:rPr>
              <w:t>Zaitra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Djertil</w:t>
            </w:r>
          </w:p>
        </w:tc>
        <w:tc>
          <w:tcPr>
            <w:tcW w:w="2088" w:type="dxa"/>
          </w:tcPr>
          <w:p w:rsidR="001712B5" w:rsidRDefault="00C31754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Boiss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Reuter</w:t>
            </w:r>
          </w:p>
        </w:tc>
      </w:tr>
    </w:tbl>
    <w:p w:rsidR="001712B5" w:rsidRDefault="001712B5">
      <w:pPr>
        <w:rPr>
          <w:rFonts w:ascii="Calibri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12"/>
        </w:rPr>
      </w:pPr>
    </w:p>
    <w:p w:rsidR="001712B5" w:rsidRDefault="00C31754">
      <w:pPr>
        <w:pStyle w:val="Paragraphedeliste"/>
        <w:numPr>
          <w:ilvl w:val="2"/>
          <w:numId w:val="14"/>
        </w:numPr>
        <w:tabs>
          <w:tab w:val="left" w:pos="1378"/>
        </w:tabs>
        <w:spacing w:before="90"/>
        <w:ind w:left="1377" w:hanging="702"/>
        <w:rPr>
          <w:b/>
          <w:sz w:val="24"/>
        </w:rPr>
      </w:pPr>
      <w:bookmarkStart w:id="117" w:name="III.2.4_Les_principes_actifs_du_thym"/>
      <w:bookmarkStart w:id="118" w:name="_bookmark65"/>
      <w:bookmarkEnd w:id="117"/>
      <w:bookmarkEnd w:id="118"/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principes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actifs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thym</w:t>
      </w:r>
    </w:p>
    <w:p w:rsidR="001712B5" w:rsidRDefault="00C31754">
      <w:pPr>
        <w:pStyle w:val="Corpsdetexte"/>
        <w:spacing w:before="137" w:line="360" w:lineRule="auto"/>
        <w:ind w:left="676" w:right="1027" w:firstLine="719"/>
      </w:pPr>
      <w:r>
        <w:t>Le</w:t>
      </w:r>
      <w:r>
        <w:rPr>
          <w:spacing w:val="-7"/>
        </w:rPr>
        <w:t xml:space="preserve"> </w:t>
      </w:r>
      <w:r>
        <w:t>thym</w:t>
      </w:r>
      <w:r>
        <w:rPr>
          <w:spacing w:val="-4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l’une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plantes</w:t>
      </w:r>
      <w:r>
        <w:rPr>
          <w:spacing w:val="-6"/>
        </w:rPr>
        <w:t xml:space="preserve"> </w:t>
      </w:r>
      <w:r>
        <w:t>aromatiques</w:t>
      </w:r>
      <w:r>
        <w:rPr>
          <w:spacing w:val="-5"/>
        </w:rPr>
        <w:t xml:space="preserve"> </w:t>
      </w:r>
      <w:r>
        <w:t>riche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polyphénols(les</w:t>
      </w:r>
      <w:r>
        <w:rPr>
          <w:spacing w:val="-5"/>
        </w:rPr>
        <w:t xml:space="preserve"> </w:t>
      </w:r>
      <w:r>
        <w:t>structures</w:t>
      </w:r>
      <w:r>
        <w:rPr>
          <w:spacing w:val="-5"/>
        </w:rPr>
        <w:t xml:space="preserve"> </w:t>
      </w:r>
      <w:r>
        <w:t>chimique</w:t>
      </w:r>
      <w:r>
        <w:rPr>
          <w:spacing w:val="-57"/>
        </w:rPr>
        <w:t xml:space="preserve"> </w:t>
      </w:r>
      <w:r>
        <w:t>(voir</w:t>
      </w:r>
      <w:r>
        <w:rPr>
          <w:spacing w:val="-1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21), il contient</w:t>
      </w:r>
      <w:r>
        <w:rPr>
          <w:spacing w:val="1"/>
        </w:rPr>
        <w:t xml:space="preserve"> </w:t>
      </w:r>
      <w:r>
        <w:t>:</w:t>
      </w:r>
    </w:p>
    <w:p w:rsidR="001712B5" w:rsidRDefault="00C31754">
      <w:pPr>
        <w:pStyle w:val="Paragraphedeliste"/>
        <w:numPr>
          <w:ilvl w:val="0"/>
          <w:numId w:val="12"/>
        </w:numPr>
        <w:tabs>
          <w:tab w:val="left" w:pos="953"/>
        </w:tabs>
        <w:spacing w:before="201"/>
        <w:ind w:left="952" w:hanging="277"/>
        <w:rPr>
          <w:sz w:val="24"/>
        </w:rPr>
      </w:pP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tanins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principalement</w:t>
      </w:r>
      <w:r>
        <w:rPr>
          <w:spacing w:val="-2"/>
          <w:sz w:val="24"/>
        </w:rPr>
        <w:t xml:space="preserve"> </w:t>
      </w:r>
      <w:r>
        <w:rPr>
          <w:sz w:val="24"/>
        </w:rPr>
        <w:t>représentés</w:t>
      </w:r>
      <w:r>
        <w:rPr>
          <w:spacing w:val="-2"/>
          <w:sz w:val="24"/>
        </w:rPr>
        <w:t xml:space="preserve"> </w:t>
      </w:r>
      <w:r>
        <w:rPr>
          <w:sz w:val="24"/>
        </w:rPr>
        <w:t>par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:rsidR="001712B5" w:rsidRDefault="001712B5">
      <w:pPr>
        <w:pStyle w:val="Corpsdetexte"/>
        <w:spacing w:before="2"/>
        <w:rPr>
          <w:sz w:val="31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917"/>
        </w:tabs>
        <w:spacing w:line="360" w:lineRule="auto"/>
        <w:ind w:right="1278" w:firstLine="60"/>
        <w:rPr>
          <w:sz w:val="24"/>
        </w:rPr>
      </w:pPr>
      <w:r>
        <w:rPr>
          <w:sz w:val="24"/>
        </w:rPr>
        <w:t>L’acide</w:t>
      </w:r>
      <w:r>
        <w:rPr>
          <w:spacing w:val="33"/>
          <w:sz w:val="24"/>
        </w:rPr>
        <w:t xml:space="preserve"> </w:t>
      </w:r>
      <w:r>
        <w:rPr>
          <w:sz w:val="24"/>
        </w:rPr>
        <w:t>rosmarinique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32"/>
          <w:sz w:val="24"/>
        </w:rPr>
        <w:t xml:space="preserve"> </w:t>
      </w:r>
      <w:r>
        <w:rPr>
          <w:sz w:val="24"/>
        </w:rPr>
        <w:t>contribue</w:t>
      </w:r>
      <w:r>
        <w:rPr>
          <w:spacing w:val="31"/>
          <w:sz w:val="24"/>
        </w:rPr>
        <w:t xml:space="preserve"> </w:t>
      </w:r>
      <w:r>
        <w:rPr>
          <w:sz w:val="24"/>
        </w:rPr>
        <w:t>à</w:t>
      </w:r>
      <w:r>
        <w:rPr>
          <w:spacing w:val="30"/>
          <w:sz w:val="24"/>
        </w:rPr>
        <w:t xml:space="preserve"> </w:t>
      </w:r>
      <w:r>
        <w:rPr>
          <w:sz w:val="24"/>
        </w:rPr>
        <w:t>l'utilisation</w:t>
      </w:r>
      <w:r>
        <w:rPr>
          <w:spacing w:val="32"/>
          <w:sz w:val="24"/>
        </w:rPr>
        <w:t xml:space="preserve"> </w:t>
      </w:r>
      <w:r>
        <w:rPr>
          <w:sz w:val="24"/>
        </w:rPr>
        <w:t>commerciale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l'herbe.</w:t>
      </w:r>
      <w:r>
        <w:rPr>
          <w:spacing w:val="34"/>
          <w:sz w:val="24"/>
        </w:rPr>
        <w:t xml:space="preserve"> </w:t>
      </w:r>
      <w:r>
        <w:rPr>
          <w:sz w:val="24"/>
        </w:rPr>
        <w:t>Avec</w:t>
      </w:r>
      <w:r>
        <w:rPr>
          <w:spacing w:val="31"/>
          <w:sz w:val="24"/>
        </w:rPr>
        <w:t xml:space="preserve"> </w:t>
      </w:r>
      <w:r>
        <w:rPr>
          <w:sz w:val="24"/>
        </w:rPr>
        <w:t>des</w:t>
      </w:r>
      <w:r>
        <w:rPr>
          <w:spacing w:val="32"/>
          <w:sz w:val="24"/>
        </w:rPr>
        <w:t xml:space="preserve"> </w:t>
      </w:r>
      <w:r>
        <w:rPr>
          <w:sz w:val="24"/>
        </w:rPr>
        <w:t>teneurs</w:t>
      </w:r>
      <w:r>
        <w:rPr>
          <w:spacing w:val="-57"/>
          <w:sz w:val="24"/>
        </w:rPr>
        <w:t xml:space="preserve"> </w:t>
      </w:r>
      <w:r>
        <w:rPr>
          <w:sz w:val="24"/>
        </w:rPr>
        <w:t>varient entre</w:t>
      </w:r>
      <w:r>
        <w:rPr>
          <w:spacing w:val="-1"/>
          <w:sz w:val="24"/>
        </w:rPr>
        <w:t xml:space="preserve"> </w:t>
      </w:r>
      <w:r>
        <w:rPr>
          <w:sz w:val="24"/>
        </w:rPr>
        <w:t>0,15 et 4% [122].</w:t>
      </w: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83"/>
        </w:tabs>
        <w:spacing w:before="202"/>
        <w:ind w:left="882" w:hanging="147"/>
        <w:rPr>
          <w:sz w:val="24"/>
        </w:rPr>
      </w:pPr>
      <w:r>
        <w:rPr>
          <w:sz w:val="24"/>
        </w:rPr>
        <w:t>L'acide</w:t>
      </w:r>
      <w:r>
        <w:rPr>
          <w:spacing w:val="-2"/>
          <w:sz w:val="24"/>
        </w:rPr>
        <w:t xml:space="preserve"> </w:t>
      </w:r>
      <w:r>
        <w:rPr>
          <w:sz w:val="24"/>
        </w:rPr>
        <w:t>3′-O-(8</w:t>
      </w:r>
      <w:r>
        <w:rPr>
          <w:spacing w:val="-1"/>
          <w:sz w:val="24"/>
        </w:rPr>
        <w:t xml:space="preserve"> </w:t>
      </w:r>
      <w:r>
        <w:rPr>
          <w:sz w:val="24"/>
        </w:rPr>
        <w:t>″-Z-caffeoyl)</w:t>
      </w:r>
      <w:r>
        <w:rPr>
          <w:spacing w:val="-2"/>
          <w:sz w:val="24"/>
        </w:rPr>
        <w:t xml:space="preserve"> </w:t>
      </w:r>
      <w:r>
        <w:rPr>
          <w:sz w:val="24"/>
        </w:rPr>
        <w:t>-rosmarinique</w:t>
      </w:r>
      <w:r>
        <w:rPr>
          <w:spacing w:val="-2"/>
          <w:sz w:val="24"/>
        </w:rPr>
        <w:t xml:space="preserve"> </w:t>
      </w:r>
      <w:r>
        <w:rPr>
          <w:sz w:val="24"/>
        </w:rPr>
        <w:t>a également</w:t>
      </w:r>
      <w:r>
        <w:rPr>
          <w:spacing w:val="-2"/>
          <w:sz w:val="24"/>
        </w:rPr>
        <w:t xml:space="preserve"> </w:t>
      </w:r>
      <w:r>
        <w:rPr>
          <w:sz w:val="24"/>
        </w:rPr>
        <w:t>été</w:t>
      </w:r>
      <w:r>
        <w:rPr>
          <w:spacing w:val="-2"/>
          <w:sz w:val="24"/>
        </w:rPr>
        <w:t xml:space="preserve"> </w:t>
      </w:r>
      <w:r>
        <w:rPr>
          <w:sz w:val="24"/>
        </w:rPr>
        <w:t>isolé</w:t>
      </w:r>
      <w:r>
        <w:rPr>
          <w:spacing w:val="-2"/>
          <w:sz w:val="24"/>
        </w:rPr>
        <w:t xml:space="preserve"> </w:t>
      </w:r>
      <w:r>
        <w:rPr>
          <w:sz w:val="24"/>
        </w:rPr>
        <w:t>des feuilles</w:t>
      </w:r>
      <w:r>
        <w:rPr>
          <w:spacing w:val="1"/>
          <w:sz w:val="24"/>
        </w:rPr>
        <w:t xml:space="preserve"> </w:t>
      </w:r>
      <w:r>
        <w:rPr>
          <w:sz w:val="24"/>
        </w:rPr>
        <w:t>[123].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2"/>
        </w:numPr>
        <w:tabs>
          <w:tab w:val="left" w:pos="953"/>
        </w:tabs>
        <w:ind w:left="952" w:hanging="277"/>
        <w:rPr>
          <w:sz w:val="24"/>
        </w:rPr>
      </w:pPr>
      <w:r>
        <w:rPr>
          <w:sz w:val="24"/>
        </w:rPr>
        <w:t>Les acides</w:t>
      </w:r>
      <w:r>
        <w:rPr>
          <w:spacing w:val="-2"/>
          <w:sz w:val="24"/>
        </w:rPr>
        <w:t xml:space="preserve"> </w:t>
      </w:r>
      <w:r>
        <w:rPr>
          <w:sz w:val="24"/>
        </w:rPr>
        <w:t>phénoliques</w:t>
      </w:r>
      <w:r>
        <w:rPr>
          <w:spacing w:val="-2"/>
          <w:sz w:val="24"/>
        </w:rPr>
        <w:t xml:space="preserve"> </w:t>
      </w:r>
      <w:r>
        <w:rPr>
          <w:sz w:val="24"/>
        </w:rPr>
        <w:t>libres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principalement</w:t>
      </w:r>
      <w:r>
        <w:rPr>
          <w:spacing w:val="-2"/>
          <w:sz w:val="24"/>
        </w:rPr>
        <w:t xml:space="preserve"> </w:t>
      </w:r>
      <w:r>
        <w:rPr>
          <w:sz w:val="24"/>
        </w:rPr>
        <w:t>représenté</w:t>
      </w:r>
      <w:r>
        <w:rPr>
          <w:spacing w:val="-3"/>
          <w:sz w:val="24"/>
        </w:rPr>
        <w:t xml:space="preserve"> </w:t>
      </w:r>
      <w:r>
        <w:rPr>
          <w:sz w:val="24"/>
        </w:rPr>
        <w:t>par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:rsidR="001712B5" w:rsidRDefault="001712B5">
      <w:pPr>
        <w:pStyle w:val="Corpsdetexte"/>
        <w:spacing w:before="2"/>
        <w:rPr>
          <w:sz w:val="31"/>
        </w:rPr>
      </w:pPr>
    </w:p>
    <w:p w:rsidR="001712B5" w:rsidRDefault="00C31754">
      <w:pPr>
        <w:pStyle w:val="Corpsdetexte"/>
        <w:spacing w:line="360" w:lineRule="auto"/>
        <w:ind w:left="676" w:right="1027"/>
      </w:pPr>
      <w:r>
        <w:t>L’acide</w:t>
      </w:r>
      <w:r>
        <w:rPr>
          <w:spacing w:val="53"/>
        </w:rPr>
        <w:t xml:space="preserve"> </w:t>
      </w:r>
      <w:r>
        <w:t>caféique</w:t>
      </w:r>
      <w:r>
        <w:rPr>
          <w:spacing w:val="54"/>
        </w:rPr>
        <w:t xml:space="preserve"> </w:t>
      </w:r>
      <w:r>
        <w:t>[124],</w:t>
      </w:r>
      <w:r>
        <w:rPr>
          <w:spacing w:val="51"/>
        </w:rPr>
        <w:t xml:space="preserve"> </w:t>
      </w:r>
      <w:r>
        <w:t>l’acide</w:t>
      </w:r>
      <w:r>
        <w:rPr>
          <w:spacing w:val="57"/>
        </w:rPr>
        <w:t xml:space="preserve"> </w:t>
      </w:r>
      <w:r>
        <w:t>gentisique,</w:t>
      </w:r>
      <w:r>
        <w:rPr>
          <w:spacing w:val="54"/>
        </w:rPr>
        <w:t xml:space="preserve"> </w:t>
      </w:r>
      <w:r>
        <w:t>l'acide</w:t>
      </w:r>
      <w:r>
        <w:rPr>
          <w:spacing w:val="53"/>
        </w:rPr>
        <w:t xml:space="preserve"> </w:t>
      </w:r>
      <w:r>
        <w:t>p-cumarique,</w:t>
      </w:r>
      <w:r>
        <w:rPr>
          <w:spacing w:val="55"/>
        </w:rPr>
        <w:t xml:space="preserve"> </w:t>
      </w:r>
      <w:r>
        <w:t>l'acide</w:t>
      </w:r>
      <w:r>
        <w:rPr>
          <w:spacing w:val="56"/>
        </w:rPr>
        <w:t xml:space="preserve"> </w:t>
      </w:r>
      <w:r>
        <w:t>syringique,</w:t>
      </w:r>
      <w:r>
        <w:rPr>
          <w:spacing w:val="53"/>
        </w:rPr>
        <w:t xml:space="preserve"> </w:t>
      </w:r>
      <w:r>
        <w:t>l'acide</w:t>
      </w:r>
      <w:r>
        <w:rPr>
          <w:spacing w:val="-57"/>
        </w:rPr>
        <w:t xml:space="preserve"> </w:t>
      </w:r>
      <w:r>
        <w:t>férulique</w:t>
      </w:r>
      <w:r>
        <w:rPr>
          <w:spacing w:val="-2"/>
        </w:rPr>
        <w:t xml:space="preserve"> </w:t>
      </w:r>
      <w:r>
        <w:t>et l'acide p-hydroxybenzoïque[125, 126].</w:t>
      </w:r>
    </w:p>
    <w:p w:rsidR="001712B5" w:rsidRDefault="00C31754">
      <w:pPr>
        <w:pStyle w:val="Paragraphedeliste"/>
        <w:numPr>
          <w:ilvl w:val="0"/>
          <w:numId w:val="12"/>
        </w:numPr>
        <w:tabs>
          <w:tab w:val="left" w:pos="989"/>
        </w:tabs>
        <w:spacing w:before="203" w:line="357" w:lineRule="auto"/>
        <w:ind w:right="1281" w:firstLine="0"/>
        <w:rPr>
          <w:sz w:val="24"/>
        </w:rPr>
      </w:pPr>
      <w:r>
        <w:rPr>
          <w:sz w:val="24"/>
        </w:rPr>
        <w:t>Les</w:t>
      </w:r>
      <w:r>
        <w:rPr>
          <w:spacing w:val="36"/>
          <w:sz w:val="24"/>
        </w:rPr>
        <w:t xml:space="preserve"> </w:t>
      </w:r>
      <w:r>
        <w:rPr>
          <w:sz w:val="24"/>
        </w:rPr>
        <w:t>flavonoïdes</w:t>
      </w:r>
      <w:r>
        <w:rPr>
          <w:spacing w:val="34"/>
          <w:sz w:val="24"/>
        </w:rPr>
        <w:t xml:space="preserve"> </w:t>
      </w:r>
      <w:r>
        <w:rPr>
          <w:sz w:val="24"/>
        </w:rPr>
        <w:t>:</w:t>
      </w:r>
      <w:r>
        <w:rPr>
          <w:spacing w:val="36"/>
          <w:sz w:val="24"/>
        </w:rPr>
        <w:t xml:space="preserve"> </w:t>
      </w:r>
      <w:r>
        <w:rPr>
          <w:sz w:val="24"/>
        </w:rPr>
        <w:t>Dans</w:t>
      </w:r>
      <w:r>
        <w:rPr>
          <w:spacing w:val="35"/>
          <w:sz w:val="24"/>
        </w:rPr>
        <w:t xml:space="preserve"> </w:t>
      </w:r>
      <w:r>
        <w:rPr>
          <w:sz w:val="24"/>
        </w:rPr>
        <w:t>le</w:t>
      </w:r>
      <w:r>
        <w:rPr>
          <w:spacing w:val="33"/>
          <w:sz w:val="24"/>
        </w:rPr>
        <w:t xml:space="preserve"> </w:t>
      </w:r>
      <w:r>
        <w:rPr>
          <w:sz w:val="24"/>
        </w:rPr>
        <w:t>thym</w:t>
      </w:r>
      <w:r>
        <w:rPr>
          <w:spacing w:val="35"/>
          <w:sz w:val="24"/>
        </w:rPr>
        <w:t xml:space="preserve"> </w:t>
      </w:r>
      <w:r>
        <w:rPr>
          <w:sz w:val="24"/>
        </w:rPr>
        <w:t>commun,</w:t>
      </w:r>
      <w:r>
        <w:rPr>
          <w:spacing w:val="34"/>
          <w:sz w:val="24"/>
        </w:rPr>
        <w:t xml:space="preserve"> </w:t>
      </w:r>
      <w:r>
        <w:rPr>
          <w:sz w:val="24"/>
        </w:rPr>
        <w:t>environ</w:t>
      </w:r>
      <w:r>
        <w:rPr>
          <w:spacing w:val="34"/>
          <w:sz w:val="24"/>
        </w:rPr>
        <w:t xml:space="preserve"> </w:t>
      </w:r>
      <w:r>
        <w:rPr>
          <w:sz w:val="24"/>
        </w:rPr>
        <w:t>25</w:t>
      </w:r>
      <w:r>
        <w:rPr>
          <w:spacing w:val="34"/>
          <w:sz w:val="24"/>
        </w:rPr>
        <w:t xml:space="preserve"> </w:t>
      </w:r>
      <w:r>
        <w:rPr>
          <w:sz w:val="24"/>
        </w:rPr>
        <w:t>flavonoïdes</w:t>
      </w:r>
      <w:r>
        <w:rPr>
          <w:spacing w:val="33"/>
          <w:sz w:val="24"/>
        </w:rPr>
        <w:t xml:space="preserve"> </w:t>
      </w:r>
      <w:r>
        <w:rPr>
          <w:sz w:val="24"/>
        </w:rPr>
        <w:t>différents</w:t>
      </w:r>
      <w:r>
        <w:rPr>
          <w:spacing w:val="35"/>
          <w:sz w:val="24"/>
        </w:rPr>
        <w:t xml:space="preserve"> </w:t>
      </w:r>
      <w:r>
        <w:rPr>
          <w:sz w:val="24"/>
        </w:rPr>
        <w:t>ont</w:t>
      </w:r>
      <w:r>
        <w:rPr>
          <w:spacing w:val="35"/>
          <w:sz w:val="24"/>
        </w:rPr>
        <w:t xml:space="preserve"> </w:t>
      </w:r>
      <w:r>
        <w:rPr>
          <w:sz w:val="24"/>
        </w:rPr>
        <w:t>pu</w:t>
      </w:r>
      <w:r>
        <w:rPr>
          <w:spacing w:val="37"/>
          <w:sz w:val="24"/>
        </w:rPr>
        <w:t xml:space="preserve"> </w:t>
      </w:r>
      <w:r>
        <w:rPr>
          <w:sz w:val="24"/>
        </w:rPr>
        <w:t>être</w:t>
      </w:r>
      <w:r>
        <w:rPr>
          <w:spacing w:val="-57"/>
          <w:sz w:val="24"/>
        </w:rPr>
        <w:t xml:space="preserve"> </w:t>
      </w:r>
      <w:r>
        <w:rPr>
          <w:sz w:val="24"/>
        </w:rPr>
        <w:t>détectés</w:t>
      </w:r>
      <w:r>
        <w:rPr>
          <w:spacing w:val="-1"/>
          <w:sz w:val="24"/>
        </w:rPr>
        <w:t xml:space="preserve"> </w:t>
      </w:r>
      <w:r>
        <w:rPr>
          <w:sz w:val="24"/>
        </w:rPr>
        <w:t>et sont énumérés</w:t>
      </w:r>
      <w:r>
        <w:rPr>
          <w:spacing w:val="2"/>
          <w:sz w:val="24"/>
        </w:rPr>
        <w:t xml:space="preserve"> </w:t>
      </w:r>
      <w:r>
        <w:rPr>
          <w:sz w:val="24"/>
        </w:rPr>
        <w:t>ci-dessous[127, 128].</w:t>
      </w: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81"/>
        </w:tabs>
        <w:spacing w:before="205"/>
        <w:ind w:left="880" w:hanging="145"/>
        <w:rPr>
          <w:sz w:val="24"/>
        </w:rPr>
      </w:pPr>
      <w:r>
        <w:rPr>
          <w:sz w:val="24"/>
        </w:rPr>
        <w:t>Flavones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apigénine,</w:t>
      </w:r>
      <w:r>
        <w:rPr>
          <w:spacing w:val="-1"/>
          <w:sz w:val="24"/>
        </w:rPr>
        <w:t xml:space="preserve"> </w:t>
      </w:r>
      <w:r>
        <w:rPr>
          <w:sz w:val="24"/>
        </w:rPr>
        <w:t>lutéoline</w:t>
      </w:r>
      <w:r>
        <w:rPr>
          <w:spacing w:val="-2"/>
          <w:sz w:val="24"/>
        </w:rPr>
        <w:t xml:space="preserve"> </w:t>
      </w:r>
      <w:r>
        <w:rPr>
          <w:sz w:val="24"/>
        </w:rPr>
        <w:t>6-hydroxylutoline[129].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972"/>
        </w:tabs>
        <w:spacing w:before="1" w:line="360" w:lineRule="auto"/>
        <w:ind w:right="1278" w:firstLine="60"/>
        <w:jc w:val="both"/>
        <w:rPr>
          <w:sz w:val="24"/>
        </w:rPr>
      </w:pPr>
      <w:r>
        <w:rPr>
          <w:sz w:val="24"/>
        </w:rPr>
        <w:t>Méthylflavones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cirsilineol,</w:t>
      </w:r>
      <w:r>
        <w:rPr>
          <w:spacing w:val="1"/>
          <w:sz w:val="24"/>
        </w:rPr>
        <w:t xml:space="preserve"> </w:t>
      </w:r>
      <w:r>
        <w:rPr>
          <w:sz w:val="24"/>
        </w:rPr>
        <w:t>8-méthoxycirsilineol,</w:t>
      </w:r>
      <w:r>
        <w:rPr>
          <w:spacing w:val="1"/>
          <w:sz w:val="24"/>
        </w:rPr>
        <w:t xml:space="preserve"> </w:t>
      </w:r>
      <w:r>
        <w:rPr>
          <w:sz w:val="24"/>
        </w:rPr>
        <w:t>cirsimaritine,</w:t>
      </w:r>
      <w:r>
        <w:rPr>
          <w:spacing w:val="1"/>
          <w:sz w:val="24"/>
        </w:rPr>
        <w:t xml:space="preserve"> </w:t>
      </w:r>
      <w:r>
        <w:rPr>
          <w:sz w:val="24"/>
        </w:rPr>
        <w:t>5-desmethylnobiletin,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5de</w:t>
      </w:r>
      <w:r>
        <w:rPr>
          <w:spacing w:val="-1"/>
          <w:sz w:val="24"/>
        </w:rPr>
        <w:t>smethylsinensetin,</w:t>
      </w:r>
      <w:r>
        <w:rPr>
          <w:spacing w:val="-11"/>
          <w:sz w:val="24"/>
        </w:rPr>
        <w:t xml:space="preserve"> </w:t>
      </w:r>
      <w:r>
        <w:rPr>
          <w:sz w:val="24"/>
        </w:rPr>
        <w:t>gardenin</w:t>
      </w:r>
      <w:r>
        <w:rPr>
          <w:spacing w:val="-12"/>
          <w:sz w:val="24"/>
        </w:rPr>
        <w:t xml:space="preserve"> </w:t>
      </w:r>
      <w:r>
        <w:rPr>
          <w:sz w:val="24"/>
        </w:rPr>
        <w:t>B,</w:t>
      </w:r>
      <w:r>
        <w:rPr>
          <w:spacing w:val="-10"/>
          <w:sz w:val="24"/>
        </w:rPr>
        <w:t xml:space="preserve"> </w:t>
      </w:r>
      <w:r>
        <w:rPr>
          <w:sz w:val="24"/>
        </w:rPr>
        <w:t>genkwanin,</w:t>
      </w:r>
      <w:r>
        <w:rPr>
          <w:spacing w:val="-12"/>
          <w:sz w:val="24"/>
        </w:rPr>
        <w:t xml:space="preserve"> </w:t>
      </w:r>
      <w:r>
        <w:rPr>
          <w:sz w:val="24"/>
        </w:rPr>
        <w:t>7-méthoxylutoline,</w:t>
      </w:r>
      <w:r>
        <w:rPr>
          <w:spacing w:val="-12"/>
          <w:sz w:val="24"/>
        </w:rPr>
        <w:t xml:space="preserve"> </w:t>
      </w:r>
      <w:r>
        <w:rPr>
          <w:sz w:val="24"/>
        </w:rPr>
        <w:t>salvigénine,</w:t>
      </w:r>
      <w:r>
        <w:rPr>
          <w:spacing w:val="-14"/>
          <w:sz w:val="24"/>
        </w:rPr>
        <w:t xml:space="preserve"> </w:t>
      </w:r>
      <w:r>
        <w:rPr>
          <w:sz w:val="24"/>
        </w:rPr>
        <w:t>sidéritoflavone,</w:t>
      </w:r>
      <w:r>
        <w:rPr>
          <w:spacing w:val="-57"/>
          <w:sz w:val="24"/>
        </w:rPr>
        <w:t xml:space="preserve"> </w:t>
      </w:r>
      <w:r>
        <w:rPr>
          <w:sz w:val="24"/>
        </w:rPr>
        <w:t>thymonine,</w:t>
      </w:r>
      <w:r>
        <w:rPr>
          <w:spacing w:val="-1"/>
          <w:sz w:val="24"/>
        </w:rPr>
        <w:t xml:space="preserve"> </w:t>
      </w:r>
      <w:r>
        <w:rPr>
          <w:sz w:val="24"/>
        </w:rPr>
        <w:t>thymusine, xanthomicrol.</w:t>
      </w: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81"/>
        </w:tabs>
        <w:spacing w:before="198"/>
        <w:ind w:left="880" w:hanging="145"/>
        <w:jc w:val="both"/>
        <w:rPr>
          <w:sz w:val="24"/>
        </w:rPr>
      </w:pPr>
      <w:r>
        <w:rPr>
          <w:sz w:val="24"/>
        </w:rPr>
        <w:t>Flavanonols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:  </w:t>
      </w:r>
      <w:r>
        <w:rPr>
          <w:spacing w:val="57"/>
          <w:sz w:val="24"/>
        </w:rPr>
        <w:t xml:space="preserve"> </w:t>
      </w:r>
      <w:r>
        <w:rPr>
          <w:sz w:val="24"/>
        </w:rPr>
        <w:t>taxifoline,</w:t>
      </w:r>
      <w:r>
        <w:rPr>
          <w:spacing w:val="-1"/>
          <w:sz w:val="24"/>
        </w:rPr>
        <w:t xml:space="preserve"> </w:t>
      </w:r>
      <w:r>
        <w:rPr>
          <w:sz w:val="24"/>
        </w:rPr>
        <w:t>2,3-dihydrokaempférol.</w:t>
      </w:r>
    </w:p>
    <w:p w:rsidR="001712B5" w:rsidRDefault="001712B5">
      <w:pPr>
        <w:pStyle w:val="Corpsdetexte"/>
        <w:spacing w:before="4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81"/>
        </w:tabs>
        <w:spacing w:before="1"/>
        <w:ind w:left="880" w:hanging="145"/>
        <w:jc w:val="both"/>
        <w:rPr>
          <w:sz w:val="24"/>
        </w:rPr>
      </w:pPr>
      <w:r>
        <w:rPr>
          <w:sz w:val="24"/>
        </w:rPr>
        <w:t>Flavanones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ériodictyol,</w:t>
      </w:r>
      <w:r>
        <w:rPr>
          <w:spacing w:val="-2"/>
          <w:sz w:val="24"/>
        </w:rPr>
        <w:t xml:space="preserve"> </w:t>
      </w:r>
      <w:r>
        <w:rPr>
          <w:sz w:val="24"/>
        </w:rPr>
        <w:t>naringénine.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81"/>
        </w:tabs>
        <w:ind w:left="880" w:hanging="145"/>
        <w:rPr>
          <w:sz w:val="24"/>
        </w:rPr>
      </w:pPr>
      <w:r>
        <w:rPr>
          <w:sz w:val="24"/>
        </w:rPr>
        <w:t>Méthyl</w:t>
      </w:r>
      <w:r>
        <w:rPr>
          <w:spacing w:val="-3"/>
          <w:sz w:val="24"/>
        </w:rPr>
        <w:t xml:space="preserve"> </w:t>
      </w:r>
      <w:r>
        <w:rPr>
          <w:sz w:val="24"/>
        </w:rPr>
        <w:t>flavanes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2,3-dihydroxanthomicrol,</w:t>
      </w:r>
      <w:r>
        <w:rPr>
          <w:spacing w:val="-2"/>
          <w:sz w:val="24"/>
        </w:rPr>
        <w:t xml:space="preserve"> </w:t>
      </w:r>
      <w:r>
        <w:rPr>
          <w:sz w:val="24"/>
        </w:rPr>
        <w:t>sakuranetin.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21"/>
        </w:tabs>
        <w:ind w:left="820" w:hanging="145"/>
        <w:jc w:val="both"/>
        <w:rPr>
          <w:sz w:val="24"/>
        </w:rPr>
      </w:pPr>
      <w:r>
        <w:rPr>
          <w:sz w:val="24"/>
        </w:rPr>
        <w:t>Flavonols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kaempférol,</w:t>
      </w:r>
      <w:r>
        <w:rPr>
          <w:spacing w:val="-1"/>
          <w:sz w:val="24"/>
        </w:rPr>
        <w:t xml:space="preserve"> </w:t>
      </w:r>
      <w:r>
        <w:rPr>
          <w:sz w:val="24"/>
        </w:rPr>
        <w:t>quercétine.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989"/>
        </w:tabs>
        <w:spacing w:line="360" w:lineRule="auto"/>
        <w:ind w:right="1273" w:firstLine="60"/>
        <w:jc w:val="both"/>
        <w:rPr>
          <w:sz w:val="24"/>
        </w:rPr>
      </w:pPr>
      <w:r>
        <w:rPr>
          <w:sz w:val="24"/>
        </w:rPr>
        <w:t>Glycosides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flavone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apigénine-7-O-ß-D-glucoside,</w:t>
      </w:r>
      <w:r>
        <w:rPr>
          <w:spacing w:val="1"/>
          <w:sz w:val="24"/>
        </w:rPr>
        <w:t xml:space="preserve"> </w:t>
      </w:r>
      <w:r>
        <w:rPr>
          <w:sz w:val="24"/>
        </w:rPr>
        <w:t>apigénine-7-O-ß-D-rutinoside,</w:t>
      </w:r>
      <w:r>
        <w:rPr>
          <w:spacing w:val="1"/>
          <w:sz w:val="24"/>
        </w:rPr>
        <w:t xml:space="preserve"> </w:t>
      </w:r>
      <w:r>
        <w:rPr>
          <w:sz w:val="24"/>
        </w:rPr>
        <w:t>apigénine-6,8-di-C-ß-glucoside, apigénine-7-O-ß-glucuronide, ériodictyol 7-O-ß-Drutinoside,</w:t>
      </w:r>
      <w:r>
        <w:rPr>
          <w:spacing w:val="1"/>
          <w:sz w:val="24"/>
        </w:rPr>
        <w:t xml:space="preserve"> </w:t>
      </w:r>
      <w:r>
        <w:rPr>
          <w:sz w:val="24"/>
        </w:rPr>
        <w:t>hespé</w:t>
      </w:r>
      <w:r>
        <w:rPr>
          <w:sz w:val="24"/>
        </w:rPr>
        <w:t>ridine</w:t>
      </w:r>
      <w:r>
        <w:rPr>
          <w:spacing w:val="1"/>
          <w:sz w:val="24"/>
        </w:rPr>
        <w:t xml:space="preserve"> </w:t>
      </w:r>
      <w:r>
        <w:rPr>
          <w:sz w:val="24"/>
        </w:rPr>
        <w:t>lutéoline-7-O-ß-D-glucoside,</w:t>
      </w:r>
      <w:r>
        <w:rPr>
          <w:spacing w:val="1"/>
          <w:sz w:val="24"/>
        </w:rPr>
        <w:t xml:space="preserve"> </w:t>
      </w:r>
      <w:r>
        <w:rPr>
          <w:sz w:val="24"/>
        </w:rPr>
        <w:t>lutéoline-7-O-ß-D-diglucoside,</w:t>
      </w:r>
      <w:r>
        <w:rPr>
          <w:spacing w:val="1"/>
          <w:sz w:val="24"/>
        </w:rPr>
        <w:t xml:space="preserve"> </w:t>
      </w:r>
      <w:r>
        <w:rPr>
          <w:sz w:val="24"/>
        </w:rPr>
        <w:t>vicénine-2(C-</w:t>
      </w:r>
      <w:r>
        <w:rPr>
          <w:spacing w:val="1"/>
          <w:sz w:val="24"/>
        </w:rPr>
        <w:t xml:space="preserve"> </w:t>
      </w:r>
      <w:r>
        <w:rPr>
          <w:sz w:val="24"/>
        </w:rPr>
        <w:t>glucoside)[130-132].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15" style="width:454.15pt;height:4.45pt;mso-position-horizontal-relative:char;mso-position-vertical-relative:line" coordsize="9083,89">
            <v:rect id="_x0000_s1116" style="position:absolute;width:9083;height:89" fillcolor="black" stroked="f"/>
            <w10:anchorlock/>
          </v:group>
        </w:pict>
      </w:r>
    </w:p>
    <w:p w:rsidR="001712B5" w:rsidRDefault="00C31754">
      <w:pPr>
        <w:pStyle w:val="Paragraphedeliste"/>
        <w:numPr>
          <w:ilvl w:val="1"/>
          <w:numId w:val="11"/>
        </w:numPr>
        <w:tabs>
          <w:tab w:val="left" w:pos="1396"/>
          <w:tab w:val="left" w:pos="1397"/>
        </w:tabs>
        <w:spacing w:before="29"/>
        <w:ind w:hanging="361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vitamines</w:t>
      </w: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pStyle w:val="Corpsdetexte"/>
        <w:spacing w:line="360" w:lineRule="auto"/>
        <w:ind w:left="1036" w:right="1279"/>
        <w:jc w:val="both"/>
      </w:pPr>
      <w:r>
        <w:t>Thymus algeriensis est également riche en vitamines et minéraux tels que la vitamine C, la</w:t>
      </w:r>
      <w:r>
        <w:rPr>
          <w:spacing w:val="-57"/>
        </w:rPr>
        <w:t xml:space="preserve"> </w:t>
      </w:r>
      <w:r>
        <w:t>vitamine A, le fer, le calcium et le magnésium, qui peuvent contribuer à maintenir la santé</w:t>
      </w:r>
      <w:r>
        <w:rPr>
          <w:spacing w:val="-57"/>
        </w:rPr>
        <w:t xml:space="preserve"> </w:t>
      </w:r>
      <w:r>
        <w:t>globale et renforcer l</w:t>
      </w:r>
      <w:r>
        <w:t>e</w:t>
      </w:r>
      <w:r>
        <w:rPr>
          <w:spacing w:val="-2"/>
        </w:rPr>
        <w:t xml:space="preserve"> </w:t>
      </w:r>
      <w:r>
        <w:t>système</w:t>
      </w:r>
      <w:r>
        <w:rPr>
          <w:spacing w:val="-1"/>
        </w:rPr>
        <w:t xml:space="preserve"> </w:t>
      </w:r>
      <w:r>
        <w:t>immunitaire[133].</w:t>
      </w:r>
    </w:p>
    <w:p w:rsidR="001712B5" w:rsidRDefault="00C31754">
      <w:pPr>
        <w:pStyle w:val="Corpsdetexte"/>
        <w:spacing w:before="1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128201</wp:posOffset>
            </wp:positionV>
            <wp:extent cx="5369663" cy="1995963"/>
            <wp:effectExtent l="0" t="0" r="0" b="0"/>
            <wp:wrapTopAndBottom/>
            <wp:docPr id="8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76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9663" cy="199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6"/>
        <w:rPr>
          <w:sz w:val="27"/>
        </w:rPr>
      </w:pPr>
    </w:p>
    <w:p w:rsidR="001712B5" w:rsidRDefault="00C31754">
      <w:pPr>
        <w:pStyle w:val="Corpsdetexte"/>
        <w:ind w:left="676"/>
        <w:rPr>
          <w:i/>
        </w:rPr>
      </w:pPr>
      <w:bookmarkStart w:id="119" w:name="_bookmark66"/>
      <w:bookmarkEnd w:id="119"/>
      <w:r>
        <w:t>Figure</w:t>
      </w:r>
      <w:r>
        <w:rPr>
          <w:spacing w:val="-3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:Polyphénols et</w:t>
      </w:r>
      <w:r>
        <w:rPr>
          <w:spacing w:val="-1"/>
        </w:rPr>
        <w:t xml:space="preserve"> </w:t>
      </w:r>
      <w:r>
        <w:t>composés biphényles</w:t>
      </w:r>
      <w:r>
        <w:rPr>
          <w:spacing w:val="-1"/>
        </w:rPr>
        <w:t xml:space="preserve"> </w:t>
      </w:r>
      <w:r>
        <w:t>dans le</w:t>
      </w:r>
      <w:r>
        <w:rPr>
          <w:spacing w:val="-2"/>
        </w:rPr>
        <w:t xml:space="preserve"> </w:t>
      </w:r>
      <w:r>
        <w:t>thym (flavonoïdes exclusifs)</w:t>
      </w:r>
      <w:r>
        <w:rPr>
          <w:i/>
        </w:rPr>
        <w:t>[134].</w:t>
      </w:r>
    </w:p>
    <w:p w:rsidR="001712B5" w:rsidRDefault="001712B5">
      <w:pPr>
        <w:pStyle w:val="Corpsdetexte"/>
        <w:rPr>
          <w:i/>
          <w:sz w:val="26"/>
        </w:rPr>
      </w:pPr>
    </w:p>
    <w:p w:rsidR="001712B5" w:rsidRDefault="00C31754">
      <w:pPr>
        <w:pStyle w:val="Heading1"/>
        <w:numPr>
          <w:ilvl w:val="2"/>
          <w:numId w:val="14"/>
        </w:numPr>
        <w:tabs>
          <w:tab w:val="left" w:pos="1495"/>
        </w:tabs>
        <w:spacing w:before="182"/>
      </w:pPr>
      <w:bookmarkStart w:id="120" w:name="III.2.5_Thymus_algeriensis"/>
      <w:bookmarkStart w:id="121" w:name="_bookmark67"/>
      <w:bookmarkEnd w:id="120"/>
      <w:bookmarkEnd w:id="121"/>
      <w:r>
        <w:t>Thymus</w:t>
      </w:r>
      <w:r>
        <w:rPr>
          <w:spacing w:val="-8"/>
        </w:rPr>
        <w:t xml:space="preserve"> </w:t>
      </w:r>
      <w:r>
        <w:t>algeriensis</w:t>
      </w:r>
    </w:p>
    <w:p w:rsidR="001712B5" w:rsidRDefault="00C31754">
      <w:pPr>
        <w:pStyle w:val="Corpsdetexte"/>
        <w:spacing w:before="160" w:line="535" w:lineRule="auto"/>
        <w:ind w:left="676" w:right="3661"/>
        <w:jc w:val="both"/>
      </w:pPr>
      <w:r>
        <w:t>Nom vernaculaire : djertil, hamaria, hamzoucha, khieta, mezouquach.</w:t>
      </w:r>
      <w:r>
        <w:rPr>
          <w:spacing w:val="-58"/>
        </w:rPr>
        <w:t xml:space="preserve"> </w:t>
      </w:r>
      <w:r>
        <w:t>Nom</w:t>
      </w:r>
      <w:r>
        <w:rPr>
          <w:spacing w:val="-1"/>
        </w:rPr>
        <w:t xml:space="preserve"> </w:t>
      </w:r>
      <w:r>
        <w:t>targui ou berbère</w:t>
      </w:r>
      <w:r>
        <w:rPr>
          <w:spacing w:val="-3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azoukni, rebba,</w:t>
      </w:r>
      <w:r>
        <w:rPr>
          <w:spacing w:val="-1"/>
        </w:rPr>
        <w:t xml:space="preserve"> </w:t>
      </w:r>
      <w:r>
        <w:t>djouchen, touchna[134].</w:t>
      </w:r>
    </w:p>
    <w:p w:rsidR="001712B5" w:rsidRDefault="00C31754">
      <w:pPr>
        <w:pStyle w:val="Corpsdetexte"/>
        <w:spacing w:line="360" w:lineRule="auto"/>
        <w:ind w:left="676" w:right="1273" w:firstLine="719"/>
        <w:jc w:val="both"/>
      </w:pPr>
      <w:r>
        <w:t>En</w:t>
      </w:r>
      <w:r>
        <w:rPr>
          <w:spacing w:val="-7"/>
        </w:rPr>
        <w:t xml:space="preserve"> </w:t>
      </w:r>
      <w:r>
        <w:t>Algérie,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trouve</w:t>
      </w:r>
      <w:r>
        <w:rPr>
          <w:spacing w:val="-8"/>
        </w:rPr>
        <w:t xml:space="preserve"> </w:t>
      </w:r>
      <w:r>
        <w:t>l'espèce</w:t>
      </w:r>
      <w:r>
        <w:rPr>
          <w:spacing w:val="-7"/>
        </w:rPr>
        <w:t xml:space="preserve"> </w:t>
      </w:r>
      <w:r>
        <w:t>Thymus</w:t>
      </w:r>
      <w:r>
        <w:rPr>
          <w:spacing w:val="-6"/>
        </w:rPr>
        <w:t xml:space="preserve"> </w:t>
      </w:r>
      <w:r>
        <w:t>algeriensis</w:t>
      </w:r>
      <w:r>
        <w:rPr>
          <w:spacing w:val="-6"/>
        </w:rPr>
        <w:t xml:space="preserve"> </w:t>
      </w:r>
      <w:r>
        <w:t>(qu’il</w:t>
      </w:r>
      <w:r>
        <w:rPr>
          <w:spacing w:val="-7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représenté</w:t>
      </w:r>
      <w:r>
        <w:rPr>
          <w:spacing w:val="-8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figure</w:t>
      </w:r>
      <w:r>
        <w:rPr>
          <w:spacing w:val="-7"/>
        </w:rPr>
        <w:t xml:space="preserve"> </w:t>
      </w:r>
      <w:r>
        <w:t>48</w:t>
      </w:r>
      <w:r>
        <w:rPr>
          <w:spacing w:val="-7"/>
        </w:rPr>
        <w:t xml:space="preserve"> </w:t>
      </w:r>
      <w:r>
        <w:t>),</w:t>
      </w:r>
      <w:r>
        <w:rPr>
          <w:spacing w:val="-57"/>
        </w:rPr>
        <w:t xml:space="preserve"> </w:t>
      </w:r>
      <w:r>
        <w:t>appartenant au genre Thymus.En Algérie et en Afrique du Nord [135].</w:t>
      </w:r>
      <w:r>
        <w:rPr>
          <w:spacing w:val="1"/>
        </w:rPr>
        <w:t xml:space="preserve"> </w:t>
      </w:r>
      <w:r>
        <w:t>La composition</w:t>
      </w:r>
      <w:r>
        <w:rPr>
          <w:spacing w:val="1"/>
        </w:rPr>
        <w:t xml:space="preserve"> </w:t>
      </w:r>
      <w:r>
        <w:t>chimique de cette plante peut varier en fonction des condit</w:t>
      </w:r>
      <w:r>
        <w:t>ions de croissance et des méthodes</w:t>
      </w:r>
      <w:r>
        <w:rPr>
          <w:spacing w:val="1"/>
        </w:rPr>
        <w:t xml:space="preserve"> </w:t>
      </w:r>
      <w:r>
        <w:t>de récolte. Cependant, des études ont démontré que Thymus algeriensis renferme une quantité</w:t>
      </w:r>
      <w:r>
        <w:rPr>
          <w:spacing w:val="-57"/>
        </w:rPr>
        <w:t xml:space="preserve"> </w:t>
      </w:r>
      <w:r>
        <w:t>importante</w:t>
      </w:r>
      <w:r>
        <w:rPr>
          <w:spacing w:val="-1"/>
        </w:rPr>
        <w:t xml:space="preserve"> </w:t>
      </w:r>
      <w:r>
        <w:t>d'huile</w:t>
      </w:r>
      <w:r>
        <w:rPr>
          <w:spacing w:val="1"/>
        </w:rPr>
        <w:t xml:space="preserve"> </w:t>
      </w:r>
      <w:r>
        <w:t>essentielle,</w:t>
      </w:r>
      <w:r>
        <w:rPr>
          <w:spacing w:val="-1"/>
        </w:rPr>
        <w:t xml:space="preserve"> </w:t>
      </w:r>
      <w:r>
        <w:t>pouvant atteindre</w:t>
      </w:r>
      <w:r>
        <w:rPr>
          <w:spacing w:val="-2"/>
        </w:rPr>
        <w:t xml:space="preserve"> </w:t>
      </w:r>
      <w:r>
        <w:t>jusqu'à</w:t>
      </w:r>
      <w:r>
        <w:rPr>
          <w:spacing w:val="-1"/>
        </w:rPr>
        <w:t xml:space="preserve"> </w:t>
      </w:r>
      <w:r>
        <w:t>3,5%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poids sec des feuilles[136].</w:t>
      </w:r>
    </w:p>
    <w:p w:rsidR="001712B5" w:rsidRDefault="00C31754">
      <w:pPr>
        <w:pStyle w:val="Corpsdetexte"/>
        <w:spacing w:before="197" w:line="360" w:lineRule="auto"/>
        <w:ind w:left="676" w:right="1274" w:firstLine="719"/>
        <w:jc w:val="both"/>
      </w:pPr>
      <w:r>
        <w:t xml:space="preserve">Thymus algeriensis est une plante </w:t>
      </w:r>
      <w:r>
        <w:t>précieuse, abondante en huile essentielle ainsi qu'en</w:t>
      </w:r>
      <w:r>
        <w:rPr>
          <w:spacing w:val="1"/>
        </w:rPr>
        <w:t xml:space="preserve"> </w:t>
      </w:r>
      <w:r>
        <w:t>composés phénoliques, flavonoïdes et tanins, qui présentent des propriétés bénéfiques pour la</w:t>
      </w:r>
      <w:r>
        <w:rPr>
          <w:spacing w:val="1"/>
        </w:rPr>
        <w:t xml:space="preserve"> </w:t>
      </w:r>
      <w:r>
        <w:t>santé. Ses propriétés antimicrobiennes, antioxydants et anti-inflammatoires en font un choix</w:t>
      </w:r>
      <w:r>
        <w:rPr>
          <w:spacing w:val="1"/>
        </w:rPr>
        <w:t xml:space="preserve"> </w:t>
      </w:r>
      <w:r>
        <w:t>prometteur</w:t>
      </w:r>
      <w:r>
        <w:rPr>
          <w:spacing w:val="-1"/>
        </w:rPr>
        <w:t xml:space="preserve"> </w:t>
      </w:r>
      <w:r>
        <w:t>pour</w:t>
      </w:r>
      <w:r>
        <w:t xml:space="preserve"> une</w:t>
      </w:r>
      <w:r>
        <w:rPr>
          <w:spacing w:val="-1"/>
        </w:rPr>
        <w:t xml:space="preserve"> </w:t>
      </w:r>
      <w:r>
        <w:t>utilisation en phytothérapie et en aromathérapie[137].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0"/>
        <w:rPr>
          <w:sz w:val="26"/>
        </w:rPr>
      </w:pPr>
    </w:p>
    <w:p w:rsidR="001712B5" w:rsidRDefault="00C31754">
      <w:pPr>
        <w:ind w:left="750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2299337" cy="1495044"/>
            <wp:effectExtent l="0" t="0" r="0" b="0"/>
            <wp:docPr id="8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77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337" cy="149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>
          <w:noProof/>
          <w:spacing w:val="80"/>
          <w:sz w:val="20"/>
          <w:lang w:eastAsia="fr-FR"/>
        </w:rPr>
        <w:drawing>
          <wp:inline distT="0" distB="0" distL="0" distR="0">
            <wp:extent cx="2907998" cy="1495044"/>
            <wp:effectExtent l="0" t="0" r="0" b="0"/>
            <wp:docPr id="8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78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998" cy="149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2B5" w:rsidRDefault="001712B5">
      <w:pPr>
        <w:pStyle w:val="Corpsdetexte"/>
        <w:spacing w:before="2"/>
        <w:rPr>
          <w:sz w:val="29"/>
        </w:rPr>
      </w:pPr>
    </w:p>
    <w:p w:rsidR="001712B5" w:rsidRDefault="00C31754">
      <w:pPr>
        <w:pStyle w:val="Corpsdetexte"/>
        <w:spacing w:before="90"/>
        <w:ind w:left="2258"/>
      </w:pPr>
      <w:bookmarkStart w:id="122" w:name="_bookmark68"/>
      <w:bookmarkEnd w:id="122"/>
      <w:r>
        <w:t>Figure</w:t>
      </w:r>
      <w:r>
        <w:rPr>
          <w:spacing w:val="-3"/>
        </w:rPr>
        <w:t xml:space="preserve"> </w:t>
      </w:r>
      <w:r>
        <w:t>21:</w:t>
      </w:r>
      <w:r>
        <w:rPr>
          <w:spacing w:val="-1"/>
        </w:rPr>
        <w:t xml:space="preserve"> </w:t>
      </w:r>
      <w:r>
        <w:t>photographie de</w:t>
      </w:r>
      <w:r>
        <w:rPr>
          <w:spacing w:val="-2"/>
        </w:rPr>
        <w:t xml:space="preserve"> </w:t>
      </w:r>
      <w:r>
        <w:t>thym,</w:t>
      </w:r>
      <w:r>
        <w:rPr>
          <w:spacing w:val="-1"/>
        </w:rPr>
        <w:t xml:space="preserve"> </w:t>
      </w:r>
      <w:r>
        <w:t>feuille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thym</w:t>
      </w:r>
      <w:r>
        <w:rPr>
          <w:spacing w:val="1"/>
        </w:rPr>
        <w:t xml:space="preserve"> </w:t>
      </w:r>
      <w:r>
        <w:t>séché[138].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3"/>
          <w:numId w:val="10"/>
        </w:numPr>
        <w:tabs>
          <w:tab w:val="left" w:pos="1706"/>
        </w:tabs>
        <w:spacing w:before="186"/>
        <w:ind w:hanging="1030"/>
      </w:pPr>
      <w:bookmarkStart w:id="123" w:name="III.2.5.1_Classification_botanique_de_th"/>
      <w:bookmarkStart w:id="124" w:name="_bookmark69"/>
      <w:bookmarkEnd w:id="123"/>
      <w:bookmarkEnd w:id="124"/>
      <w:r>
        <w:t>Classification</w:t>
      </w:r>
      <w:r>
        <w:rPr>
          <w:spacing w:val="-6"/>
        </w:rPr>
        <w:t xml:space="preserve"> </w:t>
      </w:r>
      <w:r>
        <w:t>botanique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thymus</w:t>
      </w:r>
      <w:r>
        <w:rPr>
          <w:spacing w:val="-5"/>
        </w:rPr>
        <w:t xml:space="preserve"> </w:t>
      </w:r>
      <w:r>
        <w:t>algeriensis</w:t>
      </w:r>
    </w:p>
    <w:p w:rsidR="001712B5" w:rsidRDefault="00C31754">
      <w:pPr>
        <w:pStyle w:val="Corpsdetexte"/>
        <w:spacing w:before="159" w:line="532" w:lineRule="auto"/>
        <w:ind w:left="676" w:right="3976"/>
      </w:pPr>
      <w:r>
        <w:t>Le Thymus algeriensis est une variété botanique faisant partie de :</w:t>
      </w:r>
      <w:r>
        <w:rPr>
          <w:spacing w:val="-58"/>
        </w:rPr>
        <w:t xml:space="preserve"> </w:t>
      </w:r>
      <w:r>
        <w:t>Règne</w:t>
      </w:r>
      <w:r>
        <w:rPr>
          <w:spacing w:val="-2"/>
        </w:rPr>
        <w:t xml:space="preserve"> </w:t>
      </w:r>
      <w:r>
        <w:t>: plante</w:t>
      </w:r>
    </w:p>
    <w:p w:rsidR="001712B5" w:rsidRDefault="00C31754">
      <w:pPr>
        <w:pStyle w:val="Corpsdetexte"/>
        <w:spacing w:before="1" w:line="535" w:lineRule="auto"/>
        <w:ind w:left="676" w:right="6861"/>
      </w:pPr>
      <w:r>
        <w:t>Sous règne : tracheobionta</w:t>
      </w:r>
      <w:r>
        <w:rPr>
          <w:spacing w:val="1"/>
        </w:rPr>
        <w:t xml:space="preserve"> </w:t>
      </w:r>
      <w:r>
        <w:t>Embranchement : spermaphytes</w:t>
      </w:r>
      <w:r>
        <w:rPr>
          <w:spacing w:val="1"/>
        </w:rPr>
        <w:t xml:space="preserve"> </w:t>
      </w:r>
      <w:r>
        <w:t>Sous embranchement : angiosperme</w:t>
      </w:r>
      <w:r>
        <w:rPr>
          <w:spacing w:val="-57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: dicotylédones</w:t>
      </w:r>
    </w:p>
    <w:p w:rsidR="001712B5" w:rsidRDefault="00C31754">
      <w:pPr>
        <w:pStyle w:val="Corpsdetexte"/>
        <w:spacing w:line="532" w:lineRule="auto"/>
        <w:ind w:left="676" w:right="8301"/>
      </w:pPr>
      <w:r>
        <w:t>Sous classe : astéride</w:t>
      </w:r>
      <w:r>
        <w:rPr>
          <w:spacing w:val="-57"/>
        </w:rPr>
        <w:t xml:space="preserve"> </w:t>
      </w:r>
      <w:r>
        <w:t>Ordre : lamiales</w:t>
      </w:r>
      <w:r>
        <w:rPr>
          <w:spacing w:val="1"/>
        </w:rPr>
        <w:t xml:space="preserve"> </w:t>
      </w:r>
      <w:r>
        <w:t>Famille : lamiacées</w:t>
      </w:r>
      <w:r>
        <w:rPr>
          <w:spacing w:val="1"/>
        </w:rPr>
        <w:t xml:space="preserve"> </w:t>
      </w:r>
      <w:r>
        <w:t>G</w:t>
      </w:r>
      <w:r>
        <w:t>enre</w:t>
      </w:r>
      <w:r>
        <w:rPr>
          <w:spacing w:val="-3"/>
        </w:rPr>
        <w:t xml:space="preserve"> </w:t>
      </w:r>
      <w:r>
        <w:t>: thymus</w:t>
      </w:r>
    </w:p>
    <w:p w:rsidR="001712B5" w:rsidRDefault="00C31754">
      <w:pPr>
        <w:pStyle w:val="Corpsdetexte"/>
        <w:spacing w:before="1"/>
        <w:ind w:left="676"/>
      </w:pPr>
      <w:r>
        <w:t>Espèce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thymus</w:t>
      </w:r>
      <w:r>
        <w:rPr>
          <w:spacing w:val="-1"/>
        </w:rPr>
        <w:t xml:space="preserve"> </w:t>
      </w:r>
      <w:r>
        <w:t>algeriensis</w:t>
      </w:r>
      <w:r>
        <w:rPr>
          <w:spacing w:val="-1"/>
        </w:rPr>
        <w:t xml:space="preserve"> </w:t>
      </w:r>
      <w:r>
        <w:t>Boiss et</w:t>
      </w:r>
      <w:r>
        <w:rPr>
          <w:spacing w:val="-1"/>
        </w:rPr>
        <w:t xml:space="preserve"> </w:t>
      </w:r>
      <w:r>
        <w:t>Reut[139,</w:t>
      </w:r>
      <w:r>
        <w:rPr>
          <w:spacing w:val="-1"/>
        </w:rPr>
        <w:t xml:space="preserve"> </w:t>
      </w:r>
      <w:r>
        <w:t>140]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0"/>
        <w:rPr>
          <w:sz w:val="27"/>
        </w:rPr>
      </w:pPr>
    </w:p>
    <w:p w:rsidR="001712B5" w:rsidRDefault="00C31754">
      <w:pPr>
        <w:pStyle w:val="Paragraphedeliste"/>
        <w:numPr>
          <w:ilvl w:val="3"/>
          <w:numId w:val="10"/>
        </w:numPr>
        <w:tabs>
          <w:tab w:val="left" w:pos="1558"/>
        </w:tabs>
        <w:ind w:left="1557" w:hanging="882"/>
        <w:jc w:val="both"/>
        <w:rPr>
          <w:b/>
          <w:sz w:val="24"/>
        </w:rPr>
      </w:pPr>
      <w:bookmarkStart w:id="125" w:name="III.2.5.2_Les_composés_chimiques"/>
      <w:bookmarkStart w:id="126" w:name="_bookmark70"/>
      <w:bookmarkEnd w:id="125"/>
      <w:bookmarkEnd w:id="126"/>
      <w:r>
        <w:rPr>
          <w:b/>
          <w:sz w:val="24"/>
        </w:rPr>
        <w:t>Les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composés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chimiques</w:t>
      </w:r>
    </w:p>
    <w:p w:rsidR="001712B5" w:rsidRDefault="00C31754">
      <w:pPr>
        <w:pStyle w:val="Corpsdetexte"/>
        <w:spacing w:before="137" w:line="360" w:lineRule="auto"/>
        <w:ind w:left="676" w:right="1276" w:firstLine="719"/>
        <w:jc w:val="both"/>
      </w:pPr>
      <w:r>
        <w:t>Le thymus algeriensis contient des huiles essentielles dont les principaux composants</w:t>
      </w:r>
      <w:r>
        <w:rPr>
          <w:spacing w:val="1"/>
        </w:rPr>
        <w:t xml:space="preserve"> </w:t>
      </w:r>
      <w:r>
        <w:t>sont :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thymol,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carvacrol,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tannins,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principes</w:t>
      </w:r>
      <w:r>
        <w:rPr>
          <w:spacing w:val="1"/>
        </w:rPr>
        <w:t xml:space="preserve"> </w:t>
      </w:r>
      <w:r>
        <w:t>amers,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saponines,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antiseptiques [139].</w:t>
      </w:r>
    </w:p>
    <w:p w:rsidR="001712B5" w:rsidRDefault="00C31754">
      <w:pPr>
        <w:pStyle w:val="Corpsdetexte"/>
        <w:spacing w:before="201" w:line="360" w:lineRule="auto"/>
        <w:ind w:left="676" w:right="1280" w:firstLine="719"/>
        <w:jc w:val="both"/>
      </w:pPr>
      <w:r>
        <w:t>Les</w:t>
      </w:r>
      <w:r>
        <w:rPr>
          <w:spacing w:val="1"/>
        </w:rPr>
        <w:t xml:space="preserve"> </w:t>
      </w:r>
      <w:r>
        <w:t>huiles</w:t>
      </w:r>
      <w:r>
        <w:rPr>
          <w:spacing w:val="1"/>
        </w:rPr>
        <w:t xml:space="preserve"> </w:t>
      </w:r>
      <w:r>
        <w:t>essentielles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mélanges</w:t>
      </w:r>
      <w:r>
        <w:rPr>
          <w:spacing w:val="1"/>
        </w:rPr>
        <w:t xml:space="preserve"> </w:t>
      </w:r>
      <w:r>
        <w:t>complexes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appartenant principalement à deux groupes distincts sur le plan biologique : les terpénoïdes et</w:t>
      </w:r>
      <w:r>
        <w:rPr>
          <w:spacing w:val="1"/>
        </w:rPr>
        <w:t xml:space="preserve"> </w:t>
      </w:r>
      <w:r>
        <w:t>les</w:t>
      </w:r>
      <w:r>
        <w:rPr>
          <w:spacing w:val="33"/>
        </w:rPr>
        <w:t xml:space="preserve"> </w:t>
      </w:r>
      <w:r>
        <w:t>composés</w:t>
      </w:r>
      <w:r>
        <w:rPr>
          <w:spacing w:val="37"/>
        </w:rPr>
        <w:t xml:space="preserve"> </w:t>
      </w:r>
      <w:r>
        <w:t>aromatiques</w:t>
      </w:r>
      <w:r>
        <w:rPr>
          <w:spacing w:val="35"/>
        </w:rPr>
        <w:t xml:space="preserve"> </w:t>
      </w:r>
      <w:r>
        <w:t>dérivés</w:t>
      </w:r>
      <w:r>
        <w:rPr>
          <w:spacing w:val="34"/>
        </w:rPr>
        <w:t xml:space="preserve"> </w:t>
      </w:r>
      <w:r>
        <w:t>du</w:t>
      </w:r>
      <w:r>
        <w:rPr>
          <w:spacing w:val="34"/>
        </w:rPr>
        <w:t xml:space="preserve"> </w:t>
      </w:r>
      <w:r>
        <w:t>phénylpr</w:t>
      </w:r>
      <w:r>
        <w:t>opane.</w:t>
      </w:r>
      <w:r>
        <w:rPr>
          <w:spacing w:val="37"/>
        </w:rPr>
        <w:t xml:space="preserve"> </w:t>
      </w:r>
      <w:r>
        <w:t>Leur</w:t>
      </w:r>
      <w:r>
        <w:rPr>
          <w:spacing w:val="35"/>
        </w:rPr>
        <w:t xml:space="preserve"> </w:t>
      </w:r>
      <w:r>
        <w:t>composition</w:t>
      </w:r>
      <w:r>
        <w:rPr>
          <w:spacing w:val="35"/>
        </w:rPr>
        <w:t xml:space="preserve"> </w:t>
      </w:r>
      <w:r>
        <w:t>peut</w:t>
      </w:r>
      <w:r>
        <w:rPr>
          <w:spacing w:val="35"/>
        </w:rPr>
        <w:t xml:space="preserve"> </w:t>
      </w:r>
      <w:r>
        <w:t>être</w:t>
      </w:r>
      <w:r>
        <w:rPr>
          <w:spacing w:val="35"/>
        </w:rPr>
        <w:t xml:space="preserve"> </w:t>
      </w:r>
      <w:r>
        <w:t>analysée,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13" style="width:454.15pt;height:4.45pt;mso-position-horizontal-relative:char;mso-position-vertical-relative:line" coordsize="9083,89">
            <v:rect id="_x0000_s1114" style="position:absolute;width:9083;height:89" fillcolor="black" stroked="f"/>
            <w10:anchorlock/>
          </v:group>
        </w:pict>
      </w:r>
    </w:p>
    <w:p w:rsidR="001712B5" w:rsidRDefault="00C31754">
      <w:pPr>
        <w:pStyle w:val="Corpsdetexte"/>
        <w:spacing w:before="27" w:line="362" w:lineRule="auto"/>
        <w:ind w:left="676" w:right="1281"/>
      </w:pPr>
      <w:r>
        <w:t>cependant</w:t>
      </w:r>
      <w:r>
        <w:rPr>
          <w:spacing w:val="10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est</w:t>
      </w:r>
      <w:r>
        <w:rPr>
          <w:spacing w:val="11"/>
        </w:rPr>
        <w:t xml:space="preserve"> </w:t>
      </w:r>
      <w:r>
        <w:t>important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noter</w:t>
      </w:r>
      <w:r>
        <w:rPr>
          <w:spacing w:val="8"/>
        </w:rPr>
        <w:t xml:space="preserve"> </w:t>
      </w:r>
      <w:r>
        <w:t>qu'elles</w:t>
      </w:r>
      <w:r>
        <w:rPr>
          <w:spacing w:val="11"/>
        </w:rPr>
        <w:t xml:space="preserve"> </w:t>
      </w:r>
      <w:r>
        <w:t>peuvent</w:t>
      </w:r>
      <w:r>
        <w:rPr>
          <w:spacing w:val="10"/>
        </w:rPr>
        <w:t xml:space="preserve"> </w:t>
      </w:r>
      <w:r>
        <w:t>également</w:t>
      </w:r>
      <w:r>
        <w:rPr>
          <w:spacing w:val="9"/>
        </w:rPr>
        <w:t xml:space="preserve"> </w:t>
      </w:r>
      <w:r>
        <w:t>contenir</w:t>
      </w:r>
      <w:r>
        <w:rPr>
          <w:spacing w:val="10"/>
        </w:rPr>
        <w:t xml:space="preserve"> </w:t>
      </w:r>
      <w:r>
        <w:t>des</w:t>
      </w:r>
      <w:r>
        <w:rPr>
          <w:spacing w:val="10"/>
        </w:rPr>
        <w:t xml:space="preserve"> </w:t>
      </w:r>
      <w:r>
        <w:t>produits</w:t>
      </w:r>
      <w:r>
        <w:rPr>
          <w:spacing w:val="11"/>
        </w:rPr>
        <w:t xml:space="preserve"> </w:t>
      </w:r>
      <w:r>
        <w:t>résultant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différents processus de</w:t>
      </w:r>
      <w:r>
        <w:rPr>
          <w:spacing w:val="-1"/>
        </w:rPr>
        <w:t xml:space="preserve"> </w:t>
      </w:r>
      <w:r>
        <w:t>dégradation</w:t>
      </w:r>
      <w:r>
        <w:rPr>
          <w:spacing w:val="-1"/>
        </w:rPr>
        <w:t xml:space="preserve"> </w:t>
      </w:r>
      <w:r>
        <w:t>qui incluent des composants</w:t>
      </w:r>
      <w:r>
        <w:rPr>
          <w:spacing w:val="-1"/>
        </w:rPr>
        <w:t xml:space="preserve"> </w:t>
      </w:r>
      <w:r>
        <w:t>non volatils[141, 142].</w:t>
      </w:r>
    </w:p>
    <w:p w:rsidR="001712B5" w:rsidRDefault="00C31754">
      <w:pPr>
        <w:pStyle w:val="Corpsdetexte"/>
        <w:spacing w:before="194"/>
        <w:ind w:left="676"/>
      </w:pPr>
      <w:r>
        <w:t>Ils</w:t>
      </w:r>
      <w:r>
        <w:rPr>
          <w:spacing w:val="-1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classés</w:t>
      </w:r>
      <w:r>
        <w:rPr>
          <w:spacing w:val="-1"/>
        </w:rPr>
        <w:t xml:space="preserve"> </w:t>
      </w:r>
      <w:r>
        <w:t>selon</w:t>
      </w:r>
      <w:r>
        <w:rPr>
          <w:spacing w:val="-1"/>
        </w:rPr>
        <w:t xml:space="preserve"> </w:t>
      </w:r>
      <w:r>
        <w:t>: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38"/>
        </w:tabs>
        <w:spacing w:line="360" w:lineRule="auto"/>
        <w:ind w:right="1283" w:firstLine="0"/>
        <w:jc w:val="both"/>
        <w:rPr>
          <w:sz w:val="24"/>
        </w:rPr>
      </w:pPr>
      <w:r>
        <w:rPr>
          <w:sz w:val="24"/>
        </w:rPr>
        <w:t>Leurs fo</w:t>
      </w:r>
      <w:r>
        <w:rPr>
          <w:sz w:val="24"/>
        </w:rPr>
        <w:t>nctions : alcools (Géraniol, Linalol), esters (Acétate de linalyle), aldéhydes (Citral,</w:t>
      </w:r>
      <w:r>
        <w:rPr>
          <w:spacing w:val="1"/>
          <w:sz w:val="24"/>
        </w:rPr>
        <w:t xml:space="preserve"> </w:t>
      </w:r>
      <w:r>
        <w:rPr>
          <w:sz w:val="24"/>
        </w:rPr>
        <w:t>citronellal),</w:t>
      </w:r>
      <w:r>
        <w:rPr>
          <w:spacing w:val="-1"/>
          <w:sz w:val="24"/>
        </w:rPr>
        <w:t xml:space="preserve"> </w:t>
      </w:r>
      <w:r>
        <w:rPr>
          <w:sz w:val="24"/>
        </w:rPr>
        <w:t>cétones (Menthone,</w:t>
      </w:r>
      <w:r>
        <w:rPr>
          <w:spacing w:val="-1"/>
          <w:sz w:val="24"/>
        </w:rPr>
        <w:t xml:space="preserve"> </w:t>
      </w:r>
      <w:r>
        <w:rPr>
          <w:sz w:val="24"/>
        </w:rPr>
        <w:t>Camphre, Thuyone), éthers-oxydes</w:t>
      </w:r>
      <w:r>
        <w:rPr>
          <w:spacing w:val="-1"/>
          <w:sz w:val="24"/>
        </w:rPr>
        <w:t xml:space="preserve"> </w:t>
      </w:r>
      <w:r>
        <w:rPr>
          <w:sz w:val="24"/>
        </w:rPr>
        <w:t>(Cinéole).</w:t>
      </w: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878"/>
        </w:tabs>
        <w:spacing w:before="202" w:line="360" w:lineRule="auto"/>
        <w:ind w:right="1277" w:firstLine="0"/>
        <w:jc w:val="both"/>
        <w:rPr>
          <w:sz w:val="24"/>
        </w:rPr>
      </w:pPr>
      <w:r>
        <w:rPr>
          <w:sz w:val="24"/>
        </w:rPr>
        <w:t>Leur structure : linéaire (Farnésène, Farnésol) ou cyclique ; monocyclique (Humulène,</w:t>
      </w:r>
      <w:r>
        <w:rPr>
          <w:spacing w:val="1"/>
          <w:sz w:val="24"/>
        </w:rPr>
        <w:t xml:space="preserve"> </w:t>
      </w:r>
      <w:r>
        <w:rPr>
          <w:sz w:val="24"/>
        </w:rPr>
        <w:t>Zingiberène), bicyclique (Cadinène, Caryophyllène, Chamazulène) ou tricyclique (Cubébol,</w:t>
      </w:r>
      <w:r>
        <w:rPr>
          <w:spacing w:val="1"/>
          <w:sz w:val="24"/>
        </w:rPr>
        <w:t xml:space="preserve"> </w:t>
      </w:r>
      <w:r>
        <w:rPr>
          <w:sz w:val="24"/>
        </w:rPr>
        <w:t>Patchoulol, Viridiflorol)[142].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10"/>
        </w:numPr>
        <w:tabs>
          <w:tab w:val="left" w:pos="1558"/>
        </w:tabs>
        <w:spacing w:before="180"/>
        <w:ind w:left="1557" w:hanging="882"/>
        <w:jc w:val="both"/>
        <w:rPr>
          <w:b/>
          <w:sz w:val="24"/>
        </w:rPr>
      </w:pPr>
      <w:bookmarkStart w:id="127" w:name="III.2.5.3_Les_huiles_essentielles"/>
      <w:bookmarkStart w:id="128" w:name="_bookmark71"/>
      <w:bookmarkEnd w:id="127"/>
      <w:bookmarkEnd w:id="128"/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huiles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essentielles</w:t>
      </w:r>
    </w:p>
    <w:p w:rsidR="001712B5" w:rsidRDefault="00C31754">
      <w:pPr>
        <w:pStyle w:val="Corpsdetexte"/>
        <w:spacing w:before="137" w:line="360" w:lineRule="auto"/>
        <w:ind w:left="676" w:right="1280" w:firstLine="719"/>
        <w:jc w:val="both"/>
      </w:pPr>
      <w:r>
        <w:t>Les propriétés antiseptiques des huiles essentielles de thym sont couramment utilisées</w:t>
      </w:r>
      <w:r>
        <w:rPr>
          <w:spacing w:val="1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nombreux</w:t>
      </w:r>
      <w:r>
        <w:rPr>
          <w:spacing w:val="-8"/>
        </w:rPr>
        <w:t xml:space="preserve"> </w:t>
      </w:r>
      <w:r>
        <w:t>domain</w:t>
      </w:r>
      <w:r>
        <w:t>es</w:t>
      </w:r>
      <w:r>
        <w:rPr>
          <w:spacing w:val="-8"/>
        </w:rPr>
        <w:t xml:space="preserve"> </w:t>
      </w:r>
      <w:r>
        <w:t>pharmaceutiques.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cela,</w:t>
      </w:r>
      <w:r>
        <w:rPr>
          <w:spacing w:val="-7"/>
        </w:rPr>
        <w:t xml:space="preserve"> </w:t>
      </w:r>
      <w:r>
        <w:t>elles</w:t>
      </w:r>
      <w:r>
        <w:rPr>
          <w:spacing w:val="-8"/>
        </w:rPr>
        <w:t xml:space="preserve"> </w:t>
      </w:r>
      <w:r>
        <w:t>sont</w:t>
      </w:r>
      <w:r>
        <w:rPr>
          <w:spacing w:val="-9"/>
        </w:rPr>
        <w:t xml:space="preserve"> </w:t>
      </w:r>
      <w:r>
        <w:t>également</w:t>
      </w:r>
      <w:r>
        <w:rPr>
          <w:spacing w:val="-8"/>
        </w:rPr>
        <w:t xml:space="preserve"> </w:t>
      </w:r>
      <w:r>
        <w:t>employées</w:t>
      </w:r>
      <w:r>
        <w:rPr>
          <w:spacing w:val="-58"/>
        </w:rPr>
        <w:t xml:space="preserve"> </w:t>
      </w:r>
      <w:r>
        <w:t>comme</w:t>
      </w:r>
      <w:r>
        <w:rPr>
          <w:spacing w:val="-2"/>
        </w:rPr>
        <w:t xml:space="preserve"> </w:t>
      </w:r>
      <w:r>
        <w:t>arômes naturels</w:t>
      </w:r>
      <w:r>
        <w:rPr>
          <w:spacing w:val="2"/>
        </w:rPr>
        <w:t xml:space="preserve"> </w:t>
      </w:r>
      <w:r>
        <w:t>dans une</w:t>
      </w:r>
      <w:r>
        <w:rPr>
          <w:spacing w:val="-1"/>
        </w:rPr>
        <w:t xml:space="preserve"> </w:t>
      </w:r>
      <w:r>
        <w:t>variété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produits alimentaires</w:t>
      </w:r>
      <w:r>
        <w:rPr>
          <w:spacing w:val="3"/>
        </w:rPr>
        <w:t xml:space="preserve"> </w:t>
      </w:r>
      <w:r>
        <w:t>[143].</w:t>
      </w:r>
    </w:p>
    <w:p w:rsidR="001712B5" w:rsidRDefault="00C31754">
      <w:pPr>
        <w:pStyle w:val="Corpsdetexte"/>
        <w:spacing w:before="201" w:line="360" w:lineRule="auto"/>
        <w:ind w:left="676" w:right="1273" w:firstLine="719"/>
        <w:jc w:val="both"/>
      </w:pPr>
      <w:r>
        <w:t>L'huile</w:t>
      </w:r>
      <w:r>
        <w:rPr>
          <w:spacing w:val="1"/>
        </w:rPr>
        <w:t xml:space="preserve"> </w:t>
      </w:r>
      <w:r>
        <w:t>essentielle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Thymus</w:t>
      </w:r>
      <w:r>
        <w:rPr>
          <w:spacing w:val="1"/>
        </w:rPr>
        <w:t xml:space="preserve"> </w:t>
      </w:r>
      <w:r>
        <w:t>algeriensis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principalement</w:t>
      </w:r>
      <w:r>
        <w:rPr>
          <w:spacing w:val="1"/>
        </w:rPr>
        <w:t xml:space="preserve"> </w:t>
      </w:r>
      <w:r>
        <w:t>composée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</w:t>
      </w:r>
      <w:r>
        <w:rPr>
          <w:spacing w:val="1"/>
        </w:rPr>
        <w:t xml:space="preserve"> </w:t>
      </w:r>
      <w:r>
        <w:t>éléments tels que le thymol, le carvacrol, le γ-terpinène, le p-cymène, le linalol et le camphre.</w:t>
      </w:r>
      <w:r>
        <w:rPr>
          <w:spacing w:val="1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deux</w:t>
      </w:r>
      <w:r>
        <w:rPr>
          <w:spacing w:val="-11"/>
        </w:rPr>
        <w:t xml:space="preserve"> </w:t>
      </w:r>
      <w:r>
        <w:t>composés</w:t>
      </w:r>
      <w:r>
        <w:rPr>
          <w:spacing w:val="-11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plus</w:t>
      </w:r>
      <w:r>
        <w:rPr>
          <w:spacing w:val="-13"/>
        </w:rPr>
        <w:t xml:space="preserve"> </w:t>
      </w:r>
      <w:r>
        <w:t>abondants,</w:t>
      </w:r>
      <w:r>
        <w:rPr>
          <w:spacing w:val="-10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savoir</w:t>
      </w:r>
      <w:r>
        <w:rPr>
          <w:spacing w:val="-14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thymol</w:t>
      </w:r>
      <w:r>
        <w:rPr>
          <w:spacing w:val="-13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carvacrol,</w:t>
      </w:r>
      <w:r>
        <w:rPr>
          <w:spacing w:val="-13"/>
        </w:rPr>
        <w:t xml:space="preserve"> </w:t>
      </w:r>
      <w:r>
        <w:t>représentent</w:t>
      </w:r>
      <w:r>
        <w:rPr>
          <w:spacing w:val="-11"/>
        </w:rPr>
        <w:t xml:space="preserve"> </w:t>
      </w:r>
      <w:r>
        <w:t>ensemble</w:t>
      </w:r>
      <w:r>
        <w:rPr>
          <w:spacing w:val="-58"/>
        </w:rPr>
        <w:t xml:space="preserve"> </w:t>
      </w:r>
      <w:r>
        <w:t>environ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90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l'huile</w:t>
      </w:r>
      <w:r>
        <w:rPr>
          <w:spacing w:val="1"/>
        </w:rPr>
        <w:t xml:space="preserve"> </w:t>
      </w:r>
      <w:r>
        <w:t>essentielle.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possède</w:t>
      </w:r>
      <w:r>
        <w:t>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antibactériennes, antifongiques et antioxydantes. Les huiles essentielles issues de différentes</w:t>
      </w:r>
      <w:r>
        <w:rPr>
          <w:spacing w:val="1"/>
        </w:rPr>
        <w:t xml:space="preserve"> </w:t>
      </w:r>
      <w:r>
        <w:t>espèces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thym</w:t>
      </w:r>
      <w:r>
        <w:rPr>
          <w:spacing w:val="-6"/>
        </w:rPr>
        <w:t xml:space="preserve"> </w:t>
      </w:r>
      <w:r>
        <w:t>ont</w:t>
      </w:r>
      <w:r>
        <w:rPr>
          <w:spacing w:val="-9"/>
        </w:rPr>
        <w:t xml:space="preserve"> </w:t>
      </w:r>
      <w:r>
        <w:t>également</w:t>
      </w:r>
      <w:r>
        <w:rPr>
          <w:spacing w:val="-9"/>
        </w:rPr>
        <w:t xml:space="preserve"> </w:t>
      </w:r>
      <w:r>
        <w:t>démontré</w:t>
      </w:r>
      <w:r>
        <w:rPr>
          <w:spacing w:val="-11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propriétés</w:t>
      </w:r>
      <w:r>
        <w:rPr>
          <w:spacing w:val="-10"/>
        </w:rPr>
        <w:t xml:space="preserve"> </w:t>
      </w:r>
      <w:r>
        <w:t>antibactériennes</w:t>
      </w:r>
      <w:r>
        <w:rPr>
          <w:spacing w:val="-7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antifongiques</w:t>
      </w:r>
      <w:r>
        <w:rPr>
          <w:spacing w:val="-5"/>
        </w:rPr>
        <w:t xml:space="preserve"> </w:t>
      </w:r>
      <w:r>
        <w:t>[144-</w:t>
      </w:r>
      <w:r>
        <w:rPr>
          <w:spacing w:val="-58"/>
        </w:rPr>
        <w:t xml:space="preserve"> </w:t>
      </w:r>
      <w:r>
        <w:t>146]</w:t>
      </w:r>
    </w:p>
    <w:p w:rsidR="001712B5" w:rsidRDefault="00C31754">
      <w:pPr>
        <w:pStyle w:val="Corpsdetexte"/>
        <w:spacing w:before="201" w:line="360" w:lineRule="auto"/>
        <w:ind w:left="676" w:right="1285" w:firstLine="719"/>
        <w:jc w:val="both"/>
      </w:pPr>
      <w:r>
        <w:t>La</w:t>
      </w:r>
      <w:r>
        <w:rPr>
          <w:spacing w:val="1"/>
        </w:rPr>
        <w:t xml:space="preserve"> </w:t>
      </w:r>
      <w:r>
        <w:t>teneur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huile</w:t>
      </w:r>
      <w:r>
        <w:rPr>
          <w:spacing w:val="1"/>
        </w:rPr>
        <w:t xml:space="preserve"> </w:t>
      </w:r>
      <w:r>
        <w:t>essentielle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plante</w:t>
      </w:r>
      <w:r>
        <w:rPr>
          <w:spacing w:val="1"/>
        </w:rPr>
        <w:t xml:space="preserve"> </w:t>
      </w:r>
      <w:r>
        <w:t>peut</w:t>
      </w:r>
      <w:r>
        <w:rPr>
          <w:spacing w:val="1"/>
        </w:rPr>
        <w:t xml:space="preserve"> </w:t>
      </w:r>
      <w:r>
        <w:t>varier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ml/kg,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sa</w:t>
      </w:r>
      <w:r>
        <w:rPr>
          <w:spacing w:val="-57"/>
        </w:rPr>
        <w:t xml:space="preserve"> </w:t>
      </w:r>
      <w:r>
        <w:t>composition</w:t>
      </w:r>
      <w:r>
        <w:rPr>
          <w:spacing w:val="-1"/>
        </w:rPr>
        <w:t xml:space="preserve"> </w:t>
      </w:r>
      <w:r>
        <w:t>est influencée</w:t>
      </w:r>
      <w:r>
        <w:rPr>
          <w:spacing w:val="-1"/>
        </w:rPr>
        <w:t xml:space="preserve"> </w:t>
      </w:r>
      <w:r>
        <w:t>par le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d'hémotype</w:t>
      </w:r>
      <w:r>
        <w:rPr>
          <w:spacing w:val="1"/>
        </w:rPr>
        <w:t xml:space="preserve"> </w:t>
      </w:r>
      <w:r>
        <w:t>considéré[147,</w:t>
      </w:r>
      <w:r>
        <w:rPr>
          <w:spacing w:val="-1"/>
        </w:rPr>
        <w:t xml:space="preserve"> </w:t>
      </w:r>
      <w:r>
        <w:t>148].</w:t>
      </w:r>
    </w:p>
    <w:p w:rsidR="001712B5" w:rsidRDefault="00C31754">
      <w:pPr>
        <w:pStyle w:val="Corpsdetexte"/>
        <w:spacing w:before="199" w:line="360" w:lineRule="auto"/>
        <w:ind w:left="676" w:right="1279" w:firstLine="719"/>
        <w:jc w:val="both"/>
        <w:rPr>
          <w:sz w:val="20"/>
        </w:rPr>
      </w:pPr>
      <w:r>
        <w:t>Dob et ses collègues ont réalisé une étude sur l'huile essentielle extraite des parties</w:t>
      </w:r>
      <w:r>
        <w:rPr>
          <w:spacing w:val="1"/>
        </w:rPr>
        <w:t xml:space="preserve"> </w:t>
      </w:r>
      <w:r>
        <w:t>aériennes de Thymus algeriensis collectées dans la régi</w:t>
      </w:r>
      <w:r>
        <w:t>on de Médéa pendant la période de</w:t>
      </w:r>
      <w:r>
        <w:rPr>
          <w:spacing w:val="1"/>
        </w:rPr>
        <w:t xml:space="preserve"> </w:t>
      </w:r>
      <w:r>
        <w:t>floraison.</w:t>
      </w:r>
      <w:r>
        <w:rPr>
          <w:spacing w:val="1"/>
        </w:rPr>
        <w:t xml:space="preserve"> </w:t>
      </w:r>
      <w:r>
        <w:t>Les résultats sont résumé dans cette</w:t>
      </w:r>
      <w:r>
        <w:rPr>
          <w:spacing w:val="-1"/>
        </w:rPr>
        <w:t xml:space="preserve"> </w:t>
      </w:r>
      <w:r>
        <w:t>tableau[149]</w:t>
      </w:r>
      <w:r>
        <w:rPr>
          <w:sz w:val="20"/>
        </w:rPr>
        <w:t>.</w:t>
      </w:r>
    </w:p>
    <w:p w:rsidR="001712B5" w:rsidRDefault="001712B5">
      <w:pPr>
        <w:spacing w:line="360" w:lineRule="auto"/>
        <w:jc w:val="both"/>
        <w:rPr>
          <w:sz w:val="20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sz w:val="12"/>
        </w:rPr>
      </w:pPr>
    </w:p>
    <w:p w:rsidR="001712B5" w:rsidRDefault="00C31754">
      <w:pPr>
        <w:pStyle w:val="Corpsdetexte"/>
        <w:spacing w:before="90"/>
        <w:ind w:left="676"/>
      </w:pPr>
      <w:bookmarkStart w:id="129" w:name="_bookmark72"/>
      <w:bookmarkEnd w:id="129"/>
      <w:r>
        <w:t>Tableau</w:t>
      </w:r>
      <w:r>
        <w:rPr>
          <w:spacing w:val="-1"/>
        </w:rPr>
        <w:t xml:space="preserve"> </w:t>
      </w:r>
      <w:r>
        <w:t>11 : Composition</w:t>
      </w:r>
      <w:r>
        <w:rPr>
          <w:spacing w:val="-1"/>
        </w:rPr>
        <w:t xml:space="preserve"> </w:t>
      </w:r>
      <w:r>
        <w:t>chimique</w:t>
      </w:r>
      <w:r>
        <w:rPr>
          <w:spacing w:val="-1"/>
        </w:rPr>
        <w:t xml:space="preserve"> </w:t>
      </w:r>
      <w:r>
        <w:t>des huiles</w:t>
      </w:r>
      <w:r>
        <w:rPr>
          <w:spacing w:val="-1"/>
        </w:rPr>
        <w:t xml:space="preserve"> </w:t>
      </w:r>
      <w:r>
        <w:t>essentielles de</w:t>
      </w:r>
      <w:r>
        <w:rPr>
          <w:spacing w:val="-1"/>
        </w:rPr>
        <w:t xml:space="preserve"> </w:t>
      </w:r>
      <w:r>
        <w:t>Thymus</w:t>
      </w:r>
      <w:r>
        <w:rPr>
          <w:spacing w:val="-1"/>
        </w:rPr>
        <w:t xml:space="preserve"> </w:t>
      </w:r>
      <w:r>
        <w:t>algeriensis[148].</w:t>
      </w:r>
    </w:p>
    <w:p w:rsidR="001712B5" w:rsidRDefault="001712B5">
      <w:pPr>
        <w:pStyle w:val="Corpsdetexte"/>
        <w:spacing w:before="4"/>
        <w:rPr>
          <w:sz w:val="29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0"/>
        <w:gridCol w:w="3684"/>
        <w:gridCol w:w="4128"/>
      </w:tblGrid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N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Composés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Pourcentage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Tricyclène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α-thujène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9,64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α-pinène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20,50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Camphène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0,07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Verbenène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1,24</w:t>
            </w:r>
          </w:p>
        </w:tc>
      </w:tr>
      <w:tr w:rsidR="001712B5">
        <w:trPr>
          <w:trHeight w:val="415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Sabinène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3,84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1-octène-3-ol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β-pinène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8,02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δ-2-carène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δ-3-carène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0,16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α-terpinène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0,48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acétate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caryophyllène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0,31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Limonène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4,85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1,8-cinéole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7,69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β-Z-ocimène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0,17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-E-ocimène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1,90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γ-terpinène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0,51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cis-hydrate-sabinène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0,56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méta-cymènene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0,12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Fenchone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0,23</w:t>
            </w:r>
          </w:p>
        </w:tc>
      </w:tr>
      <w:tr w:rsidR="001712B5">
        <w:trPr>
          <w:trHeight w:val="415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Linalol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0,92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6-camphènol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0,11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α-campholènal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0,17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trans-pinoarvéol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0,10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Camphre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27,70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Isobornéol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Bornéol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2,53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terpin-4-ol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0,48</w:t>
            </w:r>
          </w:p>
        </w:tc>
      </w:tr>
      <w:tr w:rsidR="001712B5">
        <w:trPr>
          <w:trHeight w:val="415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α-terpinéol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0,44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Verbenone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0,08</w:t>
            </w:r>
          </w:p>
        </w:tc>
      </w:tr>
    </w:tbl>
    <w:p w:rsidR="001712B5" w:rsidRDefault="001712B5">
      <w:pPr>
        <w:spacing w:line="275" w:lineRule="exact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line="88" w:lineRule="exact"/>
        <w:ind w:left="666"/>
        <w:rPr>
          <w:sz w:val="8"/>
        </w:rPr>
      </w:pPr>
      <w:r w:rsidRPr="001712B5">
        <w:rPr>
          <w:position w:val="-1"/>
          <w:sz w:val="8"/>
        </w:rPr>
      </w:r>
      <w:r w:rsidRPr="001712B5">
        <w:rPr>
          <w:position w:val="-1"/>
          <w:sz w:val="8"/>
        </w:rPr>
        <w:pict>
          <v:group id="_x0000_s1111" style="width:454.15pt;height:4.45pt;mso-position-horizontal-relative:char;mso-position-vertical-relative:line" coordsize="9083,89">
            <v:rect id="_x0000_s1112" style="position:absolute;width:9083;height:89" fillcolor="black" stroked="f"/>
            <w10:anchorlock/>
          </v:group>
        </w:pict>
      </w:r>
    </w:p>
    <w:p w:rsidR="001712B5" w:rsidRDefault="001712B5">
      <w:pPr>
        <w:pStyle w:val="Corpsdetexte"/>
        <w:spacing w:before="5"/>
        <w:rPr>
          <w:sz w:val="2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0"/>
        <w:gridCol w:w="3684"/>
        <w:gridCol w:w="4128"/>
      </w:tblGrid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α-terpin-7-al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0,18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Thymol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acétate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longibornéol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α-copaène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β-bourbonène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β-cubebène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Z-caryophyllène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0,12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E-caryophyllène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0,30</w:t>
            </w:r>
          </w:p>
        </w:tc>
      </w:tr>
      <w:tr w:rsidR="001712B5">
        <w:trPr>
          <w:trHeight w:val="415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allo-aromadandrène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0,09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germacrène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2,18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α-Z-bisabolène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0,43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β-bisabolène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0,18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δ-cadinène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0,27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α-cadinène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0,13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germacrène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D-4-ol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0,17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oxyde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caryophyllène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1712B5">
        <w:trPr>
          <w:trHeight w:val="412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Longibornéol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α-cadinol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1712B5">
        <w:trPr>
          <w:trHeight w:val="414"/>
        </w:trPr>
        <w:tc>
          <w:tcPr>
            <w:tcW w:w="1250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684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acétate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longibornéol</w:t>
            </w:r>
          </w:p>
        </w:tc>
        <w:tc>
          <w:tcPr>
            <w:tcW w:w="4128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0,06</w:t>
            </w:r>
          </w:p>
        </w:tc>
      </w:tr>
    </w:tbl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3"/>
        <w:rPr>
          <w:sz w:val="25"/>
        </w:rPr>
      </w:pPr>
    </w:p>
    <w:p w:rsidR="001712B5" w:rsidRDefault="00C31754">
      <w:pPr>
        <w:pStyle w:val="Corpsdetexte"/>
        <w:spacing w:before="90" w:line="535" w:lineRule="auto"/>
        <w:ind w:left="676" w:right="1027"/>
        <w:rPr>
          <w:b/>
        </w:rPr>
      </w:pPr>
      <w:r>
        <w:rPr>
          <w:spacing w:val="-1"/>
        </w:rPr>
        <w:t>Et</w:t>
      </w:r>
      <w:r>
        <w:rPr>
          <w:spacing w:val="-15"/>
        </w:rPr>
        <w:t xml:space="preserve"> </w:t>
      </w:r>
      <w:r>
        <w:rPr>
          <w:spacing w:val="-1"/>
        </w:rPr>
        <w:t>voici</w:t>
      </w:r>
      <w:r>
        <w:rPr>
          <w:spacing w:val="-14"/>
        </w:rPr>
        <w:t xml:space="preserve"> </w:t>
      </w:r>
      <w:r>
        <w:rPr>
          <w:spacing w:val="-1"/>
        </w:rPr>
        <w:t>les</w:t>
      </w:r>
      <w:r>
        <w:rPr>
          <w:spacing w:val="-14"/>
        </w:rPr>
        <w:t xml:space="preserve"> </w:t>
      </w:r>
      <w:r>
        <w:rPr>
          <w:spacing w:val="-1"/>
        </w:rPr>
        <w:t>compositions</w:t>
      </w:r>
      <w:r>
        <w:rPr>
          <w:spacing w:val="-14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huiles</w:t>
      </w:r>
      <w:r>
        <w:rPr>
          <w:spacing w:val="-14"/>
        </w:rPr>
        <w:t xml:space="preserve"> </w:t>
      </w:r>
      <w:r>
        <w:t>essentielles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thymus</w:t>
      </w:r>
      <w:r>
        <w:rPr>
          <w:spacing w:val="-13"/>
        </w:rPr>
        <w:t xml:space="preserve"> </w:t>
      </w:r>
      <w:r>
        <w:t>algeriensis</w:t>
      </w:r>
      <w:r>
        <w:rPr>
          <w:spacing w:val="-13"/>
        </w:rPr>
        <w:t xml:space="preserve"> </w:t>
      </w:r>
      <w:r>
        <w:t>represente</w:t>
      </w:r>
      <w:r>
        <w:rPr>
          <w:spacing w:val="-15"/>
        </w:rPr>
        <w:t xml:space="preserve"> </w:t>
      </w:r>
      <w:r>
        <w:t>dans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tableau</w:t>
      </w:r>
      <w:r>
        <w:rPr>
          <w:spacing w:val="-57"/>
        </w:rPr>
        <w:t xml:space="preserve"> </w:t>
      </w:r>
      <w:bookmarkStart w:id="130" w:name="_bookmark73"/>
      <w:bookmarkEnd w:id="130"/>
      <w:r>
        <w:t>Tableau</w:t>
      </w:r>
      <w:r>
        <w:rPr>
          <w:spacing w:val="-1"/>
        </w:rPr>
        <w:t xml:space="preserve"> </w:t>
      </w:r>
      <w:r>
        <w:t>12 Composition du groupe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l'huile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Thymus algeriensis</w:t>
      </w:r>
      <w:r>
        <w:rPr>
          <w:b/>
        </w:rPr>
        <w:t>[149].</w:t>
      </w: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51"/>
        <w:gridCol w:w="4229"/>
      </w:tblGrid>
      <w:tr w:rsidR="001712B5">
        <w:trPr>
          <w:trHeight w:val="412"/>
        </w:trPr>
        <w:tc>
          <w:tcPr>
            <w:tcW w:w="3351" w:type="dxa"/>
          </w:tcPr>
          <w:p w:rsidR="001712B5" w:rsidRDefault="00C3175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Groupe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composés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Pourcentage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%</w:t>
            </w:r>
          </w:p>
        </w:tc>
      </w:tr>
      <w:tr w:rsidR="001712B5">
        <w:trPr>
          <w:trHeight w:val="414"/>
        </w:trPr>
        <w:tc>
          <w:tcPr>
            <w:tcW w:w="3351" w:type="dxa"/>
          </w:tcPr>
          <w:p w:rsidR="001712B5" w:rsidRDefault="00C3175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sz w:val="24"/>
              </w:rPr>
              <w:t>Hydrocarburesmonotèrpénique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</w:tr>
      <w:tr w:rsidR="001712B5">
        <w:trPr>
          <w:trHeight w:val="412"/>
        </w:trPr>
        <w:tc>
          <w:tcPr>
            <w:tcW w:w="335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Monoterpènesoxygénés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79,5</w:t>
            </w:r>
          </w:p>
        </w:tc>
      </w:tr>
      <w:tr w:rsidR="001712B5">
        <w:trPr>
          <w:trHeight w:val="414"/>
        </w:trPr>
        <w:tc>
          <w:tcPr>
            <w:tcW w:w="3351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Hydrocarburessesquiterpéniques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1712B5">
        <w:trPr>
          <w:trHeight w:val="414"/>
        </w:trPr>
        <w:tc>
          <w:tcPr>
            <w:tcW w:w="335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Sesquiterpènesoxygénés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1712B5">
        <w:trPr>
          <w:trHeight w:val="412"/>
        </w:trPr>
        <w:tc>
          <w:tcPr>
            <w:tcW w:w="3351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Autres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</w:tr>
      <w:tr w:rsidR="001712B5">
        <w:trPr>
          <w:trHeight w:val="414"/>
        </w:trPr>
        <w:tc>
          <w:tcPr>
            <w:tcW w:w="3351" w:type="dxa"/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identifié</w:t>
            </w:r>
          </w:p>
        </w:tc>
        <w:tc>
          <w:tcPr>
            <w:tcW w:w="4229" w:type="dxa"/>
          </w:tcPr>
          <w:p w:rsidR="001712B5" w:rsidRDefault="00C3175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94,3</w:t>
            </w:r>
          </w:p>
        </w:tc>
      </w:tr>
    </w:tbl>
    <w:p w:rsidR="001712B5" w:rsidRDefault="001712B5">
      <w:pPr>
        <w:rPr>
          <w:sz w:val="24"/>
        </w:rPr>
        <w:sectPr w:rsidR="001712B5">
          <w:pgSz w:w="11910" w:h="16840"/>
          <w:pgMar w:top="98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6"/>
        <w:rPr>
          <w:b/>
          <w:sz w:val="12"/>
        </w:rPr>
      </w:pPr>
    </w:p>
    <w:p w:rsidR="001712B5" w:rsidRDefault="00C31754">
      <w:pPr>
        <w:pStyle w:val="Paragraphedeliste"/>
        <w:numPr>
          <w:ilvl w:val="3"/>
          <w:numId w:val="10"/>
        </w:numPr>
        <w:tabs>
          <w:tab w:val="left" w:pos="1558"/>
        </w:tabs>
        <w:spacing w:before="90"/>
        <w:ind w:left="1557" w:hanging="882"/>
        <w:rPr>
          <w:b/>
          <w:sz w:val="24"/>
        </w:rPr>
      </w:pPr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propriétés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thérapeutique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chaque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composant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majeur</w:t>
      </w:r>
    </w:p>
    <w:p w:rsidR="001712B5" w:rsidRDefault="001712B5">
      <w:pPr>
        <w:pStyle w:val="Corpsdetexte"/>
        <w:spacing w:before="3"/>
        <w:rPr>
          <w:b/>
          <w:sz w:val="29"/>
        </w:rPr>
      </w:pPr>
    </w:p>
    <w:p w:rsidR="001712B5" w:rsidRDefault="001712B5">
      <w:pPr>
        <w:pStyle w:val="Corpsdetexte"/>
        <w:ind w:left="676"/>
        <w:rPr>
          <w:rFonts w:ascii="Calibri" w:hAnsi="Calibri"/>
          <w:sz w:val="22"/>
        </w:rPr>
      </w:pPr>
      <w:r w:rsidRPr="001712B5">
        <w:pict>
          <v:group id="_x0000_s1108" style="position:absolute;left:0;text-align:left;margin-left:69.85pt;margin-top:54.65pt;width:111.55pt;height:170.4pt;z-index:15765504;mso-position-horizontal-relative:page" coordorigin="1397,1093" coordsize="2231,3408">
            <v:shape id="_x0000_s1110" style="position:absolute;left:1417;top:1112;width:2191;height:3368" coordorigin="1417,1113" coordsize="2191,3368" path="m1417,1113r1424,l2841,2523r219,l3060,2249r548,548l3060,3344r,-274l2841,3070r,1411l1417,4481r,-3368xe" filled="f" strokeweight="2pt">
              <v:path arrowok="t"/>
            </v:shape>
            <v:shape id="_x0000_s1109" type="#_x0000_t202" style="position:absolute;left:1397;top:1092;width:2231;height:3408" filled="f" stroked="f">
              <v:textbox inset="0,0,0,0">
                <w:txbxContent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spacing w:before="6"/>
                      <w:rPr>
                        <w:i/>
                        <w:sz w:val="21"/>
                      </w:rPr>
                    </w:pPr>
                  </w:p>
                  <w:p w:rsidR="001712B5" w:rsidRDefault="00C31754">
                    <w:pPr>
                      <w:ind w:left="18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camphre</w:t>
                    </w:r>
                  </w:p>
                </w:txbxContent>
              </v:textbox>
            </v:shape>
            <w10:wrap anchorx="page"/>
          </v:group>
        </w:pict>
      </w:r>
      <w:r w:rsidRPr="001712B5">
        <w:pict>
          <v:shape id="_x0000_s1107" type="#_x0000_t202" style="position:absolute;left:0;text-align:left;margin-left:184.4pt;margin-top:193.8pt;width:225pt;height:30pt;z-index:15769088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1"/>
                    <w:ind w:left="1493" w:right="1492"/>
                    <w:jc w:val="center"/>
                  </w:pPr>
                  <w:r>
                    <w:t>Anti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virale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106" type="#_x0000_t202" style="position:absolute;left:0;text-align:left;margin-left:184.4pt;margin-top:154.8pt;width:225pt;height:30pt;z-index:15769600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1"/>
                    <w:ind w:left="1493" w:right="1492"/>
                    <w:jc w:val="center"/>
                  </w:pPr>
                  <w:r>
                    <w:t>Analgique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105" type="#_x0000_t202" style="position:absolute;left:0;text-align:left;margin-left:184.4pt;margin-top:105.8pt;width:225pt;height:30pt;z-index:15770112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/>
                    <w:ind w:left="1306"/>
                  </w:pPr>
                  <w:r>
                    <w:t>Anti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inflammatoire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104" type="#_x0000_t202" style="position:absolute;left:0;text-align:left;margin-left:184.4pt;margin-top:53.4pt;width:225pt;height:30pt;z-index:15770624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1"/>
                    <w:ind w:left="1493" w:right="1492"/>
                    <w:jc w:val="center"/>
                  </w:pPr>
                  <w:r>
                    <w:t>Anti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septique</w:t>
                  </w:r>
                </w:p>
              </w:txbxContent>
            </v:textbox>
            <w10:wrap anchorx="page"/>
          </v:shape>
        </w:pict>
      </w:r>
      <w:r w:rsidR="00C31754">
        <w:t>Voici</w:t>
      </w:r>
      <w:r w:rsidR="00C31754">
        <w:rPr>
          <w:spacing w:val="-1"/>
        </w:rPr>
        <w:t xml:space="preserve"> </w:t>
      </w:r>
      <w:r w:rsidR="00C31754">
        <w:t>les propriétés thérapeutiques</w:t>
      </w:r>
      <w:r w:rsidR="00C31754">
        <w:rPr>
          <w:spacing w:val="-1"/>
        </w:rPr>
        <w:t xml:space="preserve"> </w:t>
      </w:r>
      <w:r w:rsidR="00C31754">
        <w:t>de</w:t>
      </w:r>
      <w:r w:rsidR="00C31754">
        <w:rPr>
          <w:spacing w:val="-1"/>
        </w:rPr>
        <w:t xml:space="preserve"> </w:t>
      </w:r>
      <w:r w:rsidR="00C31754">
        <w:t>chaque</w:t>
      </w:r>
      <w:r w:rsidR="00C31754">
        <w:rPr>
          <w:spacing w:val="-1"/>
        </w:rPr>
        <w:t xml:space="preserve"> </w:t>
      </w:r>
      <w:r w:rsidR="00C31754">
        <w:t>composant</w:t>
      </w:r>
      <w:r w:rsidR="00C31754">
        <w:rPr>
          <w:spacing w:val="-1"/>
        </w:rPr>
        <w:t xml:space="preserve"> </w:t>
      </w:r>
      <w:r w:rsidR="00C31754">
        <w:t>d’HE de</w:t>
      </w:r>
      <w:r w:rsidR="00C31754">
        <w:rPr>
          <w:spacing w:val="-2"/>
        </w:rPr>
        <w:t xml:space="preserve"> </w:t>
      </w:r>
      <w:r w:rsidR="00C31754">
        <w:t>thymus</w:t>
      </w:r>
      <w:r w:rsidR="00C31754">
        <w:rPr>
          <w:spacing w:val="-1"/>
        </w:rPr>
        <w:t xml:space="preserve"> </w:t>
      </w:r>
      <w:r w:rsidR="00C31754">
        <w:t>algeriensis</w:t>
      </w:r>
      <w:r w:rsidR="00C31754">
        <w:rPr>
          <w:rFonts w:ascii="Calibri" w:hAnsi="Calibri"/>
          <w:sz w:val="22"/>
        </w:rPr>
        <w:t>[150]</w:t>
      </w: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rPr>
          <w:rFonts w:ascii="Calibri"/>
          <w:sz w:val="26"/>
        </w:rPr>
      </w:pPr>
    </w:p>
    <w:p w:rsidR="001712B5" w:rsidRDefault="001712B5">
      <w:pPr>
        <w:pStyle w:val="Corpsdetexte"/>
        <w:spacing w:before="6"/>
        <w:rPr>
          <w:rFonts w:ascii="Calibri"/>
          <w:sz w:val="38"/>
        </w:rPr>
      </w:pPr>
    </w:p>
    <w:p w:rsidR="001712B5" w:rsidRDefault="001712B5">
      <w:pPr>
        <w:pStyle w:val="Corpsdetexte"/>
        <w:ind w:left="4963" w:right="1447" w:hanging="4105"/>
        <w:rPr>
          <w:i/>
        </w:rPr>
      </w:pPr>
      <w:r w:rsidRPr="001712B5">
        <w:pict>
          <v:group id="_x0000_s1101" style="position:absolute;left:0;text-align:left;margin-left:69.85pt;margin-top:-210.1pt;width:111.55pt;height:173.65pt;z-index:15766016;mso-position-horizontal-relative:page" coordorigin="1397,-4202" coordsize="2231,3473">
            <v:shape id="_x0000_s1103" style="position:absolute;left:1417;top:-4182;width:2191;height:3433" coordorigin="1417,-4182" coordsize="2191,3433" path="m1417,-4182r1424,l2841,-2739r219,l3060,-3013r548,548l3060,-1917r,-274l2841,-2191r,1442l1417,-749r,-3433xe" filled="f" strokeweight="2pt">
              <v:path arrowok="t"/>
            </v:shape>
            <v:shape id="_x0000_s1102" type="#_x0000_t202" style="position:absolute;left:1397;top:-4202;width:2231;height:3473" filled="f" stroked="f">
              <v:textbox inset="0,0,0,0">
                <w:txbxContent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rPr>
                        <w:i/>
                        <w:sz w:val="26"/>
                      </w:rPr>
                    </w:pPr>
                  </w:p>
                  <w:p w:rsidR="001712B5" w:rsidRDefault="001712B5">
                    <w:pPr>
                      <w:spacing w:before="7"/>
                      <w:rPr>
                        <w:i/>
                        <w:sz w:val="36"/>
                      </w:rPr>
                    </w:pPr>
                  </w:p>
                  <w:p w:rsidR="001712B5" w:rsidRDefault="00C31754">
                    <w:pPr>
                      <w:spacing w:line="278" w:lineRule="auto"/>
                      <w:ind w:left="367" w:right="1110" w:firstLine="19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Les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pinènes</w:t>
                    </w:r>
                  </w:p>
                </w:txbxContent>
              </v:textbox>
            </v:shape>
            <w10:wrap anchorx="page"/>
          </v:group>
        </w:pict>
      </w:r>
      <w:r w:rsidRPr="001712B5">
        <w:pict>
          <v:shape id="_x0000_s1100" type="#_x0000_t202" style="position:absolute;left:0;text-align:left;margin-left:184.4pt;margin-top:-44.75pt;width:225pt;height:30pt;z-index:15766528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/>
                    <w:ind w:left="1493" w:right="1494"/>
                    <w:jc w:val="center"/>
                  </w:pPr>
                  <w:r>
                    <w:t>Anti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tumorales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099" type="#_x0000_t202" style="position:absolute;left:0;text-align:left;margin-left:184.4pt;margin-top:-82.45pt;width:225pt;height:30pt;z-index:15767040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3"/>
                    <w:ind w:left="1385"/>
                  </w:pPr>
                  <w:r>
                    <w:t>Anti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microbienne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098" type="#_x0000_t202" style="position:absolute;left:0;text-align:left;margin-left:184.4pt;margin-top:-125.7pt;width:225pt;height:30pt;z-index:15767552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1"/>
                    <w:ind w:left="1462"/>
                  </w:pPr>
                  <w:r>
                    <w:t>Anti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cancereuse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097" type="#_x0000_t202" style="position:absolute;left:0;text-align:left;margin-left:184.4pt;margin-top:-161.75pt;width:225pt;height:30pt;z-index:15768064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/>
                    <w:ind w:left="1306"/>
                  </w:pPr>
                  <w:r>
                    <w:t>Anti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inflammatoire</w:t>
                  </w:r>
                </w:p>
              </w:txbxContent>
            </v:textbox>
            <w10:wrap anchorx="page"/>
          </v:shape>
        </w:pict>
      </w:r>
      <w:r w:rsidRPr="001712B5">
        <w:pict>
          <v:shape id="_x0000_s1096" type="#_x0000_t202" style="position:absolute;left:0;text-align:left;margin-left:184.4pt;margin-top:-197.75pt;width:225pt;height:30pt;z-index:15768576;mso-position-horizontal-relative:page" filled="f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/>
                    <w:ind w:left="1492" w:right="1494"/>
                    <w:jc w:val="center"/>
                  </w:pPr>
                  <w:r>
                    <w:t>Anti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oxydant</w:t>
                  </w:r>
                </w:p>
              </w:txbxContent>
            </v:textbox>
            <w10:wrap anchorx="page"/>
          </v:shape>
        </w:pict>
      </w:r>
      <w:bookmarkStart w:id="131" w:name="_bookmark74"/>
      <w:bookmarkEnd w:id="131"/>
      <w:r w:rsidR="00C31754">
        <w:t>Figure 22 : les propriétés thérapeutiques des composes majeur des thymus algeriensis[151,</w:t>
      </w:r>
      <w:r w:rsidR="00C31754">
        <w:rPr>
          <w:spacing w:val="-57"/>
        </w:rPr>
        <w:t xml:space="preserve"> </w:t>
      </w:r>
      <w:r w:rsidR="00C31754">
        <w:t>152]</w:t>
      </w:r>
      <w:r w:rsidR="00C31754">
        <w:rPr>
          <w:i/>
        </w:rPr>
        <w:t>.</w:t>
      </w:r>
    </w:p>
    <w:p w:rsidR="001712B5" w:rsidRDefault="001712B5">
      <w:p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rPr>
          <w:i/>
          <w:sz w:val="20"/>
        </w:rPr>
      </w:pPr>
    </w:p>
    <w:p w:rsidR="001712B5" w:rsidRDefault="001712B5">
      <w:pPr>
        <w:pStyle w:val="Corpsdetexte"/>
        <w:spacing w:before="1"/>
        <w:rPr>
          <w:i/>
          <w:sz w:val="23"/>
        </w:rPr>
      </w:pPr>
    </w:p>
    <w:p w:rsidR="001712B5" w:rsidRDefault="001712B5">
      <w:pPr>
        <w:pStyle w:val="Corpsdetexte"/>
        <w:ind w:left="65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90" style="width:472.8pt;height:253.05pt;mso-position-horizontal-relative:char;mso-position-vertical-relative:line" coordsize="9456,5061">
            <v:shape id="_x0000_s1095" style="position:absolute;left:333;top:19;width:9103;height:1256" coordorigin="334,20" coordsize="9103,1256" o:spt="100" adj="0,,0" path="m491,804r-61,13l380,850r-34,50l334,961r,314l406,1267r66,-24l530,1206r49,-48l616,1099r23,-66l648,961,635,900,602,850,552,817,491,804xm9436,334r-314,l9122,648r72,-9l9260,616r59,-37l9367,530r37,-58l9428,406r8,-72xm9122,20r-72,8l8984,52r-58,37l8877,137r-37,59l8817,262r-9,72l8821,395r33,50l8904,478r61,13l9026,478r50,-33l9110,395r12,-61l9436,334r-8,-72l9404,196r-37,-59l9319,89,9260,52,9194,28r-72,-8xe" fillcolor="#cdcdcd" stroked="f">
              <v:stroke joinstyle="round"/>
              <v:formulas/>
              <v:path arrowok="t" o:connecttype="segments"/>
            </v:shape>
            <v:shape id="_x0000_s1094" style="position:absolute;left:20;top:20;width:9416;height:5021" coordorigin="20,20" coordsize="9416,5021" o:spt="100" adj="0,,0" path="m20,961r8,-72l52,823,89,765r49,-48l196,679r66,-23l334,648r8474,l8808,334r9,-72l8840,196r37,-59l8926,89r58,-37l9050,28r72,-8l9194,28r66,24l9319,89r48,48l9404,196r24,66l9436,334r,3765l9428,4171r-24,66l9367,4296r-48,48l9260,4381r-66,24l9122,4413r-8474,l648,4727r-9,72l616,4865r-37,58l530,4972r-58,37l406,5033r-72,8l262,5033r-66,-24l138,4972,89,4923,52,4865,28,4799r-8,-72l20,961xm8808,648r314,l9194,639r66,-23l9319,579r48,-49l9404,472r24,-66l9436,334e" filled="f" strokeweight="2pt">
              <v:stroke joinstyle="round"/>
              <v:formulas/>
              <v:path arrowok="t" o:connecttype="segments"/>
            </v:shape>
            <v:shape id="_x0000_s1093" type="#_x0000_t75" style="position:absolute;left:8788;top:313;width:354;height:354">
              <v:imagedata r:id="rId172" o:title=""/>
            </v:shape>
            <v:shape id="_x0000_s1092" style="position:absolute;left:20;top:804;width:628;height:3609" coordorigin="20,804" coordsize="628,3609" o:spt="100" adj="0,,0" path="m334,1275r,-314l346,900r34,-50l430,817r61,-13l552,817r50,33l635,900r13,61l639,1033r-23,66l579,1158r-49,48l472,1243r-66,24l334,1275r-72,-8l196,1243r-58,-37l89,1158,52,1099,28,1033,20,961t628,l648,4413e" filled="f" strokeweight="2pt">
              <v:stroke joinstyle="round"/>
              <v:formulas/>
              <v:path arrowok="t" o:connecttype="segments"/>
            </v:shape>
            <v:shape id="_x0000_s1091" type="#_x0000_t202" style="position:absolute;width:9456;height:5061" filled="f" stroked="f">
              <v:textbox inset="0,0,0,0">
                <w:txbxContent>
                  <w:p w:rsidR="001712B5" w:rsidRDefault="001712B5">
                    <w:pPr>
                      <w:rPr>
                        <w:i/>
                        <w:sz w:val="62"/>
                      </w:rPr>
                    </w:pPr>
                  </w:p>
                  <w:p w:rsidR="001712B5" w:rsidRDefault="00C31754">
                    <w:pPr>
                      <w:spacing w:before="498" w:line="362" w:lineRule="auto"/>
                      <w:ind w:left="3531" w:right="1466" w:hanging="173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sz w:val="56"/>
                      </w:rPr>
                      <w:t>Chapitre IV :Les activités</w:t>
                    </w:r>
                    <w:r>
                      <w:rPr>
                        <w:b/>
                        <w:spacing w:val="-138"/>
                        <w:sz w:val="56"/>
                      </w:rPr>
                      <w:t xml:space="preserve"> </w:t>
                    </w:r>
                    <w:r>
                      <w:rPr>
                        <w:b/>
                        <w:sz w:val="56"/>
                      </w:rPr>
                      <w:t>biologiques</w:t>
                    </w:r>
                  </w:p>
                </w:txbxContent>
              </v:textbox>
            </v:shape>
            <w10:anchorlock/>
          </v:group>
        </w:pict>
      </w:r>
    </w:p>
    <w:p w:rsidR="001712B5" w:rsidRDefault="001712B5">
      <w:pPr>
        <w:rPr>
          <w:sz w:val="20"/>
        </w:rPr>
        <w:sectPr w:rsidR="001712B5">
          <w:headerReference w:type="even" r:id="rId173"/>
          <w:headerReference w:type="default" r:id="rId174"/>
          <w:footerReference w:type="even" r:id="rId175"/>
          <w:pgSz w:w="11910" w:h="16840"/>
          <w:pgMar w:top="1060" w:right="140" w:bottom="280" w:left="740" w:header="717" w:footer="0" w:gutter="0"/>
          <w:cols w:space="720"/>
        </w:sectPr>
      </w:pPr>
    </w:p>
    <w:p w:rsidR="001712B5" w:rsidRDefault="001712B5">
      <w:pPr>
        <w:pStyle w:val="Corpsdetexte"/>
        <w:rPr>
          <w:i/>
          <w:sz w:val="23"/>
        </w:rPr>
      </w:pPr>
    </w:p>
    <w:p w:rsidR="001712B5" w:rsidRDefault="00C31754">
      <w:pPr>
        <w:pStyle w:val="Heading1"/>
        <w:ind w:left="676" w:firstLine="0"/>
        <w:jc w:val="left"/>
      </w:pPr>
      <w:bookmarkStart w:id="132" w:name="IV.1Activité_anti-_antioxydante"/>
      <w:bookmarkStart w:id="133" w:name="_bookmark75"/>
      <w:bookmarkEnd w:id="132"/>
      <w:bookmarkEnd w:id="133"/>
      <w:r>
        <w:t>IV.1Activité</w:t>
      </w:r>
      <w:r>
        <w:rPr>
          <w:spacing w:val="-6"/>
        </w:rPr>
        <w:t xml:space="preserve"> </w:t>
      </w:r>
      <w:r>
        <w:t>anti-</w:t>
      </w:r>
      <w:r>
        <w:rPr>
          <w:spacing w:val="-5"/>
        </w:rPr>
        <w:t xml:space="preserve"> </w:t>
      </w:r>
      <w:r>
        <w:t>antioxydante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6"/>
        <w:rPr>
          <w:b/>
          <w:sz w:val="25"/>
        </w:rPr>
      </w:pPr>
    </w:p>
    <w:p w:rsidR="001712B5" w:rsidRDefault="00C31754">
      <w:pPr>
        <w:pStyle w:val="Paragraphedeliste"/>
        <w:numPr>
          <w:ilvl w:val="2"/>
          <w:numId w:val="9"/>
        </w:numPr>
        <w:tabs>
          <w:tab w:val="left" w:pos="1364"/>
        </w:tabs>
        <w:spacing w:before="1"/>
        <w:ind w:hanging="688"/>
        <w:jc w:val="both"/>
        <w:rPr>
          <w:b/>
          <w:sz w:val="24"/>
        </w:rPr>
      </w:pPr>
      <w:bookmarkStart w:id="134" w:name="IV.1.1_Définition_Les_antioxydants"/>
      <w:bookmarkStart w:id="135" w:name="_bookmark76"/>
      <w:bookmarkEnd w:id="134"/>
      <w:bookmarkEnd w:id="135"/>
      <w:r>
        <w:rPr>
          <w:b/>
          <w:sz w:val="24"/>
        </w:rPr>
        <w:t>Définition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antioxydants</w:t>
      </w:r>
    </w:p>
    <w:p w:rsidR="001712B5" w:rsidRDefault="00C31754">
      <w:pPr>
        <w:pStyle w:val="Corpsdetexte"/>
        <w:spacing w:before="139" w:line="360" w:lineRule="auto"/>
        <w:ind w:left="676" w:right="1277" w:firstLine="719"/>
        <w:jc w:val="both"/>
      </w:pPr>
      <w:r>
        <w:t>Selon la définition de HALLIWELL,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antioxydants sont des composés qui, en</w:t>
      </w:r>
      <w:r>
        <w:rPr>
          <w:spacing w:val="1"/>
        </w:rPr>
        <w:t xml:space="preserve"> </w:t>
      </w:r>
      <w:r>
        <w:t>quantités infimes par rapport à la substance à oxyder, ont la capacité de prévenir ou de ralentir</w:t>
      </w:r>
      <w:r>
        <w:rPr>
          <w:spacing w:val="-57"/>
        </w:rPr>
        <w:t xml:space="preserve"> </w:t>
      </w:r>
      <w:r>
        <w:t>l'oxydation de cette substance [153].Les antioxydants agissent en neutralisant les radicaux</w:t>
      </w:r>
      <w:r>
        <w:rPr>
          <w:spacing w:val="1"/>
        </w:rPr>
        <w:t xml:space="preserve"> </w:t>
      </w:r>
      <w:r>
        <w:t xml:space="preserve">libres, ce qui empêche les </w:t>
      </w:r>
      <w:r>
        <w:t>réactions nuisibles au sein des cellules. Les radicaux libres sont</w:t>
      </w:r>
      <w:r>
        <w:rPr>
          <w:spacing w:val="1"/>
        </w:rPr>
        <w:t xml:space="preserve"> </w:t>
      </w:r>
      <w:r>
        <w:t>générés par des molécules comme le dioxygène et le peroxyde, qui sont également appelées</w:t>
      </w:r>
      <w:r>
        <w:rPr>
          <w:spacing w:val="1"/>
        </w:rPr>
        <w:t xml:space="preserve"> </w:t>
      </w:r>
      <w:r>
        <w:t>espèces</w:t>
      </w:r>
      <w:r>
        <w:rPr>
          <w:spacing w:val="-1"/>
        </w:rPr>
        <w:t xml:space="preserve"> </w:t>
      </w:r>
      <w:r>
        <w:t>oxygénées radicalaires (EOR) et</w:t>
      </w:r>
      <w:r>
        <w:rPr>
          <w:spacing w:val="3"/>
        </w:rPr>
        <w:t xml:space="preserve"> </w:t>
      </w:r>
      <w:r>
        <w:t>espèces azotées</w:t>
      </w:r>
      <w:r>
        <w:rPr>
          <w:spacing w:val="-1"/>
        </w:rPr>
        <w:t xml:space="preserve"> </w:t>
      </w:r>
      <w:r>
        <w:t>radicalaires[154].</w:t>
      </w:r>
    </w:p>
    <w:p w:rsidR="001712B5" w:rsidRDefault="00C31754">
      <w:pPr>
        <w:pStyle w:val="Corpsdetexte"/>
        <w:spacing w:before="200"/>
        <w:ind w:left="1396"/>
        <w:jc w:val="both"/>
      </w:pPr>
      <w:r>
        <w:t>(EOR)</w:t>
      </w:r>
      <w:r>
        <w:rPr>
          <w:spacing w:val="-2"/>
        </w:rPr>
        <w:t xml:space="preserve"> </w:t>
      </w:r>
      <w:r>
        <w:t>espèces</w:t>
      </w:r>
      <w:r>
        <w:rPr>
          <w:spacing w:val="-2"/>
        </w:rPr>
        <w:t xml:space="preserve"> </w:t>
      </w:r>
      <w:r>
        <w:t>oxygénées</w:t>
      </w:r>
      <w:r>
        <w:rPr>
          <w:spacing w:val="-2"/>
        </w:rPr>
        <w:t xml:space="preserve"> </w:t>
      </w:r>
      <w:r>
        <w:t>radicalaires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9"/>
        <w:rPr>
          <w:sz w:val="27"/>
        </w:rPr>
      </w:pPr>
    </w:p>
    <w:p w:rsidR="001712B5" w:rsidRDefault="00C31754">
      <w:pPr>
        <w:pStyle w:val="Paragraphedeliste"/>
        <w:numPr>
          <w:ilvl w:val="2"/>
          <w:numId w:val="9"/>
        </w:numPr>
        <w:tabs>
          <w:tab w:val="left" w:pos="1364"/>
        </w:tabs>
        <w:spacing w:before="1"/>
        <w:ind w:hanging="688"/>
        <w:jc w:val="both"/>
        <w:rPr>
          <w:b/>
          <w:sz w:val="24"/>
        </w:rPr>
      </w:pPr>
      <w:bookmarkStart w:id="136" w:name="IV.1.2_Définition_du_stress_oxydatif"/>
      <w:bookmarkStart w:id="137" w:name="_bookmark77"/>
      <w:bookmarkEnd w:id="136"/>
      <w:bookmarkEnd w:id="137"/>
      <w:r>
        <w:rPr>
          <w:b/>
          <w:sz w:val="24"/>
        </w:rPr>
        <w:t>Définition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oxydatif</w:t>
      </w:r>
    </w:p>
    <w:p w:rsidR="001712B5" w:rsidRDefault="00C31754">
      <w:pPr>
        <w:pStyle w:val="Corpsdetexte"/>
        <w:spacing w:before="136" w:line="360" w:lineRule="auto"/>
        <w:ind w:left="676" w:right="1276" w:firstLine="719"/>
        <w:jc w:val="both"/>
      </w:pPr>
      <w:r>
        <w:t>Le stress oxydatif survient lorsque la production de radicaux libres et d'oxydants,</w:t>
      </w:r>
      <w:r>
        <w:rPr>
          <w:spacing w:val="1"/>
        </w:rPr>
        <w:t xml:space="preserve"> </w:t>
      </w:r>
      <w:r>
        <w:t>également appelés ROS (espèces réactives de l'oxygène), dépasse la capacité des mécanismes</w:t>
      </w:r>
      <w:r>
        <w:rPr>
          <w:spacing w:val="1"/>
        </w:rPr>
        <w:t xml:space="preserve"> </w:t>
      </w:r>
      <w:r>
        <w:t>protecteurs, tels que les antioxydan</w:t>
      </w:r>
      <w:r>
        <w:t>ts, à les neutraliser. Ce déséquilibre a un impact néfaste sur</w:t>
      </w:r>
      <w:r>
        <w:rPr>
          <w:spacing w:val="-57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biomolécules</w:t>
      </w:r>
      <w:r>
        <w:rPr>
          <w:spacing w:val="1"/>
        </w:rPr>
        <w:t xml:space="preserve"> </w:t>
      </w:r>
      <w:r>
        <w:t>essentielles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cellules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peut</w:t>
      </w:r>
      <w:r>
        <w:rPr>
          <w:spacing w:val="1"/>
        </w:rPr>
        <w:t xml:space="preserve"> </w:t>
      </w:r>
      <w:r>
        <w:t>perturber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fonctionnement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l'organisme[155].</w:t>
      </w:r>
    </w:p>
    <w:p w:rsidR="001712B5" w:rsidRDefault="00C31754">
      <w:pPr>
        <w:pStyle w:val="Corpsdetexte"/>
        <w:spacing w:before="201"/>
        <w:ind w:left="1396"/>
        <w:jc w:val="both"/>
      </w:pPr>
      <w:r>
        <w:t>ROS</w:t>
      </w:r>
      <w:r>
        <w:rPr>
          <w:spacing w:val="-2"/>
        </w:rPr>
        <w:t xml:space="preserve"> </w:t>
      </w:r>
      <w:r>
        <w:t>(reactive</w:t>
      </w:r>
      <w:r>
        <w:rPr>
          <w:spacing w:val="-2"/>
        </w:rPr>
        <w:t xml:space="preserve"> </w:t>
      </w:r>
      <w:r>
        <w:t>oxygen</w:t>
      </w:r>
      <w:r>
        <w:rPr>
          <w:spacing w:val="-1"/>
        </w:rPr>
        <w:t xml:space="preserve"> </w:t>
      </w:r>
      <w:r>
        <w:t>species),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0"/>
        <w:rPr>
          <w:sz w:val="27"/>
        </w:rPr>
      </w:pPr>
    </w:p>
    <w:p w:rsidR="001712B5" w:rsidRDefault="00C31754">
      <w:pPr>
        <w:pStyle w:val="Paragraphedeliste"/>
        <w:numPr>
          <w:ilvl w:val="2"/>
          <w:numId w:val="9"/>
        </w:numPr>
        <w:tabs>
          <w:tab w:val="left" w:pos="1364"/>
        </w:tabs>
        <w:ind w:hanging="688"/>
        <w:jc w:val="both"/>
        <w:rPr>
          <w:b/>
          <w:sz w:val="24"/>
        </w:rPr>
      </w:pPr>
      <w:bookmarkStart w:id="138" w:name="IV.1.3_Définition_des_radicaux_libres"/>
      <w:bookmarkStart w:id="139" w:name="_bookmark78"/>
      <w:bookmarkEnd w:id="138"/>
      <w:bookmarkEnd w:id="139"/>
      <w:r>
        <w:rPr>
          <w:b/>
          <w:sz w:val="24"/>
        </w:rPr>
        <w:t>Définition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</w:p>
    <w:p w:rsidR="001712B5" w:rsidRDefault="00C31754">
      <w:pPr>
        <w:pStyle w:val="Corpsdetexte"/>
        <w:spacing w:before="137" w:line="360" w:lineRule="auto"/>
        <w:ind w:left="676" w:right="1277" w:firstLine="719"/>
        <w:jc w:val="both"/>
      </w:pPr>
      <w:r>
        <w:t>Sont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chimiques</w:t>
      </w:r>
      <w:r>
        <w:rPr>
          <w:spacing w:val="1"/>
        </w:rPr>
        <w:t xml:space="preserve"> </w:t>
      </w:r>
      <w:r>
        <w:t>instables</w:t>
      </w:r>
      <w:r>
        <w:rPr>
          <w:spacing w:val="1"/>
        </w:rPr>
        <w:t xml:space="preserve"> </w:t>
      </w:r>
      <w:r>
        <w:t>générés</w:t>
      </w:r>
      <w:r>
        <w:rPr>
          <w:spacing w:val="1"/>
        </w:rPr>
        <w:t xml:space="preserve"> </w:t>
      </w:r>
      <w:r>
        <w:t>lors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processus</w:t>
      </w:r>
      <w:r>
        <w:rPr>
          <w:spacing w:val="1"/>
        </w:rPr>
        <w:t xml:space="preserve"> </w:t>
      </w:r>
      <w:r>
        <w:t>métaboliques</w:t>
      </w:r>
      <w:r>
        <w:rPr>
          <w:spacing w:val="1"/>
        </w:rPr>
        <w:t xml:space="preserve"> </w:t>
      </w:r>
      <w:r>
        <w:t>normaux de l'organisme et peuvent également se trouver dans notre environnement, comme la</w:t>
      </w:r>
      <w:r>
        <w:rPr>
          <w:spacing w:val="-57"/>
        </w:rPr>
        <w:t xml:space="preserve"> </w:t>
      </w:r>
      <w:r>
        <w:t>pollution,</w:t>
      </w:r>
      <w:r>
        <w:rPr>
          <w:spacing w:val="-1"/>
        </w:rPr>
        <w:t xml:space="preserve"> </w:t>
      </w:r>
      <w:r>
        <w:t>le tabagisme</w:t>
      </w:r>
      <w:r>
        <w:rPr>
          <w:spacing w:val="-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les radiations</w:t>
      </w:r>
      <w:r>
        <w:rPr>
          <w:spacing w:val="2"/>
        </w:rPr>
        <w:t xml:space="preserve"> </w:t>
      </w:r>
      <w:r>
        <w:t>[156].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2"/>
          <w:numId w:val="9"/>
        </w:numPr>
        <w:tabs>
          <w:tab w:val="left" w:pos="1364"/>
        </w:tabs>
        <w:spacing w:before="183"/>
        <w:ind w:hanging="688"/>
        <w:rPr>
          <w:b/>
          <w:sz w:val="24"/>
        </w:rPr>
      </w:pPr>
      <w:bookmarkStart w:id="140" w:name="IV.1.4_Les_source_de_production_des_radi"/>
      <w:bookmarkStart w:id="141" w:name="_bookmark79"/>
      <w:bookmarkEnd w:id="140"/>
      <w:bookmarkEnd w:id="141"/>
      <w:r>
        <w:rPr>
          <w:b/>
          <w:sz w:val="24"/>
        </w:rPr>
        <w:t>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source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radicaux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libres</w:t>
      </w:r>
    </w:p>
    <w:p w:rsidR="001712B5" w:rsidRDefault="00C31754">
      <w:pPr>
        <w:pStyle w:val="Corpsdetexte"/>
        <w:spacing w:before="137" w:line="360" w:lineRule="auto"/>
        <w:ind w:left="676" w:right="1275"/>
      </w:pPr>
      <w:r>
        <w:t>Les</w:t>
      </w:r>
      <w:r>
        <w:rPr>
          <w:spacing w:val="10"/>
        </w:rPr>
        <w:t xml:space="preserve"> </w:t>
      </w:r>
      <w:r>
        <w:t>radicau</w:t>
      </w:r>
      <w:r>
        <w:t>x</w:t>
      </w:r>
      <w:r>
        <w:rPr>
          <w:spacing w:val="10"/>
        </w:rPr>
        <w:t xml:space="preserve"> </w:t>
      </w:r>
      <w:r>
        <w:t>libres</w:t>
      </w:r>
      <w:r>
        <w:rPr>
          <w:spacing w:val="8"/>
        </w:rPr>
        <w:t xml:space="preserve"> </w:t>
      </w:r>
      <w:r>
        <w:t>sont</w:t>
      </w:r>
      <w:r>
        <w:rPr>
          <w:spacing w:val="8"/>
        </w:rPr>
        <w:t xml:space="preserve"> </w:t>
      </w:r>
      <w:r>
        <w:t>produits</w:t>
      </w:r>
      <w:r>
        <w:rPr>
          <w:spacing w:val="8"/>
        </w:rPr>
        <w:t xml:space="preserve"> </w:t>
      </w:r>
      <w:r>
        <w:t>dans</w:t>
      </w:r>
      <w:r>
        <w:rPr>
          <w:spacing w:val="8"/>
        </w:rPr>
        <w:t xml:space="preserve"> </w:t>
      </w:r>
      <w:r>
        <w:t>différentes</w:t>
      </w:r>
      <w:r>
        <w:rPr>
          <w:spacing w:val="10"/>
        </w:rPr>
        <w:t xml:space="preserve"> </w:t>
      </w:r>
      <w:r>
        <w:t>sources</w:t>
      </w:r>
      <w:r>
        <w:rPr>
          <w:spacing w:val="8"/>
        </w:rPr>
        <w:t xml:space="preserve"> </w:t>
      </w:r>
      <w:r>
        <w:t>voici</w:t>
      </w:r>
      <w:r>
        <w:rPr>
          <w:spacing w:val="8"/>
        </w:rPr>
        <w:t xml:space="preserve"> </w:t>
      </w:r>
      <w:r>
        <w:t>quelques-unes</w:t>
      </w:r>
      <w:r>
        <w:rPr>
          <w:spacing w:val="8"/>
        </w:rPr>
        <w:t xml:space="preserve"> </w:t>
      </w:r>
      <w:r>
        <w:t>des</w:t>
      </w:r>
      <w:r>
        <w:rPr>
          <w:spacing w:val="8"/>
        </w:rPr>
        <w:t xml:space="preserve"> </w:t>
      </w:r>
      <w:r>
        <w:t>principales</w:t>
      </w:r>
      <w:r>
        <w:rPr>
          <w:spacing w:val="-57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production de</w:t>
      </w:r>
      <w:r>
        <w:rPr>
          <w:spacing w:val="1"/>
        </w:rPr>
        <w:t xml:space="preserve"> </w:t>
      </w:r>
      <w:r>
        <w:t>radicaux</w:t>
      </w:r>
      <w:r>
        <w:rPr>
          <w:spacing w:val="2"/>
        </w:rPr>
        <w:t xml:space="preserve"> </w:t>
      </w:r>
      <w:r>
        <w:t>libres :</w:t>
      </w:r>
    </w:p>
    <w:p w:rsidR="001712B5" w:rsidRDefault="001712B5">
      <w:pPr>
        <w:spacing w:line="360" w:lineRule="auto"/>
        <w:sectPr w:rsidR="001712B5">
          <w:headerReference w:type="even" r:id="rId176"/>
          <w:headerReference w:type="default" r:id="rId177"/>
          <w:footerReference w:type="even" r:id="rId178"/>
          <w:footerReference w:type="default" r:id="rId179"/>
          <w:pgSz w:w="11910" w:h="16840"/>
          <w:pgMar w:top="1060" w:right="140" w:bottom="940" w:left="740" w:header="717" w:footer="753" w:gutter="0"/>
          <w:pgNumType w:start="57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3"/>
          <w:numId w:val="9"/>
        </w:numPr>
        <w:tabs>
          <w:tab w:val="left" w:pos="1690"/>
        </w:tabs>
        <w:spacing w:before="90" w:line="360" w:lineRule="auto"/>
        <w:ind w:right="1272" w:firstLine="0"/>
        <w:jc w:val="both"/>
        <w:rPr>
          <w:b/>
          <w:sz w:val="24"/>
        </w:rPr>
      </w:pPr>
      <w:bookmarkStart w:id="142" w:name="IV.1.4.A._Métabolisme_cellulaire_:_Les_r"/>
      <w:bookmarkStart w:id="143" w:name="_bookmark80"/>
      <w:bookmarkEnd w:id="142"/>
      <w:bookmarkEnd w:id="143"/>
      <w:r>
        <w:rPr>
          <w:b/>
          <w:sz w:val="24"/>
        </w:rPr>
        <w:t xml:space="preserve">Métabolisme cellulaire </w:t>
      </w:r>
      <w:r>
        <w:rPr>
          <w:sz w:val="24"/>
        </w:rPr>
        <w:t>: Les radicaux libres sont produits comme sous-produits</w:t>
      </w:r>
      <w:r>
        <w:rPr>
          <w:spacing w:val="1"/>
          <w:sz w:val="24"/>
        </w:rPr>
        <w:t xml:space="preserve"> </w:t>
      </w:r>
      <w:r>
        <w:rPr>
          <w:sz w:val="24"/>
        </w:rPr>
        <w:t>naturels</w:t>
      </w:r>
      <w:r>
        <w:rPr>
          <w:spacing w:val="1"/>
          <w:sz w:val="24"/>
        </w:rPr>
        <w:t xml:space="preserve"> </w:t>
      </w:r>
      <w:r>
        <w:rPr>
          <w:sz w:val="24"/>
        </w:rPr>
        <w:t>du</w:t>
      </w:r>
      <w:r>
        <w:rPr>
          <w:spacing w:val="1"/>
          <w:sz w:val="24"/>
        </w:rPr>
        <w:t xml:space="preserve"> </w:t>
      </w:r>
      <w:r>
        <w:rPr>
          <w:sz w:val="24"/>
        </w:rPr>
        <w:t>métabolisme</w:t>
      </w:r>
      <w:r>
        <w:rPr>
          <w:spacing w:val="1"/>
          <w:sz w:val="24"/>
        </w:rPr>
        <w:t xml:space="preserve"> </w:t>
      </w:r>
      <w:r>
        <w:rPr>
          <w:sz w:val="24"/>
        </w:rPr>
        <w:t>cellulaire</w:t>
      </w:r>
      <w:r>
        <w:rPr>
          <w:spacing w:val="1"/>
          <w:sz w:val="24"/>
        </w:rPr>
        <w:t xml:space="preserve"> </w:t>
      </w:r>
      <w:r>
        <w:rPr>
          <w:sz w:val="24"/>
        </w:rPr>
        <w:t>normal.</w:t>
      </w:r>
      <w:r>
        <w:rPr>
          <w:spacing w:val="1"/>
          <w:sz w:val="24"/>
        </w:rPr>
        <w:t xml:space="preserve"> </w:t>
      </w:r>
      <w:r>
        <w:rPr>
          <w:sz w:val="24"/>
        </w:rPr>
        <w:t>Lorsque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cellules</w:t>
      </w:r>
      <w:r>
        <w:rPr>
          <w:spacing w:val="1"/>
          <w:sz w:val="24"/>
        </w:rPr>
        <w:t xml:space="preserve"> </w:t>
      </w:r>
      <w:r>
        <w:rPr>
          <w:sz w:val="24"/>
        </w:rPr>
        <w:t>utilisent</w:t>
      </w:r>
      <w:r>
        <w:rPr>
          <w:spacing w:val="1"/>
          <w:sz w:val="24"/>
        </w:rPr>
        <w:t xml:space="preserve"> </w:t>
      </w:r>
      <w:r>
        <w:rPr>
          <w:sz w:val="24"/>
        </w:rPr>
        <w:t>l'oxygène</w:t>
      </w:r>
      <w:r>
        <w:rPr>
          <w:spacing w:val="1"/>
          <w:sz w:val="24"/>
        </w:rPr>
        <w:t xml:space="preserve"> </w:t>
      </w:r>
      <w:r>
        <w:rPr>
          <w:sz w:val="24"/>
        </w:rPr>
        <w:t>pour</w:t>
      </w:r>
      <w:r>
        <w:rPr>
          <w:spacing w:val="-57"/>
          <w:sz w:val="24"/>
        </w:rPr>
        <w:t xml:space="preserve"> </w:t>
      </w:r>
      <w:r>
        <w:rPr>
          <w:sz w:val="24"/>
        </w:rPr>
        <w:t>produire de l'</w:t>
      </w:r>
      <w:r>
        <w:rPr>
          <w:sz w:val="24"/>
        </w:rPr>
        <w:t>énergie, des radicaux libres peuvent se former en raison de réactions chimiques</w:t>
      </w:r>
      <w:r>
        <w:rPr>
          <w:spacing w:val="1"/>
          <w:sz w:val="24"/>
        </w:rPr>
        <w:t xml:space="preserve"> </w:t>
      </w:r>
      <w:r>
        <w:rPr>
          <w:sz w:val="24"/>
        </w:rPr>
        <w:t>indésirables. Ces radicaux libres sont généralement neutralisés par les systèmes antioxydants</w:t>
      </w:r>
      <w:r>
        <w:rPr>
          <w:spacing w:val="1"/>
          <w:sz w:val="24"/>
        </w:rPr>
        <w:t xml:space="preserve"> </w:t>
      </w:r>
      <w:r>
        <w:rPr>
          <w:sz w:val="24"/>
        </w:rPr>
        <w:t>internes</w:t>
      </w:r>
      <w:r>
        <w:rPr>
          <w:spacing w:val="-1"/>
          <w:sz w:val="24"/>
        </w:rPr>
        <w:t xml:space="preserve"> </w:t>
      </w:r>
      <w:r>
        <w:rPr>
          <w:sz w:val="24"/>
        </w:rPr>
        <w:t>du corps</w:t>
      </w:r>
      <w:r>
        <w:rPr>
          <w:spacing w:val="-1"/>
          <w:sz w:val="24"/>
        </w:rPr>
        <w:t xml:space="preserve"> </w:t>
      </w:r>
      <w:r>
        <w:rPr>
          <w:sz w:val="24"/>
        </w:rPr>
        <w:t>[156]</w:t>
      </w:r>
      <w:r>
        <w:rPr>
          <w:b/>
          <w:sz w:val="24"/>
        </w:rPr>
        <w:t>.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C31754">
      <w:pPr>
        <w:pStyle w:val="Paragraphedeliste"/>
        <w:numPr>
          <w:ilvl w:val="3"/>
          <w:numId w:val="9"/>
        </w:numPr>
        <w:tabs>
          <w:tab w:val="left" w:pos="1704"/>
        </w:tabs>
        <w:spacing w:before="181" w:line="360" w:lineRule="auto"/>
        <w:ind w:right="1271" w:firstLine="0"/>
        <w:jc w:val="both"/>
        <w:rPr>
          <w:sz w:val="24"/>
        </w:rPr>
      </w:pPr>
      <w:bookmarkStart w:id="144" w:name="IV.1.4.B._Stress_oxydatif:_Le_stress_oxy"/>
      <w:bookmarkStart w:id="145" w:name="_bookmark81"/>
      <w:bookmarkEnd w:id="144"/>
      <w:bookmarkEnd w:id="145"/>
      <w:r>
        <w:rPr>
          <w:b/>
          <w:sz w:val="24"/>
        </w:rPr>
        <w:t>Stress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oxydatif: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stress</w:t>
      </w:r>
      <w:r>
        <w:rPr>
          <w:spacing w:val="1"/>
          <w:sz w:val="24"/>
        </w:rPr>
        <w:t xml:space="preserve"> </w:t>
      </w:r>
      <w:r>
        <w:rPr>
          <w:sz w:val="24"/>
        </w:rPr>
        <w:t>oxydatif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produit</w:t>
      </w:r>
      <w:r>
        <w:rPr>
          <w:spacing w:val="1"/>
          <w:sz w:val="24"/>
        </w:rPr>
        <w:t xml:space="preserve"> </w:t>
      </w:r>
      <w:r>
        <w:rPr>
          <w:sz w:val="24"/>
        </w:rPr>
        <w:t>lorsque</w:t>
      </w:r>
      <w:r>
        <w:rPr>
          <w:spacing w:val="1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déséquilibre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production de radicaux libres et les mécanismes de défense antioxydants du corps favorise</w:t>
      </w:r>
      <w:r>
        <w:rPr>
          <w:spacing w:val="1"/>
          <w:sz w:val="24"/>
        </w:rPr>
        <w:t xml:space="preserve"> </w:t>
      </w:r>
      <w:r>
        <w:rPr>
          <w:sz w:val="24"/>
        </w:rPr>
        <w:t>l'accumulation excessive de radicaux libres. Cela peut se produire en raison de divers facteurs</w:t>
      </w:r>
      <w:r>
        <w:rPr>
          <w:spacing w:val="1"/>
          <w:sz w:val="24"/>
        </w:rPr>
        <w:t xml:space="preserve"> </w:t>
      </w:r>
      <w:r>
        <w:rPr>
          <w:sz w:val="24"/>
        </w:rPr>
        <w:t>tels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l'exposition</w:t>
      </w:r>
      <w:r>
        <w:rPr>
          <w:spacing w:val="-11"/>
          <w:sz w:val="24"/>
        </w:rPr>
        <w:t xml:space="preserve"> </w:t>
      </w:r>
      <w:r>
        <w:rPr>
          <w:sz w:val="24"/>
        </w:rPr>
        <w:t>aux</w:t>
      </w:r>
      <w:r>
        <w:rPr>
          <w:spacing w:val="-9"/>
          <w:sz w:val="24"/>
        </w:rPr>
        <w:t xml:space="preserve"> </w:t>
      </w:r>
      <w:r>
        <w:rPr>
          <w:sz w:val="24"/>
        </w:rPr>
        <w:t>polluants</w:t>
      </w:r>
      <w:r>
        <w:rPr>
          <w:spacing w:val="-10"/>
          <w:sz w:val="24"/>
        </w:rPr>
        <w:t xml:space="preserve"> </w:t>
      </w:r>
      <w:r>
        <w:rPr>
          <w:sz w:val="24"/>
        </w:rPr>
        <w:t>environnem</w:t>
      </w:r>
      <w:r>
        <w:rPr>
          <w:sz w:val="24"/>
        </w:rPr>
        <w:t>entaux,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14"/>
          <w:sz w:val="24"/>
        </w:rPr>
        <w:t xml:space="preserve"> </w:t>
      </w:r>
      <w:r>
        <w:rPr>
          <w:sz w:val="24"/>
        </w:rPr>
        <w:t>tabagisme,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consommation</w:t>
      </w:r>
      <w:r>
        <w:rPr>
          <w:spacing w:val="-11"/>
          <w:sz w:val="24"/>
        </w:rPr>
        <w:t xml:space="preserve"> </w:t>
      </w:r>
      <w:r>
        <w:rPr>
          <w:sz w:val="24"/>
        </w:rPr>
        <w:t>excessive</w:t>
      </w:r>
      <w:r>
        <w:rPr>
          <w:spacing w:val="-58"/>
          <w:sz w:val="24"/>
        </w:rPr>
        <w:t xml:space="preserve"> </w:t>
      </w:r>
      <w:r>
        <w:rPr>
          <w:sz w:val="24"/>
        </w:rPr>
        <w:t>d'alcool,</w:t>
      </w:r>
      <w:r>
        <w:rPr>
          <w:spacing w:val="-1"/>
          <w:sz w:val="24"/>
        </w:rPr>
        <w:t xml:space="preserve"> </w:t>
      </w:r>
      <w:r>
        <w:rPr>
          <w:sz w:val="24"/>
        </w:rPr>
        <w:t>un régime</w:t>
      </w:r>
      <w:r>
        <w:rPr>
          <w:spacing w:val="-1"/>
          <w:sz w:val="24"/>
        </w:rPr>
        <w:t xml:space="preserve"> </w:t>
      </w:r>
      <w:r>
        <w:rPr>
          <w:sz w:val="24"/>
        </w:rPr>
        <w:t>alimentaire</w:t>
      </w:r>
      <w:r>
        <w:rPr>
          <w:spacing w:val="-1"/>
          <w:sz w:val="24"/>
        </w:rPr>
        <w:t xml:space="preserve"> </w:t>
      </w:r>
      <w:r>
        <w:rPr>
          <w:sz w:val="24"/>
        </w:rPr>
        <w:t>malsain, le</w:t>
      </w:r>
      <w:r>
        <w:rPr>
          <w:spacing w:val="-2"/>
          <w:sz w:val="24"/>
        </w:rPr>
        <w:t xml:space="preserve"> </w:t>
      </w:r>
      <w:r>
        <w:rPr>
          <w:sz w:val="24"/>
        </w:rPr>
        <w:t>stress</w:t>
      </w:r>
      <w:r>
        <w:rPr>
          <w:spacing w:val="2"/>
          <w:sz w:val="24"/>
        </w:rPr>
        <w:t xml:space="preserve"> </w:t>
      </w:r>
      <w:r>
        <w:rPr>
          <w:sz w:val="24"/>
        </w:rPr>
        <w:t>chronique, etc</w:t>
      </w:r>
      <w:r>
        <w:rPr>
          <w:spacing w:val="3"/>
          <w:sz w:val="24"/>
        </w:rPr>
        <w:t xml:space="preserve"> </w:t>
      </w:r>
      <w:r>
        <w:rPr>
          <w:sz w:val="24"/>
        </w:rPr>
        <w:t>[157].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9"/>
        </w:numPr>
        <w:tabs>
          <w:tab w:val="left" w:pos="1651"/>
        </w:tabs>
        <w:spacing w:before="183" w:line="360" w:lineRule="auto"/>
        <w:ind w:right="1275" w:firstLine="0"/>
        <w:jc w:val="both"/>
        <w:rPr>
          <w:sz w:val="24"/>
        </w:rPr>
      </w:pPr>
      <w:bookmarkStart w:id="146" w:name="IV.1.4.C._Exposition_environnementale:_L"/>
      <w:bookmarkStart w:id="147" w:name="_bookmark82"/>
      <w:bookmarkEnd w:id="146"/>
      <w:bookmarkEnd w:id="147"/>
      <w:r>
        <w:rPr>
          <w:b/>
          <w:sz w:val="24"/>
        </w:rPr>
        <w:t>Exposition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environnementale: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L'environnement</w:t>
      </w:r>
      <w:r>
        <w:rPr>
          <w:spacing w:val="-6"/>
          <w:sz w:val="24"/>
        </w:rPr>
        <w:t xml:space="preserve"> </w:t>
      </w:r>
      <w:r>
        <w:rPr>
          <w:sz w:val="24"/>
        </w:rPr>
        <w:t>peut</w:t>
      </w:r>
      <w:r>
        <w:rPr>
          <w:spacing w:val="-6"/>
          <w:sz w:val="24"/>
        </w:rPr>
        <w:t xml:space="preserve"> </w:t>
      </w:r>
      <w:r>
        <w:rPr>
          <w:sz w:val="24"/>
        </w:rPr>
        <w:t>être</w:t>
      </w:r>
      <w:r>
        <w:rPr>
          <w:spacing w:val="-7"/>
          <w:sz w:val="24"/>
        </w:rPr>
        <w:t xml:space="preserve"> </w:t>
      </w:r>
      <w:r>
        <w:rPr>
          <w:sz w:val="24"/>
        </w:rPr>
        <w:t>une</w:t>
      </w:r>
      <w:r>
        <w:rPr>
          <w:spacing w:val="-7"/>
          <w:sz w:val="24"/>
        </w:rPr>
        <w:t xml:space="preserve"> </w:t>
      </w:r>
      <w:r>
        <w:rPr>
          <w:sz w:val="24"/>
        </w:rPr>
        <w:t>source</w:t>
      </w:r>
      <w:r>
        <w:rPr>
          <w:spacing w:val="-7"/>
          <w:sz w:val="24"/>
        </w:rPr>
        <w:t xml:space="preserve"> </w:t>
      </w:r>
      <w:r>
        <w:rPr>
          <w:sz w:val="24"/>
        </w:rPr>
        <w:t>importante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radicaux libres. Par exemple, la pollution de l'</w:t>
      </w:r>
      <w:r>
        <w:rPr>
          <w:sz w:val="24"/>
        </w:rPr>
        <w:t>air, les rayons ultraviolets (UV) du soleil, les</w:t>
      </w:r>
      <w:r>
        <w:rPr>
          <w:spacing w:val="1"/>
          <w:sz w:val="24"/>
        </w:rPr>
        <w:t xml:space="preserve"> </w:t>
      </w:r>
      <w:r>
        <w:rPr>
          <w:sz w:val="24"/>
        </w:rPr>
        <w:t>radiations ionisantes, les produits chimiques toxiques, tels que les pesticides et les métaux</w:t>
      </w:r>
      <w:r>
        <w:rPr>
          <w:spacing w:val="1"/>
          <w:sz w:val="24"/>
        </w:rPr>
        <w:t xml:space="preserve"> </w:t>
      </w:r>
      <w:r>
        <w:rPr>
          <w:sz w:val="24"/>
        </w:rPr>
        <w:t>lourds,</w:t>
      </w:r>
      <w:r>
        <w:rPr>
          <w:spacing w:val="-1"/>
          <w:sz w:val="24"/>
        </w:rPr>
        <w:t xml:space="preserve"> </w:t>
      </w:r>
      <w:r>
        <w:rPr>
          <w:sz w:val="24"/>
        </w:rPr>
        <w:t>peuvent</w:t>
      </w:r>
      <w:r>
        <w:rPr>
          <w:spacing w:val="2"/>
          <w:sz w:val="24"/>
        </w:rPr>
        <w:t xml:space="preserve"> </w:t>
      </w:r>
      <w:r>
        <w:rPr>
          <w:sz w:val="24"/>
        </w:rPr>
        <w:t>générer des radicaux</w:t>
      </w:r>
      <w:r>
        <w:rPr>
          <w:spacing w:val="1"/>
          <w:sz w:val="24"/>
        </w:rPr>
        <w:t xml:space="preserve"> </w:t>
      </w:r>
      <w:r>
        <w:rPr>
          <w:sz w:val="24"/>
        </w:rPr>
        <w:t>libres dans notre</w:t>
      </w:r>
      <w:r>
        <w:rPr>
          <w:spacing w:val="-2"/>
          <w:sz w:val="24"/>
        </w:rPr>
        <w:t xml:space="preserve"> </w:t>
      </w:r>
      <w:r>
        <w:rPr>
          <w:sz w:val="24"/>
        </w:rPr>
        <w:t>corps</w:t>
      </w:r>
      <w:r>
        <w:rPr>
          <w:spacing w:val="2"/>
          <w:sz w:val="24"/>
        </w:rPr>
        <w:t xml:space="preserve"> </w:t>
      </w:r>
      <w:r>
        <w:rPr>
          <w:sz w:val="24"/>
        </w:rPr>
        <w:t>[158].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9"/>
        </w:numPr>
        <w:tabs>
          <w:tab w:val="left" w:pos="1673"/>
        </w:tabs>
        <w:spacing w:before="181" w:line="360" w:lineRule="auto"/>
        <w:ind w:right="1277" w:firstLine="0"/>
        <w:jc w:val="both"/>
        <w:rPr>
          <w:sz w:val="24"/>
        </w:rPr>
      </w:pPr>
      <w:bookmarkStart w:id="148" w:name="IV.1.4.D._Régime_alimentaire_:_Certains_"/>
      <w:bookmarkStart w:id="149" w:name="_bookmark83"/>
      <w:bookmarkEnd w:id="148"/>
      <w:bookmarkEnd w:id="149"/>
      <w:r>
        <w:rPr>
          <w:b/>
          <w:sz w:val="24"/>
        </w:rPr>
        <w:t xml:space="preserve">Régime alimentaire </w:t>
      </w:r>
      <w:r>
        <w:rPr>
          <w:sz w:val="24"/>
        </w:rPr>
        <w:t>: Certains aliments riche</w:t>
      </w:r>
      <w:r>
        <w:rPr>
          <w:sz w:val="24"/>
        </w:rPr>
        <w:t>s en graisses saturées, en acides gras</w:t>
      </w:r>
      <w:r>
        <w:rPr>
          <w:spacing w:val="1"/>
          <w:sz w:val="24"/>
        </w:rPr>
        <w:t xml:space="preserve"> </w:t>
      </w:r>
      <w:r>
        <w:rPr>
          <w:sz w:val="24"/>
        </w:rPr>
        <w:t>trans et en sucres ajoutés peuvent favoriser la production de radicaux libres dans notre corps.</w:t>
      </w:r>
      <w:r>
        <w:rPr>
          <w:spacing w:val="1"/>
          <w:sz w:val="24"/>
        </w:rPr>
        <w:t xml:space="preserve"> </w:t>
      </w:r>
      <w:r>
        <w:rPr>
          <w:sz w:val="24"/>
        </w:rPr>
        <w:t>En revanche, une alimentation équilibrée et riche en antioxydants, tels que les fruits, les</w:t>
      </w:r>
      <w:r>
        <w:rPr>
          <w:spacing w:val="1"/>
          <w:sz w:val="24"/>
        </w:rPr>
        <w:t xml:space="preserve"> </w:t>
      </w:r>
      <w:r>
        <w:rPr>
          <w:sz w:val="24"/>
        </w:rPr>
        <w:t>légumes et les</w:t>
      </w:r>
      <w:r>
        <w:rPr>
          <w:spacing w:val="-1"/>
          <w:sz w:val="24"/>
        </w:rPr>
        <w:t xml:space="preserve"> </w:t>
      </w:r>
      <w:r>
        <w:rPr>
          <w:sz w:val="24"/>
        </w:rPr>
        <w:t>sources de pro</w:t>
      </w:r>
      <w:r>
        <w:rPr>
          <w:sz w:val="24"/>
        </w:rPr>
        <w:t>téines maigres, peut</w:t>
      </w:r>
      <w:r>
        <w:rPr>
          <w:spacing w:val="-1"/>
          <w:sz w:val="24"/>
        </w:rPr>
        <w:t xml:space="preserve"> </w:t>
      </w:r>
      <w:r>
        <w:rPr>
          <w:sz w:val="24"/>
        </w:rPr>
        <w:t>aider à</w:t>
      </w:r>
      <w:r>
        <w:rPr>
          <w:spacing w:val="-1"/>
          <w:sz w:val="24"/>
        </w:rPr>
        <w:t xml:space="preserve"> </w:t>
      </w:r>
      <w:r>
        <w:rPr>
          <w:sz w:val="24"/>
        </w:rPr>
        <w:t>réduire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stress oxydatif[159].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8"/>
        </w:numPr>
        <w:tabs>
          <w:tab w:val="left" w:pos="1550"/>
        </w:tabs>
        <w:spacing w:before="182"/>
        <w:ind w:hanging="874"/>
      </w:pPr>
      <w:bookmarkStart w:id="150" w:name="IV.1.4._La_classification_des_radicaux_l"/>
      <w:bookmarkStart w:id="151" w:name="_bookmark84"/>
      <w:bookmarkEnd w:id="150"/>
      <w:bookmarkEnd w:id="151"/>
      <w:r>
        <w:t>La</w:t>
      </w:r>
      <w:r>
        <w:rPr>
          <w:spacing w:val="-5"/>
        </w:rPr>
        <w:t xml:space="preserve"> </w:t>
      </w:r>
      <w:r>
        <w:t>classification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radicaux</w:t>
      </w:r>
      <w:r>
        <w:rPr>
          <w:spacing w:val="-9"/>
        </w:rPr>
        <w:t xml:space="preserve"> </w:t>
      </w:r>
      <w:r>
        <w:t>libres</w:t>
      </w:r>
    </w:p>
    <w:p w:rsidR="001712B5" w:rsidRDefault="00C31754">
      <w:pPr>
        <w:pStyle w:val="Corpsdetexte"/>
        <w:spacing w:before="160" w:line="360" w:lineRule="auto"/>
        <w:ind w:left="676" w:right="1281" w:firstLine="719"/>
      </w:pPr>
      <w:r>
        <w:t>Il</w:t>
      </w:r>
      <w:r>
        <w:rPr>
          <w:spacing w:val="52"/>
        </w:rPr>
        <w:t xml:space="preserve"> </w:t>
      </w:r>
      <w:r>
        <w:t>existe</w:t>
      </w:r>
      <w:r>
        <w:rPr>
          <w:spacing w:val="52"/>
        </w:rPr>
        <w:t xml:space="preserve"> </w:t>
      </w:r>
      <w:r>
        <w:t>plusieurs</w:t>
      </w:r>
      <w:r>
        <w:rPr>
          <w:spacing w:val="52"/>
        </w:rPr>
        <w:t xml:space="preserve"> </w:t>
      </w:r>
      <w:r>
        <w:t>critères</w:t>
      </w:r>
      <w:r>
        <w:rPr>
          <w:spacing w:val="53"/>
        </w:rPr>
        <w:t xml:space="preserve"> </w:t>
      </w:r>
      <w:r>
        <w:t>selon</w:t>
      </w:r>
      <w:r>
        <w:rPr>
          <w:spacing w:val="53"/>
        </w:rPr>
        <w:t xml:space="preserve"> </w:t>
      </w:r>
      <w:r>
        <w:t>lesquels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classification</w:t>
      </w:r>
      <w:r>
        <w:rPr>
          <w:spacing w:val="52"/>
        </w:rPr>
        <w:t xml:space="preserve"> </w:t>
      </w:r>
      <w:r>
        <w:t>peut</w:t>
      </w:r>
      <w:r>
        <w:rPr>
          <w:spacing w:val="53"/>
        </w:rPr>
        <w:t xml:space="preserve"> </w:t>
      </w:r>
      <w:r>
        <w:t>être</w:t>
      </w:r>
      <w:r>
        <w:rPr>
          <w:spacing w:val="51"/>
        </w:rPr>
        <w:t xml:space="preserve"> </w:t>
      </w:r>
      <w:r>
        <w:t>réalisée.</w:t>
      </w:r>
      <w:r>
        <w:rPr>
          <w:spacing w:val="52"/>
        </w:rPr>
        <w:t xml:space="preserve"> </w:t>
      </w:r>
      <w:r>
        <w:t>Voici</w:t>
      </w:r>
      <w:r>
        <w:rPr>
          <w:spacing w:val="-57"/>
        </w:rPr>
        <w:t xml:space="preserve"> </w:t>
      </w:r>
      <w:r>
        <w:t>quelques-unes</w:t>
      </w:r>
      <w:r>
        <w:rPr>
          <w:spacing w:val="-1"/>
        </w:rPr>
        <w:t xml:space="preserve"> </w:t>
      </w:r>
      <w:r>
        <w:t>des classifications fréquemment utilisées :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8"/>
        </w:numPr>
        <w:tabs>
          <w:tab w:val="left" w:pos="1656"/>
        </w:tabs>
        <w:spacing w:before="181"/>
        <w:jc w:val="both"/>
        <w:rPr>
          <w:b/>
          <w:sz w:val="24"/>
        </w:rPr>
      </w:pPr>
      <w:bookmarkStart w:id="152" w:name="IV.1.4.A._Classification_selon_l'origine"/>
      <w:bookmarkStart w:id="153" w:name="_bookmark85"/>
      <w:bookmarkEnd w:id="152"/>
      <w:bookmarkEnd w:id="153"/>
      <w:r>
        <w:rPr>
          <w:b/>
          <w:sz w:val="24"/>
        </w:rPr>
        <w:t>Classi</w:t>
      </w:r>
      <w:r>
        <w:rPr>
          <w:b/>
          <w:sz w:val="24"/>
        </w:rPr>
        <w:t>fication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selon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l'origine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</w:p>
    <w:p w:rsidR="001712B5" w:rsidRDefault="00C31754">
      <w:pPr>
        <w:pStyle w:val="Paragraphedeliste"/>
        <w:numPr>
          <w:ilvl w:val="4"/>
          <w:numId w:val="8"/>
        </w:numPr>
        <w:tabs>
          <w:tab w:val="left" w:pos="1397"/>
        </w:tabs>
        <w:spacing w:before="137"/>
        <w:ind w:hanging="361"/>
        <w:rPr>
          <w:b/>
          <w:sz w:val="24"/>
        </w:rPr>
      </w:pP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endogènes</w:t>
      </w:r>
    </w:p>
    <w:p w:rsidR="001712B5" w:rsidRDefault="001712B5">
      <w:pPr>
        <w:pStyle w:val="Corpsdetexte"/>
        <w:spacing w:before="10"/>
        <w:rPr>
          <w:b/>
          <w:sz w:val="25"/>
        </w:rPr>
      </w:pPr>
    </w:p>
    <w:p w:rsidR="001712B5" w:rsidRDefault="00C31754">
      <w:pPr>
        <w:pStyle w:val="Corpsdetexte"/>
        <w:spacing w:line="360" w:lineRule="auto"/>
        <w:ind w:left="676" w:right="1278"/>
        <w:jc w:val="both"/>
      </w:pPr>
      <w:r>
        <w:t>: Ces radicaux sont générés naturellement à l'intérieur de l'organisme à travers des processus</w:t>
      </w:r>
      <w:r>
        <w:rPr>
          <w:spacing w:val="1"/>
        </w:rPr>
        <w:t xml:space="preserve"> </w:t>
      </w:r>
      <w:r>
        <w:t xml:space="preserve">métaboliques normaux, tels que la respiration cellulaire, l'oxydation des acides gras et </w:t>
      </w:r>
      <w:r>
        <w:t>les</w:t>
      </w:r>
      <w:r>
        <w:rPr>
          <w:spacing w:val="1"/>
        </w:rPr>
        <w:t xml:space="preserve"> </w:t>
      </w:r>
      <w:r>
        <w:t>réactions enzymatiques[160].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Paragraphedeliste"/>
        <w:numPr>
          <w:ilvl w:val="4"/>
          <w:numId w:val="8"/>
        </w:numPr>
        <w:tabs>
          <w:tab w:val="left" w:pos="1397"/>
        </w:tabs>
        <w:spacing w:before="71" w:line="360" w:lineRule="auto"/>
        <w:ind w:right="1278"/>
        <w:jc w:val="both"/>
        <w:rPr>
          <w:sz w:val="24"/>
        </w:rPr>
      </w:pPr>
      <w:r>
        <w:rPr>
          <w:b/>
          <w:sz w:val="24"/>
        </w:rPr>
        <w:t xml:space="preserve">Radicaux libres exogènes </w:t>
      </w:r>
      <w:r>
        <w:rPr>
          <w:sz w:val="24"/>
        </w:rPr>
        <w:t>: Ces composés radicaux pénètrent dans le corps suite à des</w:t>
      </w:r>
      <w:r>
        <w:rPr>
          <w:spacing w:val="-57"/>
          <w:sz w:val="24"/>
        </w:rPr>
        <w:t xml:space="preserve"> </w:t>
      </w:r>
      <w:r>
        <w:rPr>
          <w:sz w:val="24"/>
        </w:rPr>
        <w:t>influences externes, telles que l'inhalation de fumée de cigarette, l'exposition à la</w:t>
      </w:r>
      <w:r>
        <w:rPr>
          <w:spacing w:val="1"/>
          <w:sz w:val="24"/>
        </w:rPr>
        <w:t xml:space="preserve"> </w:t>
      </w:r>
      <w:r>
        <w:rPr>
          <w:sz w:val="24"/>
        </w:rPr>
        <w:t>pollution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l'air,</w:t>
      </w:r>
      <w:r>
        <w:rPr>
          <w:spacing w:val="-7"/>
          <w:sz w:val="24"/>
        </w:rPr>
        <w:t xml:space="preserve"> </w:t>
      </w:r>
      <w:r>
        <w:rPr>
          <w:sz w:val="24"/>
        </w:rPr>
        <w:t>aux</w:t>
      </w:r>
      <w:r>
        <w:rPr>
          <w:spacing w:val="-5"/>
          <w:sz w:val="24"/>
        </w:rPr>
        <w:t xml:space="preserve"> </w:t>
      </w:r>
      <w:r>
        <w:rPr>
          <w:sz w:val="24"/>
        </w:rPr>
        <w:t>rayonnements</w:t>
      </w:r>
      <w:r>
        <w:rPr>
          <w:spacing w:val="-7"/>
          <w:sz w:val="24"/>
        </w:rPr>
        <w:t xml:space="preserve"> </w:t>
      </w:r>
      <w:r>
        <w:rPr>
          <w:sz w:val="24"/>
        </w:rPr>
        <w:t>ionisants</w:t>
      </w:r>
      <w:r>
        <w:rPr>
          <w:spacing w:val="-7"/>
          <w:sz w:val="24"/>
        </w:rPr>
        <w:t xml:space="preserve"> </w:t>
      </w:r>
      <w:r>
        <w:rPr>
          <w:sz w:val="24"/>
        </w:rPr>
        <w:t>et</w:t>
      </w:r>
      <w:r>
        <w:rPr>
          <w:spacing w:val="-8"/>
          <w:sz w:val="24"/>
        </w:rPr>
        <w:t xml:space="preserve"> </w:t>
      </w:r>
      <w:r>
        <w:rPr>
          <w:sz w:val="24"/>
        </w:rPr>
        <w:t>aux</w:t>
      </w:r>
      <w:r>
        <w:rPr>
          <w:spacing w:val="-5"/>
          <w:sz w:val="24"/>
        </w:rPr>
        <w:t xml:space="preserve"> </w:t>
      </w:r>
      <w:r>
        <w:rPr>
          <w:sz w:val="24"/>
        </w:rPr>
        <w:t>substances</w:t>
      </w:r>
      <w:r>
        <w:rPr>
          <w:spacing w:val="-7"/>
          <w:sz w:val="24"/>
        </w:rPr>
        <w:t xml:space="preserve"> </w:t>
      </w:r>
      <w:r>
        <w:rPr>
          <w:sz w:val="24"/>
        </w:rPr>
        <w:t>toxiques</w:t>
      </w:r>
      <w:r>
        <w:rPr>
          <w:spacing w:val="-10"/>
          <w:sz w:val="24"/>
        </w:rPr>
        <w:t xml:space="preserve"> </w:t>
      </w:r>
      <w:r>
        <w:rPr>
          <w:sz w:val="24"/>
        </w:rPr>
        <w:t>présentes</w:t>
      </w:r>
      <w:r>
        <w:rPr>
          <w:spacing w:val="-8"/>
          <w:sz w:val="24"/>
        </w:rPr>
        <w:t xml:space="preserve"> </w:t>
      </w:r>
      <w:r>
        <w:rPr>
          <w:sz w:val="24"/>
        </w:rPr>
        <w:t>dans</w:t>
      </w:r>
      <w:r>
        <w:rPr>
          <w:spacing w:val="-58"/>
          <w:sz w:val="24"/>
        </w:rPr>
        <w:t xml:space="preserve"> </w:t>
      </w:r>
      <w:r>
        <w:rPr>
          <w:sz w:val="24"/>
        </w:rPr>
        <w:t>l'environnement.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3"/>
          <w:numId w:val="8"/>
        </w:numPr>
        <w:tabs>
          <w:tab w:val="left" w:pos="1644"/>
        </w:tabs>
        <w:spacing w:before="184"/>
        <w:ind w:left="1643" w:hanging="968"/>
        <w:jc w:val="both"/>
        <w:rPr>
          <w:b/>
          <w:sz w:val="24"/>
        </w:rPr>
      </w:pPr>
      <w:bookmarkStart w:id="154" w:name="IV.1.4.B._Classification_selon_la_struct"/>
      <w:bookmarkStart w:id="155" w:name="_bookmark86"/>
      <w:bookmarkEnd w:id="154"/>
      <w:bookmarkEnd w:id="155"/>
      <w:r>
        <w:rPr>
          <w:b/>
          <w:sz w:val="24"/>
        </w:rPr>
        <w:t>Classification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selon 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structure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chimique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radicaux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libres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[158]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:</w:t>
      </w:r>
    </w:p>
    <w:p w:rsidR="001712B5" w:rsidRDefault="00C31754">
      <w:pPr>
        <w:pStyle w:val="Paragraphedeliste"/>
        <w:numPr>
          <w:ilvl w:val="4"/>
          <w:numId w:val="8"/>
        </w:numPr>
        <w:tabs>
          <w:tab w:val="left" w:pos="1397"/>
        </w:tabs>
        <w:spacing w:before="137"/>
        <w:ind w:hanging="361"/>
        <w:jc w:val="both"/>
        <w:rPr>
          <w:b/>
          <w:sz w:val="24"/>
        </w:rPr>
      </w:pP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oxygénés</w:t>
      </w:r>
    </w:p>
    <w:p w:rsidR="001712B5" w:rsidRDefault="001712B5">
      <w:pPr>
        <w:pStyle w:val="Corpsdetexte"/>
        <w:spacing w:before="4"/>
        <w:rPr>
          <w:b/>
          <w:sz w:val="29"/>
        </w:rPr>
      </w:pP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23"/>
        </w:tabs>
        <w:spacing w:before="1" w:line="360" w:lineRule="auto"/>
        <w:ind w:right="1280" w:firstLine="0"/>
        <w:jc w:val="both"/>
        <w:rPr>
          <w:sz w:val="24"/>
        </w:rPr>
      </w:pPr>
      <w:r>
        <w:rPr>
          <w:sz w:val="24"/>
        </w:rPr>
        <w:t>Le radical superoxyde (O2•−) se forme lorsque l'oxygène moléculaire (O2) est</w:t>
      </w:r>
      <w:r>
        <w:rPr>
          <w:sz w:val="24"/>
        </w:rPr>
        <w:t xml:space="preserve"> partiellement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réduit.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joue</w:t>
      </w:r>
      <w:r>
        <w:rPr>
          <w:spacing w:val="-11"/>
          <w:sz w:val="24"/>
        </w:rPr>
        <w:t xml:space="preserve"> </w:t>
      </w:r>
      <w:r>
        <w:rPr>
          <w:sz w:val="24"/>
        </w:rPr>
        <w:t>un</w:t>
      </w:r>
      <w:r>
        <w:rPr>
          <w:spacing w:val="-11"/>
          <w:sz w:val="24"/>
        </w:rPr>
        <w:t xml:space="preserve"> </w:t>
      </w:r>
      <w:r>
        <w:rPr>
          <w:sz w:val="24"/>
        </w:rPr>
        <w:t>rôle</w:t>
      </w:r>
      <w:r>
        <w:rPr>
          <w:spacing w:val="-14"/>
          <w:sz w:val="24"/>
        </w:rPr>
        <w:t xml:space="preserve"> </w:t>
      </w:r>
      <w:r>
        <w:rPr>
          <w:sz w:val="24"/>
        </w:rPr>
        <w:t>dans</w:t>
      </w:r>
      <w:r>
        <w:rPr>
          <w:spacing w:val="-13"/>
          <w:sz w:val="24"/>
        </w:rPr>
        <w:t xml:space="preserve"> </w:t>
      </w:r>
      <w:r>
        <w:rPr>
          <w:sz w:val="24"/>
        </w:rPr>
        <w:t>divers</w:t>
      </w:r>
      <w:r>
        <w:rPr>
          <w:spacing w:val="-13"/>
          <w:sz w:val="24"/>
        </w:rPr>
        <w:t xml:space="preserve"> </w:t>
      </w:r>
      <w:r>
        <w:rPr>
          <w:sz w:val="24"/>
        </w:rPr>
        <w:t>processus</w:t>
      </w:r>
      <w:r>
        <w:rPr>
          <w:spacing w:val="-10"/>
          <w:sz w:val="24"/>
        </w:rPr>
        <w:t xml:space="preserve"> </w:t>
      </w:r>
      <w:r>
        <w:rPr>
          <w:sz w:val="24"/>
        </w:rPr>
        <w:t>biologiques</w:t>
      </w:r>
      <w:r>
        <w:rPr>
          <w:spacing w:val="-13"/>
          <w:sz w:val="24"/>
        </w:rPr>
        <w:t xml:space="preserve"> </w:t>
      </w:r>
      <w:r>
        <w:rPr>
          <w:sz w:val="24"/>
        </w:rPr>
        <w:t>et</w:t>
      </w:r>
      <w:r>
        <w:rPr>
          <w:spacing w:val="-12"/>
          <w:sz w:val="24"/>
        </w:rPr>
        <w:t xml:space="preserve"> </w:t>
      </w:r>
      <w:r>
        <w:rPr>
          <w:sz w:val="24"/>
        </w:rPr>
        <w:t>peut</w:t>
      </w:r>
      <w:r>
        <w:rPr>
          <w:spacing w:val="-13"/>
          <w:sz w:val="24"/>
        </w:rPr>
        <w:t xml:space="preserve"> </w:t>
      </w:r>
      <w:r>
        <w:rPr>
          <w:sz w:val="24"/>
        </w:rPr>
        <w:t>causer</w:t>
      </w:r>
      <w:r>
        <w:rPr>
          <w:spacing w:val="-11"/>
          <w:sz w:val="24"/>
        </w:rPr>
        <w:t xml:space="preserve"> </w:t>
      </w:r>
      <w:r>
        <w:rPr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z w:val="24"/>
        </w:rPr>
        <w:t>dommages</w:t>
      </w:r>
      <w:r>
        <w:rPr>
          <w:spacing w:val="-11"/>
          <w:sz w:val="24"/>
        </w:rPr>
        <w:t xml:space="preserve"> </w:t>
      </w:r>
      <w:r>
        <w:rPr>
          <w:sz w:val="24"/>
        </w:rPr>
        <w:t>oxydatifs.</w:t>
      </w: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50"/>
        </w:tabs>
        <w:spacing w:before="199" w:line="360" w:lineRule="auto"/>
        <w:ind w:right="1278" w:firstLine="0"/>
        <w:jc w:val="both"/>
        <w:rPr>
          <w:sz w:val="24"/>
        </w:rPr>
      </w:pPr>
      <w:r>
        <w:rPr>
          <w:sz w:val="24"/>
        </w:rPr>
        <w:t>Le radical hydroxyle (•OH) est considéré comme l'un des radicaux les plus réactifs. Il se</w:t>
      </w:r>
      <w:r>
        <w:rPr>
          <w:spacing w:val="1"/>
          <w:sz w:val="24"/>
        </w:rPr>
        <w:t xml:space="preserve"> </w:t>
      </w:r>
      <w:r>
        <w:rPr>
          <w:sz w:val="24"/>
        </w:rPr>
        <w:t>produit</w:t>
      </w:r>
      <w:r>
        <w:rPr>
          <w:spacing w:val="1"/>
          <w:sz w:val="24"/>
        </w:rPr>
        <w:t xml:space="preserve"> </w:t>
      </w:r>
      <w:r>
        <w:rPr>
          <w:sz w:val="24"/>
        </w:rPr>
        <w:t>lors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réactions</w:t>
      </w:r>
      <w:r>
        <w:rPr>
          <w:spacing w:val="1"/>
          <w:sz w:val="24"/>
        </w:rPr>
        <w:t xml:space="preserve"> </w:t>
      </w:r>
      <w:r>
        <w:rPr>
          <w:sz w:val="24"/>
        </w:rPr>
        <w:t>impliquant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peroxyde</w:t>
      </w:r>
      <w:r>
        <w:rPr>
          <w:spacing w:val="1"/>
          <w:sz w:val="24"/>
        </w:rPr>
        <w:t xml:space="preserve"> </w:t>
      </w:r>
      <w:r>
        <w:rPr>
          <w:sz w:val="24"/>
        </w:rPr>
        <w:t>d'</w:t>
      </w:r>
      <w:r>
        <w:rPr>
          <w:sz w:val="24"/>
        </w:rPr>
        <w:t>hydrogène</w:t>
      </w:r>
      <w:r>
        <w:rPr>
          <w:spacing w:val="1"/>
          <w:sz w:val="24"/>
        </w:rPr>
        <w:t xml:space="preserve"> </w:t>
      </w:r>
      <w:r>
        <w:rPr>
          <w:sz w:val="24"/>
        </w:rPr>
        <w:t>(H2O2)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des</w:t>
      </w:r>
      <w:r>
        <w:rPr>
          <w:spacing w:val="1"/>
          <w:sz w:val="24"/>
        </w:rPr>
        <w:t xml:space="preserve"> </w:t>
      </w:r>
      <w:r>
        <w:rPr>
          <w:sz w:val="24"/>
        </w:rPr>
        <w:t>métaux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transition.</w:t>
      </w:r>
    </w:p>
    <w:p w:rsidR="001712B5" w:rsidRDefault="00C31754">
      <w:pPr>
        <w:pStyle w:val="Paragraphedeliste"/>
        <w:numPr>
          <w:ilvl w:val="1"/>
          <w:numId w:val="7"/>
        </w:numPr>
        <w:tabs>
          <w:tab w:val="left" w:pos="1397"/>
        </w:tabs>
        <w:spacing w:before="201"/>
        <w:ind w:hanging="361"/>
        <w:jc w:val="both"/>
        <w:rPr>
          <w:b/>
          <w:sz w:val="24"/>
        </w:rPr>
      </w:pP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azotés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16"/>
        </w:tabs>
        <w:spacing w:line="360" w:lineRule="auto"/>
        <w:ind w:right="1278" w:firstLine="0"/>
        <w:jc w:val="both"/>
        <w:rPr>
          <w:sz w:val="24"/>
        </w:rPr>
      </w:pP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radical</w:t>
      </w:r>
      <w:r>
        <w:rPr>
          <w:spacing w:val="-3"/>
          <w:sz w:val="24"/>
        </w:rPr>
        <w:t xml:space="preserve"> </w:t>
      </w:r>
      <w:r>
        <w:rPr>
          <w:sz w:val="24"/>
        </w:rPr>
        <w:t>nitrique</w:t>
      </w:r>
      <w:r>
        <w:rPr>
          <w:spacing w:val="-5"/>
          <w:sz w:val="24"/>
        </w:rPr>
        <w:t xml:space="preserve"> </w:t>
      </w:r>
      <w:r>
        <w:rPr>
          <w:sz w:val="24"/>
        </w:rPr>
        <w:t>(•NO)</w:t>
      </w:r>
      <w:r>
        <w:rPr>
          <w:spacing w:val="-5"/>
          <w:sz w:val="24"/>
        </w:rPr>
        <w:t xml:space="preserve"> </w:t>
      </w:r>
      <w:r>
        <w:rPr>
          <w:sz w:val="24"/>
        </w:rPr>
        <w:t>est</w:t>
      </w:r>
      <w:r>
        <w:rPr>
          <w:spacing w:val="-3"/>
          <w:sz w:val="24"/>
        </w:rPr>
        <w:t xml:space="preserve"> </w:t>
      </w:r>
      <w:r>
        <w:rPr>
          <w:sz w:val="24"/>
        </w:rPr>
        <w:t>formé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partir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l'oxyde</w:t>
      </w:r>
      <w:r>
        <w:rPr>
          <w:spacing w:val="-5"/>
          <w:sz w:val="24"/>
        </w:rPr>
        <w:t xml:space="preserve"> </w:t>
      </w:r>
      <w:r>
        <w:rPr>
          <w:sz w:val="24"/>
        </w:rPr>
        <w:t>nitrique</w:t>
      </w:r>
      <w:r>
        <w:rPr>
          <w:spacing w:val="-3"/>
          <w:sz w:val="24"/>
        </w:rPr>
        <w:t xml:space="preserve"> </w:t>
      </w:r>
      <w:r>
        <w:rPr>
          <w:sz w:val="24"/>
        </w:rPr>
        <w:t>(NO)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joue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rôle</w:t>
      </w:r>
      <w:r>
        <w:rPr>
          <w:spacing w:val="-5"/>
          <w:sz w:val="24"/>
        </w:rPr>
        <w:t xml:space="preserve"> </w:t>
      </w:r>
      <w:r>
        <w:rPr>
          <w:sz w:val="24"/>
        </w:rPr>
        <w:t>important</w:t>
      </w:r>
      <w:r>
        <w:rPr>
          <w:spacing w:val="-58"/>
          <w:sz w:val="24"/>
        </w:rPr>
        <w:t xml:space="preserve"> </w:t>
      </w:r>
      <w:r>
        <w:rPr>
          <w:sz w:val="24"/>
        </w:rPr>
        <w:t>dans la signalisation cellulaire. Cependant, en excès, il peut contribuer à des dommages</w:t>
      </w:r>
      <w:r>
        <w:rPr>
          <w:spacing w:val="1"/>
          <w:sz w:val="24"/>
        </w:rPr>
        <w:t xml:space="preserve"> </w:t>
      </w:r>
      <w:r>
        <w:rPr>
          <w:sz w:val="24"/>
        </w:rPr>
        <w:t>oxydatifs.</w:t>
      </w:r>
    </w:p>
    <w:p w:rsidR="001712B5" w:rsidRDefault="00C31754">
      <w:pPr>
        <w:pStyle w:val="Paragraphedeliste"/>
        <w:numPr>
          <w:ilvl w:val="1"/>
          <w:numId w:val="7"/>
        </w:numPr>
        <w:tabs>
          <w:tab w:val="left" w:pos="1762"/>
        </w:tabs>
        <w:spacing w:before="198"/>
        <w:ind w:left="1761" w:hanging="361"/>
        <w:jc w:val="both"/>
        <w:rPr>
          <w:b/>
          <w:sz w:val="24"/>
        </w:rPr>
      </w:pP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peroxynitrite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(ONOO•)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Corpsdetexte"/>
        <w:spacing w:line="360" w:lineRule="auto"/>
        <w:ind w:left="676" w:right="1283"/>
        <w:jc w:val="both"/>
      </w:pPr>
      <w:r>
        <w:t>se forme par la réaction entre le radical nitrique (•NO) et le radical superoxyde (O2•−). Il est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puissant oxydant et peut</w:t>
      </w:r>
      <w:r>
        <w:rPr>
          <w:spacing w:val="-1"/>
        </w:rPr>
        <w:t xml:space="preserve"> </w:t>
      </w:r>
      <w:r>
        <w:t>endommager les lipides, les</w:t>
      </w:r>
      <w:r>
        <w:rPr>
          <w:spacing w:val="-1"/>
        </w:rPr>
        <w:t xml:space="preserve"> </w:t>
      </w:r>
      <w:r>
        <w:t>protéines et l'ADN.</w:t>
      </w:r>
    </w:p>
    <w:p w:rsidR="001712B5" w:rsidRDefault="00C31754">
      <w:pPr>
        <w:pStyle w:val="Paragraphedeliste"/>
        <w:numPr>
          <w:ilvl w:val="0"/>
          <w:numId w:val="6"/>
        </w:numPr>
        <w:tabs>
          <w:tab w:val="left" w:pos="1397"/>
        </w:tabs>
        <w:spacing w:before="200"/>
        <w:ind w:hanging="361"/>
        <w:rPr>
          <w:b/>
          <w:sz w:val="24"/>
        </w:rPr>
      </w:pPr>
      <w:r>
        <w:rPr>
          <w:b/>
          <w:sz w:val="24"/>
        </w:rPr>
        <w:t>Radicaux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dérivés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 carbone</w:t>
      </w:r>
    </w:p>
    <w:p w:rsidR="001712B5" w:rsidRDefault="001712B5">
      <w:pPr>
        <w:pStyle w:val="Corpsdetexte"/>
        <w:spacing w:before="5"/>
        <w:rPr>
          <w:b/>
          <w:sz w:val="29"/>
        </w:rPr>
      </w:pP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11"/>
        </w:tabs>
        <w:spacing w:line="360" w:lineRule="auto"/>
        <w:ind w:right="1279" w:firstLine="0"/>
        <w:rPr>
          <w:sz w:val="24"/>
        </w:rPr>
      </w:pP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radical</w:t>
      </w:r>
      <w:r>
        <w:rPr>
          <w:spacing w:val="-8"/>
          <w:sz w:val="24"/>
        </w:rPr>
        <w:t xml:space="preserve"> </w:t>
      </w:r>
      <w:r>
        <w:rPr>
          <w:sz w:val="24"/>
        </w:rPr>
        <w:t>méthyle</w:t>
      </w:r>
      <w:r>
        <w:rPr>
          <w:spacing w:val="-6"/>
          <w:sz w:val="24"/>
        </w:rPr>
        <w:t xml:space="preserve"> </w:t>
      </w:r>
      <w:r>
        <w:rPr>
          <w:sz w:val="24"/>
        </w:rPr>
        <w:t>(•CH3)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forme</w:t>
      </w:r>
      <w:r>
        <w:rPr>
          <w:spacing w:val="-10"/>
          <w:sz w:val="24"/>
        </w:rPr>
        <w:t xml:space="preserve"> </w:t>
      </w:r>
      <w:r>
        <w:rPr>
          <w:sz w:val="24"/>
        </w:rPr>
        <w:t>lors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réactions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dégradation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composés</w:t>
      </w:r>
      <w:r>
        <w:rPr>
          <w:spacing w:val="-7"/>
          <w:sz w:val="24"/>
        </w:rPr>
        <w:t xml:space="preserve"> </w:t>
      </w:r>
      <w:r>
        <w:rPr>
          <w:sz w:val="24"/>
        </w:rPr>
        <w:t>organiques.</w:t>
      </w:r>
      <w:r>
        <w:rPr>
          <w:spacing w:val="-57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est impliqué</w:t>
      </w:r>
      <w:r>
        <w:rPr>
          <w:spacing w:val="-1"/>
          <w:sz w:val="24"/>
        </w:rPr>
        <w:t xml:space="preserve"> </w:t>
      </w:r>
      <w:r>
        <w:rPr>
          <w:sz w:val="24"/>
        </w:rPr>
        <w:t>dans de</w:t>
      </w:r>
      <w:r>
        <w:rPr>
          <w:spacing w:val="-2"/>
          <w:sz w:val="24"/>
        </w:rPr>
        <w:t xml:space="preserve"> </w:t>
      </w:r>
      <w:r>
        <w:rPr>
          <w:sz w:val="24"/>
        </w:rPr>
        <w:t>nombreux</w:t>
      </w:r>
      <w:r>
        <w:rPr>
          <w:spacing w:val="2"/>
          <w:sz w:val="24"/>
        </w:rPr>
        <w:t xml:space="preserve"> </w:t>
      </w:r>
      <w:r>
        <w:rPr>
          <w:sz w:val="24"/>
        </w:rPr>
        <w:t>processus chimiques</w:t>
      </w:r>
      <w:r>
        <w:rPr>
          <w:spacing w:val="-1"/>
          <w:sz w:val="24"/>
        </w:rPr>
        <w:t xml:space="preserve"> </w:t>
      </w:r>
      <w:r>
        <w:rPr>
          <w:sz w:val="24"/>
        </w:rPr>
        <w:t>et biologiques.</w:t>
      </w: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33"/>
        </w:tabs>
        <w:spacing w:before="202" w:line="360" w:lineRule="auto"/>
        <w:ind w:right="1283" w:firstLine="0"/>
        <w:rPr>
          <w:sz w:val="24"/>
        </w:rPr>
      </w:pPr>
      <w:r>
        <w:rPr>
          <w:sz w:val="24"/>
        </w:rPr>
        <w:t>Le</w:t>
      </w:r>
      <w:r>
        <w:rPr>
          <w:spacing w:val="14"/>
          <w:sz w:val="24"/>
        </w:rPr>
        <w:t xml:space="preserve"> </w:t>
      </w:r>
      <w:r>
        <w:rPr>
          <w:sz w:val="24"/>
        </w:rPr>
        <w:t>radical</w:t>
      </w:r>
      <w:r>
        <w:rPr>
          <w:spacing w:val="14"/>
          <w:sz w:val="24"/>
        </w:rPr>
        <w:t xml:space="preserve"> </w:t>
      </w:r>
      <w:r>
        <w:rPr>
          <w:sz w:val="24"/>
        </w:rPr>
        <w:t>alcoxy</w:t>
      </w:r>
      <w:r>
        <w:rPr>
          <w:spacing w:val="8"/>
          <w:sz w:val="24"/>
        </w:rPr>
        <w:t xml:space="preserve"> </w:t>
      </w:r>
      <w:r>
        <w:rPr>
          <w:sz w:val="24"/>
        </w:rPr>
        <w:t>(•RO)</w:t>
      </w:r>
      <w:r>
        <w:rPr>
          <w:spacing w:val="13"/>
          <w:sz w:val="24"/>
        </w:rPr>
        <w:t xml:space="preserve"> </w:t>
      </w:r>
      <w:r>
        <w:rPr>
          <w:sz w:val="24"/>
        </w:rPr>
        <w:t>est</w:t>
      </w:r>
      <w:r>
        <w:rPr>
          <w:spacing w:val="14"/>
          <w:sz w:val="24"/>
        </w:rPr>
        <w:t xml:space="preserve"> </w:t>
      </w:r>
      <w:r>
        <w:rPr>
          <w:sz w:val="24"/>
        </w:rPr>
        <w:t>dérivé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radicauxalkyle</w:t>
      </w:r>
      <w:r>
        <w:rPr>
          <w:spacing w:val="15"/>
          <w:sz w:val="24"/>
        </w:rPr>
        <w:t xml:space="preserve"> </w:t>
      </w:r>
      <w:r>
        <w:rPr>
          <w:sz w:val="24"/>
        </w:rPr>
        <w:t>et</w:t>
      </w:r>
      <w:r>
        <w:rPr>
          <w:spacing w:val="14"/>
          <w:sz w:val="24"/>
        </w:rPr>
        <w:t xml:space="preserve"> </w:t>
      </w:r>
      <w:r>
        <w:rPr>
          <w:sz w:val="24"/>
        </w:rPr>
        <w:t>se</w:t>
      </w:r>
      <w:r>
        <w:rPr>
          <w:spacing w:val="14"/>
          <w:sz w:val="24"/>
        </w:rPr>
        <w:t xml:space="preserve"> </w:t>
      </w:r>
      <w:r>
        <w:rPr>
          <w:sz w:val="24"/>
        </w:rPr>
        <w:t>forme</w:t>
      </w:r>
      <w:r>
        <w:rPr>
          <w:spacing w:val="15"/>
          <w:sz w:val="24"/>
        </w:rPr>
        <w:t xml:space="preserve"> </w:t>
      </w:r>
      <w:r>
        <w:rPr>
          <w:sz w:val="24"/>
        </w:rPr>
        <w:t>lors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dégradation</w:t>
      </w:r>
      <w:r>
        <w:rPr>
          <w:spacing w:val="13"/>
          <w:sz w:val="24"/>
        </w:rPr>
        <w:t xml:space="preserve"> </w:t>
      </w:r>
      <w:r>
        <w:rPr>
          <w:sz w:val="24"/>
        </w:rPr>
        <w:t>des</w:t>
      </w:r>
      <w:r>
        <w:rPr>
          <w:spacing w:val="-57"/>
          <w:sz w:val="24"/>
        </w:rPr>
        <w:t xml:space="preserve"> </w:t>
      </w:r>
      <w:r>
        <w:rPr>
          <w:sz w:val="24"/>
        </w:rPr>
        <w:t>alcools.</w:t>
      </w:r>
      <w:r>
        <w:rPr>
          <w:spacing w:val="1"/>
          <w:sz w:val="24"/>
        </w:rPr>
        <w:t xml:space="preserve"> </w:t>
      </w:r>
      <w:r>
        <w:rPr>
          <w:sz w:val="24"/>
        </w:rPr>
        <w:t>Il peut également contribuer</w:t>
      </w:r>
      <w:r>
        <w:rPr>
          <w:spacing w:val="-3"/>
          <w:sz w:val="24"/>
        </w:rPr>
        <w:t xml:space="preserve"> </w:t>
      </w:r>
      <w:r>
        <w:rPr>
          <w:sz w:val="24"/>
        </w:rPr>
        <w:t>aux</w:t>
      </w:r>
      <w:r>
        <w:rPr>
          <w:spacing w:val="2"/>
          <w:sz w:val="24"/>
        </w:rPr>
        <w:t xml:space="preserve"> </w:t>
      </w:r>
      <w:r>
        <w:rPr>
          <w:sz w:val="24"/>
        </w:rPr>
        <w:t>dommages oxydatifs.</w:t>
      </w:r>
    </w:p>
    <w:p w:rsidR="001712B5" w:rsidRDefault="00C31754">
      <w:pPr>
        <w:pStyle w:val="Corpsdetexte"/>
        <w:spacing w:before="199"/>
        <w:ind w:left="676"/>
      </w:pPr>
      <w:r>
        <w:t>Radicaux libres</w:t>
      </w:r>
      <w:r>
        <w:rPr>
          <w:spacing w:val="-2"/>
        </w:rPr>
        <w:t xml:space="preserve"> </w:t>
      </w:r>
      <w:r>
        <w:t>dérivés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halogènes</w:t>
      </w:r>
      <w:r>
        <w:rPr>
          <w:spacing w:val="-2"/>
        </w:rPr>
        <w:t xml:space="preserve"> </w:t>
      </w:r>
      <w:r>
        <w:t>: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Paragraphedeliste"/>
        <w:numPr>
          <w:ilvl w:val="0"/>
          <w:numId w:val="7"/>
        </w:numPr>
        <w:tabs>
          <w:tab w:val="left" w:pos="809"/>
        </w:tabs>
        <w:spacing w:line="360" w:lineRule="auto"/>
        <w:ind w:right="1280" w:firstLine="0"/>
        <w:rPr>
          <w:sz w:val="24"/>
        </w:rPr>
      </w:pPr>
      <w:r>
        <w:rPr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z w:val="24"/>
        </w:rPr>
        <w:t>halogènes</w:t>
      </w:r>
      <w:r>
        <w:rPr>
          <w:spacing w:val="-11"/>
          <w:sz w:val="24"/>
        </w:rPr>
        <w:t xml:space="preserve"> </w:t>
      </w:r>
      <w:r>
        <w:rPr>
          <w:sz w:val="24"/>
        </w:rPr>
        <w:t>tels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11"/>
          <w:sz w:val="24"/>
        </w:rPr>
        <w:t xml:space="preserve"> </w:t>
      </w:r>
      <w:r>
        <w:rPr>
          <w:sz w:val="24"/>
        </w:rPr>
        <w:t>chlore</w:t>
      </w:r>
      <w:r>
        <w:rPr>
          <w:spacing w:val="-12"/>
          <w:sz w:val="24"/>
        </w:rPr>
        <w:t xml:space="preserve"> </w:t>
      </w:r>
      <w:r>
        <w:rPr>
          <w:sz w:val="24"/>
        </w:rPr>
        <w:t>(•Cl),</w:t>
      </w:r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11"/>
          <w:sz w:val="24"/>
        </w:rPr>
        <w:t xml:space="preserve"> </w:t>
      </w:r>
      <w:r>
        <w:rPr>
          <w:sz w:val="24"/>
        </w:rPr>
        <w:t>brome</w:t>
      </w:r>
      <w:r>
        <w:rPr>
          <w:spacing w:val="-12"/>
          <w:sz w:val="24"/>
        </w:rPr>
        <w:t xml:space="preserve"> </w:t>
      </w:r>
      <w:r>
        <w:rPr>
          <w:sz w:val="24"/>
        </w:rPr>
        <w:t>(•Br)</w:t>
      </w:r>
      <w:r>
        <w:rPr>
          <w:spacing w:val="-10"/>
          <w:sz w:val="24"/>
        </w:rPr>
        <w:t xml:space="preserve"> </w:t>
      </w:r>
      <w:r>
        <w:rPr>
          <w:sz w:val="24"/>
        </w:rPr>
        <w:t>et</w:t>
      </w:r>
      <w:r>
        <w:rPr>
          <w:spacing w:val="-11"/>
          <w:sz w:val="24"/>
        </w:rPr>
        <w:t xml:space="preserve"> </w:t>
      </w:r>
      <w:r>
        <w:rPr>
          <w:sz w:val="24"/>
        </w:rPr>
        <w:t>l'iode</w:t>
      </w:r>
      <w:r>
        <w:rPr>
          <w:spacing w:val="-9"/>
          <w:sz w:val="24"/>
        </w:rPr>
        <w:t xml:space="preserve"> </w:t>
      </w:r>
      <w:r>
        <w:rPr>
          <w:sz w:val="24"/>
        </w:rPr>
        <w:t>(•I)</w:t>
      </w:r>
      <w:r>
        <w:rPr>
          <w:spacing w:val="-12"/>
          <w:sz w:val="24"/>
        </w:rPr>
        <w:t xml:space="preserve"> </w:t>
      </w:r>
      <w:r>
        <w:rPr>
          <w:sz w:val="24"/>
        </w:rPr>
        <w:t>peuvent</w:t>
      </w:r>
      <w:r>
        <w:rPr>
          <w:spacing w:val="-11"/>
          <w:sz w:val="24"/>
        </w:rPr>
        <w:t xml:space="preserve"> </w:t>
      </w:r>
      <w:r>
        <w:rPr>
          <w:sz w:val="24"/>
        </w:rPr>
        <w:t>former</w:t>
      </w:r>
      <w:r>
        <w:rPr>
          <w:spacing w:val="-12"/>
          <w:sz w:val="24"/>
        </w:rPr>
        <w:t xml:space="preserve"> </w:t>
      </w:r>
      <w:r>
        <w:rPr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z w:val="24"/>
        </w:rPr>
        <w:t>radicaux</w:t>
      </w:r>
      <w:r>
        <w:rPr>
          <w:spacing w:val="-57"/>
          <w:sz w:val="24"/>
        </w:rPr>
        <w:t xml:space="preserve"> </w:t>
      </w:r>
      <w:r>
        <w:rPr>
          <w:sz w:val="24"/>
        </w:rPr>
        <w:t>libres</w:t>
      </w:r>
      <w:r>
        <w:rPr>
          <w:spacing w:val="-1"/>
          <w:sz w:val="24"/>
        </w:rPr>
        <w:t xml:space="preserve"> </w:t>
      </w:r>
      <w:r>
        <w:rPr>
          <w:sz w:val="24"/>
        </w:rPr>
        <w:t>lorsqu'ils participent à des réactions chimiques.</w:t>
      </w:r>
    </w:p>
    <w:p w:rsidR="001712B5" w:rsidRDefault="001712B5">
      <w:pPr>
        <w:spacing w:line="360" w:lineRule="auto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Corpsdetexte"/>
        <w:spacing w:before="90" w:line="360" w:lineRule="auto"/>
        <w:ind w:left="676" w:right="1278" w:firstLine="719"/>
        <w:jc w:val="both"/>
      </w:pPr>
      <w:r>
        <w:t>Il existe diverses approches de test des antioxydants en milieu de laboratoire, parmi</w:t>
      </w:r>
      <w:r>
        <w:rPr>
          <w:spacing w:val="1"/>
        </w:rPr>
        <w:t xml:space="preserve"> </w:t>
      </w:r>
      <w:r>
        <w:t>lesquelles plusieurs sont largement employées. Voici quelques les plus utilisable scientifiques</w:t>
      </w:r>
      <w:r>
        <w:rPr>
          <w:spacing w:val="1"/>
        </w:rPr>
        <w:t xml:space="preserve"> </w:t>
      </w:r>
      <w:r>
        <w:t>méthodes :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9"/>
        </w:numPr>
        <w:tabs>
          <w:tab w:val="left" w:pos="1481"/>
        </w:tabs>
        <w:spacing w:before="184"/>
        <w:ind w:left="1480" w:hanging="805"/>
      </w:pPr>
      <w:bookmarkStart w:id="156" w:name="IV.1.5_Les_méthodes_utilisées_dans_l’act"/>
      <w:bookmarkStart w:id="157" w:name="_bookmark87"/>
      <w:bookmarkEnd w:id="156"/>
      <w:bookmarkEnd w:id="157"/>
      <w:r>
        <w:t>Les</w:t>
      </w:r>
      <w:r>
        <w:rPr>
          <w:spacing w:val="-5"/>
        </w:rPr>
        <w:t xml:space="preserve"> </w:t>
      </w:r>
      <w:r>
        <w:t>méthodes</w:t>
      </w:r>
      <w:r>
        <w:rPr>
          <w:spacing w:val="-5"/>
        </w:rPr>
        <w:t xml:space="preserve"> </w:t>
      </w:r>
      <w:r>
        <w:t>utilisées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l’activité</w:t>
      </w:r>
      <w:r>
        <w:rPr>
          <w:spacing w:val="-5"/>
        </w:rPr>
        <w:t xml:space="preserve"> </w:t>
      </w:r>
      <w:r>
        <w:t>anti</w:t>
      </w:r>
      <w:r>
        <w:rPr>
          <w:spacing w:val="-4"/>
        </w:rPr>
        <w:t xml:space="preserve"> </w:t>
      </w:r>
      <w:r>
        <w:t>oxydant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4"/>
        <w:rPr>
          <w:b/>
          <w:sz w:val="25"/>
        </w:rPr>
      </w:pPr>
    </w:p>
    <w:p w:rsidR="001712B5" w:rsidRDefault="00C31754">
      <w:pPr>
        <w:pStyle w:val="Paragraphedeliste"/>
        <w:numPr>
          <w:ilvl w:val="3"/>
          <w:numId w:val="9"/>
        </w:numPr>
        <w:tabs>
          <w:tab w:val="left" w:pos="1656"/>
        </w:tabs>
        <w:ind w:left="1655" w:hanging="980"/>
        <w:rPr>
          <w:b/>
          <w:sz w:val="24"/>
        </w:rPr>
      </w:pPr>
      <w:bookmarkStart w:id="158" w:name="IV.1.5.A._Méthode_DPPH_(2,2-diphényl-1-p"/>
      <w:bookmarkStart w:id="159" w:name="_bookmark88"/>
      <w:bookmarkEnd w:id="158"/>
      <w:bookmarkEnd w:id="159"/>
      <w:r>
        <w:rPr>
          <w:b/>
          <w:sz w:val="24"/>
        </w:rPr>
        <w:t>Méthode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DPPH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(2,2-diphényl-1-picrylhydrazyle)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[161].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1712B5">
      <w:pPr>
        <w:pStyle w:val="Corpsdetexte"/>
        <w:spacing w:before="7"/>
        <w:rPr>
          <w:b/>
          <w:sz w:val="38"/>
        </w:rPr>
      </w:pPr>
    </w:p>
    <w:p w:rsidR="001712B5" w:rsidRDefault="00C31754">
      <w:pPr>
        <w:pStyle w:val="Corpsdetexte"/>
        <w:spacing w:line="360" w:lineRule="auto"/>
        <w:ind w:left="676" w:right="1274" w:firstLine="719"/>
        <w:jc w:val="both"/>
      </w:pPr>
      <w:r>
        <w:t>La</w:t>
      </w:r>
      <w:r>
        <w:rPr>
          <w:spacing w:val="-13"/>
        </w:rPr>
        <w:t xml:space="preserve"> </w:t>
      </w:r>
      <w:r>
        <w:t>méthode</w:t>
      </w:r>
      <w:r>
        <w:rPr>
          <w:spacing w:val="-12"/>
        </w:rPr>
        <w:t xml:space="preserve"> </w:t>
      </w:r>
      <w:r>
        <w:t>DPPH,</w:t>
      </w:r>
      <w:r>
        <w:rPr>
          <w:spacing w:val="-12"/>
        </w:rPr>
        <w:t xml:space="preserve"> </w:t>
      </w:r>
      <w:r>
        <w:t>qui</w:t>
      </w:r>
      <w:r>
        <w:rPr>
          <w:spacing w:val="-11"/>
        </w:rPr>
        <w:t xml:space="preserve"> </w:t>
      </w:r>
      <w:r>
        <w:t>utilise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composé</w:t>
      </w:r>
      <w:r>
        <w:rPr>
          <w:spacing w:val="-12"/>
        </w:rPr>
        <w:t xml:space="preserve"> </w:t>
      </w:r>
      <w:r>
        <w:t>chimique</w:t>
      </w:r>
      <w:r>
        <w:rPr>
          <w:spacing w:val="-12"/>
        </w:rPr>
        <w:t xml:space="preserve"> </w:t>
      </w:r>
      <w:r>
        <w:t>2,2-diphényl-1-picrylhydrazyle,</w:t>
      </w:r>
      <w:r>
        <w:rPr>
          <w:spacing w:val="-9"/>
        </w:rPr>
        <w:t xml:space="preserve"> </w:t>
      </w:r>
      <w:r>
        <w:t>est</w:t>
      </w:r>
      <w:r>
        <w:rPr>
          <w:spacing w:val="-58"/>
        </w:rPr>
        <w:t xml:space="preserve"> </w:t>
      </w:r>
      <w:r>
        <w:t>couramment</w:t>
      </w:r>
      <w:r>
        <w:rPr>
          <w:spacing w:val="1"/>
        </w:rPr>
        <w:t xml:space="preserve"> </w:t>
      </w:r>
      <w:r>
        <w:t>employée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laboratoire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évaluer</w:t>
      </w:r>
      <w:r>
        <w:rPr>
          <w:spacing w:val="1"/>
        </w:rPr>
        <w:t xml:space="preserve"> </w:t>
      </w:r>
      <w:r>
        <w:t>l'activité</w:t>
      </w:r>
      <w:r>
        <w:rPr>
          <w:spacing w:val="1"/>
        </w:rPr>
        <w:t xml:space="preserve"> </w:t>
      </w:r>
      <w:r>
        <w:t>antioxydante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substances</w:t>
      </w:r>
      <w:r>
        <w:rPr>
          <w:spacing w:val="1"/>
        </w:rPr>
        <w:t xml:space="preserve"> </w:t>
      </w:r>
      <w:r>
        <w:t>chimiques</w:t>
      </w:r>
      <w:r>
        <w:rPr>
          <w:spacing w:val="-10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d'</w:t>
      </w:r>
      <w:r>
        <w:t>extraits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plantes.</w:t>
      </w:r>
      <w:r>
        <w:rPr>
          <w:spacing w:val="-6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étapes</w:t>
      </w:r>
      <w:r>
        <w:rPr>
          <w:spacing w:val="-8"/>
        </w:rPr>
        <w:t xml:space="preserve"> </w:t>
      </w:r>
      <w:r>
        <w:t>suivantes</w:t>
      </w:r>
      <w:r>
        <w:rPr>
          <w:spacing w:val="-9"/>
        </w:rPr>
        <w:t xml:space="preserve"> </w:t>
      </w:r>
      <w:r>
        <w:t>sont</w:t>
      </w:r>
      <w:r>
        <w:rPr>
          <w:spacing w:val="-9"/>
        </w:rPr>
        <w:t xml:space="preserve"> </w:t>
      </w:r>
      <w:r>
        <w:t>généralement</w:t>
      </w:r>
      <w:r>
        <w:rPr>
          <w:spacing w:val="-8"/>
        </w:rPr>
        <w:t xml:space="preserve"> </w:t>
      </w:r>
      <w:r>
        <w:t>suivies</w:t>
      </w:r>
      <w:r>
        <w:rPr>
          <w:spacing w:val="-9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cadre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méthode DPPH :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512"/>
        </w:tabs>
        <w:spacing w:before="199" w:line="360" w:lineRule="auto"/>
        <w:ind w:right="1276"/>
        <w:jc w:val="both"/>
        <w:rPr>
          <w:sz w:val="24"/>
        </w:rPr>
      </w:pPr>
      <w:r>
        <w:rPr>
          <w:b/>
          <w:sz w:val="24"/>
        </w:rPr>
        <w:t>Préparation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solutionDPPH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Préparez</w:t>
      </w:r>
      <w:r>
        <w:rPr>
          <w:spacing w:val="-3"/>
          <w:sz w:val="24"/>
        </w:rPr>
        <w:t xml:space="preserve"> </w:t>
      </w:r>
      <w:r>
        <w:rPr>
          <w:sz w:val="24"/>
        </w:rPr>
        <w:t>une</w:t>
      </w:r>
      <w:r>
        <w:rPr>
          <w:spacing w:val="-2"/>
          <w:sz w:val="24"/>
        </w:rPr>
        <w:t xml:space="preserve"> </w:t>
      </w:r>
      <w:r>
        <w:rPr>
          <w:sz w:val="24"/>
        </w:rPr>
        <w:t>solution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DPPH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dissolvant</w:t>
      </w:r>
      <w:r>
        <w:rPr>
          <w:spacing w:val="-4"/>
          <w:sz w:val="24"/>
        </w:rPr>
        <w:t xml:space="preserve"> </w:t>
      </w:r>
      <w:r>
        <w:rPr>
          <w:sz w:val="24"/>
        </w:rPr>
        <w:t>une</w:t>
      </w:r>
      <w:r>
        <w:rPr>
          <w:spacing w:val="-57"/>
          <w:sz w:val="24"/>
        </w:rPr>
        <w:t xml:space="preserve"> </w:t>
      </w:r>
      <w:r>
        <w:rPr>
          <w:sz w:val="24"/>
        </w:rPr>
        <w:t>quantité précise de ce composé dans un solvant approprié, généralement de l'éthanol,</w:t>
      </w:r>
      <w:r>
        <w:rPr>
          <w:spacing w:val="1"/>
          <w:sz w:val="24"/>
        </w:rPr>
        <w:t xml:space="preserve"> </w:t>
      </w:r>
      <w:r>
        <w:rPr>
          <w:sz w:val="24"/>
        </w:rPr>
        <w:t>afin</w:t>
      </w:r>
      <w:r>
        <w:rPr>
          <w:spacing w:val="1"/>
          <w:sz w:val="24"/>
        </w:rPr>
        <w:t xml:space="preserve"> </w:t>
      </w:r>
      <w:r>
        <w:rPr>
          <w:sz w:val="24"/>
        </w:rPr>
        <w:t>d'obtenir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1"/>
          <w:sz w:val="24"/>
        </w:rPr>
        <w:t xml:space="preserve"> </w:t>
      </w:r>
      <w:r>
        <w:rPr>
          <w:sz w:val="24"/>
        </w:rPr>
        <w:t>initiale</w:t>
      </w:r>
      <w:r>
        <w:rPr>
          <w:spacing w:val="1"/>
          <w:sz w:val="24"/>
        </w:rPr>
        <w:t xml:space="preserve"> </w:t>
      </w:r>
      <w:r>
        <w:rPr>
          <w:sz w:val="24"/>
        </w:rPr>
        <w:t>connue.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concentrations</w:t>
      </w:r>
      <w:r>
        <w:rPr>
          <w:spacing w:val="1"/>
          <w:sz w:val="24"/>
        </w:rPr>
        <w:t xml:space="preserve"> </w:t>
      </w:r>
      <w:r>
        <w:rPr>
          <w:sz w:val="24"/>
        </w:rPr>
        <w:t>couramment</w:t>
      </w:r>
      <w:r>
        <w:rPr>
          <w:spacing w:val="-57"/>
          <w:sz w:val="24"/>
        </w:rPr>
        <w:t xml:space="preserve"> </w:t>
      </w:r>
      <w:r>
        <w:rPr>
          <w:sz w:val="24"/>
        </w:rPr>
        <w:t>utilisées</w:t>
      </w:r>
      <w:r>
        <w:rPr>
          <w:spacing w:val="-1"/>
          <w:sz w:val="24"/>
        </w:rPr>
        <w:t xml:space="preserve"> </w:t>
      </w:r>
      <w:r>
        <w:rPr>
          <w:sz w:val="24"/>
        </w:rPr>
        <w:t>se situent généralement entre</w:t>
      </w:r>
      <w:r>
        <w:rPr>
          <w:spacing w:val="-1"/>
          <w:sz w:val="24"/>
        </w:rPr>
        <w:t xml:space="preserve"> </w:t>
      </w:r>
      <w:r>
        <w:rPr>
          <w:sz w:val="24"/>
        </w:rPr>
        <w:t>0,1 et 0,5 mM.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454"/>
        </w:tabs>
        <w:spacing w:before="1"/>
        <w:ind w:left="1454"/>
        <w:jc w:val="both"/>
        <w:rPr>
          <w:sz w:val="24"/>
        </w:rPr>
      </w:pPr>
      <w:r>
        <w:rPr>
          <w:b/>
          <w:sz w:val="24"/>
        </w:rPr>
        <w:t>Préparation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échantillons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Corpsdetexte"/>
        <w:spacing w:before="1" w:line="360" w:lineRule="auto"/>
        <w:ind w:left="676" w:right="1280"/>
        <w:jc w:val="both"/>
      </w:pPr>
      <w:r>
        <w:t>Pour</w:t>
      </w:r>
      <w:r>
        <w:rPr>
          <w:spacing w:val="-5"/>
        </w:rPr>
        <w:t xml:space="preserve"> </w:t>
      </w:r>
      <w:r>
        <w:t>préparer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échantillons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vous</w:t>
      </w:r>
      <w:r>
        <w:rPr>
          <w:spacing w:val="-4"/>
        </w:rPr>
        <w:t xml:space="preserve"> </w:t>
      </w:r>
      <w:r>
        <w:t>souhaitez</w:t>
      </w:r>
      <w:r>
        <w:rPr>
          <w:spacing w:val="-3"/>
        </w:rPr>
        <w:t xml:space="preserve"> </w:t>
      </w:r>
      <w:r>
        <w:t>tester,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recommandé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dissoudre</w:t>
      </w:r>
      <w:r>
        <w:rPr>
          <w:spacing w:val="-3"/>
        </w:rPr>
        <w:t xml:space="preserve"> </w:t>
      </w:r>
      <w:r>
        <w:t>ou</w:t>
      </w:r>
      <w:r>
        <w:rPr>
          <w:spacing w:val="-57"/>
        </w:rPr>
        <w:t xml:space="preserve"> </w:t>
      </w:r>
      <w:r>
        <w:t>de les diluer dans un solvant approprié. Il est important de préparer des concentrations variées</w:t>
      </w:r>
      <w:r>
        <w:rPr>
          <w:spacing w:val="-57"/>
        </w:rPr>
        <w:t xml:space="preserve"> </w:t>
      </w:r>
      <w:r>
        <w:t>d'échantillons</w:t>
      </w:r>
      <w:r>
        <w:rPr>
          <w:spacing w:val="-1"/>
        </w:rPr>
        <w:t xml:space="preserve"> </w:t>
      </w:r>
      <w:r>
        <w:t>afin d'évaluer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manière</w:t>
      </w:r>
      <w:r>
        <w:rPr>
          <w:spacing w:val="-2"/>
        </w:rPr>
        <w:t xml:space="preserve"> </w:t>
      </w:r>
      <w:r>
        <w:t>plus précise</w:t>
      </w:r>
      <w:r>
        <w:rPr>
          <w:spacing w:val="-1"/>
        </w:rPr>
        <w:t xml:space="preserve"> </w:t>
      </w:r>
      <w:r>
        <w:t>leur</w:t>
      </w:r>
      <w:r>
        <w:rPr>
          <w:spacing w:val="-3"/>
        </w:rPr>
        <w:t xml:space="preserve"> </w:t>
      </w:r>
      <w:r>
        <w:t>activité</w:t>
      </w:r>
      <w:r>
        <w:rPr>
          <w:spacing w:val="-1"/>
        </w:rPr>
        <w:t xml:space="preserve"> </w:t>
      </w:r>
      <w:r>
        <w:t>antioxydante.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512"/>
        </w:tabs>
        <w:spacing w:before="198" w:line="360" w:lineRule="auto"/>
        <w:ind w:right="1276"/>
        <w:jc w:val="both"/>
        <w:rPr>
          <w:sz w:val="24"/>
        </w:rPr>
      </w:pPr>
      <w:r>
        <w:rPr>
          <w:b/>
          <w:sz w:val="24"/>
        </w:rPr>
        <w:t xml:space="preserve">Mélange de la solution DPPH et des échantillons </w:t>
      </w:r>
      <w:r>
        <w:rPr>
          <w:sz w:val="24"/>
        </w:rPr>
        <w:t>: Incorporez une quantité définie</w:t>
      </w:r>
      <w:r>
        <w:rPr>
          <w:spacing w:val="1"/>
          <w:sz w:val="24"/>
        </w:rPr>
        <w:t xml:space="preserve"> </w:t>
      </w:r>
      <w:r>
        <w:rPr>
          <w:sz w:val="24"/>
        </w:rPr>
        <w:t>de solution DPPH à chaque échantillon en utilisant des tubes à essai distincts. Veillez</w:t>
      </w:r>
      <w:r>
        <w:rPr>
          <w:spacing w:val="-57"/>
          <w:sz w:val="24"/>
        </w:rPr>
        <w:t xml:space="preserve"> </w:t>
      </w:r>
      <w:r>
        <w:rPr>
          <w:sz w:val="24"/>
        </w:rPr>
        <w:t>à préparer un échantillon de contrôle positif ne contenant que la solution DPPH, ainsi</w:t>
      </w:r>
      <w:r>
        <w:rPr>
          <w:spacing w:val="-57"/>
          <w:sz w:val="24"/>
        </w:rPr>
        <w:t xml:space="preserve"> </w:t>
      </w:r>
      <w:r>
        <w:rPr>
          <w:sz w:val="24"/>
        </w:rPr>
        <w:t>qu'un échantillon de contrôle négatif ne contenant que le solvant, afin de pouvoir les</w:t>
      </w:r>
      <w:r>
        <w:rPr>
          <w:spacing w:val="1"/>
          <w:sz w:val="24"/>
        </w:rPr>
        <w:t xml:space="preserve"> </w:t>
      </w:r>
      <w:r>
        <w:rPr>
          <w:sz w:val="24"/>
        </w:rPr>
        <w:t>comparer.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454"/>
        </w:tabs>
        <w:spacing w:before="2" w:line="360" w:lineRule="auto"/>
        <w:ind w:left="1454" w:right="1278"/>
        <w:jc w:val="both"/>
        <w:rPr>
          <w:sz w:val="24"/>
        </w:rPr>
      </w:pPr>
      <w:r>
        <w:rPr>
          <w:b/>
          <w:sz w:val="24"/>
        </w:rPr>
        <w:t xml:space="preserve">Incubation </w:t>
      </w:r>
      <w:r>
        <w:rPr>
          <w:sz w:val="24"/>
        </w:rPr>
        <w:t>: Placez les tubes à essai dans un environnement sombre, à te</w:t>
      </w:r>
      <w:r>
        <w:rPr>
          <w:sz w:val="24"/>
        </w:rPr>
        <w:t>mpérature</w:t>
      </w:r>
      <w:r>
        <w:rPr>
          <w:spacing w:val="1"/>
          <w:sz w:val="24"/>
        </w:rPr>
        <w:t xml:space="preserve"> </w:t>
      </w:r>
      <w:r>
        <w:rPr>
          <w:sz w:val="24"/>
        </w:rPr>
        <w:t>ambiante,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laissez-les</w:t>
      </w:r>
      <w:r>
        <w:rPr>
          <w:spacing w:val="1"/>
          <w:sz w:val="24"/>
        </w:rPr>
        <w:t xml:space="preserve"> </w:t>
      </w:r>
      <w:r>
        <w:rPr>
          <w:sz w:val="24"/>
        </w:rPr>
        <w:t>incuber</w:t>
      </w:r>
      <w:r>
        <w:rPr>
          <w:spacing w:val="1"/>
          <w:sz w:val="24"/>
        </w:rPr>
        <w:t xml:space="preserve"> </w:t>
      </w:r>
      <w:r>
        <w:rPr>
          <w:sz w:val="24"/>
        </w:rPr>
        <w:t>pendant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durée</w:t>
      </w:r>
      <w:r>
        <w:rPr>
          <w:spacing w:val="1"/>
          <w:sz w:val="24"/>
        </w:rPr>
        <w:t xml:space="preserve"> </w:t>
      </w:r>
      <w:r>
        <w:rPr>
          <w:sz w:val="24"/>
        </w:rPr>
        <w:t>prédéterminée,</w:t>
      </w:r>
      <w:r>
        <w:rPr>
          <w:spacing w:val="1"/>
          <w:sz w:val="24"/>
        </w:rPr>
        <w:t xml:space="preserve"> </w:t>
      </w:r>
      <w:r>
        <w:rPr>
          <w:sz w:val="24"/>
        </w:rPr>
        <w:t>habituellement</w:t>
      </w:r>
      <w:r>
        <w:rPr>
          <w:spacing w:val="-57"/>
          <w:sz w:val="24"/>
        </w:rPr>
        <w:t xml:space="preserve"> </w:t>
      </w:r>
      <w:r>
        <w:rPr>
          <w:sz w:val="24"/>
        </w:rPr>
        <w:t>comprise entre 15 et 60 minutes. Cette période d'incubation favorisera l'interaction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-3"/>
          <w:sz w:val="24"/>
        </w:rPr>
        <w:t xml:space="preserve"> </w:t>
      </w:r>
      <w:r>
        <w:rPr>
          <w:sz w:val="24"/>
        </w:rPr>
        <w:t>les échantillons et la</w:t>
      </w:r>
      <w:r>
        <w:rPr>
          <w:spacing w:val="-1"/>
          <w:sz w:val="24"/>
        </w:rPr>
        <w:t xml:space="preserve"> </w:t>
      </w:r>
      <w:r>
        <w:rPr>
          <w:sz w:val="24"/>
        </w:rPr>
        <w:t>solution DPPH.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512"/>
        </w:tabs>
        <w:spacing w:line="360" w:lineRule="auto"/>
        <w:ind w:right="1276"/>
        <w:jc w:val="both"/>
        <w:rPr>
          <w:sz w:val="24"/>
        </w:rPr>
      </w:pPr>
      <w:r>
        <w:rPr>
          <w:b/>
          <w:sz w:val="24"/>
        </w:rPr>
        <w:t>Mesure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l'absorbance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fois</w:t>
      </w:r>
      <w:r>
        <w:rPr>
          <w:spacing w:val="1"/>
          <w:sz w:val="24"/>
        </w:rPr>
        <w:t xml:space="preserve"> </w:t>
      </w:r>
      <w:r>
        <w:rPr>
          <w:sz w:val="24"/>
        </w:rPr>
        <w:t>l'</w:t>
      </w:r>
      <w:r>
        <w:rPr>
          <w:sz w:val="24"/>
        </w:rPr>
        <w:t>incubation</w:t>
      </w:r>
      <w:r>
        <w:rPr>
          <w:spacing w:val="1"/>
          <w:sz w:val="24"/>
        </w:rPr>
        <w:t xml:space="preserve"> </w:t>
      </w:r>
      <w:r>
        <w:rPr>
          <w:sz w:val="24"/>
        </w:rPr>
        <w:t>terminée,</w:t>
      </w:r>
      <w:r>
        <w:rPr>
          <w:spacing w:val="1"/>
          <w:sz w:val="24"/>
        </w:rPr>
        <w:t xml:space="preserve"> </w:t>
      </w:r>
      <w:r>
        <w:rPr>
          <w:sz w:val="24"/>
        </w:rPr>
        <w:t>utilisez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spectrophotomètre</w:t>
      </w:r>
      <w:r>
        <w:rPr>
          <w:spacing w:val="14"/>
          <w:sz w:val="24"/>
        </w:rPr>
        <w:t xml:space="preserve"> </w:t>
      </w:r>
      <w:r>
        <w:rPr>
          <w:sz w:val="24"/>
        </w:rPr>
        <w:t>pour</w:t>
      </w:r>
      <w:r>
        <w:rPr>
          <w:spacing w:val="18"/>
          <w:sz w:val="24"/>
        </w:rPr>
        <w:t xml:space="preserve"> </w:t>
      </w:r>
      <w:r>
        <w:rPr>
          <w:sz w:val="24"/>
        </w:rPr>
        <w:t>mesurer</w:t>
      </w:r>
      <w:r>
        <w:rPr>
          <w:spacing w:val="14"/>
          <w:sz w:val="24"/>
        </w:rPr>
        <w:t xml:space="preserve"> </w:t>
      </w:r>
      <w:r>
        <w:rPr>
          <w:sz w:val="24"/>
        </w:rPr>
        <w:t>l'absorbance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chaque</w:t>
      </w:r>
      <w:r>
        <w:rPr>
          <w:spacing w:val="14"/>
          <w:sz w:val="24"/>
        </w:rPr>
        <w:t xml:space="preserve"> </w:t>
      </w:r>
      <w:r>
        <w:rPr>
          <w:sz w:val="24"/>
        </w:rPr>
        <w:t>tube</w:t>
      </w:r>
      <w:r>
        <w:rPr>
          <w:spacing w:val="15"/>
          <w:sz w:val="24"/>
        </w:rPr>
        <w:t xml:space="preserve"> </w:t>
      </w:r>
      <w:r>
        <w:rPr>
          <w:sz w:val="24"/>
        </w:rPr>
        <w:t>à</w:t>
      </w:r>
      <w:r>
        <w:rPr>
          <w:spacing w:val="18"/>
          <w:sz w:val="24"/>
        </w:rPr>
        <w:t xml:space="preserve"> </w:t>
      </w:r>
      <w:r>
        <w:rPr>
          <w:sz w:val="24"/>
        </w:rPr>
        <w:t>essai</w:t>
      </w:r>
      <w:r>
        <w:rPr>
          <w:spacing w:val="15"/>
          <w:sz w:val="24"/>
        </w:rPr>
        <w:t xml:space="preserve"> </w:t>
      </w:r>
      <w:r>
        <w:rPr>
          <w:sz w:val="24"/>
        </w:rPr>
        <w:t>à</w:t>
      </w:r>
      <w:r>
        <w:rPr>
          <w:spacing w:val="17"/>
          <w:sz w:val="24"/>
        </w:rPr>
        <w:t xml:space="preserve"> </w:t>
      </w:r>
      <w:r>
        <w:rPr>
          <w:sz w:val="24"/>
        </w:rPr>
        <w:t>une</w:t>
      </w:r>
      <w:r>
        <w:rPr>
          <w:spacing w:val="14"/>
          <w:sz w:val="24"/>
        </w:rPr>
        <w:t xml:space="preserve"> </w:t>
      </w:r>
      <w:r>
        <w:rPr>
          <w:sz w:val="24"/>
        </w:rPr>
        <w:t>longueur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2" w:lineRule="auto"/>
        <w:ind w:left="1511" w:right="1276"/>
        <w:jc w:val="both"/>
      </w:pPr>
      <w:r>
        <w:rPr>
          <w:spacing w:val="-1"/>
        </w:rPr>
        <w:t>d'onde</w:t>
      </w:r>
      <w:r>
        <w:rPr>
          <w:spacing w:val="-13"/>
        </w:rPr>
        <w:t xml:space="preserve"> </w:t>
      </w:r>
      <w:r>
        <w:rPr>
          <w:spacing w:val="-1"/>
        </w:rPr>
        <w:t>appropriée.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longueur</w:t>
      </w:r>
      <w:r>
        <w:rPr>
          <w:spacing w:val="-16"/>
        </w:rPr>
        <w:t xml:space="preserve"> </w:t>
      </w:r>
      <w:r>
        <w:t>d'onde</w:t>
      </w:r>
      <w:r>
        <w:rPr>
          <w:spacing w:val="-12"/>
        </w:rPr>
        <w:t xml:space="preserve"> </w:t>
      </w:r>
      <w:r>
        <w:t>généralement</w:t>
      </w:r>
      <w:r>
        <w:rPr>
          <w:spacing w:val="-14"/>
        </w:rPr>
        <w:t xml:space="preserve"> </w:t>
      </w:r>
      <w:r>
        <w:t>choisie</w:t>
      </w:r>
      <w:r>
        <w:rPr>
          <w:spacing w:val="-16"/>
        </w:rPr>
        <w:t xml:space="preserve"> </w:t>
      </w:r>
      <w:r>
        <w:t>pour</w:t>
      </w:r>
      <w:r>
        <w:rPr>
          <w:spacing w:val="-15"/>
        </w:rPr>
        <w:t xml:space="preserve"> </w:t>
      </w:r>
      <w:r>
        <w:t>mesurer</w:t>
      </w:r>
      <w:r>
        <w:rPr>
          <w:spacing w:val="-13"/>
        </w:rPr>
        <w:t xml:space="preserve"> </w:t>
      </w:r>
      <w:r>
        <w:t>l'absorbance</w:t>
      </w:r>
      <w:r>
        <w:rPr>
          <w:spacing w:val="-57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DPPH est de 517 nm.</w:t>
      </w:r>
    </w:p>
    <w:p w:rsidR="001712B5" w:rsidRDefault="00C31754">
      <w:pPr>
        <w:pStyle w:val="Paragraphedeliste"/>
        <w:numPr>
          <w:ilvl w:val="4"/>
          <w:numId w:val="9"/>
        </w:numPr>
        <w:tabs>
          <w:tab w:val="left" w:pos="1512"/>
        </w:tabs>
        <w:spacing w:line="360" w:lineRule="auto"/>
        <w:ind w:right="1274"/>
        <w:jc w:val="both"/>
        <w:rPr>
          <w:sz w:val="24"/>
        </w:rPr>
      </w:pPr>
      <w:r>
        <w:rPr>
          <w:b/>
          <w:sz w:val="24"/>
        </w:rPr>
        <w:t>Calcul de l'</w:t>
      </w:r>
      <w:r>
        <w:rPr>
          <w:b/>
          <w:sz w:val="24"/>
        </w:rPr>
        <w:t xml:space="preserve">activité antioxydant </w:t>
      </w:r>
      <w:r>
        <w:rPr>
          <w:sz w:val="24"/>
        </w:rPr>
        <w:t>: Il est possible de reformuler les informations sans</w:t>
      </w:r>
      <w:r>
        <w:rPr>
          <w:spacing w:val="1"/>
          <w:sz w:val="24"/>
        </w:rPr>
        <w:t xml:space="preserve"> </w:t>
      </w:r>
      <w:r>
        <w:rPr>
          <w:sz w:val="24"/>
        </w:rPr>
        <w:t>plagier de la manière suivante : Une comparaison entre l'absorbance des échantillons</w:t>
      </w:r>
      <w:r>
        <w:rPr>
          <w:spacing w:val="1"/>
          <w:sz w:val="24"/>
        </w:rPr>
        <w:t xml:space="preserve"> </w:t>
      </w:r>
      <w:r>
        <w:rPr>
          <w:sz w:val="24"/>
        </w:rPr>
        <w:t>et celle des témoins positif et négatif permet d'évaluer leur activité antioxydante. Une</w:t>
      </w:r>
      <w:r>
        <w:rPr>
          <w:spacing w:val="-57"/>
          <w:sz w:val="24"/>
        </w:rPr>
        <w:t xml:space="preserve"> </w:t>
      </w:r>
      <w:r>
        <w:rPr>
          <w:sz w:val="24"/>
        </w:rPr>
        <w:t>réducti</w:t>
      </w:r>
      <w:r>
        <w:rPr>
          <w:sz w:val="24"/>
        </w:rPr>
        <w:t>on de l'absorbance indique une activité antioxydante élevée, signifiant que les</w:t>
      </w:r>
      <w:r>
        <w:rPr>
          <w:spacing w:val="1"/>
          <w:sz w:val="24"/>
        </w:rPr>
        <w:t xml:space="preserve"> </w:t>
      </w:r>
      <w:r>
        <w:rPr>
          <w:sz w:val="24"/>
        </w:rPr>
        <w:t>échantillons</w:t>
      </w:r>
      <w:r>
        <w:rPr>
          <w:spacing w:val="1"/>
          <w:sz w:val="24"/>
        </w:rPr>
        <w:t xml:space="preserve"> </w:t>
      </w:r>
      <w:r>
        <w:rPr>
          <w:sz w:val="24"/>
        </w:rPr>
        <w:t>ont</w:t>
      </w:r>
      <w:r>
        <w:rPr>
          <w:spacing w:val="1"/>
          <w:sz w:val="24"/>
        </w:rPr>
        <w:t xml:space="preserve"> </w:t>
      </w:r>
      <w:r>
        <w:rPr>
          <w:sz w:val="24"/>
        </w:rPr>
        <w:t>neutralisé</w:t>
      </w:r>
      <w:r>
        <w:rPr>
          <w:spacing w:val="1"/>
          <w:sz w:val="24"/>
        </w:rPr>
        <w:t xml:space="preserve"> </w:t>
      </w:r>
      <w:r>
        <w:rPr>
          <w:sz w:val="24"/>
        </w:rPr>
        <w:t>efficacement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radical</w:t>
      </w:r>
      <w:r>
        <w:rPr>
          <w:spacing w:val="1"/>
          <w:sz w:val="24"/>
        </w:rPr>
        <w:t xml:space="preserve"> </w:t>
      </w:r>
      <w:r>
        <w:rPr>
          <w:sz w:val="24"/>
        </w:rPr>
        <w:t>DPPH.</w:t>
      </w:r>
      <w:r>
        <w:rPr>
          <w:spacing w:val="1"/>
          <w:sz w:val="24"/>
        </w:rPr>
        <w:t xml:space="preserve"> </w:t>
      </w:r>
      <w:r>
        <w:rPr>
          <w:sz w:val="24"/>
        </w:rPr>
        <w:t>Pour</w:t>
      </w:r>
      <w:r>
        <w:rPr>
          <w:spacing w:val="1"/>
          <w:sz w:val="24"/>
        </w:rPr>
        <w:t xml:space="preserve"> </w:t>
      </w:r>
      <w:r>
        <w:rPr>
          <w:sz w:val="24"/>
        </w:rPr>
        <w:t>déterminer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pourcentage d'inhibition</w:t>
      </w:r>
      <w:r>
        <w:rPr>
          <w:spacing w:val="1"/>
          <w:sz w:val="24"/>
        </w:rPr>
        <w:t xml:space="preserve"> </w:t>
      </w:r>
      <w:r>
        <w:rPr>
          <w:sz w:val="24"/>
        </w:rPr>
        <w:t>de la DPPH, vous</w:t>
      </w:r>
      <w:r>
        <w:rPr>
          <w:spacing w:val="1"/>
          <w:sz w:val="24"/>
        </w:rPr>
        <w:t xml:space="preserve"> </w:t>
      </w:r>
      <w:r>
        <w:rPr>
          <w:sz w:val="24"/>
        </w:rPr>
        <w:t>pouvez</w:t>
      </w:r>
      <w:r>
        <w:rPr>
          <w:spacing w:val="1"/>
          <w:sz w:val="24"/>
        </w:rPr>
        <w:t xml:space="preserve"> </w:t>
      </w:r>
      <w:r>
        <w:rPr>
          <w:sz w:val="24"/>
        </w:rPr>
        <w:t>utiliser la formule suivante :</w:t>
      </w:r>
      <w:r>
        <w:rPr>
          <w:spacing w:val="1"/>
          <w:sz w:val="24"/>
        </w:rPr>
        <w:t xml:space="preserve"> </w:t>
      </w:r>
      <w:r>
        <w:rPr>
          <w:sz w:val="24"/>
        </w:rPr>
        <w:t>Pourcentage d'inhib</w:t>
      </w:r>
      <w:r>
        <w:rPr>
          <w:sz w:val="24"/>
        </w:rPr>
        <w:t>ition de la DPPH = [(Absorbance du témoin négatif - Absorbance</w:t>
      </w:r>
      <w:r>
        <w:rPr>
          <w:spacing w:val="-57"/>
          <w:sz w:val="24"/>
        </w:rPr>
        <w:t xml:space="preserve"> </w:t>
      </w:r>
      <w:r>
        <w:rPr>
          <w:sz w:val="24"/>
        </w:rPr>
        <w:t>de l'échantillon) / Absorbance du témoin négatif] x 100. Un pourcentage d'inhibition</w:t>
      </w:r>
      <w:r>
        <w:rPr>
          <w:spacing w:val="1"/>
          <w:sz w:val="24"/>
        </w:rPr>
        <w:t xml:space="preserve"> </w:t>
      </w:r>
      <w:r>
        <w:rPr>
          <w:sz w:val="24"/>
        </w:rPr>
        <w:t>plus élevé correspond à une activité antioxydante plus importante. Il est important de</w:t>
      </w:r>
      <w:r>
        <w:rPr>
          <w:spacing w:val="1"/>
          <w:sz w:val="24"/>
        </w:rPr>
        <w:t xml:space="preserve"> </w:t>
      </w:r>
      <w:r>
        <w:rPr>
          <w:sz w:val="24"/>
        </w:rPr>
        <w:t>souligner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cette</w:t>
      </w:r>
      <w:r>
        <w:rPr>
          <w:spacing w:val="1"/>
          <w:sz w:val="24"/>
        </w:rPr>
        <w:t xml:space="preserve"> </w:t>
      </w:r>
      <w:r>
        <w:rPr>
          <w:sz w:val="24"/>
        </w:rPr>
        <w:t>méthode</w:t>
      </w:r>
      <w:r>
        <w:rPr>
          <w:spacing w:val="1"/>
          <w:sz w:val="24"/>
        </w:rPr>
        <w:t xml:space="preserve"> </w:t>
      </w:r>
      <w:r>
        <w:rPr>
          <w:sz w:val="24"/>
        </w:rPr>
        <w:t>permet</w:t>
      </w:r>
      <w:r>
        <w:rPr>
          <w:spacing w:val="1"/>
          <w:sz w:val="24"/>
        </w:rPr>
        <w:t xml:space="preserve"> </w:t>
      </w:r>
      <w:r>
        <w:rPr>
          <w:sz w:val="24"/>
        </w:rPr>
        <w:t>d'évaluer</w:t>
      </w:r>
      <w:r>
        <w:rPr>
          <w:spacing w:val="1"/>
          <w:sz w:val="24"/>
        </w:rPr>
        <w:t xml:space="preserve"> </w:t>
      </w:r>
      <w:r>
        <w:rPr>
          <w:sz w:val="24"/>
        </w:rPr>
        <w:t>l'activité</w:t>
      </w:r>
      <w:r>
        <w:rPr>
          <w:spacing w:val="1"/>
          <w:sz w:val="24"/>
        </w:rPr>
        <w:t xml:space="preserve"> </w:t>
      </w:r>
      <w:r>
        <w:rPr>
          <w:sz w:val="24"/>
        </w:rPr>
        <w:t>antioxydante</w:t>
      </w:r>
      <w:r>
        <w:rPr>
          <w:spacing w:val="1"/>
          <w:sz w:val="24"/>
        </w:rPr>
        <w:t xml:space="preserve"> </w:t>
      </w:r>
      <w:r>
        <w:rPr>
          <w:sz w:val="24"/>
        </w:rPr>
        <w:t>globale</w:t>
      </w:r>
      <w:r>
        <w:rPr>
          <w:spacing w:val="1"/>
          <w:sz w:val="24"/>
        </w:rPr>
        <w:t xml:space="preserve"> </w:t>
      </w:r>
      <w:r>
        <w:rPr>
          <w:sz w:val="24"/>
        </w:rPr>
        <w:t>des</w:t>
      </w:r>
      <w:r>
        <w:rPr>
          <w:spacing w:val="-57"/>
          <w:sz w:val="24"/>
        </w:rPr>
        <w:t xml:space="preserve"> </w:t>
      </w:r>
      <w:r>
        <w:rPr>
          <w:sz w:val="24"/>
        </w:rPr>
        <w:t>échantillons,</w:t>
      </w:r>
      <w:r>
        <w:rPr>
          <w:spacing w:val="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ne</w:t>
      </w:r>
      <w:r>
        <w:rPr>
          <w:spacing w:val="1"/>
          <w:sz w:val="24"/>
        </w:rPr>
        <w:t xml:space="preserve"> </w:t>
      </w:r>
      <w:r>
        <w:rPr>
          <w:sz w:val="24"/>
        </w:rPr>
        <w:t>permet</w:t>
      </w:r>
      <w:r>
        <w:rPr>
          <w:spacing w:val="1"/>
          <w:sz w:val="24"/>
        </w:rPr>
        <w:t xml:space="preserve"> </w:t>
      </w:r>
      <w:r>
        <w:rPr>
          <w:sz w:val="24"/>
        </w:rPr>
        <w:t>pas</w:t>
      </w:r>
      <w:r>
        <w:rPr>
          <w:spacing w:val="1"/>
          <w:sz w:val="24"/>
        </w:rPr>
        <w:t xml:space="preserve"> </w:t>
      </w:r>
      <w:r>
        <w:rPr>
          <w:sz w:val="24"/>
        </w:rPr>
        <w:t>d'identifier</w:t>
      </w:r>
      <w:r>
        <w:rPr>
          <w:spacing w:val="1"/>
          <w:sz w:val="24"/>
        </w:rPr>
        <w:t xml:space="preserve"> </w:t>
      </w:r>
      <w:r>
        <w:rPr>
          <w:sz w:val="24"/>
        </w:rPr>
        <w:t>spécifiquement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composés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cette</w:t>
      </w:r>
      <w:r>
        <w:rPr>
          <w:spacing w:val="1"/>
          <w:sz w:val="24"/>
        </w:rPr>
        <w:t xml:space="preserve"> </w:t>
      </w:r>
      <w:r>
        <w:rPr>
          <w:sz w:val="24"/>
        </w:rPr>
        <w:t>activité.</w:t>
      </w:r>
    </w:p>
    <w:p w:rsidR="001712B5" w:rsidRDefault="00C31754">
      <w:pPr>
        <w:pStyle w:val="Corpsdetexte"/>
        <w:spacing w:before="11"/>
        <w:rPr>
          <w:sz w:val="20"/>
        </w:rPr>
      </w:pPr>
      <w:r>
        <w:rPr>
          <w:noProof/>
          <w:lang w:eastAsia="fr-FR"/>
        </w:rP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1954846</wp:posOffset>
            </wp:positionH>
            <wp:positionV relativeFrom="paragraph">
              <wp:posOffset>178096</wp:posOffset>
            </wp:positionV>
            <wp:extent cx="3659966" cy="1334262"/>
            <wp:effectExtent l="0" t="0" r="0" b="0"/>
            <wp:wrapTopAndBottom/>
            <wp:docPr id="8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80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966" cy="1334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7"/>
        <w:rPr>
          <w:sz w:val="26"/>
        </w:rPr>
      </w:pPr>
    </w:p>
    <w:p w:rsidR="001712B5" w:rsidRDefault="00C31754">
      <w:pPr>
        <w:pStyle w:val="Corpsdetexte"/>
        <w:ind w:left="2870"/>
      </w:pPr>
      <w:bookmarkStart w:id="160" w:name="_bookmark89"/>
      <w:bookmarkEnd w:id="160"/>
      <w:r>
        <w:t>Figure</w:t>
      </w:r>
      <w:r>
        <w:rPr>
          <w:spacing w:val="-2"/>
        </w:rPr>
        <w:t xml:space="preserve"> </w:t>
      </w:r>
      <w:r>
        <w:t>23 : forme</w:t>
      </w:r>
      <w:r>
        <w:rPr>
          <w:spacing w:val="-1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réduite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DPPH[161].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Corpsdetexte"/>
        <w:spacing w:before="182"/>
        <w:ind w:left="676"/>
        <w:jc w:val="both"/>
      </w:pPr>
      <w:bookmarkStart w:id="161" w:name="IV.1.5.B_Méthode_FRAP_(Ferric_Reducing_A"/>
      <w:bookmarkStart w:id="162" w:name="_bookmark90"/>
      <w:bookmarkEnd w:id="161"/>
      <w:bookmarkEnd w:id="162"/>
      <w:r>
        <w:rPr>
          <w:sz w:val="28"/>
        </w:rPr>
        <w:t>IV.1.5.</w:t>
      </w:r>
      <w:r>
        <w:t>B</w:t>
      </w:r>
      <w:r>
        <w:rPr>
          <w:spacing w:val="-3"/>
        </w:rPr>
        <w:t xml:space="preserve"> </w:t>
      </w:r>
      <w:r>
        <w:t>Méthode</w:t>
      </w:r>
      <w:r>
        <w:rPr>
          <w:spacing w:val="-1"/>
        </w:rPr>
        <w:t xml:space="preserve"> </w:t>
      </w:r>
      <w:r>
        <w:t>FRAP</w:t>
      </w:r>
      <w:r>
        <w:rPr>
          <w:spacing w:val="-1"/>
        </w:rPr>
        <w:t xml:space="preserve"> </w:t>
      </w:r>
      <w:r>
        <w:t>(Ferric</w:t>
      </w:r>
      <w:r>
        <w:rPr>
          <w:spacing w:val="-2"/>
        </w:rPr>
        <w:t xml:space="preserve"> </w:t>
      </w:r>
      <w:r>
        <w:t>Reduc</w:t>
      </w:r>
      <w:r>
        <w:t>ing</w:t>
      </w:r>
      <w:r>
        <w:rPr>
          <w:spacing w:val="-4"/>
        </w:rPr>
        <w:t xml:space="preserve"> </w:t>
      </w:r>
      <w:r>
        <w:t>Antioxidant</w:t>
      </w:r>
      <w:r>
        <w:rPr>
          <w:spacing w:val="-1"/>
        </w:rPr>
        <w:t xml:space="preserve"> </w:t>
      </w:r>
      <w:r>
        <w:t>Power)[162,</w:t>
      </w:r>
      <w:r>
        <w:rPr>
          <w:spacing w:val="-1"/>
        </w:rPr>
        <w:t xml:space="preserve"> </w:t>
      </w:r>
      <w:r>
        <w:t>163]</w:t>
      </w:r>
    </w:p>
    <w:p w:rsidR="001712B5" w:rsidRDefault="00C31754">
      <w:pPr>
        <w:pStyle w:val="Corpsdetexte"/>
        <w:spacing w:before="160" w:line="360" w:lineRule="auto"/>
        <w:ind w:left="676" w:right="1276" w:firstLine="719"/>
        <w:jc w:val="both"/>
      </w:pPr>
      <w:r>
        <w:t>La méthode FRAP est un procédé utilisé pour évaluer la capacité antioxydante d'un</w:t>
      </w:r>
      <w:r>
        <w:rPr>
          <w:spacing w:val="1"/>
        </w:rPr>
        <w:t xml:space="preserve"> </w:t>
      </w:r>
      <w:r>
        <w:t>échantillon en mesurant sa capacité à réduire le fer ferrique (Fe^3+) en fer ferreux (Fe^2+).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méthode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sur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principe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réduction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complexe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fer</w:t>
      </w:r>
      <w:r>
        <w:rPr>
          <w:spacing w:val="1"/>
        </w:rPr>
        <w:t xml:space="preserve"> </w:t>
      </w:r>
      <w:r>
        <w:t>ferrique-</w:t>
      </w:r>
      <w:r>
        <w:rPr>
          <w:spacing w:val="1"/>
        </w:rPr>
        <w:t xml:space="preserve"> </w:t>
      </w:r>
      <w:r>
        <w:t>tripyridyltriazine</w:t>
      </w:r>
      <w:r>
        <w:rPr>
          <w:spacing w:val="1"/>
        </w:rPr>
        <w:t xml:space="preserve"> </w:t>
      </w:r>
      <w:r>
        <w:t>(Fe^3+-TPTZ)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fer</w:t>
      </w:r>
      <w:r>
        <w:rPr>
          <w:spacing w:val="1"/>
        </w:rPr>
        <w:t xml:space="preserve"> </w:t>
      </w:r>
      <w:r>
        <w:t>ferreux-tripyridyltriazine</w:t>
      </w:r>
      <w:r>
        <w:rPr>
          <w:spacing w:val="1"/>
        </w:rPr>
        <w:t xml:space="preserve"> </w:t>
      </w:r>
      <w:r>
        <w:t>(Fe^2+-TPTZ)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antioxydants</w:t>
      </w:r>
      <w:r>
        <w:rPr>
          <w:spacing w:val="-1"/>
        </w:rPr>
        <w:t xml:space="preserve"> </w:t>
      </w:r>
      <w:r>
        <w:t>présents dans l'échantillon.</w:t>
      </w:r>
    </w:p>
    <w:p w:rsidR="001712B5" w:rsidRDefault="00C31754">
      <w:pPr>
        <w:pStyle w:val="Corpsdetexte"/>
        <w:spacing w:before="200"/>
        <w:ind w:left="676"/>
        <w:jc w:val="both"/>
      </w:pPr>
      <w:r>
        <w:t>L'analyse</w:t>
      </w:r>
      <w:r>
        <w:rPr>
          <w:spacing w:val="-1"/>
        </w:rPr>
        <w:t xml:space="preserve"> </w:t>
      </w:r>
      <w:r>
        <w:t>FRAP</w:t>
      </w:r>
      <w:r>
        <w:rPr>
          <w:spacing w:val="-1"/>
        </w:rPr>
        <w:t xml:space="preserve"> </w:t>
      </w:r>
      <w:r>
        <w:t>implique</w:t>
      </w:r>
      <w:r>
        <w:rPr>
          <w:spacing w:val="-2"/>
        </w:rPr>
        <w:t xml:space="preserve"> </w:t>
      </w:r>
      <w:r>
        <w:t>plusieurs</w:t>
      </w:r>
      <w:r>
        <w:rPr>
          <w:spacing w:val="-1"/>
        </w:rPr>
        <w:t xml:space="preserve"> </w:t>
      </w:r>
      <w:r>
        <w:t>étapes</w:t>
      </w:r>
      <w:r>
        <w:rPr>
          <w:spacing w:val="-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suivantes</w:t>
      </w:r>
      <w:r>
        <w:rPr>
          <w:spacing w:val="-1"/>
        </w:rPr>
        <w:t xml:space="preserve"> </w:t>
      </w:r>
      <w:r>
        <w:t>:</w:t>
      </w:r>
    </w:p>
    <w:p w:rsidR="001712B5" w:rsidRDefault="001712B5">
      <w:pPr>
        <w:pStyle w:val="Corpsdetexte"/>
        <w:spacing w:before="6"/>
        <w:rPr>
          <w:sz w:val="29"/>
        </w:rPr>
      </w:pP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spacing w:line="360" w:lineRule="auto"/>
        <w:ind w:right="1279"/>
        <w:jc w:val="both"/>
        <w:rPr>
          <w:sz w:val="24"/>
        </w:rPr>
      </w:pPr>
      <w:r>
        <w:rPr>
          <w:b/>
          <w:sz w:val="24"/>
        </w:rPr>
        <w:t>Préparation du réacti</w:t>
      </w:r>
      <w:r>
        <w:rPr>
          <w:b/>
          <w:sz w:val="24"/>
        </w:rPr>
        <w:t xml:space="preserve">f FRAP </w:t>
      </w:r>
      <w:r>
        <w:rPr>
          <w:sz w:val="24"/>
        </w:rPr>
        <w:t>: Le réactif FRAP est obtenu en combinant un tampon</w:t>
      </w:r>
      <w:r>
        <w:rPr>
          <w:spacing w:val="1"/>
          <w:sz w:val="24"/>
        </w:rPr>
        <w:t xml:space="preserve"> </w:t>
      </w:r>
      <w:r>
        <w:rPr>
          <w:sz w:val="24"/>
        </w:rPr>
        <w:t>acétique (pH 3,6) avec une solution de chlorure de fer (III) (FeCl_3) et une solution de</w:t>
      </w:r>
      <w:r>
        <w:rPr>
          <w:spacing w:val="-57"/>
          <w:sz w:val="24"/>
        </w:rPr>
        <w:t xml:space="preserve"> </w:t>
      </w:r>
      <w:r>
        <w:rPr>
          <w:sz w:val="24"/>
        </w:rPr>
        <w:t>TPTZ</w:t>
      </w:r>
      <w:r>
        <w:rPr>
          <w:spacing w:val="-3"/>
          <w:sz w:val="24"/>
        </w:rPr>
        <w:t xml:space="preserve"> </w:t>
      </w:r>
      <w:r>
        <w:rPr>
          <w:sz w:val="24"/>
        </w:rPr>
        <w:t>dans une</w:t>
      </w:r>
      <w:r>
        <w:rPr>
          <w:spacing w:val="-1"/>
          <w:sz w:val="24"/>
        </w:rPr>
        <w:t xml:space="preserve"> </w:t>
      </w:r>
      <w:r>
        <w:rPr>
          <w:sz w:val="24"/>
        </w:rPr>
        <w:t>proportion molaire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10 :1 :1.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3"/>
        <w:rPr>
          <w:sz w:val="15"/>
        </w:rPr>
      </w:pP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spacing w:before="92" w:line="360" w:lineRule="auto"/>
        <w:ind w:right="1279"/>
        <w:jc w:val="both"/>
        <w:rPr>
          <w:sz w:val="24"/>
        </w:rPr>
      </w:pPr>
      <w:r>
        <w:rPr>
          <w:b/>
          <w:sz w:val="24"/>
        </w:rPr>
        <w:t>Préparation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l'échantillon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Pour</w:t>
      </w:r>
      <w:r>
        <w:rPr>
          <w:spacing w:val="1"/>
          <w:sz w:val="24"/>
        </w:rPr>
        <w:t xml:space="preserve"> </w:t>
      </w:r>
      <w:r>
        <w:rPr>
          <w:sz w:val="24"/>
        </w:rPr>
        <w:t>l'</w:t>
      </w:r>
      <w:r>
        <w:rPr>
          <w:sz w:val="24"/>
        </w:rPr>
        <w:t>analyse</w:t>
      </w:r>
      <w:r>
        <w:rPr>
          <w:spacing w:val="1"/>
          <w:sz w:val="24"/>
        </w:rPr>
        <w:t xml:space="preserve"> </w:t>
      </w:r>
      <w:r>
        <w:rPr>
          <w:sz w:val="24"/>
        </w:rPr>
        <w:t>FRAP,</w:t>
      </w:r>
      <w:r>
        <w:rPr>
          <w:spacing w:val="1"/>
          <w:sz w:val="24"/>
        </w:rPr>
        <w:t xml:space="preserve"> </w:t>
      </w:r>
      <w:r>
        <w:rPr>
          <w:sz w:val="24"/>
        </w:rPr>
        <w:t>l'échantillon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tester</w:t>
      </w:r>
      <w:r>
        <w:rPr>
          <w:spacing w:val="1"/>
          <w:sz w:val="24"/>
        </w:rPr>
        <w:t xml:space="preserve"> </w:t>
      </w:r>
      <w:r>
        <w:rPr>
          <w:sz w:val="24"/>
        </w:rPr>
        <w:t>est</w:t>
      </w:r>
      <w:r>
        <w:rPr>
          <w:spacing w:val="1"/>
          <w:sz w:val="24"/>
        </w:rPr>
        <w:t xml:space="preserve"> </w:t>
      </w:r>
      <w:r>
        <w:rPr>
          <w:sz w:val="24"/>
        </w:rPr>
        <w:t>habituellement</w:t>
      </w:r>
      <w:r>
        <w:rPr>
          <w:spacing w:val="1"/>
          <w:sz w:val="24"/>
        </w:rPr>
        <w:t xml:space="preserve"> </w:t>
      </w:r>
      <w:r>
        <w:rPr>
          <w:sz w:val="24"/>
        </w:rPr>
        <w:t>extrait</w:t>
      </w:r>
      <w:r>
        <w:rPr>
          <w:spacing w:val="1"/>
          <w:sz w:val="24"/>
        </w:rPr>
        <w:t xml:space="preserve"> </w:t>
      </w:r>
      <w:r>
        <w:rPr>
          <w:sz w:val="24"/>
        </w:rPr>
        <w:t>à l'aide de solvants</w:t>
      </w:r>
      <w:r>
        <w:rPr>
          <w:spacing w:val="1"/>
          <w:sz w:val="24"/>
        </w:rPr>
        <w:t xml:space="preserve"> </w:t>
      </w:r>
      <w:r>
        <w:rPr>
          <w:sz w:val="24"/>
        </w:rPr>
        <w:t>appropriés</w:t>
      </w:r>
      <w:r>
        <w:rPr>
          <w:spacing w:val="1"/>
          <w:sz w:val="24"/>
        </w:rPr>
        <w:t xml:space="preserve"> </w:t>
      </w:r>
      <w:r>
        <w:rPr>
          <w:sz w:val="24"/>
        </w:rPr>
        <w:t>qui</w:t>
      </w:r>
      <w:r>
        <w:rPr>
          <w:spacing w:val="1"/>
          <w:sz w:val="24"/>
        </w:rPr>
        <w:t xml:space="preserve"> </w:t>
      </w:r>
      <w:r>
        <w:rPr>
          <w:sz w:val="24"/>
        </w:rPr>
        <w:t>permettent</w:t>
      </w:r>
      <w:r>
        <w:rPr>
          <w:spacing w:val="1"/>
          <w:sz w:val="24"/>
        </w:rPr>
        <w:t xml:space="preserve"> </w:t>
      </w:r>
      <w:r>
        <w:rPr>
          <w:sz w:val="24"/>
        </w:rPr>
        <w:t>d'extraire les</w:t>
      </w:r>
      <w:r>
        <w:rPr>
          <w:spacing w:val="1"/>
          <w:sz w:val="24"/>
        </w:rPr>
        <w:t xml:space="preserve"> </w:t>
      </w:r>
      <w:r>
        <w:rPr>
          <w:sz w:val="24"/>
        </w:rPr>
        <w:t>antioxydants présents. Ensuite, l'échantillon est dilué dans un solvant adéquat afin</w:t>
      </w:r>
      <w:r>
        <w:rPr>
          <w:spacing w:val="1"/>
          <w:sz w:val="24"/>
        </w:rPr>
        <w:t xml:space="preserve"> </w:t>
      </w:r>
      <w:r>
        <w:rPr>
          <w:sz w:val="24"/>
        </w:rPr>
        <w:t>d'obtenir</w:t>
      </w:r>
      <w:r>
        <w:rPr>
          <w:spacing w:val="-2"/>
          <w:sz w:val="24"/>
        </w:rPr>
        <w:t xml:space="preserve"> </w:t>
      </w:r>
      <w:r>
        <w:rPr>
          <w:sz w:val="24"/>
        </w:rPr>
        <w:t>une</w:t>
      </w:r>
      <w:r>
        <w:rPr>
          <w:spacing w:val="-1"/>
          <w:sz w:val="24"/>
        </w:rPr>
        <w:t xml:space="preserve"> </w:t>
      </w:r>
      <w:r>
        <w:rPr>
          <w:sz w:val="24"/>
        </w:rPr>
        <w:t>concentration appropriée</w:t>
      </w:r>
      <w:r>
        <w:rPr>
          <w:spacing w:val="-1"/>
          <w:sz w:val="24"/>
        </w:rPr>
        <w:t xml:space="preserve"> </w:t>
      </w:r>
      <w:r>
        <w:rPr>
          <w:sz w:val="24"/>
        </w:rPr>
        <w:t>pour</w:t>
      </w:r>
      <w:r>
        <w:rPr>
          <w:spacing w:val="-1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'analyse</w:t>
      </w:r>
      <w:r>
        <w:rPr>
          <w:spacing w:val="1"/>
          <w:sz w:val="24"/>
        </w:rPr>
        <w:t xml:space="preserve"> </w:t>
      </w:r>
      <w:r>
        <w:rPr>
          <w:sz w:val="24"/>
        </w:rPr>
        <w:t>FRAP.</w:t>
      </w: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spacing w:before="1" w:line="360" w:lineRule="auto"/>
        <w:ind w:right="1276"/>
        <w:jc w:val="both"/>
        <w:rPr>
          <w:sz w:val="24"/>
        </w:rPr>
      </w:pPr>
      <w:r>
        <w:rPr>
          <w:b/>
          <w:sz w:val="24"/>
        </w:rPr>
        <w:t>Réaction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FRAP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Dans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récipient</w:t>
      </w:r>
      <w:r>
        <w:rPr>
          <w:spacing w:val="-6"/>
          <w:sz w:val="24"/>
        </w:rPr>
        <w:t xml:space="preserve"> </w:t>
      </w:r>
      <w:r>
        <w:rPr>
          <w:sz w:val="24"/>
        </w:rPr>
        <w:t>cylindrique,</w:t>
      </w:r>
      <w:r>
        <w:rPr>
          <w:spacing w:val="-9"/>
          <w:sz w:val="24"/>
        </w:rPr>
        <w:t xml:space="preserve"> </w:t>
      </w:r>
      <w:r>
        <w:rPr>
          <w:sz w:val="24"/>
        </w:rPr>
        <w:t>une</w:t>
      </w:r>
      <w:r>
        <w:rPr>
          <w:spacing w:val="-10"/>
          <w:sz w:val="24"/>
        </w:rPr>
        <w:t xml:space="preserve"> </w:t>
      </w:r>
      <w:r>
        <w:rPr>
          <w:sz w:val="24"/>
        </w:rPr>
        <w:t>quantité</w:t>
      </w:r>
      <w:r>
        <w:rPr>
          <w:spacing w:val="-9"/>
          <w:sz w:val="24"/>
        </w:rPr>
        <w:t xml:space="preserve"> </w:t>
      </w:r>
      <w:r>
        <w:rPr>
          <w:sz w:val="24"/>
        </w:rPr>
        <w:t>mesurée</w:t>
      </w:r>
      <w:r>
        <w:rPr>
          <w:spacing w:val="-10"/>
          <w:sz w:val="24"/>
        </w:rPr>
        <w:t xml:space="preserve"> </w:t>
      </w:r>
      <w:r>
        <w:rPr>
          <w:sz w:val="24"/>
        </w:rPr>
        <w:t>du</w:t>
      </w:r>
      <w:r>
        <w:rPr>
          <w:spacing w:val="-7"/>
          <w:sz w:val="24"/>
        </w:rPr>
        <w:t xml:space="preserve"> </w:t>
      </w:r>
      <w:r>
        <w:rPr>
          <w:sz w:val="24"/>
        </w:rPr>
        <w:t>réactif</w:t>
      </w:r>
      <w:r>
        <w:rPr>
          <w:spacing w:val="-7"/>
          <w:sz w:val="24"/>
        </w:rPr>
        <w:t xml:space="preserve"> </w:t>
      </w:r>
      <w:r>
        <w:rPr>
          <w:sz w:val="24"/>
        </w:rPr>
        <w:t>FRAP</w:t>
      </w:r>
      <w:r>
        <w:rPr>
          <w:spacing w:val="-58"/>
          <w:sz w:val="24"/>
        </w:rPr>
        <w:t xml:space="preserve"> </w:t>
      </w:r>
      <w:r>
        <w:rPr>
          <w:sz w:val="24"/>
        </w:rPr>
        <w:t>est combinée avec l'échantillon dilué. Le mélange est ensuite placé dans des conditions</w:t>
      </w:r>
      <w:r>
        <w:rPr>
          <w:spacing w:val="-57"/>
          <w:sz w:val="24"/>
        </w:rPr>
        <w:t xml:space="preserve"> </w:t>
      </w:r>
      <w:r>
        <w:rPr>
          <w:sz w:val="24"/>
        </w:rPr>
        <w:t>spécifiques de température pendant une durée prédéterminée, généralement comprise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-3"/>
          <w:sz w:val="24"/>
        </w:rPr>
        <w:t xml:space="preserve"> </w:t>
      </w:r>
      <w:r>
        <w:rPr>
          <w:sz w:val="24"/>
        </w:rPr>
        <w:t>5 et 30 minutes.</w:t>
      </w: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spacing w:line="360" w:lineRule="auto"/>
        <w:ind w:right="1279"/>
        <w:jc w:val="both"/>
        <w:rPr>
          <w:sz w:val="24"/>
        </w:rPr>
      </w:pPr>
      <w:r>
        <w:rPr>
          <w:b/>
          <w:spacing w:val="-1"/>
          <w:sz w:val="24"/>
        </w:rPr>
        <w:t>Mesure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l'absorbance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:</w:t>
      </w:r>
      <w:r>
        <w:rPr>
          <w:spacing w:val="-12"/>
          <w:sz w:val="24"/>
        </w:rPr>
        <w:t xml:space="preserve"> </w:t>
      </w:r>
      <w:r>
        <w:rPr>
          <w:sz w:val="24"/>
        </w:rPr>
        <w:t>Une</w:t>
      </w:r>
      <w:r>
        <w:rPr>
          <w:spacing w:val="-15"/>
          <w:sz w:val="24"/>
        </w:rPr>
        <w:t xml:space="preserve"> </w:t>
      </w:r>
      <w:r>
        <w:rPr>
          <w:sz w:val="24"/>
        </w:rPr>
        <w:t>fois</w:t>
      </w:r>
      <w:r>
        <w:rPr>
          <w:spacing w:val="-13"/>
          <w:sz w:val="24"/>
        </w:rPr>
        <w:t xml:space="preserve"> </w:t>
      </w:r>
      <w:r>
        <w:rPr>
          <w:sz w:val="24"/>
        </w:rPr>
        <w:t>l'incubation</w:t>
      </w:r>
      <w:r>
        <w:rPr>
          <w:spacing w:val="-12"/>
          <w:sz w:val="24"/>
        </w:rPr>
        <w:t xml:space="preserve"> </w:t>
      </w:r>
      <w:r>
        <w:rPr>
          <w:sz w:val="24"/>
        </w:rPr>
        <w:t>terminée,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réaction</w:t>
      </w:r>
      <w:r>
        <w:rPr>
          <w:spacing w:val="-13"/>
          <w:sz w:val="24"/>
        </w:rPr>
        <w:t xml:space="preserve"> </w:t>
      </w:r>
      <w:r>
        <w:rPr>
          <w:sz w:val="24"/>
        </w:rPr>
        <w:t>est</w:t>
      </w:r>
      <w:r>
        <w:rPr>
          <w:spacing w:val="-12"/>
          <w:sz w:val="24"/>
        </w:rPr>
        <w:t xml:space="preserve"> </w:t>
      </w:r>
      <w:r>
        <w:rPr>
          <w:sz w:val="24"/>
        </w:rPr>
        <w:t>évaluée</w:t>
      </w:r>
      <w:r>
        <w:rPr>
          <w:spacing w:val="-14"/>
          <w:sz w:val="24"/>
        </w:rPr>
        <w:t xml:space="preserve"> </w:t>
      </w:r>
      <w:r>
        <w:rPr>
          <w:sz w:val="24"/>
        </w:rPr>
        <w:t>à</w:t>
      </w:r>
      <w:r>
        <w:rPr>
          <w:spacing w:val="-14"/>
          <w:sz w:val="24"/>
        </w:rPr>
        <w:t xml:space="preserve"> </w:t>
      </w:r>
      <w:r>
        <w:rPr>
          <w:sz w:val="24"/>
        </w:rPr>
        <w:t>l'aide</w:t>
      </w:r>
      <w:r>
        <w:rPr>
          <w:spacing w:val="-57"/>
          <w:sz w:val="24"/>
        </w:rPr>
        <w:t xml:space="preserve"> </w:t>
      </w:r>
      <w:r>
        <w:rPr>
          <w:sz w:val="24"/>
        </w:rPr>
        <w:t>d'un spectrophotomètre à une longueur d'onde spécifique (habi</w:t>
      </w:r>
      <w:r>
        <w:rPr>
          <w:sz w:val="24"/>
        </w:rPr>
        <w:t>tuellement 593 nm).</w:t>
      </w:r>
      <w:r>
        <w:rPr>
          <w:spacing w:val="1"/>
          <w:sz w:val="24"/>
        </w:rPr>
        <w:t xml:space="preserve"> </w:t>
      </w:r>
      <w:r>
        <w:rPr>
          <w:sz w:val="24"/>
        </w:rPr>
        <w:t>L'absorbance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réaction</w:t>
      </w:r>
      <w:r>
        <w:rPr>
          <w:spacing w:val="1"/>
          <w:sz w:val="24"/>
        </w:rPr>
        <w:t xml:space="preserve"> </w:t>
      </w:r>
      <w:r>
        <w:rPr>
          <w:sz w:val="24"/>
        </w:rPr>
        <w:t>est</w:t>
      </w:r>
      <w:r>
        <w:rPr>
          <w:spacing w:val="1"/>
          <w:sz w:val="24"/>
        </w:rPr>
        <w:t xml:space="preserve"> </w:t>
      </w:r>
      <w:r>
        <w:rPr>
          <w:sz w:val="24"/>
        </w:rPr>
        <w:t>directement</w:t>
      </w:r>
      <w:r>
        <w:rPr>
          <w:spacing w:val="1"/>
          <w:sz w:val="24"/>
        </w:rPr>
        <w:t xml:space="preserve"> </w:t>
      </w:r>
      <w:r>
        <w:rPr>
          <w:sz w:val="24"/>
        </w:rPr>
        <w:t>liée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capacité</w:t>
      </w:r>
      <w:r>
        <w:rPr>
          <w:spacing w:val="1"/>
          <w:sz w:val="24"/>
        </w:rPr>
        <w:t xml:space="preserve"> </w:t>
      </w:r>
      <w:r>
        <w:rPr>
          <w:sz w:val="24"/>
        </w:rPr>
        <w:t>antioxydante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l'échantillon.</w:t>
      </w: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spacing w:before="1" w:line="360" w:lineRule="auto"/>
        <w:ind w:right="1280"/>
        <w:jc w:val="both"/>
        <w:rPr>
          <w:sz w:val="24"/>
        </w:rPr>
      </w:pPr>
      <w:r>
        <w:rPr>
          <w:sz w:val="24"/>
        </w:rPr>
        <w:t>Calcul des résultats : Les résultats de la réaction FRAP sont présentés en termes</w:t>
      </w:r>
      <w:r>
        <w:rPr>
          <w:spacing w:val="1"/>
          <w:sz w:val="24"/>
        </w:rPr>
        <w:t xml:space="preserve"> </w:t>
      </w:r>
      <w:r>
        <w:rPr>
          <w:sz w:val="24"/>
        </w:rPr>
        <w:t>d'</w:t>
      </w:r>
      <w:r>
        <w:rPr>
          <w:sz w:val="24"/>
        </w:rPr>
        <w:t>équivalents de trolox, un composé antioxydant de référence. Pour déterminer la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1"/>
          <w:sz w:val="24"/>
        </w:rPr>
        <w:t xml:space="preserve"> </w:t>
      </w:r>
      <w:r>
        <w:rPr>
          <w:sz w:val="24"/>
        </w:rPr>
        <w:t>d'antioxydants</w:t>
      </w:r>
      <w:r>
        <w:rPr>
          <w:spacing w:val="1"/>
          <w:sz w:val="24"/>
        </w:rPr>
        <w:t xml:space="preserve"> </w:t>
      </w:r>
      <w:r>
        <w:rPr>
          <w:sz w:val="24"/>
        </w:rPr>
        <w:t>dans</w:t>
      </w:r>
      <w:r>
        <w:rPr>
          <w:spacing w:val="1"/>
          <w:sz w:val="24"/>
        </w:rPr>
        <w:t xml:space="preserve"> </w:t>
      </w:r>
      <w:r>
        <w:rPr>
          <w:sz w:val="24"/>
        </w:rPr>
        <w:t>l'échantillon,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utilise</w:t>
      </w:r>
      <w:r>
        <w:rPr>
          <w:spacing w:val="1"/>
          <w:sz w:val="24"/>
        </w:rPr>
        <w:t xml:space="preserve"> </w:t>
      </w:r>
      <w:r>
        <w:rPr>
          <w:sz w:val="24"/>
        </w:rPr>
        <w:t>une courbe d'étalonnage</w:t>
      </w:r>
      <w:r>
        <w:rPr>
          <w:spacing w:val="1"/>
          <w:sz w:val="24"/>
        </w:rPr>
        <w:t xml:space="preserve"> </w:t>
      </w:r>
      <w:r>
        <w:rPr>
          <w:sz w:val="24"/>
        </w:rPr>
        <w:t>préparée en utilisant</w:t>
      </w:r>
      <w:r>
        <w:rPr>
          <w:spacing w:val="-1"/>
          <w:sz w:val="24"/>
        </w:rPr>
        <w:t xml:space="preserve"> </w:t>
      </w:r>
      <w:r>
        <w:rPr>
          <w:sz w:val="24"/>
        </w:rPr>
        <w:t>des solutions de trolox</w:t>
      </w:r>
      <w:r>
        <w:rPr>
          <w:spacing w:val="2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concentrations</w:t>
      </w:r>
      <w:r>
        <w:rPr>
          <w:spacing w:val="-1"/>
          <w:sz w:val="24"/>
        </w:rPr>
        <w:t xml:space="preserve"> </w:t>
      </w:r>
      <w:r>
        <w:rPr>
          <w:sz w:val="24"/>
        </w:rPr>
        <w:t>connues.</w:t>
      </w:r>
    </w:p>
    <w:p w:rsidR="001712B5" w:rsidRDefault="00C31754">
      <w:pPr>
        <w:pStyle w:val="Paragraphedeliste"/>
        <w:numPr>
          <w:ilvl w:val="3"/>
          <w:numId w:val="5"/>
        </w:numPr>
        <w:tabs>
          <w:tab w:val="left" w:pos="1397"/>
        </w:tabs>
        <w:ind w:hanging="361"/>
        <w:jc w:val="both"/>
        <w:rPr>
          <w:sz w:val="24"/>
        </w:rPr>
      </w:pPr>
      <w:r>
        <w:rPr>
          <w:sz w:val="24"/>
        </w:rPr>
        <w:t>IV.2</w:t>
      </w:r>
      <w:r>
        <w:rPr>
          <w:spacing w:val="-1"/>
          <w:sz w:val="24"/>
        </w:rPr>
        <w:t xml:space="preserve"> </w:t>
      </w: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activités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z w:val="24"/>
        </w:rPr>
        <w:t>ti</w:t>
      </w:r>
      <w:r>
        <w:rPr>
          <w:spacing w:val="-2"/>
          <w:sz w:val="24"/>
        </w:rPr>
        <w:t xml:space="preserve"> </w:t>
      </w:r>
      <w:r>
        <w:rPr>
          <w:sz w:val="24"/>
        </w:rPr>
        <w:t>bactérien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10"/>
        <w:rPr>
          <w:sz w:val="27"/>
        </w:rPr>
      </w:pPr>
    </w:p>
    <w:p w:rsidR="001712B5" w:rsidRDefault="00C31754">
      <w:pPr>
        <w:ind w:left="676"/>
        <w:jc w:val="both"/>
        <w:rPr>
          <w:b/>
          <w:sz w:val="24"/>
        </w:rPr>
      </w:pPr>
      <w:bookmarkStart w:id="163" w:name="IV.2_.1_Définition"/>
      <w:bookmarkStart w:id="164" w:name="_bookmark91"/>
      <w:bookmarkEnd w:id="163"/>
      <w:bookmarkEnd w:id="164"/>
      <w:r>
        <w:rPr>
          <w:b/>
          <w:sz w:val="24"/>
        </w:rPr>
        <w:t>IV.2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.1 Définition</w:t>
      </w:r>
    </w:p>
    <w:p w:rsidR="001712B5" w:rsidRDefault="00C31754">
      <w:pPr>
        <w:pStyle w:val="Corpsdetexte"/>
        <w:spacing w:before="137" w:line="360" w:lineRule="auto"/>
        <w:ind w:left="676" w:right="1275" w:firstLine="719"/>
        <w:jc w:val="both"/>
      </w:pPr>
      <w:r>
        <w:t>La propriété antibactérienne fait référence à la capacité d'une substance à empêcher la</w:t>
      </w:r>
      <w:r>
        <w:rPr>
          <w:spacing w:val="1"/>
        </w:rPr>
        <w:t xml:space="preserve"> </w:t>
      </w:r>
      <w:r>
        <w:t>croissance ou à éliminer les bactéries. Son évaluation repose sur l'observation de l'effet d'un</w:t>
      </w:r>
      <w:r>
        <w:rPr>
          <w:spacing w:val="1"/>
        </w:rPr>
        <w:t xml:space="preserve"> </w:t>
      </w:r>
      <w:r>
        <w:t>composé</w:t>
      </w:r>
      <w:r>
        <w:rPr>
          <w:spacing w:val="-2"/>
        </w:rPr>
        <w:t xml:space="preserve"> </w:t>
      </w:r>
      <w:r>
        <w:t>sur la</w:t>
      </w:r>
      <w:r>
        <w:rPr>
          <w:spacing w:val="-1"/>
        </w:rPr>
        <w:t xml:space="preserve"> </w:t>
      </w:r>
      <w:r>
        <w:t>survie</w:t>
      </w:r>
      <w:r>
        <w:rPr>
          <w:spacing w:val="-1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la multiplica</w:t>
      </w:r>
      <w:r>
        <w:t>tion des</w:t>
      </w:r>
      <w:r>
        <w:rPr>
          <w:spacing w:val="-1"/>
        </w:rPr>
        <w:t xml:space="preserve"> </w:t>
      </w:r>
      <w:r>
        <w:t>bactéries.</w:t>
      </w:r>
      <w:r>
        <w:rPr>
          <w:spacing w:val="2"/>
        </w:rPr>
        <w:t xml:space="preserve"> </w:t>
      </w:r>
      <w:r>
        <w:t>[164-166].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2"/>
          <w:numId w:val="4"/>
        </w:numPr>
        <w:tabs>
          <w:tab w:val="left" w:pos="1364"/>
        </w:tabs>
        <w:spacing w:before="180"/>
        <w:ind w:hanging="688"/>
        <w:jc w:val="both"/>
        <w:rPr>
          <w:b/>
          <w:sz w:val="24"/>
        </w:rPr>
      </w:pPr>
      <w:bookmarkStart w:id="165" w:name="IV.2.2_Les_Souches_bactériennes[166]"/>
      <w:bookmarkStart w:id="166" w:name="_bookmark92"/>
      <w:bookmarkEnd w:id="165"/>
      <w:bookmarkEnd w:id="166"/>
      <w:r>
        <w:rPr>
          <w:b/>
          <w:sz w:val="24"/>
        </w:rPr>
        <w:t>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Souches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bactériennes[166]</w:t>
      </w:r>
    </w:p>
    <w:p w:rsidR="001712B5" w:rsidRDefault="00C31754">
      <w:pPr>
        <w:pStyle w:val="Corpsdetexte"/>
        <w:spacing w:before="137" w:line="360" w:lineRule="auto"/>
        <w:ind w:left="676" w:right="1278" w:firstLine="719"/>
        <w:jc w:val="both"/>
      </w:pPr>
      <w:r>
        <w:t>Les souches bactériennes désignent des échantillons ou des cultures pures de bactéries</w:t>
      </w:r>
      <w:r>
        <w:rPr>
          <w:spacing w:val="1"/>
        </w:rPr>
        <w:t xml:space="preserve"> </w:t>
      </w:r>
      <w:r>
        <w:t>utilisées à des fins diverses telles que la recherche, l'identification, l'étude de la pathogénicité</w:t>
      </w:r>
      <w:r>
        <w:rPr>
          <w:spacing w:val="1"/>
        </w:rPr>
        <w:t xml:space="preserve"> </w:t>
      </w:r>
      <w:r>
        <w:t>et d'</w:t>
      </w:r>
      <w:r>
        <w:t>autres applications. Elles sont obtenues à partir de différentes sources telles que des</w:t>
      </w:r>
      <w:r>
        <w:rPr>
          <w:spacing w:val="1"/>
        </w:rPr>
        <w:t xml:space="preserve"> </w:t>
      </w:r>
      <w:r>
        <w:t>échantillons</w:t>
      </w:r>
      <w:r>
        <w:rPr>
          <w:spacing w:val="1"/>
        </w:rPr>
        <w:t xml:space="preserve"> </w:t>
      </w:r>
      <w:r>
        <w:t>cliniques,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environnements</w:t>
      </w:r>
      <w:r>
        <w:rPr>
          <w:spacing w:val="1"/>
        </w:rPr>
        <w:t xml:space="preserve"> </w:t>
      </w:r>
      <w:r>
        <w:t>naturels,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collections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cultures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 xml:space="preserve">laboratoires partenaires. Les souches bactériennes sont utilisées pour examiner </w:t>
      </w:r>
      <w:r>
        <w:t>la physiologie</w:t>
      </w:r>
      <w:r>
        <w:rPr>
          <w:spacing w:val="1"/>
        </w:rPr>
        <w:t xml:space="preserve"> </w:t>
      </w:r>
      <w:r>
        <w:t>bactérienne, évaluer l'activité antibactérienne de substances, comprendre les mécanismes de</w:t>
      </w:r>
      <w:r>
        <w:rPr>
          <w:spacing w:val="1"/>
        </w:rPr>
        <w:t xml:space="preserve"> </w:t>
      </w:r>
      <w:r>
        <w:t>résistance aux</w:t>
      </w:r>
      <w:r>
        <w:rPr>
          <w:spacing w:val="2"/>
        </w:rPr>
        <w:t xml:space="preserve"> </w:t>
      </w:r>
      <w:r>
        <w:t>antibiotiques</w:t>
      </w:r>
      <w:r>
        <w:rPr>
          <w:spacing w:val="-1"/>
        </w:rPr>
        <w:t xml:space="preserve"> </w:t>
      </w:r>
      <w:r>
        <w:t>et développer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nouvelles</w:t>
      </w:r>
      <w:r>
        <w:rPr>
          <w:spacing w:val="-1"/>
        </w:rPr>
        <w:t xml:space="preserve"> </w:t>
      </w:r>
      <w:r>
        <w:t>thérapies ou des</w:t>
      </w:r>
      <w:r>
        <w:rPr>
          <w:spacing w:val="-1"/>
        </w:rPr>
        <w:t xml:space="preserve"> </w:t>
      </w:r>
      <w:r>
        <w:t>vaccins.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0" w:lineRule="auto"/>
        <w:ind w:left="676" w:right="1280" w:firstLine="719"/>
        <w:jc w:val="both"/>
      </w:pPr>
      <w:r>
        <w:t>Habituellement, les souches bactériennes sont ide</w:t>
      </w:r>
      <w:r>
        <w:t>ntifiées et caractérisées en se basant</w:t>
      </w:r>
      <w:r>
        <w:rPr>
          <w:spacing w:val="1"/>
        </w:rPr>
        <w:t xml:space="preserve"> </w:t>
      </w:r>
      <w:r>
        <w:t>sur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taxonomique,</w:t>
      </w:r>
      <w:r>
        <w:rPr>
          <w:spacing w:val="1"/>
        </w:rPr>
        <w:t xml:space="preserve"> </w:t>
      </w:r>
      <w:r>
        <w:t>leurs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biochimiques,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sensibilité</w:t>
      </w:r>
      <w:r>
        <w:rPr>
          <w:spacing w:val="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antibiotiques</w:t>
      </w:r>
      <w:r>
        <w:rPr>
          <w:spacing w:val="-1"/>
        </w:rPr>
        <w:t xml:space="preserve"> </w:t>
      </w:r>
      <w:r>
        <w:t>et leurs caractéristiques</w:t>
      </w:r>
      <w:r>
        <w:rPr>
          <w:spacing w:val="1"/>
        </w:rPr>
        <w:t xml:space="preserve"> </w:t>
      </w:r>
      <w:r>
        <w:t>génétiques.</w:t>
      </w:r>
    </w:p>
    <w:p w:rsidR="001712B5" w:rsidRDefault="00C31754">
      <w:pPr>
        <w:pStyle w:val="Corpsdetexte"/>
        <w:spacing w:before="201" w:line="360" w:lineRule="auto"/>
        <w:ind w:left="676" w:right="1278" w:firstLine="719"/>
        <w:jc w:val="both"/>
      </w:pPr>
      <w:r>
        <w:t>Il</w:t>
      </w:r>
      <w:r>
        <w:rPr>
          <w:spacing w:val="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éventail</w:t>
      </w:r>
      <w:r>
        <w:rPr>
          <w:spacing w:val="-3"/>
        </w:rPr>
        <w:t xml:space="preserve"> </w:t>
      </w:r>
      <w:r>
        <w:t>de collections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culture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ressources</w:t>
      </w:r>
      <w:r>
        <w:rPr>
          <w:spacing w:val="-1"/>
        </w:rPr>
        <w:t xml:space="preserve"> </w:t>
      </w:r>
      <w:r>
        <w:t>microbiennes</w:t>
      </w:r>
      <w:r>
        <w:rPr>
          <w:spacing w:val="-4"/>
        </w:rPr>
        <w:t xml:space="preserve"> </w:t>
      </w:r>
      <w:r>
        <w:t>réparties</w:t>
      </w:r>
      <w:r>
        <w:rPr>
          <w:spacing w:val="-58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travers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monde.,</w:t>
      </w:r>
      <w:r>
        <w:rPr>
          <w:spacing w:val="1"/>
        </w:rPr>
        <w:t xml:space="preserve"> </w:t>
      </w:r>
      <w:r>
        <w:t>telles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l'American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Collection</w:t>
      </w:r>
      <w:r>
        <w:rPr>
          <w:spacing w:val="1"/>
        </w:rPr>
        <w:t xml:space="preserve"> </w:t>
      </w:r>
      <w:r>
        <w:t>(ATCC),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Culture</w:t>
      </w:r>
      <w:r>
        <w:rPr>
          <w:spacing w:val="-57"/>
        </w:rPr>
        <w:t xml:space="preserve"> </w:t>
      </w:r>
      <w:r>
        <w:t>Collection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Gothenburg</w:t>
      </w:r>
      <w:r>
        <w:rPr>
          <w:spacing w:val="1"/>
        </w:rPr>
        <w:t xml:space="preserve"> </w:t>
      </w:r>
      <w:r>
        <w:t>(CCUG),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Deutsche</w:t>
      </w:r>
      <w:r>
        <w:rPr>
          <w:spacing w:val="1"/>
        </w:rPr>
        <w:t xml:space="preserve"> </w:t>
      </w:r>
      <w:r>
        <w:t>Sammlung</w:t>
      </w:r>
      <w:r>
        <w:rPr>
          <w:spacing w:val="1"/>
        </w:rPr>
        <w:t xml:space="preserve"> </w:t>
      </w:r>
      <w:r>
        <w:t>von</w:t>
      </w:r>
      <w:r>
        <w:rPr>
          <w:spacing w:val="1"/>
        </w:rPr>
        <w:t xml:space="preserve"> </w:t>
      </w:r>
      <w:r>
        <w:t>Mikroorganismen und Zellkulturen (DSMZ) et bien d'autres. Ces collectio</w:t>
      </w:r>
      <w:r>
        <w:t>ns fournissent des</w:t>
      </w:r>
      <w:r>
        <w:rPr>
          <w:spacing w:val="1"/>
        </w:rPr>
        <w:t xml:space="preserve"> </w:t>
      </w:r>
      <w:r>
        <w:t>souches bactériennes authentifiées, documentées et prêtes à être utilisées par la communauté</w:t>
      </w:r>
      <w:r>
        <w:rPr>
          <w:spacing w:val="1"/>
        </w:rPr>
        <w:t xml:space="preserve"> </w:t>
      </w:r>
      <w:r>
        <w:t>scientifique.</w:t>
      </w:r>
    </w:p>
    <w:p w:rsidR="001712B5" w:rsidRDefault="00C31754">
      <w:pPr>
        <w:pStyle w:val="Corpsdetexte"/>
        <w:spacing w:before="200" w:line="360" w:lineRule="auto"/>
        <w:ind w:left="676" w:right="1278" w:firstLine="719"/>
        <w:jc w:val="both"/>
      </w:pPr>
      <w:r>
        <w:t>Il est essentiel de souligner que les souches bactériennes utilisées dans la recherche</w:t>
      </w:r>
      <w:r>
        <w:rPr>
          <w:spacing w:val="1"/>
        </w:rPr>
        <w:t xml:space="preserve"> </w:t>
      </w:r>
      <w:r>
        <w:t>peuvent différer en fonction du domaine d'é</w:t>
      </w:r>
      <w:r>
        <w:t>tude et des objectifs particuliers de chaque projet.</w:t>
      </w:r>
      <w:r>
        <w:rPr>
          <w:spacing w:val="1"/>
        </w:rPr>
        <w:t xml:space="preserve"> </w:t>
      </w:r>
      <w:r>
        <w:t>Pour obtenir des références spécifiques aux souches bactériennes, il peut être bénéfique de se</w:t>
      </w:r>
      <w:r>
        <w:rPr>
          <w:spacing w:val="1"/>
        </w:rPr>
        <w:t xml:space="preserve"> </w:t>
      </w:r>
      <w:r>
        <w:t>référer à des articles scientifiques pertinents ou de contacter des chercheurs spécialisés dans</w:t>
      </w:r>
      <w:r>
        <w:rPr>
          <w:spacing w:val="1"/>
        </w:rPr>
        <w:t xml:space="preserve"> </w:t>
      </w:r>
      <w:r>
        <w:t>votre</w:t>
      </w:r>
      <w:r>
        <w:rPr>
          <w:spacing w:val="-2"/>
        </w:rPr>
        <w:t xml:space="preserve"> </w:t>
      </w:r>
      <w:r>
        <w:t>domaine</w:t>
      </w:r>
      <w:r>
        <w:rPr>
          <w:spacing w:val="-2"/>
        </w:rPr>
        <w:t xml:space="preserve"> </w:t>
      </w:r>
      <w:r>
        <w:t>d'intérêt....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4"/>
        </w:numPr>
        <w:tabs>
          <w:tab w:val="left" w:pos="1411"/>
        </w:tabs>
        <w:spacing w:before="184"/>
        <w:ind w:left="1410" w:hanging="735"/>
        <w:rPr>
          <w:sz w:val="26"/>
        </w:rPr>
      </w:pPr>
      <w:bookmarkStart w:id="167" w:name="IV.2.3Facteurs_influençant_à_l’activité_"/>
      <w:bookmarkStart w:id="168" w:name="_bookmark93"/>
      <w:bookmarkEnd w:id="167"/>
      <w:bookmarkEnd w:id="168"/>
      <w:r>
        <w:t>Facteurs</w:t>
      </w:r>
      <w:r>
        <w:rPr>
          <w:spacing w:val="-7"/>
        </w:rPr>
        <w:t xml:space="preserve"> </w:t>
      </w:r>
      <w:r>
        <w:t>influençant</w:t>
      </w:r>
      <w:r>
        <w:rPr>
          <w:spacing w:val="-7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l’activité</w:t>
      </w:r>
      <w:r>
        <w:rPr>
          <w:spacing w:val="-4"/>
        </w:rPr>
        <w:t xml:space="preserve"> </w:t>
      </w:r>
      <w:r>
        <w:t>antibactérienne[167]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1385"/>
        </w:tabs>
        <w:spacing w:before="174" w:line="360" w:lineRule="auto"/>
        <w:ind w:right="1273" w:firstLine="0"/>
        <w:jc w:val="both"/>
        <w:rPr>
          <w:sz w:val="24"/>
        </w:rPr>
      </w:pP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type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bactéries.</w:t>
      </w:r>
      <w:r>
        <w:rPr>
          <w:spacing w:val="1"/>
          <w:sz w:val="24"/>
        </w:rPr>
        <w:t xml:space="preserve"> </w:t>
      </w:r>
      <w:r>
        <w:rPr>
          <w:sz w:val="24"/>
        </w:rPr>
        <w:t>Différentes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</w:t>
      </w:r>
      <w:r>
        <w:rPr>
          <w:spacing w:val="1"/>
          <w:sz w:val="24"/>
        </w:rPr>
        <w:t xml:space="preserve"> </w:t>
      </w:r>
      <w:r>
        <w:rPr>
          <w:sz w:val="24"/>
        </w:rPr>
        <w:t>sont</w:t>
      </w:r>
      <w:r>
        <w:rPr>
          <w:spacing w:val="1"/>
          <w:sz w:val="24"/>
        </w:rPr>
        <w:t xml:space="preserve"> </w:t>
      </w:r>
      <w:r>
        <w:rPr>
          <w:sz w:val="24"/>
        </w:rPr>
        <w:t>sensibles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différents</w:t>
      </w:r>
      <w:r>
        <w:rPr>
          <w:spacing w:val="1"/>
          <w:sz w:val="24"/>
        </w:rPr>
        <w:t xml:space="preserve"> </w:t>
      </w:r>
      <w:r>
        <w:rPr>
          <w:sz w:val="24"/>
        </w:rPr>
        <w:t>agents</w:t>
      </w:r>
      <w:r>
        <w:rPr>
          <w:spacing w:val="1"/>
          <w:sz w:val="24"/>
        </w:rPr>
        <w:t xml:space="preserve"> </w:t>
      </w:r>
      <w:r>
        <w:rPr>
          <w:sz w:val="24"/>
        </w:rPr>
        <w:t>antimicrobiens.</w:t>
      </w:r>
      <w:r>
        <w:rPr>
          <w:spacing w:val="-14"/>
          <w:sz w:val="24"/>
        </w:rPr>
        <w:t xml:space="preserve"> </w:t>
      </w:r>
      <w:r>
        <w:rPr>
          <w:sz w:val="24"/>
        </w:rPr>
        <w:t>Par</w:t>
      </w:r>
      <w:r>
        <w:rPr>
          <w:spacing w:val="-14"/>
          <w:sz w:val="24"/>
        </w:rPr>
        <w:t xml:space="preserve"> </w:t>
      </w:r>
      <w:r>
        <w:rPr>
          <w:sz w:val="24"/>
        </w:rPr>
        <w:t>exemple,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pénicilline</w:t>
      </w:r>
      <w:r>
        <w:rPr>
          <w:spacing w:val="-15"/>
          <w:sz w:val="24"/>
        </w:rPr>
        <w:t xml:space="preserve"> </w:t>
      </w:r>
      <w:r>
        <w:rPr>
          <w:sz w:val="24"/>
        </w:rPr>
        <w:t>est</w:t>
      </w:r>
      <w:r>
        <w:rPr>
          <w:spacing w:val="-13"/>
          <w:sz w:val="24"/>
        </w:rPr>
        <w:t xml:space="preserve"> </w:t>
      </w:r>
      <w:r>
        <w:rPr>
          <w:sz w:val="24"/>
        </w:rPr>
        <w:t>efficace</w:t>
      </w:r>
      <w:r>
        <w:rPr>
          <w:spacing w:val="-14"/>
          <w:sz w:val="24"/>
        </w:rPr>
        <w:t xml:space="preserve"> </w:t>
      </w:r>
      <w:r>
        <w:rPr>
          <w:sz w:val="24"/>
        </w:rPr>
        <w:t>contre</w:t>
      </w:r>
      <w:r>
        <w:rPr>
          <w:spacing w:val="-15"/>
          <w:sz w:val="24"/>
        </w:rPr>
        <w:t xml:space="preserve"> </w:t>
      </w:r>
      <w:r>
        <w:rPr>
          <w:sz w:val="24"/>
        </w:rPr>
        <w:t>les</w:t>
      </w:r>
      <w:r>
        <w:rPr>
          <w:spacing w:val="-14"/>
          <w:sz w:val="24"/>
        </w:rPr>
        <w:t xml:space="preserve"> </w:t>
      </w:r>
      <w:r>
        <w:rPr>
          <w:sz w:val="24"/>
        </w:rPr>
        <w:t>bactéries</w:t>
      </w:r>
      <w:r>
        <w:rPr>
          <w:spacing w:val="-12"/>
          <w:sz w:val="24"/>
        </w:rPr>
        <w:t xml:space="preserve"> </w:t>
      </w:r>
      <w:r>
        <w:rPr>
          <w:sz w:val="24"/>
        </w:rPr>
        <w:t>gram-positives,</w:t>
      </w:r>
      <w:r>
        <w:rPr>
          <w:spacing w:val="-13"/>
          <w:sz w:val="24"/>
        </w:rPr>
        <w:t xml:space="preserve"> </w:t>
      </w:r>
      <w:r>
        <w:rPr>
          <w:sz w:val="24"/>
        </w:rPr>
        <w:t>mais</w:t>
      </w:r>
      <w:r>
        <w:rPr>
          <w:spacing w:val="-58"/>
          <w:sz w:val="24"/>
        </w:rPr>
        <w:t xml:space="preserve"> </w:t>
      </w:r>
      <w:r>
        <w:rPr>
          <w:sz w:val="24"/>
        </w:rPr>
        <w:t>pas</w:t>
      </w:r>
      <w:r>
        <w:rPr>
          <w:spacing w:val="-1"/>
          <w:sz w:val="24"/>
        </w:rPr>
        <w:t xml:space="preserve"> </w:t>
      </w:r>
      <w:r>
        <w:rPr>
          <w:sz w:val="24"/>
        </w:rPr>
        <w:t>contre</w:t>
      </w:r>
      <w:r>
        <w:rPr>
          <w:spacing w:val="-2"/>
          <w:sz w:val="24"/>
        </w:rPr>
        <w:t xml:space="preserve"> </w:t>
      </w:r>
      <w:r>
        <w:rPr>
          <w:sz w:val="24"/>
        </w:rPr>
        <w:t>les bactéries</w:t>
      </w:r>
      <w:r>
        <w:rPr>
          <w:spacing w:val="2"/>
          <w:sz w:val="24"/>
        </w:rPr>
        <w:t xml:space="preserve"> </w:t>
      </w:r>
      <w:r>
        <w:rPr>
          <w:sz w:val="24"/>
        </w:rPr>
        <w:t>gram-négatives.</w:t>
      </w:r>
    </w:p>
    <w:p w:rsidR="001712B5" w:rsidRDefault="001712B5">
      <w:pPr>
        <w:pStyle w:val="Corpsdetexte"/>
        <w:spacing w:before="5"/>
        <w:rPr>
          <w:sz w:val="31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1385"/>
        </w:tabs>
        <w:spacing w:line="360" w:lineRule="auto"/>
        <w:ind w:right="1280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l’agent</w:t>
      </w:r>
      <w:r>
        <w:rPr>
          <w:spacing w:val="1"/>
          <w:sz w:val="24"/>
        </w:rPr>
        <w:t xml:space="preserve"> </w:t>
      </w:r>
      <w:r>
        <w:rPr>
          <w:sz w:val="24"/>
        </w:rPr>
        <w:t>antimicrobien.</w:t>
      </w:r>
      <w:r>
        <w:rPr>
          <w:spacing w:val="1"/>
          <w:sz w:val="24"/>
        </w:rPr>
        <w:t xml:space="preserve"> </w:t>
      </w:r>
      <w:r>
        <w:rPr>
          <w:sz w:val="24"/>
        </w:rPr>
        <w:t>Plus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l’agent</w:t>
      </w:r>
      <w:r>
        <w:rPr>
          <w:spacing w:val="1"/>
          <w:sz w:val="24"/>
        </w:rPr>
        <w:t xml:space="preserve"> </w:t>
      </w:r>
      <w:r>
        <w:rPr>
          <w:sz w:val="24"/>
        </w:rPr>
        <w:t>antimicrobien</w:t>
      </w:r>
      <w:r>
        <w:rPr>
          <w:spacing w:val="1"/>
          <w:sz w:val="24"/>
        </w:rPr>
        <w:t xml:space="preserve"> </w:t>
      </w:r>
      <w:r>
        <w:rPr>
          <w:sz w:val="24"/>
        </w:rPr>
        <w:t>est</w:t>
      </w:r>
      <w:r>
        <w:rPr>
          <w:spacing w:val="1"/>
          <w:sz w:val="24"/>
        </w:rPr>
        <w:t xml:space="preserve"> </w:t>
      </w:r>
      <w:r>
        <w:rPr>
          <w:sz w:val="24"/>
        </w:rPr>
        <w:t>élevée,</w:t>
      </w:r>
      <w:r>
        <w:rPr>
          <w:spacing w:val="1"/>
          <w:sz w:val="24"/>
        </w:rPr>
        <w:t xml:space="preserve"> </w:t>
      </w:r>
      <w:r>
        <w:rPr>
          <w:sz w:val="24"/>
        </w:rPr>
        <w:t>plus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est</w:t>
      </w:r>
      <w:r>
        <w:rPr>
          <w:spacing w:val="1"/>
          <w:sz w:val="24"/>
        </w:rPr>
        <w:t xml:space="preserve"> </w:t>
      </w:r>
      <w:r>
        <w:rPr>
          <w:sz w:val="24"/>
        </w:rPr>
        <w:t>susceptible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tuer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bactéries.</w:t>
      </w:r>
      <w:r>
        <w:rPr>
          <w:spacing w:val="1"/>
          <w:sz w:val="24"/>
        </w:rPr>
        <w:t xml:space="preserve"> </w:t>
      </w:r>
      <w:r>
        <w:rPr>
          <w:sz w:val="24"/>
        </w:rPr>
        <w:t>Cependant,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concentration</w:t>
      </w:r>
      <w:r>
        <w:rPr>
          <w:spacing w:val="-1"/>
          <w:sz w:val="24"/>
        </w:rPr>
        <w:t xml:space="preserve"> </w:t>
      </w:r>
      <w:r>
        <w:rPr>
          <w:sz w:val="24"/>
        </w:rPr>
        <w:t>trop élevée</w:t>
      </w:r>
      <w:r>
        <w:rPr>
          <w:spacing w:val="1"/>
          <w:sz w:val="24"/>
        </w:rPr>
        <w:t xml:space="preserve"> </w:t>
      </w:r>
      <w:r>
        <w:rPr>
          <w:sz w:val="24"/>
        </w:rPr>
        <w:t>peut être</w:t>
      </w:r>
      <w:r>
        <w:rPr>
          <w:spacing w:val="-2"/>
          <w:sz w:val="24"/>
        </w:rPr>
        <w:t xml:space="preserve"> </w:t>
      </w:r>
      <w:r>
        <w:rPr>
          <w:sz w:val="24"/>
        </w:rPr>
        <w:t>toxique pour</w:t>
      </w:r>
      <w:r>
        <w:rPr>
          <w:spacing w:val="-2"/>
          <w:sz w:val="24"/>
        </w:rPr>
        <w:t xml:space="preserve"> </w:t>
      </w:r>
      <w:r>
        <w:rPr>
          <w:sz w:val="24"/>
        </w:rPr>
        <w:t>l’hôte.</w:t>
      </w:r>
    </w:p>
    <w:p w:rsidR="001712B5" w:rsidRDefault="001712B5">
      <w:pPr>
        <w:pStyle w:val="Corpsdetexte"/>
        <w:spacing w:before="3"/>
        <w:rPr>
          <w:sz w:val="31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1385"/>
        </w:tabs>
        <w:spacing w:line="360" w:lineRule="auto"/>
        <w:ind w:right="1276" w:firstLine="0"/>
        <w:jc w:val="both"/>
        <w:rPr>
          <w:sz w:val="24"/>
        </w:rPr>
      </w:pPr>
      <w:r>
        <w:rPr>
          <w:sz w:val="24"/>
        </w:rPr>
        <w:t>Durée de l’exposition à l’agent antimicrobien. Les bactéries doivent être exposées à un</w:t>
      </w:r>
      <w:r>
        <w:rPr>
          <w:spacing w:val="-57"/>
          <w:sz w:val="24"/>
        </w:rPr>
        <w:t xml:space="preserve"> </w:t>
      </w:r>
      <w:r>
        <w:rPr>
          <w:sz w:val="24"/>
        </w:rPr>
        <w:t>agent antimicrobien pendant un certain temps pour être tuées. C’est pourquoi il est important</w:t>
      </w:r>
      <w:r>
        <w:rPr>
          <w:spacing w:val="1"/>
          <w:sz w:val="24"/>
        </w:rPr>
        <w:t xml:space="preserve"> </w:t>
      </w:r>
      <w:r>
        <w:rPr>
          <w:sz w:val="24"/>
        </w:rPr>
        <w:t>de compléter le cours complet d’une prescription d’antibiotiques,</w:t>
      </w:r>
      <w:r>
        <w:rPr>
          <w:sz w:val="24"/>
        </w:rPr>
        <w:t xml:space="preserve"> même si vous commencez à</w:t>
      </w:r>
      <w:r>
        <w:rPr>
          <w:spacing w:val="1"/>
          <w:sz w:val="24"/>
        </w:rPr>
        <w:t xml:space="preserve"> </w:t>
      </w:r>
      <w:r>
        <w:rPr>
          <w:sz w:val="24"/>
        </w:rPr>
        <w:t>vous</w:t>
      </w:r>
      <w:r>
        <w:rPr>
          <w:spacing w:val="-1"/>
          <w:sz w:val="24"/>
        </w:rPr>
        <w:t xml:space="preserve"> </w:t>
      </w:r>
      <w:r>
        <w:rPr>
          <w:sz w:val="24"/>
        </w:rPr>
        <w:t>sentir mieux</w:t>
      </w:r>
      <w:r>
        <w:rPr>
          <w:spacing w:val="1"/>
          <w:sz w:val="24"/>
        </w:rPr>
        <w:t xml:space="preserve"> </w:t>
      </w:r>
      <w:r>
        <w:rPr>
          <w:sz w:val="24"/>
        </w:rPr>
        <w:t>avant que le</w:t>
      </w:r>
      <w:r>
        <w:rPr>
          <w:spacing w:val="-1"/>
          <w:sz w:val="24"/>
        </w:rPr>
        <w:t xml:space="preserve"> </w:t>
      </w:r>
      <w:r>
        <w:rPr>
          <w:sz w:val="24"/>
        </w:rPr>
        <w:t>médicament soit terminé.</w:t>
      </w:r>
    </w:p>
    <w:p w:rsidR="001712B5" w:rsidRDefault="001712B5">
      <w:pPr>
        <w:pStyle w:val="Corpsdetexte"/>
        <w:spacing w:before="3"/>
        <w:rPr>
          <w:sz w:val="31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1385"/>
        </w:tabs>
        <w:spacing w:before="1" w:line="360" w:lineRule="auto"/>
        <w:ind w:right="1278" w:firstLine="0"/>
        <w:jc w:val="both"/>
        <w:rPr>
          <w:sz w:val="24"/>
        </w:rPr>
      </w:pPr>
      <w:r>
        <w:rPr>
          <w:sz w:val="24"/>
        </w:rPr>
        <w:t>La présence d’autres substances. Certaines substances peuvent nuire à l’activité des</w:t>
      </w:r>
      <w:r>
        <w:rPr>
          <w:spacing w:val="1"/>
          <w:sz w:val="24"/>
        </w:rPr>
        <w:t xml:space="preserve"> </w:t>
      </w:r>
      <w:r>
        <w:rPr>
          <w:sz w:val="24"/>
        </w:rPr>
        <w:t>agents antimicrobiens. Par exemple, la présence de sang ou de pus peut réduire l’efficac</w:t>
      </w:r>
      <w:r>
        <w:rPr>
          <w:sz w:val="24"/>
        </w:rPr>
        <w:t>ité des</w:t>
      </w:r>
      <w:r>
        <w:rPr>
          <w:spacing w:val="-57"/>
          <w:sz w:val="24"/>
        </w:rPr>
        <w:t xml:space="preserve"> </w:t>
      </w:r>
      <w:r>
        <w:rPr>
          <w:sz w:val="24"/>
        </w:rPr>
        <w:t>antibiotiques.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1"/>
        </w:numPr>
        <w:tabs>
          <w:tab w:val="left" w:pos="1385"/>
        </w:tabs>
        <w:spacing w:before="90" w:line="360" w:lineRule="auto"/>
        <w:ind w:right="1272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composition</w:t>
      </w:r>
      <w:r>
        <w:rPr>
          <w:spacing w:val="1"/>
          <w:sz w:val="24"/>
        </w:rPr>
        <w:t xml:space="preserve"> </w:t>
      </w:r>
      <w:r>
        <w:rPr>
          <w:sz w:val="24"/>
        </w:rPr>
        <w:t>génétique</w:t>
      </w:r>
      <w:r>
        <w:rPr>
          <w:spacing w:val="1"/>
          <w:sz w:val="24"/>
        </w:rPr>
        <w:t xml:space="preserve"> </w:t>
      </w:r>
      <w:r>
        <w:rPr>
          <w:sz w:val="24"/>
        </w:rPr>
        <w:t>des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bactéries.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</w:t>
      </w:r>
      <w:r>
        <w:rPr>
          <w:spacing w:val="1"/>
          <w:sz w:val="24"/>
        </w:rPr>
        <w:t xml:space="preserve"> </w:t>
      </w:r>
      <w:r>
        <w:rPr>
          <w:sz w:val="24"/>
        </w:rPr>
        <w:t>peuvent</w:t>
      </w:r>
      <w:r>
        <w:rPr>
          <w:spacing w:val="1"/>
          <w:sz w:val="24"/>
        </w:rPr>
        <w:t xml:space="preserve"> </w:t>
      </w:r>
      <w:r>
        <w:rPr>
          <w:sz w:val="24"/>
        </w:rPr>
        <w:t>développer</w:t>
      </w:r>
      <w:r>
        <w:rPr>
          <w:spacing w:val="1"/>
          <w:sz w:val="24"/>
        </w:rPr>
        <w:t xml:space="preserve"> </w:t>
      </w:r>
      <w:r>
        <w:rPr>
          <w:sz w:val="24"/>
        </w:rPr>
        <w:t>une</w:t>
      </w:r>
      <w:r>
        <w:rPr>
          <w:spacing w:val="1"/>
          <w:sz w:val="24"/>
        </w:rPr>
        <w:t xml:space="preserve"> </w:t>
      </w:r>
      <w:r>
        <w:rPr>
          <w:sz w:val="24"/>
        </w:rPr>
        <w:t>résistance aux agents antimicrobiens au fil du temps. C’est pourquoi il est important d’utiliser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agents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antimicrobiens</w:t>
      </w:r>
      <w:r>
        <w:rPr>
          <w:spacing w:val="-12"/>
          <w:sz w:val="24"/>
        </w:rPr>
        <w:t xml:space="preserve"> </w:t>
      </w:r>
      <w:r>
        <w:rPr>
          <w:sz w:val="24"/>
        </w:rPr>
        <w:t>seulement</w:t>
      </w:r>
      <w:r>
        <w:rPr>
          <w:spacing w:val="-14"/>
          <w:sz w:val="24"/>
        </w:rPr>
        <w:t xml:space="preserve"> </w:t>
      </w:r>
      <w:r>
        <w:rPr>
          <w:sz w:val="24"/>
        </w:rPr>
        <w:t>lorsque</w:t>
      </w:r>
      <w:r>
        <w:rPr>
          <w:spacing w:val="-13"/>
          <w:sz w:val="24"/>
        </w:rPr>
        <w:t xml:space="preserve"> </w:t>
      </w:r>
      <w:r>
        <w:rPr>
          <w:sz w:val="24"/>
        </w:rPr>
        <w:t>c’est</w:t>
      </w:r>
      <w:r>
        <w:rPr>
          <w:spacing w:val="-12"/>
          <w:sz w:val="24"/>
        </w:rPr>
        <w:t xml:space="preserve"> </w:t>
      </w:r>
      <w:r>
        <w:rPr>
          <w:sz w:val="24"/>
        </w:rPr>
        <w:t>nécessaire</w:t>
      </w:r>
      <w:r>
        <w:rPr>
          <w:spacing w:val="-13"/>
          <w:sz w:val="24"/>
        </w:rPr>
        <w:t xml:space="preserve"> </w:t>
      </w:r>
      <w:r>
        <w:rPr>
          <w:sz w:val="24"/>
        </w:rPr>
        <w:t>et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les</w:t>
      </w:r>
      <w:r>
        <w:rPr>
          <w:spacing w:val="-13"/>
          <w:sz w:val="24"/>
        </w:rPr>
        <w:t xml:space="preserve"> </w:t>
      </w:r>
      <w:r>
        <w:rPr>
          <w:sz w:val="24"/>
        </w:rPr>
        <w:t>utiliser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z w:val="24"/>
        </w:rPr>
        <w:t>plus</w:t>
      </w:r>
      <w:r>
        <w:rPr>
          <w:spacing w:val="-14"/>
          <w:sz w:val="24"/>
        </w:rPr>
        <w:t xml:space="preserve"> </w:t>
      </w:r>
      <w:r>
        <w:rPr>
          <w:sz w:val="24"/>
        </w:rPr>
        <w:t>rapidement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possible.Here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z w:val="24"/>
        </w:rPr>
        <w:t>some</w:t>
      </w:r>
      <w:r>
        <w:rPr>
          <w:spacing w:val="-13"/>
          <w:sz w:val="24"/>
        </w:rPr>
        <w:t xml:space="preserve"> </w:t>
      </w:r>
      <w:r>
        <w:rPr>
          <w:sz w:val="24"/>
        </w:rPr>
        <w:t>references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factors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4"/>
          <w:sz w:val="24"/>
        </w:rPr>
        <w:t xml:space="preserve"> </w:t>
      </w:r>
      <w:r>
        <w:rPr>
          <w:sz w:val="24"/>
        </w:rPr>
        <w:t>influence</w:t>
      </w:r>
      <w:r>
        <w:rPr>
          <w:spacing w:val="-13"/>
          <w:sz w:val="24"/>
        </w:rPr>
        <w:t xml:space="preserve"> </w:t>
      </w:r>
      <w:r>
        <w:rPr>
          <w:sz w:val="24"/>
        </w:rPr>
        <w:t>antibacterial</w:t>
      </w:r>
      <w:r>
        <w:rPr>
          <w:spacing w:val="-12"/>
          <w:sz w:val="24"/>
        </w:rPr>
        <w:t xml:space="preserve"> </w:t>
      </w:r>
      <w:r>
        <w:rPr>
          <w:sz w:val="24"/>
        </w:rPr>
        <w:t>activity:</w:t>
      </w:r>
      <w:r>
        <w:rPr>
          <w:spacing w:val="-10"/>
          <w:sz w:val="24"/>
        </w:rPr>
        <w:t xml:space="preserve"> </w:t>
      </w:r>
      <w:r>
        <w:rPr>
          <w:sz w:val="24"/>
        </w:rPr>
        <w:t>[168-173].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4"/>
        </w:numPr>
        <w:tabs>
          <w:tab w:val="left" w:pos="1481"/>
        </w:tabs>
        <w:spacing w:before="183"/>
        <w:ind w:left="1480" w:hanging="805"/>
      </w:pPr>
      <w:bookmarkStart w:id="169" w:name="IV.2.4_Les_méthodes_utilisées_dans_l’act"/>
      <w:bookmarkStart w:id="170" w:name="_bookmark94"/>
      <w:bookmarkEnd w:id="169"/>
      <w:bookmarkEnd w:id="170"/>
      <w:r>
        <w:t>Les</w:t>
      </w:r>
      <w:r>
        <w:rPr>
          <w:spacing w:val="-4"/>
        </w:rPr>
        <w:t xml:space="preserve"> </w:t>
      </w:r>
      <w:r>
        <w:t>méthodes</w:t>
      </w:r>
      <w:r>
        <w:rPr>
          <w:spacing w:val="-6"/>
        </w:rPr>
        <w:t xml:space="preserve"> </w:t>
      </w:r>
      <w:r>
        <w:t>utilisées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l’activite</w:t>
      </w:r>
      <w:r>
        <w:rPr>
          <w:spacing w:val="-5"/>
        </w:rPr>
        <w:t xml:space="preserve"> </w:t>
      </w:r>
      <w:r>
        <w:t>antioxydant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ind w:left="676"/>
        <w:jc w:val="both"/>
        <w:rPr>
          <w:b/>
          <w:sz w:val="24"/>
        </w:rPr>
      </w:pPr>
      <w:bookmarkStart w:id="171" w:name="IV.2.4_.A.Méthode_de_Kirby-Bauer[174,_17"/>
      <w:bookmarkStart w:id="172" w:name="_bookmark95"/>
      <w:bookmarkEnd w:id="171"/>
      <w:bookmarkEnd w:id="172"/>
      <w:r>
        <w:rPr>
          <w:b/>
          <w:sz w:val="24"/>
        </w:rPr>
        <w:t>IV.2.4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.A.Méthode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 Kirby-Bauer[174,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175]</w:t>
      </w:r>
    </w:p>
    <w:p w:rsidR="001712B5" w:rsidRDefault="00C31754">
      <w:pPr>
        <w:pStyle w:val="Corpsdetexte"/>
        <w:spacing w:before="137"/>
        <w:ind w:left="676"/>
        <w:jc w:val="both"/>
      </w:pPr>
      <w:r>
        <w:t>Voici</w:t>
      </w:r>
      <w:r>
        <w:rPr>
          <w:spacing w:val="-1"/>
        </w:rPr>
        <w:t xml:space="preserve"> </w:t>
      </w:r>
      <w:r>
        <w:t>comment</w:t>
      </w:r>
      <w:r>
        <w:rPr>
          <w:spacing w:val="-1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est généralement</w:t>
      </w:r>
      <w:r>
        <w:rPr>
          <w:spacing w:val="-1"/>
        </w:rPr>
        <w:t xml:space="preserve"> </w:t>
      </w:r>
      <w:r>
        <w:t>réalisé</w:t>
      </w:r>
      <w:r>
        <w:rPr>
          <w:spacing w:val="-2"/>
        </w:rPr>
        <w:t xml:space="preserve"> </w:t>
      </w:r>
      <w:r>
        <w:t>:</w:t>
      </w:r>
    </w:p>
    <w:p w:rsidR="001712B5" w:rsidRDefault="001712B5">
      <w:pPr>
        <w:pStyle w:val="Corpsdetexte"/>
        <w:spacing w:before="5"/>
        <w:rPr>
          <w:sz w:val="29"/>
        </w:rPr>
      </w:pPr>
    </w:p>
    <w:p w:rsidR="001712B5" w:rsidRDefault="00C31754">
      <w:pPr>
        <w:pStyle w:val="Corpsdetexte"/>
        <w:spacing w:line="360" w:lineRule="auto"/>
        <w:ind w:left="676" w:right="1281"/>
        <w:jc w:val="both"/>
      </w:pPr>
      <w:r>
        <w:t>La</w:t>
      </w:r>
      <w:r>
        <w:rPr>
          <w:spacing w:val="-6"/>
        </w:rPr>
        <w:t xml:space="preserve"> </w:t>
      </w:r>
      <w:r>
        <w:t>méthode</w:t>
      </w:r>
      <w:r>
        <w:rPr>
          <w:spacing w:val="-7"/>
        </w:rPr>
        <w:t xml:space="preserve"> </w:t>
      </w:r>
      <w:r>
        <w:t>Kirby-Bauer</w:t>
      </w:r>
      <w:r>
        <w:rPr>
          <w:spacing w:val="-6"/>
        </w:rPr>
        <w:t xml:space="preserve"> </w:t>
      </w:r>
      <w:r>
        <w:t>comporte</w:t>
      </w:r>
      <w:r>
        <w:rPr>
          <w:spacing w:val="-7"/>
        </w:rPr>
        <w:t xml:space="preserve"> </w:t>
      </w:r>
      <w:r>
        <w:t>plusieurs</w:t>
      </w:r>
      <w:r>
        <w:rPr>
          <w:spacing w:val="-7"/>
        </w:rPr>
        <w:t xml:space="preserve"> </w:t>
      </w:r>
      <w:r>
        <w:t>étapes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déterminer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sensibilité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bactéries</w:t>
      </w:r>
      <w:r>
        <w:rPr>
          <w:spacing w:val="-58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agents antimicrobiens. Voici</w:t>
      </w:r>
      <w:r>
        <w:rPr>
          <w:spacing w:val="-1"/>
        </w:rPr>
        <w:t xml:space="preserve"> </w:t>
      </w:r>
      <w:r>
        <w:t>un aperçu</w:t>
      </w:r>
      <w:r>
        <w:rPr>
          <w:spacing w:val="2"/>
        </w:rPr>
        <w:t xml:space="preserve"> </w:t>
      </w:r>
      <w:r>
        <w:t>général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procédure</w:t>
      </w:r>
      <w:r>
        <w:rPr>
          <w:spacing w:val="2"/>
        </w:rPr>
        <w:t xml:space="preserve"> </w:t>
      </w:r>
      <w:r>
        <w:t>: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397"/>
        </w:tabs>
        <w:spacing w:before="202" w:line="360" w:lineRule="auto"/>
        <w:ind w:right="1275"/>
        <w:jc w:val="both"/>
        <w:rPr>
          <w:sz w:val="24"/>
        </w:rPr>
      </w:pPr>
      <w:r>
        <w:rPr>
          <w:sz w:val="24"/>
        </w:rPr>
        <w:t>Préparation de la culture bactérienne : Commencez par obtenir une culture pure des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 que vous souhaitez tester. Cela se fait généralement en traînant la bactérie sur</w:t>
      </w:r>
      <w:r>
        <w:rPr>
          <w:spacing w:val="-58"/>
          <w:sz w:val="24"/>
        </w:rPr>
        <w:t xml:space="preserve"> </w:t>
      </w:r>
      <w:r>
        <w:rPr>
          <w:sz w:val="24"/>
        </w:rPr>
        <w:t>une</w:t>
      </w:r>
      <w:r>
        <w:rPr>
          <w:spacing w:val="-2"/>
          <w:sz w:val="24"/>
        </w:rPr>
        <w:t xml:space="preserve"> </w:t>
      </w:r>
      <w:r>
        <w:rPr>
          <w:sz w:val="24"/>
        </w:rPr>
        <w:t>plaque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gélose et en l’incubant pendant la</w:t>
      </w:r>
      <w:r>
        <w:rPr>
          <w:spacing w:val="-1"/>
          <w:sz w:val="24"/>
        </w:rPr>
        <w:t xml:space="preserve"> </w:t>
      </w:r>
      <w:r>
        <w:rPr>
          <w:sz w:val="24"/>
        </w:rPr>
        <w:t>nuit.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397"/>
        </w:tabs>
        <w:spacing w:line="360" w:lineRule="auto"/>
        <w:ind w:right="1276"/>
        <w:jc w:val="both"/>
        <w:rPr>
          <w:sz w:val="24"/>
        </w:rPr>
      </w:pPr>
      <w:r>
        <w:rPr>
          <w:sz w:val="24"/>
        </w:rPr>
        <w:t>Préparation des assiettes d</w:t>
      </w:r>
      <w:r>
        <w:rPr>
          <w:sz w:val="24"/>
        </w:rPr>
        <w:t>’agar Mueller-Hinton : Utiliser la technique stérile pour</w:t>
      </w:r>
      <w:r>
        <w:rPr>
          <w:spacing w:val="1"/>
          <w:sz w:val="24"/>
        </w:rPr>
        <w:t xml:space="preserve"> </w:t>
      </w:r>
      <w:r>
        <w:rPr>
          <w:sz w:val="24"/>
        </w:rPr>
        <w:t>verser l’agar Mueller-Hinton dans des boîtes de Petri. La profondeur de la gélose doit</w:t>
      </w:r>
      <w:r>
        <w:rPr>
          <w:spacing w:val="1"/>
          <w:sz w:val="24"/>
        </w:rPr>
        <w:t xml:space="preserve"> </w:t>
      </w:r>
      <w:r>
        <w:rPr>
          <w:sz w:val="24"/>
        </w:rPr>
        <w:t>être</w:t>
      </w:r>
      <w:r>
        <w:rPr>
          <w:spacing w:val="-2"/>
          <w:sz w:val="24"/>
        </w:rPr>
        <w:t xml:space="preserve"> </w:t>
      </w:r>
      <w:r>
        <w:rPr>
          <w:sz w:val="24"/>
        </w:rPr>
        <w:t>d’environ</w:t>
      </w:r>
      <w:r>
        <w:rPr>
          <w:spacing w:val="-1"/>
          <w:sz w:val="24"/>
        </w:rPr>
        <w:t xml:space="preserve"> </w:t>
      </w:r>
      <w:r>
        <w:rPr>
          <w:sz w:val="24"/>
        </w:rPr>
        <w:t>4 mm.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397"/>
        </w:tabs>
        <w:spacing w:line="360" w:lineRule="auto"/>
        <w:ind w:right="1273"/>
        <w:jc w:val="both"/>
        <w:rPr>
          <w:sz w:val="24"/>
        </w:rPr>
      </w:pPr>
      <w:r>
        <w:rPr>
          <w:sz w:val="24"/>
        </w:rPr>
        <w:t>Inoculation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plaques</w:t>
      </w:r>
      <w:r>
        <w:rPr>
          <w:spacing w:val="-5"/>
          <w:sz w:val="24"/>
        </w:rPr>
        <w:t xml:space="preserve"> </w:t>
      </w:r>
      <w:r>
        <w:rPr>
          <w:sz w:val="24"/>
        </w:rPr>
        <w:t>d’agar :</w:t>
      </w:r>
      <w:r>
        <w:rPr>
          <w:spacing w:val="-5"/>
          <w:sz w:val="24"/>
        </w:rPr>
        <w:t xml:space="preserve"> </w:t>
      </w:r>
      <w:r>
        <w:rPr>
          <w:sz w:val="24"/>
        </w:rPr>
        <w:t>Utiliser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coton-tige</w:t>
      </w:r>
      <w:r>
        <w:rPr>
          <w:spacing w:val="-4"/>
          <w:sz w:val="24"/>
        </w:rPr>
        <w:t xml:space="preserve"> </w:t>
      </w:r>
      <w:r>
        <w:rPr>
          <w:sz w:val="24"/>
        </w:rPr>
        <w:t>stérile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z w:val="24"/>
        </w:rPr>
        <w:t>une</w:t>
      </w:r>
      <w:r>
        <w:rPr>
          <w:spacing w:val="-6"/>
          <w:sz w:val="24"/>
        </w:rPr>
        <w:t xml:space="preserve"> </w:t>
      </w:r>
      <w:r>
        <w:rPr>
          <w:sz w:val="24"/>
        </w:rPr>
        <w:t>boucle</w:t>
      </w:r>
      <w:r>
        <w:rPr>
          <w:spacing w:val="-6"/>
          <w:sz w:val="24"/>
        </w:rPr>
        <w:t xml:space="preserve"> </w:t>
      </w:r>
      <w:r>
        <w:rPr>
          <w:sz w:val="24"/>
        </w:rPr>
        <w:t>pour</w:t>
      </w:r>
      <w:r>
        <w:rPr>
          <w:spacing w:val="-7"/>
          <w:sz w:val="24"/>
        </w:rPr>
        <w:t xml:space="preserve"> </w:t>
      </w:r>
      <w:r>
        <w:rPr>
          <w:sz w:val="24"/>
        </w:rPr>
        <w:t>répartir</w:t>
      </w:r>
      <w:r>
        <w:rPr>
          <w:spacing w:val="-57"/>
          <w:sz w:val="24"/>
        </w:rPr>
        <w:t xml:space="preserve"> </w:t>
      </w:r>
      <w:r>
        <w:rPr>
          <w:sz w:val="24"/>
        </w:rPr>
        <w:t>uniformément la culture bactérienne sur la surface de la plaque d’agar Mueller-Hinton.</w:t>
      </w:r>
      <w:r>
        <w:rPr>
          <w:spacing w:val="-57"/>
          <w:sz w:val="24"/>
        </w:rPr>
        <w:t xml:space="preserve"> </w:t>
      </w:r>
      <w:r>
        <w:rPr>
          <w:sz w:val="24"/>
        </w:rPr>
        <w:t>La suspension bactérienne devrait être ajustée pour correspondre à la turbidité d’une</w:t>
      </w:r>
      <w:r>
        <w:rPr>
          <w:spacing w:val="1"/>
          <w:sz w:val="24"/>
        </w:rPr>
        <w:t xml:space="preserve"> </w:t>
      </w:r>
      <w:r>
        <w:rPr>
          <w:sz w:val="24"/>
        </w:rPr>
        <w:t>norme de 0,5 McFarland, qui correspond à environ 1-2 x 10 8 unités de formation de</w:t>
      </w:r>
      <w:r>
        <w:rPr>
          <w:spacing w:val="1"/>
          <w:sz w:val="24"/>
        </w:rPr>
        <w:t xml:space="preserve"> </w:t>
      </w:r>
      <w:r>
        <w:rPr>
          <w:sz w:val="24"/>
        </w:rPr>
        <w:t>colonies</w:t>
      </w:r>
      <w:r>
        <w:rPr>
          <w:spacing w:val="-1"/>
          <w:sz w:val="24"/>
        </w:rPr>
        <w:t xml:space="preserve"> </w:t>
      </w:r>
      <w:r>
        <w:rPr>
          <w:sz w:val="24"/>
        </w:rPr>
        <w:t>(UFC)/mL.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454"/>
        </w:tabs>
        <w:spacing w:line="360" w:lineRule="auto"/>
        <w:ind w:left="1454" w:right="1276"/>
        <w:jc w:val="both"/>
        <w:rPr>
          <w:sz w:val="24"/>
        </w:rPr>
      </w:pPr>
      <w:r>
        <w:rPr>
          <w:sz w:val="24"/>
        </w:rPr>
        <w:t>Application de disques antimicrobiens : Placer sur la surface de la gélose des disques</w:t>
      </w:r>
      <w:r>
        <w:rPr>
          <w:spacing w:val="1"/>
          <w:sz w:val="24"/>
        </w:rPr>
        <w:t xml:space="preserve"> </w:t>
      </w:r>
      <w:r>
        <w:rPr>
          <w:sz w:val="24"/>
        </w:rPr>
        <w:t>de papier stériles qui contiennent des concentrations connues d’agents antimicrobiens.</w:t>
      </w:r>
      <w:r>
        <w:rPr>
          <w:spacing w:val="-57"/>
          <w:sz w:val="24"/>
        </w:rPr>
        <w:t xml:space="preserve"> </w:t>
      </w:r>
      <w:r>
        <w:rPr>
          <w:sz w:val="24"/>
        </w:rPr>
        <w:t>Vous</w:t>
      </w:r>
      <w:r>
        <w:rPr>
          <w:spacing w:val="-11"/>
          <w:sz w:val="24"/>
        </w:rPr>
        <w:t xml:space="preserve"> </w:t>
      </w:r>
      <w:r>
        <w:rPr>
          <w:sz w:val="24"/>
        </w:rPr>
        <w:t>pouvez</w:t>
      </w:r>
      <w:r>
        <w:rPr>
          <w:spacing w:val="-10"/>
          <w:sz w:val="24"/>
        </w:rPr>
        <w:t xml:space="preserve"> </w:t>
      </w:r>
      <w:r>
        <w:rPr>
          <w:sz w:val="24"/>
        </w:rPr>
        <w:t>utiliser</w:t>
      </w:r>
      <w:r>
        <w:rPr>
          <w:spacing w:val="-12"/>
          <w:sz w:val="24"/>
        </w:rPr>
        <w:t xml:space="preserve"> </w:t>
      </w:r>
      <w:r>
        <w:rPr>
          <w:sz w:val="24"/>
        </w:rPr>
        <w:t>une</w:t>
      </w:r>
      <w:r>
        <w:rPr>
          <w:spacing w:val="-12"/>
          <w:sz w:val="24"/>
        </w:rPr>
        <w:t xml:space="preserve"> </w:t>
      </w:r>
      <w:r>
        <w:rPr>
          <w:sz w:val="24"/>
        </w:rPr>
        <w:t>pince</w:t>
      </w:r>
      <w:r>
        <w:rPr>
          <w:spacing w:val="-13"/>
          <w:sz w:val="24"/>
        </w:rPr>
        <w:t xml:space="preserve"> </w:t>
      </w:r>
      <w:r>
        <w:rPr>
          <w:sz w:val="24"/>
        </w:rPr>
        <w:t>stérile</w:t>
      </w:r>
      <w:r>
        <w:rPr>
          <w:spacing w:val="-12"/>
          <w:sz w:val="24"/>
        </w:rPr>
        <w:t xml:space="preserve"> </w:t>
      </w:r>
      <w:r>
        <w:rPr>
          <w:sz w:val="24"/>
        </w:rPr>
        <w:t>pour</w:t>
      </w:r>
      <w:r>
        <w:rPr>
          <w:spacing w:val="-12"/>
          <w:sz w:val="24"/>
        </w:rPr>
        <w:t xml:space="preserve"> </w:t>
      </w:r>
      <w:r>
        <w:rPr>
          <w:sz w:val="24"/>
        </w:rPr>
        <w:t>appuyer</w:t>
      </w:r>
      <w:r>
        <w:rPr>
          <w:spacing w:val="-12"/>
          <w:sz w:val="24"/>
        </w:rPr>
        <w:t xml:space="preserve"> </w:t>
      </w:r>
      <w:r>
        <w:rPr>
          <w:sz w:val="24"/>
        </w:rPr>
        <w:t>doucement</w:t>
      </w:r>
      <w:r>
        <w:rPr>
          <w:spacing w:val="-11"/>
          <w:sz w:val="24"/>
        </w:rPr>
        <w:t xml:space="preserve"> </w:t>
      </w:r>
      <w:r>
        <w:rPr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z w:val="24"/>
        </w:rPr>
        <w:t>disques</w:t>
      </w:r>
      <w:r>
        <w:rPr>
          <w:spacing w:val="-11"/>
          <w:sz w:val="24"/>
        </w:rPr>
        <w:t xml:space="preserve"> </w:t>
      </w:r>
      <w:r>
        <w:rPr>
          <w:sz w:val="24"/>
        </w:rPr>
        <w:t>sur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gélose</w:t>
      </w:r>
      <w:r>
        <w:rPr>
          <w:spacing w:val="-58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assurer un bon contact.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454"/>
        </w:tabs>
        <w:spacing w:line="360" w:lineRule="auto"/>
        <w:ind w:left="1454" w:right="1277"/>
        <w:jc w:val="both"/>
        <w:rPr>
          <w:sz w:val="24"/>
        </w:rPr>
      </w:pPr>
      <w:r>
        <w:rPr>
          <w:sz w:val="24"/>
        </w:rPr>
        <w:t>Incubation :</w:t>
      </w:r>
      <w:r>
        <w:rPr>
          <w:spacing w:val="1"/>
          <w:sz w:val="24"/>
        </w:rPr>
        <w:t xml:space="preserve"> </w:t>
      </w:r>
      <w:r>
        <w:rPr>
          <w:sz w:val="24"/>
        </w:rPr>
        <w:t>Incuber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plaques de gélose inversées à la température appropriée,</w:t>
      </w:r>
      <w:r>
        <w:rPr>
          <w:spacing w:val="1"/>
          <w:sz w:val="24"/>
        </w:rPr>
        <w:t xml:space="preserve"> </w:t>
      </w:r>
      <w:r>
        <w:rPr>
          <w:sz w:val="24"/>
        </w:rPr>
        <w:t>généralement de 35 à 37 °C, pendant une période donnée, habituellement de 16 à 18</w:t>
      </w:r>
      <w:r>
        <w:rPr>
          <w:spacing w:val="1"/>
          <w:sz w:val="24"/>
        </w:rPr>
        <w:t xml:space="preserve"> </w:t>
      </w:r>
      <w:r>
        <w:rPr>
          <w:sz w:val="24"/>
        </w:rPr>
        <w:t>heures.</w:t>
      </w:r>
      <w:r>
        <w:rPr>
          <w:spacing w:val="-7"/>
          <w:sz w:val="24"/>
        </w:rPr>
        <w:t xml:space="preserve"> </w:t>
      </w:r>
      <w:r>
        <w:rPr>
          <w:sz w:val="24"/>
        </w:rPr>
        <w:t>Cela</w:t>
      </w:r>
      <w:r>
        <w:rPr>
          <w:spacing w:val="-7"/>
          <w:sz w:val="24"/>
        </w:rPr>
        <w:t xml:space="preserve"> </w:t>
      </w:r>
      <w:r>
        <w:rPr>
          <w:sz w:val="24"/>
        </w:rPr>
        <w:t>permet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7"/>
          <w:sz w:val="24"/>
        </w:rPr>
        <w:t xml:space="preserve"> </w:t>
      </w:r>
      <w:r>
        <w:rPr>
          <w:sz w:val="24"/>
        </w:rPr>
        <w:t>l’agent</w:t>
      </w:r>
      <w:r>
        <w:rPr>
          <w:spacing w:val="-4"/>
          <w:sz w:val="24"/>
        </w:rPr>
        <w:t xml:space="preserve"> </w:t>
      </w:r>
      <w:r>
        <w:rPr>
          <w:sz w:val="24"/>
        </w:rPr>
        <w:t>antimic</w:t>
      </w:r>
      <w:r>
        <w:rPr>
          <w:sz w:val="24"/>
        </w:rPr>
        <w:t>robien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diffuser</w:t>
      </w:r>
      <w:r>
        <w:rPr>
          <w:spacing w:val="-8"/>
          <w:sz w:val="24"/>
        </w:rPr>
        <w:t xml:space="preserve"> </w:t>
      </w:r>
      <w:r>
        <w:rPr>
          <w:sz w:val="24"/>
        </w:rPr>
        <w:t>dans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gélose</w:t>
      </w:r>
      <w:r>
        <w:rPr>
          <w:spacing w:val="-7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d’inhiber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58"/>
          <w:sz w:val="24"/>
        </w:rPr>
        <w:t xml:space="preserve"> </w:t>
      </w:r>
      <w:r>
        <w:rPr>
          <w:sz w:val="24"/>
        </w:rPr>
        <w:t>croissance</w:t>
      </w:r>
      <w:r>
        <w:rPr>
          <w:spacing w:val="-2"/>
          <w:sz w:val="24"/>
        </w:rPr>
        <w:t xml:space="preserve"> </w:t>
      </w:r>
      <w:r>
        <w:rPr>
          <w:sz w:val="24"/>
        </w:rPr>
        <w:t>bactérienne.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454"/>
        </w:tabs>
        <w:spacing w:before="1" w:line="360" w:lineRule="auto"/>
        <w:ind w:left="1454" w:right="1274"/>
        <w:jc w:val="both"/>
        <w:rPr>
          <w:sz w:val="24"/>
        </w:rPr>
      </w:pPr>
      <w:r>
        <w:rPr>
          <w:spacing w:val="-1"/>
          <w:sz w:val="24"/>
        </w:rPr>
        <w:t>Mesure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zones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d’inhibition</w:t>
      </w:r>
      <w:r>
        <w:rPr>
          <w:spacing w:val="2"/>
          <w:sz w:val="24"/>
        </w:rPr>
        <w:t xml:space="preserve"> </w:t>
      </w:r>
      <w:r>
        <w:rPr>
          <w:sz w:val="24"/>
        </w:rPr>
        <w:t>:</w:t>
      </w:r>
      <w:r>
        <w:rPr>
          <w:spacing w:val="-12"/>
          <w:sz w:val="24"/>
        </w:rPr>
        <w:t xml:space="preserve"> </w:t>
      </w:r>
      <w:r>
        <w:rPr>
          <w:sz w:val="24"/>
        </w:rPr>
        <w:t>Après</w:t>
      </w:r>
      <w:r>
        <w:rPr>
          <w:spacing w:val="-11"/>
          <w:sz w:val="24"/>
        </w:rPr>
        <w:t xml:space="preserve"> </w:t>
      </w:r>
      <w:r>
        <w:rPr>
          <w:sz w:val="24"/>
        </w:rPr>
        <w:t>incubation,</w:t>
      </w:r>
      <w:r>
        <w:rPr>
          <w:spacing w:val="-14"/>
          <w:sz w:val="24"/>
        </w:rPr>
        <w:t xml:space="preserve"> </w:t>
      </w:r>
      <w:r>
        <w:rPr>
          <w:sz w:val="24"/>
        </w:rPr>
        <w:t>examiner</w:t>
      </w:r>
      <w:r>
        <w:rPr>
          <w:spacing w:val="-12"/>
          <w:sz w:val="24"/>
        </w:rPr>
        <w:t xml:space="preserve"> </w:t>
      </w:r>
      <w:r>
        <w:rPr>
          <w:sz w:val="24"/>
        </w:rPr>
        <w:t>soigneusement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plaques.</w:t>
      </w:r>
      <w:r>
        <w:rPr>
          <w:spacing w:val="-58"/>
          <w:sz w:val="24"/>
        </w:rPr>
        <w:t xml:space="preserve"> </w:t>
      </w:r>
      <w:r>
        <w:rPr>
          <w:sz w:val="24"/>
        </w:rPr>
        <w:t>Mesurer</w:t>
      </w:r>
      <w:r>
        <w:rPr>
          <w:spacing w:val="12"/>
          <w:sz w:val="24"/>
        </w:rPr>
        <w:t xml:space="preserve"> </w:t>
      </w:r>
      <w:r>
        <w:rPr>
          <w:sz w:val="24"/>
        </w:rPr>
        <w:t>le</w:t>
      </w:r>
      <w:r>
        <w:rPr>
          <w:spacing w:val="12"/>
          <w:sz w:val="24"/>
        </w:rPr>
        <w:t xml:space="preserve"> </w:t>
      </w:r>
      <w:r>
        <w:rPr>
          <w:sz w:val="24"/>
        </w:rPr>
        <w:t>diamètre</w:t>
      </w:r>
      <w:r>
        <w:rPr>
          <w:spacing w:val="13"/>
          <w:sz w:val="24"/>
        </w:rPr>
        <w:t xml:space="preserve"> </w:t>
      </w:r>
      <w:r>
        <w:rPr>
          <w:sz w:val="24"/>
        </w:rPr>
        <w:t>des</w:t>
      </w:r>
      <w:r>
        <w:rPr>
          <w:spacing w:val="15"/>
          <w:sz w:val="24"/>
        </w:rPr>
        <w:t xml:space="preserve"> </w:t>
      </w:r>
      <w:r>
        <w:rPr>
          <w:sz w:val="24"/>
        </w:rPr>
        <w:t>zones</w:t>
      </w:r>
      <w:r>
        <w:rPr>
          <w:spacing w:val="13"/>
          <w:sz w:val="24"/>
        </w:rPr>
        <w:t xml:space="preserve"> </w:t>
      </w:r>
      <w:r>
        <w:rPr>
          <w:sz w:val="24"/>
        </w:rPr>
        <w:t>claires</w:t>
      </w:r>
      <w:r>
        <w:rPr>
          <w:spacing w:val="14"/>
          <w:sz w:val="24"/>
        </w:rPr>
        <w:t xml:space="preserve"> </w:t>
      </w:r>
      <w:r>
        <w:rPr>
          <w:sz w:val="24"/>
        </w:rPr>
        <w:t>(zones</w:t>
      </w:r>
      <w:r>
        <w:rPr>
          <w:spacing w:val="13"/>
          <w:sz w:val="24"/>
        </w:rPr>
        <w:t xml:space="preserve"> </w:t>
      </w:r>
      <w:r>
        <w:rPr>
          <w:sz w:val="24"/>
        </w:rPr>
        <w:t>d’inhibition)</w:t>
      </w:r>
      <w:r>
        <w:rPr>
          <w:spacing w:val="12"/>
          <w:sz w:val="24"/>
        </w:rPr>
        <w:t xml:space="preserve"> </w:t>
      </w:r>
      <w:r>
        <w:rPr>
          <w:sz w:val="24"/>
        </w:rPr>
        <w:t>autour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chaque</w:t>
      </w:r>
      <w:r>
        <w:rPr>
          <w:spacing w:val="12"/>
          <w:sz w:val="24"/>
        </w:rPr>
        <w:t xml:space="preserve"> </w:t>
      </w:r>
      <w:r>
        <w:rPr>
          <w:sz w:val="24"/>
        </w:rPr>
        <w:t>disque</w:t>
      </w:r>
      <w:r>
        <w:rPr>
          <w:spacing w:val="13"/>
          <w:sz w:val="24"/>
        </w:rPr>
        <w:t xml:space="preserve"> </w:t>
      </w:r>
      <w:r>
        <w:rPr>
          <w:sz w:val="24"/>
        </w:rPr>
        <w:t>à</w:t>
      </w:r>
    </w:p>
    <w:p w:rsidR="001712B5" w:rsidRDefault="001712B5">
      <w:pPr>
        <w:spacing w:line="360" w:lineRule="auto"/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2" w:lineRule="auto"/>
        <w:ind w:left="1454" w:right="1282"/>
        <w:jc w:val="both"/>
      </w:pPr>
      <w:r>
        <w:t>l’aide</w:t>
      </w:r>
      <w:r>
        <w:rPr>
          <w:spacing w:val="1"/>
        </w:rPr>
        <w:t xml:space="preserve"> </w:t>
      </w:r>
      <w:r>
        <w:t>d’une</w:t>
      </w:r>
      <w:r>
        <w:rPr>
          <w:spacing w:val="1"/>
        </w:rPr>
        <w:t xml:space="preserve"> </w:t>
      </w:r>
      <w:r>
        <w:t>règle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marqueurs.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zones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généralement</w:t>
      </w:r>
      <w:r>
        <w:rPr>
          <w:spacing w:val="1"/>
        </w:rPr>
        <w:t xml:space="preserve"> </w:t>
      </w:r>
      <w:r>
        <w:t>mesurées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millimètres.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454"/>
        </w:tabs>
        <w:spacing w:line="360" w:lineRule="auto"/>
        <w:ind w:left="1454" w:right="1274"/>
        <w:jc w:val="both"/>
        <w:rPr>
          <w:sz w:val="24"/>
        </w:rPr>
      </w:pPr>
      <w:r>
        <w:rPr>
          <w:sz w:val="24"/>
        </w:rPr>
        <w:t>Interprétation des résultats : Comparer les tailles de zones obtenues avec les critères</w:t>
      </w:r>
      <w:r>
        <w:rPr>
          <w:spacing w:val="1"/>
          <w:sz w:val="24"/>
        </w:rPr>
        <w:t xml:space="preserve"> </w:t>
      </w:r>
      <w:r>
        <w:rPr>
          <w:sz w:val="24"/>
        </w:rPr>
        <w:t>d’interprétation fournis par un organisme reconnu (p. ex., CLSI ou EUCAST). Les</w:t>
      </w:r>
      <w:r>
        <w:rPr>
          <w:spacing w:val="1"/>
          <w:sz w:val="24"/>
        </w:rPr>
        <w:t xml:space="preserve"> </w:t>
      </w:r>
      <w:r>
        <w:rPr>
          <w:sz w:val="24"/>
        </w:rPr>
        <w:t>bactéries</w:t>
      </w:r>
      <w:r>
        <w:rPr>
          <w:spacing w:val="-12"/>
          <w:sz w:val="24"/>
        </w:rPr>
        <w:t xml:space="preserve"> </w:t>
      </w:r>
      <w:r>
        <w:rPr>
          <w:sz w:val="24"/>
        </w:rPr>
        <w:t>sont</w:t>
      </w:r>
      <w:r>
        <w:rPr>
          <w:spacing w:val="-12"/>
          <w:sz w:val="24"/>
        </w:rPr>
        <w:t xml:space="preserve"> </w:t>
      </w:r>
      <w:r>
        <w:rPr>
          <w:sz w:val="24"/>
        </w:rPr>
        <w:t>classées</w:t>
      </w:r>
      <w:r>
        <w:rPr>
          <w:spacing w:val="-11"/>
          <w:sz w:val="24"/>
        </w:rPr>
        <w:t xml:space="preserve"> </w:t>
      </w:r>
      <w:r>
        <w:rPr>
          <w:sz w:val="24"/>
        </w:rPr>
        <w:t>comme</w:t>
      </w:r>
      <w:r>
        <w:rPr>
          <w:spacing w:val="-13"/>
          <w:sz w:val="24"/>
        </w:rPr>
        <w:t xml:space="preserve"> </w:t>
      </w:r>
      <w:r>
        <w:rPr>
          <w:sz w:val="24"/>
        </w:rPr>
        <w:t>sensibles,</w:t>
      </w:r>
      <w:r>
        <w:rPr>
          <w:spacing w:val="-12"/>
          <w:sz w:val="24"/>
        </w:rPr>
        <w:t xml:space="preserve"> </w:t>
      </w:r>
      <w:r>
        <w:rPr>
          <w:sz w:val="24"/>
        </w:rPr>
        <w:t>intermédiaires</w:t>
      </w:r>
      <w:r>
        <w:rPr>
          <w:spacing w:val="-11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résistantes</w:t>
      </w:r>
      <w:r>
        <w:rPr>
          <w:spacing w:val="-11"/>
          <w:sz w:val="24"/>
        </w:rPr>
        <w:t xml:space="preserve"> </w:t>
      </w:r>
      <w:r>
        <w:rPr>
          <w:sz w:val="24"/>
        </w:rPr>
        <w:t>selon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taille</w:t>
      </w:r>
      <w:r>
        <w:rPr>
          <w:spacing w:val="-12"/>
          <w:sz w:val="24"/>
        </w:rPr>
        <w:t xml:space="preserve"> </w:t>
      </w:r>
      <w:r>
        <w:rPr>
          <w:sz w:val="24"/>
        </w:rPr>
        <w:t>des</w:t>
      </w:r>
      <w:r>
        <w:rPr>
          <w:spacing w:val="-58"/>
          <w:sz w:val="24"/>
        </w:rPr>
        <w:t xml:space="preserve"> </w:t>
      </w:r>
      <w:r>
        <w:rPr>
          <w:sz w:val="24"/>
        </w:rPr>
        <w:t>zones.</w:t>
      </w:r>
    </w:p>
    <w:p w:rsidR="001712B5" w:rsidRDefault="00C31754">
      <w:pPr>
        <w:pStyle w:val="Paragraphedeliste"/>
        <w:numPr>
          <w:ilvl w:val="0"/>
          <w:numId w:val="3"/>
        </w:numPr>
        <w:tabs>
          <w:tab w:val="left" w:pos="1514"/>
        </w:tabs>
        <w:spacing w:line="360" w:lineRule="auto"/>
        <w:ind w:left="1454" w:right="1278"/>
        <w:jc w:val="both"/>
        <w:rPr>
          <w:sz w:val="24"/>
        </w:rPr>
      </w:pPr>
      <w:r>
        <w:tab/>
      </w:r>
      <w:r>
        <w:rPr>
          <w:sz w:val="24"/>
        </w:rPr>
        <w:t>Rapports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Consigner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résultats,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compris</w:t>
      </w:r>
      <w:r>
        <w:rPr>
          <w:spacing w:val="-11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noms</w:t>
      </w:r>
      <w:r>
        <w:rPr>
          <w:spacing w:val="-10"/>
          <w:sz w:val="24"/>
        </w:rPr>
        <w:t xml:space="preserve"> </w:t>
      </w:r>
      <w:r>
        <w:rPr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z w:val="24"/>
        </w:rPr>
        <w:t>agents</w:t>
      </w:r>
      <w:r>
        <w:rPr>
          <w:spacing w:val="-10"/>
          <w:sz w:val="24"/>
        </w:rPr>
        <w:t xml:space="preserve"> </w:t>
      </w:r>
      <w:r>
        <w:rPr>
          <w:sz w:val="24"/>
        </w:rPr>
        <w:t>antimicrobi</w:t>
      </w:r>
      <w:r>
        <w:rPr>
          <w:sz w:val="24"/>
        </w:rPr>
        <w:t>ens</w:t>
      </w:r>
      <w:r>
        <w:rPr>
          <w:spacing w:val="-11"/>
          <w:sz w:val="24"/>
        </w:rPr>
        <w:t xml:space="preserve"> </w:t>
      </w:r>
      <w:r>
        <w:rPr>
          <w:sz w:val="24"/>
        </w:rPr>
        <w:t>testés</w:t>
      </w:r>
      <w:r>
        <w:rPr>
          <w:spacing w:val="-58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leurs</w:t>
      </w:r>
      <w:r>
        <w:rPr>
          <w:spacing w:val="-1"/>
          <w:sz w:val="24"/>
        </w:rPr>
        <w:t xml:space="preserve"> </w:t>
      </w:r>
      <w:r>
        <w:rPr>
          <w:sz w:val="24"/>
        </w:rPr>
        <w:t>zones</w:t>
      </w:r>
      <w:r>
        <w:rPr>
          <w:spacing w:val="-2"/>
          <w:sz w:val="24"/>
        </w:rPr>
        <w:t xml:space="preserve"> </w:t>
      </w:r>
      <w:r>
        <w:rPr>
          <w:sz w:val="24"/>
        </w:rPr>
        <w:t>d’inhibition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correspondantes.</w:t>
      </w:r>
      <w:r>
        <w:rPr>
          <w:spacing w:val="-1"/>
          <w:sz w:val="24"/>
        </w:rPr>
        <w:t xml:space="preserve"> </w:t>
      </w:r>
      <w:r>
        <w:rPr>
          <w:sz w:val="24"/>
        </w:rPr>
        <w:t>Générer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rapport pour</w:t>
      </w:r>
      <w:r>
        <w:rPr>
          <w:spacing w:val="-2"/>
          <w:sz w:val="24"/>
        </w:rPr>
        <w:t xml:space="preserve"> </w:t>
      </w:r>
      <w:r>
        <w:rPr>
          <w:sz w:val="24"/>
        </w:rPr>
        <w:t>communiquer.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spacing w:before="180"/>
        <w:ind w:left="676" w:firstLine="0"/>
        <w:jc w:val="left"/>
      </w:pPr>
      <w:bookmarkStart w:id="173" w:name="Partie_2_:_partie_exprimentale"/>
      <w:bookmarkStart w:id="174" w:name="_bookmark96"/>
      <w:bookmarkEnd w:id="173"/>
      <w:bookmarkEnd w:id="174"/>
      <w:r>
        <w:t>Partie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partie</w:t>
      </w:r>
      <w:r>
        <w:rPr>
          <w:spacing w:val="-2"/>
        </w:rPr>
        <w:t xml:space="preserve"> </w:t>
      </w:r>
      <w:r>
        <w:t>exprimentale</w:t>
      </w:r>
    </w:p>
    <w:p w:rsidR="001712B5" w:rsidRDefault="001712B5">
      <w:pPr>
        <w:pStyle w:val="Corpsdetexte"/>
        <w:rPr>
          <w:b/>
          <w:sz w:val="30"/>
        </w:rPr>
      </w:pPr>
    </w:p>
    <w:p w:rsidR="001712B5" w:rsidRDefault="001712B5">
      <w:pPr>
        <w:pStyle w:val="Corpsdetexte"/>
        <w:spacing w:before="7"/>
        <w:rPr>
          <w:b/>
          <w:sz w:val="25"/>
        </w:rPr>
      </w:pPr>
    </w:p>
    <w:p w:rsidR="001712B5" w:rsidRDefault="00C31754">
      <w:pPr>
        <w:pStyle w:val="Paragraphedeliste"/>
        <w:numPr>
          <w:ilvl w:val="0"/>
          <w:numId w:val="2"/>
        </w:numPr>
        <w:tabs>
          <w:tab w:val="left" w:pos="831"/>
        </w:tabs>
        <w:rPr>
          <w:b/>
        </w:rPr>
      </w:pPr>
      <w:bookmarkStart w:id="175" w:name="I.Activité_antioxydante"/>
      <w:bookmarkStart w:id="176" w:name="_bookmark97"/>
      <w:bookmarkEnd w:id="175"/>
      <w:bookmarkEnd w:id="176"/>
      <w:r>
        <w:rPr>
          <w:b/>
          <w:sz w:val="24"/>
        </w:rPr>
        <w:t>Activité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antioxydante</w:t>
      </w:r>
    </w:p>
    <w:p w:rsidR="001712B5" w:rsidRDefault="001712B5">
      <w:pPr>
        <w:pStyle w:val="Corpsdetexte"/>
        <w:rPr>
          <w:b/>
          <w:sz w:val="26"/>
        </w:rPr>
      </w:pPr>
    </w:p>
    <w:p w:rsidR="001712B5" w:rsidRDefault="001712B5">
      <w:pPr>
        <w:pStyle w:val="Corpsdetexte"/>
        <w:spacing w:before="7"/>
        <w:rPr>
          <w:b/>
          <w:sz w:val="27"/>
        </w:rPr>
      </w:pPr>
    </w:p>
    <w:p w:rsidR="001712B5" w:rsidRDefault="00C31754">
      <w:pPr>
        <w:pStyle w:val="Paragraphedeliste"/>
        <w:numPr>
          <w:ilvl w:val="1"/>
          <w:numId w:val="2"/>
        </w:numPr>
        <w:tabs>
          <w:tab w:val="left" w:pos="1010"/>
        </w:tabs>
        <w:jc w:val="both"/>
        <w:rPr>
          <w:b/>
          <w:sz w:val="24"/>
        </w:rPr>
      </w:pPr>
      <w:bookmarkStart w:id="177" w:name="I.1_Pimpinella_anisum_L"/>
      <w:bookmarkStart w:id="178" w:name="_bookmark98"/>
      <w:bookmarkEnd w:id="177"/>
      <w:bookmarkEnd w:id="178"/>
      <w:r>
        <w:rPr>
          <w:b/>
          <w:sz w:val="24"/>
        </w:rPr>
        <w:t>Pimpinella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anisum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</w:t>
      </w:r>
    </w:p>
    <w:p w:rsidR="001712B5" w:rsidRDefault="00C31754">
      <w:pPr>
        <w:pStyle w:val="Corpsdetexte"/>
        <w:spacing w:before="140" w:line="360" w:lineRule="auto"/>
        <w:ind w:left="676" w:right="1276" w:firstLine="719"/>
        <w:jc w:val="both"/>
      </w:pPr>
      <w:r>
        <w:t>Ce test suit la procédure de mesure décrite dans l'</w:t>
      </w:r>
      <w:r>
        <w:t>étude de Prieto et al. [176]. Il évalue</w:t>
      </w:r>
      <w:r>
        <w:rPr>
          <w:spacing w:val="1"/>
        </w:rPr>
        <w:t xml:space="preserve"> </w:t>
      </w:r>
      <w:r>
        <w:t>l'activité</w:t>
      </w:r>
      <w:r>
        <w:rPr>
          <w:spacing w:val="-8"/>
        </w:rPr>
        <w:t xml:space="preserve"> </w:t>
      </w:r>
      <w:r>
        <w:t>antioxydante</w:t>
      </w:r>
      <w:r>
        <w:rPr>
          <w:spacing w:val="-8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utilisant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concept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l'équivalent</w:t>
      </w:r>
      <w:r>
        <w:rPr>
          <w:spacing w:val="-6"/>
        </w:rPr>
        <w:t xml:space="preserve"> </w:t>
      </w:r>
      <w:r>
        <w:t>d'acide</w:t>
      </w:r>
      <w:r>
        <w:rPr>
          <w:spacing w:val="-8"/>
        </w:rPr>
        <w:t xml:space="preserve"> </w:t>
      </w:r>
      <w:r>
        <w:t>ascorbique</w:t>
      </w:r>
      <w:r>
        <w:rPr>
          <w:spacing w:val="-8"/>
        </w:rPr>
        <w:t xml:space="preserve"> </w:t>
      </w:r>
      <w:r>
        <w:t>par</w:t>
      </w:r>
      <w:r>
        <w:rPr>
          <w:spacing w:val="-8"/>
        </w:rPr>
        <w:t xml:space="preserve"> </w:t>
      </w:r>
      <w:r>
        <w:t>gramme</w:t>
      </w:r>
      <w:r>
        <w:rPr>
          <w:spacing w:val="-8"/>
        </w:rPr>
        <w:t xml:space="preserve"> </w:t>
      </w:r>
      <w:r>
        <w:t>sec</w:t>
      </w:r>
      <w:r>
        <w:rPr>
          <w:spacing w:val="-5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plante.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Paragraphedeliste"/>
        <w:numPr>
          <w:ilvl w:val="2"/>
          <w:numId w:val="2"/>
        </w:numPr>
        <w:tabs>
          <w:tab w:val="left" w:pos="1190"/>
        </w:tabs>
        <w:spacing w:before="180"/>
        <w:jc w:val="both"/>
        <w:rPr>
          <w:b/>
          <w:sz w:val="24"/>
        </w:rPr>
      </w:pPr>
      <w:bookmarkStart w:id="179" w:name="I.1.1_Test_de_piégeage_de_radical_libre_"/>
      <w:bookmarkStart w:id="180" w:name="_bookmark99"/>
      <w:bookmarkEnd w:id="179"/>
      <w:bookmarkEnd w:id="180"/>
      <w:r>
        <w:rPr>
          <w:b/>
          <w:sz w:val="24"/>
        </w:rPr>
        <w:t>Test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piégeage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radical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DPPH</w:t>
      </w:r>
    </w:p>
    <w:p w:rsidR="001712B5" w:rsidRDefault="00C31754">
      <w:pPr>
        <w:pStyle w:val="Corpsdetexte"/>
        <w:spacing w:before="137" w:line="360" w:lineRule="auto"/>
        <w:ind w:left="676" w:right="1274" w:firstLine="719"/>
        <w:jc w:val="both"/>
      </w:pPr>
      <w:r>
        <w:t>Le test est effectué en suivant la procédure décrite par la référence[177]. De cette</w:t>
      </w:r>
      <w:r>
        <w:rPr>
          <w:spacing w:val="1"/>
        </w:rPr>
        <w:t xml:space="preserve"> </w:t>
      </w:r>
      <w:r>
        <w:t>manière,</w:t>
      </w:r>
      <w:r>
        <w:rPr>
          <w:spacing w:val="-7"/>
        </w:rPr>
        <w:t xml:space="preserve"> </w:t>
      </w:r>
      <w:r>
        <w:t>l'activité</w:t>
      </w:r>
      <w:r>
        <w:rPr>
          <w:spacing w:val="-7"/>
        </w:rPr>
        <w:t xml:space="preserve"> </w:t>
      </w:r>
      <w:r>
        <w:t>antioxydante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plante</w:t>
      </w:r>
      <w:r>
        <w:rPr>
          <w:spacing w:val="-7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évaluée</w:t>
      </w:r>
      <w:r>
        <w:rPr>
          <w:spacing w:val="-9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formule</w:t>
      </w:r>
      <w:r>
        <w:rPr>
          <w:spacing w:val="-7"/>
        </w:rPr>
        <w:t xml:space="preserve"> </w:t>
      </w:r>
      <w:r>
        <w:t>suivante</w:t>
      </w:r>
      <w:r>
        <w:rPr>
          <w:spacing w:val="-8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Pourcentage</w:t>
      </w:r>
      <w:r>
        <w:rPr>
          <w:spacing w:val="-58"/>
        </w:rPr>
        <w:t xml:space="preserve"> </w:t>
      </w:r>
      <w:r>
        <w:t>d'inhibition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DPPH</w:t>
      </w:r>
      <w:r>
        <w:rPr>
          <w:spacing w:val="1"/>
        </w:rPr>
        <w:t xml:space="preserve"> </w:t>
      </w:r>
      <w:r>
        <w:t>(%)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(Abs</w:t>
      </w:r>
      <w:r>
        <w:rPr>
          <w:spacing w:val="1"/>
        </w:rPr>
        <w:t xml:space="preserve"> </w:t>
      </w:r>
      <w:r>
        <w:t>Contrôle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Abs</w:t>
      </w:r>
      <w:r>
        <w:rPr>
          <w:spacing w:val="1"/>
        </w:rPr>
        <w:t xml:space="preserve"> </w:t>
      </w:r>
      <w:r>
        <w:t>Echantillon)</w:t>
      </w:r>
      <w:r>
        <w:rPr>
          <w:spacing w:val="1"/>
        </w:rPr>
        <w:t xml:space="preserve"> </w:t>
      </w:r>
      <w:r>
        <w:t>×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Abs</w:t>
      </w:r>
      <w:r>
        <w:rPr>
          <w:spacing w:val="1"/>
        </w:rPr>
        <w:t xml:space="preserve"> </w:t>
      </w:r>
      <w:r>
        <w:t>C</w:t>
      </w:r>
      <w:r>
        <w:t>ontrôle.</w:t>
      </w:r>
      <w:r>
        <w:rPr>
          <w:spacing w:val="1"/>
        </w:rPr>
        <w:t xml:space="preserve"> </w:t>
      </w:r>
      <w:r>
        <w:t>L'absorbance de la solution méthanolique de DPPH sans échantillon est notée Abs Contrôle,</w:t>
      </w:r>
      <w:r>
        <w:rPr>
          <w:spacing w:val="1"/>
        </w:rPr>
        <w:t xml:space="preserve"> </w:t>
      </w:r>
      <w:r>
        <w:t>tandis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l'absorbance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l'échantillon à</w:t>
      </w:r>
      <w:r>
        <w:rPr>
          <w:spacing w:val="-1"/>
        </w:rPr>
        <w:t xml:space="preserve"> </w:t>
      </w:r>
      <w:r>
        <w:t>tester</w:t>
      </w:r>
      <w:r>
        <w:rPr>
          <w:spacing w:val="1"/>
        </w:rPr>
        <w:t xml:space="preserve"> </w:t>
      </w:r>
      <w:r>
        <w:t>est</w:t>
      </w:r>
      <w:r>
        <w:rPr>
          <w:spacing w:val="2"/>
        </w:rPr>
        <w:t xml:space="preserve"> </w:t>
      </w:r>
      <w:r>
        <w:t>notée</w:t>
      </w:r>
      <w:r>
        <w:rPr>
          <w:spacing w:val="-2"/>
        </w:rPr>
        <w:t xml:space="preserve"> </w:t>
      </w:r>
      <w:r>
        <w:t>Abs Echantillon.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2"/>
          <w:numId w:val="2"/>
        </w:numPr>
        <w:tabs>
          <w:tab w:val="left" w:pos="1190"/>
        </w:tabs>
        <w:spacing w:before="90"/>
        <w:rPr>
          <w:b/>
          <w:sz w:val="24"/>
        </w:rPr>
      </w:pPr>
      <w:bookmarkStart w:id="181" w:name="I.1.2_Résultats"/>
      <w:bookmarkStart w:id="182" w:name="_bookmark100"/>
      <w:bookmarkEnd w:id="181"/>
      <w:bookmarkEnd w:id="182"/>
      <w:r>
        <w:rPr>
          <w:b/>
          <w:sz w:val="24"/>
        </w:rPr>
        <w:t>Résultats</w:t>
      </w:r>
    </w:p>
    <w:p w:rsidR="001712B5" w:rsidRDefault="00C31754">
      <w:pPr>
        <w:pStyle w:val="Corpsdetexte"/>
        <w:spacing w:before="137" w:line="360" w:lineRule="auto"/>
        <w:ind w:left="676" w:right="1027"/>
      </w:pPr>
      <w:r>
        <w:rPr>
          <w:noProof/>
          <w:lang w:eastAsia="fr-FR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1860550</wp:posOffset>
            </wp:positionH>
            <wp:positionV relativeFrom="paragraph">
              <wp:posOffset>636944</wp:posOffset>
            </wp:positionV>
            <wp:extent cx="4038599" cy="2103120"/>
            <wp:effectExtent l="0" t="0" r="0" b="0"/>
            <wp:wrapTopAndBottom/>
            <wp:docPr id="91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81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599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L’activité</w:t>
      </w:r>
      <w:r>
        <w:rPr>
          <w:spacing w:val="12"/>
        </w:rPr>
        <w:t xml:space="preserve"> </w:t>
      </w:r>
      <w:r>
        <w:t>antioxydante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plante</w:t>
      </w:r>
      <w:r>
        <w:rPr>
          <w:spacing w:val="10"/>
        </w:rPr>
        <w:t xml:space="preserve"> </w:t>
      </w:r>
      <w:r>
        <w:t>mesurée</w:t>
      </w:r>
      <w:r>
        <w:rPr>
          <w:spacing w:val="13"/>
        </w:rPr>
        <w:t xml:space="preserve"> </w:t>
      </w:r>
      <w:r>
        <w:t>par</w:t>
      </w:r>
      <w:r>
        <w:rPr>
          <w:spacing w:val="10"/>
        </w:rPr>
        <w:t xml:space="preserve"> </w:t>
      </w:r>
      <w:r>
        <w:t>le</w:t>
      </w:r>
      <w:r>
        <w:rPr>
          <w:spacing w:val="10"/>
        </w:rPr>
        <w:t xml:space="preserve"> </w:t>
      </w:r>
      <w:r>
        <w:t>test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piégeage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DPPH</w:t>
      </w:r>
      <w:r>
        <w:rPr>
          <w:spacing w:val="10"/>
        </w:rPr>
        <w:t xml:space="preserve"> </w:t>
      </w:r>
      <w:r>
        <w:t>est</w:t>
      </w:r>
      <w:r>
        <w:rPr>
          <w:spacing w:val="12"/>
        </w:rPr>
        <w:t xml:space="preserve"> </w:t>
      </w:r>
      <w:r>
        <w:t>représentée</w:t>
      </w:r>
      <w:r>
        <w:rPr>
          <w:spacing w:val="-57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 figure</w:t>
      </w:r>
      <w:r>
        <w:rPr>
          <w:spacing w:val="-2"/>
        </w:rPr>
        <w:t xml:space="preserve"> </w:t>
      </w:r>
      <w:r>
        <w:t>02.</w: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Corpsdetexte"/>
        <w:spacing w:before="222"/>
        <w:ind w:left="957" w:right="1560" w:hanging="3"/>
        <w:jc w:val="center"/>
      </w:pPr>
      <w:bookmarkStart w:id="183" w:name="_bookmark101"/>
      <w:bookmarkEnd w:id="183"/>
      <w:r>
        <w:t>Figure 24 : graphe représentant le pourcentage d’inhibition de radical DPPH de l’extrait</w:t>
      </w:r>
      <w:r>
        <w:rPr>
          <w:spacing w:val="1"/>
        </w:rPr>
        <w:t xml:space="preserve"> </w:t>
      </w:r>
      <w:r>
        <w:t>aqueux de Pimpinella anisum L., comparé avec celui de l’acide ascorbique et de Butyled</w:t>
      </w:r>
      <w:r>
        <w:rPr>
          <w:spacing w:val="-58"/>
        </w:rPr>
        <w:t xml:space="preserve"> </w:t>
      </w:r>
      <w:r>
        <w:t>hydroxytoluéne</w:t>
      </w:r>
      <w:r>
        <w:t>(BHT</w:t>
      </w:r>
      <w:r>
        <w:rPr>
          <w:rFonts w:ascii="Calibri" w:hAnsi="Calibri"/>
          <w:i/>
          <w:color w:val="1F487C"/>
          <w:sz w:val="18"/>
        </w:rPr>
        <w:t>)</w:t>
      </w:r>
      <w:r>
        <w:t>[178].</w:t>
      </w:r>
    </w:p>
    <w:p w:rsidR="001712B5" w:rsidRDefault="00C31754">
      <w:pPr>
        <w:pStyle w:val="Corpsdetexte"/>
        <w:spacing w:before="202" w:line="360" w:lineRule="auto"/>
        <w:ind w:left="676" w:right="1274" w:firstLine="719"/>
        <w:jc w:val="both"/>
      </w:pPr>
      <w:r>
        <w:t>L'évaluation de l'activité antioxydante requiert l'utilisation d'au moins deux tests ou</w:t>
      </w:r>
      <w:r>
        <w:rPr>
          <w:spacing w:val="1"/>
        </w:rPr>
        <w:t xml:space="preserve"> </w:t>
      </w:r>
      <w:r>
        <w:t>méthodes différentes, car chaque composé possède un mécanisme d'action spécifique [179].</w:t>
      </w:r>
      <w:r>
        <w:rPr>
          <w:spacing w:val="1"/>
        </w:rPr>
        <w:t xml:space="preserve"> </w:t>
      </w:r>
      <w:r>
        <w:t>L'application du test FRAP à l'</w:t>
      </w:r>
      <w:r>
        <w:t>extrait aqueux de Pimpinella anisum L. a révélé un pouvoir</w:t>
      </w:r>
      <w:r>
        <w:rPr>
          <w:spacing w:val="1"/>
        </w:rPr>
        <w:t xml:space="preserve"> </w:t>
      </w:r>
      <w:r>
        <w:t>réducteur</w:t>
      </w:r>
      <w:r>
        <w:rPr>
          <w:spacing w:val="-8"/>
        </w:rPr>
        <w:t xml:space="preserve"> </w:t>
      </w:r>
      <w:r>
        <w:t>relativement</w:t>
      </w:r>
      <w:r>
        <w:rPr>
          <w:spacing w:val="-7"/>
        </w:rPr>
        <w:t xml:space="preserve"> </w:t>
      </w:r>
      <w:r>
        <w:t>faible</w:t>
      </w:r>
      <w:r>
        <w:rPr>
          <w:spacing w:val="-8"/>
        </w:rPr>
        <w:t xml:space="preserve"> </w:t>
      </w:r>
      <w:r>
        <w:t>par</w:t>
      </w:r>
      <w:r>
        <w:rPr>
          <w:spacing w:val="-7"/>
        </w:rPr>
        <w:t xml:space="preserve"> </w:t>
      </w:r>
      <w:r>
        <w:t>rapport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celui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l'acide</w:t>
      </w:r>
      <w:r>
        <w:rPr>
          <w:spacing w:val="-8"/>
        </w:rPr>
        <w:t xml:space="preserve"> </w:t>
      </w:r>
      <w:r>
        <w:t>ascorbique.</w:t>
      </w:r>
      <w:r>
        <w:rPr>
          <w:spacing w:val="-6"/>
        </w:rPr>
        <w:t xml:space="preserve"> </w:t>
      </w:r>
      <w:r>
        <w:t>Nos</w:t>
      </w:r>
      <w:r>
        <w:rPr>
          <w:spacing w:val="-8"/>
        </w:rPr>
        <w:t xml:space="preserve"> </w:t>
      </w:r>
      <w:r>
        <w:t>résultats</w:t>
      </w:r>
      <w:r>
        <w:rPr>
          <w:spacing w:val="-7"/>
        </w:rPr>
        <w:t xml:space="preserve"> </w:t>
      </w:r>
      <w:r>
        <w:t>concordent</w:t>
      </w:r>
      <w:r>
        <w:rPr>
          <w:spacing w:val="-57"/>
        </w:rPr>
        <w:t xml:space="preserve"> </w:t>
      </w:r>
      <w:r>
        <w:t>avec des études antérieures [67, 180, 181]. Le pouvoir réducteur de la plante peut être attribué</w:t>
      </w:r>
      <w:r>
        <w:rPr>
          <w:spacing w:val="-57"/>
        </w:rPr>
        <w:t xml:space="preserve"> </w:t>
      </w:r>
      <w:r>
        <w:t xml:space="preserve">à </w:t>
      </w:r>
      <w:r>
        <w:t>la présence probable de groupements hydroxyle dans les composés phénoliques, qui peuvent</w:t>
      </w:r>
      <w:r>
        <w:rPr>
          <w:spacing w:val="-57"/>
        </w:rPr>
        <w:t xml:space="preserve"> </w:t>
      </w:r>
      <w:r>
        <w:t>fournir des électrons. Ainsi, les antioxydants naturels sont considérés comme des agents</w:t>
      </w:r>
      <w:r>
        <w:rPr>
          <w:spacing w:val="1"/>
        </w:rPr>
        <w:t xml:space="preserve"> </w:t>
      </w:r>
      <w:r>
        <w:t>réducteurs</w:t>
      </w:r>
      <w:r>
        <w:rPr>
          <w:spacing w:val="-1"/>
        </w:rPr>
        <w:t xml:space="preserve"> </w:t>
      </w:r>
      <w:r>
        <w:t>des oxydants</w:t>
      </w:r>
      <w:r>
        <w:rPr>
          <w:spacing w:val="1"/>
        </w:rPr>
        <w:t xml:space="preserve"> </w:t>
      </w:r>
      <w:r>
        <w:t>[182].</w:t>
      </w:r>
    </w:p>
    <w:p w:rsidR="001712B5" w:rsidRDefault="00C31754">
      <w:pPr>
        <w:pStyle w:val="Corpsdetexte"/>
        <w:spacing w:before="200" w:line="360" w:lineRule="auto"/>
        <w:ind w:left="676" w:right="1274" w:firstLine="719"/>
        <w:jc w:val="both"/>
      </w:pPr>
      <w:r>
        <w:t>Les résultats de notre étude démontrent également que l'extrait aqueux de Pimpinella</w:t>
      </w:r>
      <w:r>
        <w:rPr>
          <w:spacing w:val="1"/>
        </w:rPr>
        <w:t xml:space="preserve"> </w:t>
      </w:r>
      <w:r>
        <w:t>anisum L. présente une activité anti-radicalaire, qui a été évaluée par la réduction du DPPH.</w:t>
      </w:r>
      <w:r>
        <w:rPr>
          <w:spacing w:val="1"/>
        </w:rPr>
        <w:t xml:space="preserve"> </w:t>
      </w:r>
      <w:r>
        <w:t>Nous avons observé une augmentation du pourcentage d'inhibition avec l'augmen</w:t>
      </w:r>
      <w:r>
        <w:t>tation de la</w:t>
      </w:r>
      <w:r>
        <w:rPr>
          <w:spacing w:val="1"/>
        </w:rPr>
        <w:t xml:space="preserve"> </w:t>
      </w:r>
      <w:r>
        <w:t>concentration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l'extrait.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convient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souligner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activité</w:t>
      </w:r>
      <w:r>
        <w:rPr>
          <w:spacing w:val="1"/>
        </w:rPr>
        <w:t xml:space="preserve"> </w:t>
      </w:r>
      <w:r>
        <w:t>anti-radicalaire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modérément faible par rapport à celle de l'acide ascorbique, un antioxydant de référence. Nos</w:t>
      </w:r>
      <w:r>
        <w:rPr>
          <w:spacing w:val="1"/>
        </w:rPr>
        <w:t xml:space="preserve"> </w:t>
      </w:r>
      <w:r>
        <w:t>résultats sont en accord avec des études antérieures[183</w:t>
      </w:r>
      <w:r>
        <w:t>]. Cette activité antioxydante pourrait</w:t>
      </w:r>
      <w:r>
        <w:rPr>
          <w:spacing w:val="1"/>
        </w:rPr>
        <w:t xml:space="preserve"> </w:t>
      </w:r>
      <w:r>
        <w:t>s'expliquer</w:t>
      </w:r>
      <w:r>
        <w:rPr>
          <w:spacing w:val="-7"/>
        </w:rPr>
        <w:t xml:space="preserve"> </w:t>
      </w:r>
      <w:r>
        <w:t>par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présence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polyphénols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flavonoïdes,</w:t>
      </w:r>
      <w:r>
        <w:rPr>
          <w:spacing w:val="-7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sont</w:t>
      </w:r>
      <w:r>
        <w:rPr>
          <w:spacing w:val="-6"/>
        </w:rPr>
        <w:t xml:space="preserve"> </w:t>
      </w:r>
      <w:r>
        <w:t>connus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avoir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fort</w:t>
      </w:r>
      <w:r>
        <w:rPr>
          <w:spacing w:val="-58"/>
        </w:rPr>
        <w:t xml:space="preserve"> </w:t>
      </w:r>
      <w:r>
        <w:t>pouvoir</w:t>
      </w:r>
      <w:r>
        <w:rPr>
          <w:spacing w:val="15"/>
        </w:rPr>
        <w:t xml:space="preserve"> </w:t>
      </w:r>
      <w:r>
        <w:t>antioxydant</w:t>
      </w:r>
      <w:r>
        <w:rPr>
          <w:spacing w:val="16"/>
        </w:rPr>
        <w:t xml:space="preserve"> </w:t>
      </w:r>
      <w:r>
        <w:t>chez</w:t>
      </w:r>
      <w:r>
        <w:rPr>
          <w:spacing w:val="16"/>
        </w:rPr>
        <w:t xml:space="preserve"> </w:t>
      </w:r>
      <w:r>
        <w:t>les</w:t>
      </w:r>
      <w:r>
        <w:rPr>
          <w:spacing w:val="15"/>
        </w:rPr>
        <w:t xml:space="preserve"> </w:t>
      </w:r>
      <w:r>
        <w:t>plantes</w:t>
      </w:r>
      <w:r>
        <w:rPr>
          <w:spacing w:val="18"/>
        </w:rPr>
        <w:t xml:space="preserve"> </w:t>
      </w:r>
      <w:r>
        <w:t>[184].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effet,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corrélation</w:t>
      </w:r>
      <w:r>
        <w:rPr>
          <w:spacing w:val="16"/>
        </w:rPr>
        <w:t xml:space="preserve"> </w:t>
      </w:r>
      <w:r>
        <w:t>entre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teneur</w:t>
      </w:r>
      <w:r>
        <w:rPr>
          <w:spacing w:val="14"/>
        </w:rPr>
        <w:t xml:space="preserve"> </w:t>
      </w:r>
      <w:r>
        <w:t>en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2" w:lineRule="auto"/>
        <w:ind w:left="676" w:right="1280"/>
        <w:jc w:val="both"/>
      </w:pPr>
      <w:r>
        <w:t>polyphénols totaux et l'activité antioxydante a été largement étudiée dans divers aliments tels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les fruits, les légumes et les épices[185, 186].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2"/>
          <w:numId w:val="2"/>
        </w:numPr>
        <w:tabs>
          <w:tab w:val="left" w:pos="1277"/>
        </w:tabs>
        <w:spacing w:before="179"/>
        <w:ind w:left="1276" w:hanging="601"/>
      </w:pPr>
      <w:bookmarkStart w:id="184" w:name="I.1.3_Activité_réductrice_(FRAP_:_Ferric"/>
      <w:bookmarkStart w:id="185" w:name="_bookmark102"/>
      <w:bookmarkEnd w:id="184"/>
      <w:bookmarkEnd w:id="185"/>
      <w:r>
        <w:t>Activité</w:t>
      </w:r>
      <w:r>
        <w:rPr>
          <w:spacing w:val="-3"/>
        </w:rPr>
        <w:t xml:space="preserve"> </w:t>
      </w:r>
      <w:r>
        <w:t>réductrice</w:t>
      </w:r>
      <w:r>
        <w:rPr>
          <w:spacing w:val="-3"/>
        </w:rPr>
        <w:t xml:space="preserve"> </w:t>
      </w:r>
      <w:r>
        <w:t>(FRAP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Ferric</w:t>
      </w:r>
      <w:r>
        <w:rPr>
          <w:spacing w:val="-6"/>
        </w:rPr>
        <w:t xml:space="preserve"> </w:t>
      </w:r>
      <w:r>
        <w:t>Reducing</w:t>
      </w:r>
      <w:r>
        <w:rPr>
          <w:spacing w:val="-2"/>
        </w:rPr>
        <w:t xml:space="preserve"> </w:t>
      </w:r>
      <w:r>
        <w:t>Antioxidant</w:t>
      </w:r>
      <w:r>
        <w:rPr>
          <w:spacing w:val="-2"/>
        </w:rPr>
        <w:t xml:space="preserve"> </w:t>
      </w:r>
      <w:r>
        <w:t>Power)</w:t>
      </w:r>
    </w:p>
    <w:p w:rsidR="001712B5" w:rsidRDefault="00C31754">
      <w:pPr>
        <w:pStyle w:val="Corpsdetexte"/>
        <w:spacing w:before="160" w:line="360" w:lineRule="auto"/>
        <w:ind w:left="676" w:right="1271" w:firstLine="782"/>
        <w:jc w:val="both"/>
      </w:pPr>
      <w:r>
        <w:t xml:space="preserve">L'approche utilisée pour ce test est basée </w:t>
      </w:r>
      <w:r>
        <w:t>sur la méthode d'Oyaizu [187], qui se fonde</w:t>
      </w:r>
      <w:r>
        <w:rPr>
          <w:spacing w:val="1"/>
        </w:rPr>
        <w:t xml:space="preserve"> </w:t>
      </w:r>
      <w:r>
        <w:t>sur la capacité des polyphénols à réduire le Fer Ferrique Fe (III) en Fer Ferreux Fe (II). Les</w:t>
      </w:r>
      <w:r>
        <w:rPr>
          <w:spacing w:val="1"/>
        </w:rPr>
        <w:t xml:space="preserve"> </w:t>
      </w:r>
      <w:r>
        <w:t>résultats sont analysés en utilisant une courbe d'absorbance qui prend en compte différentes</w:t>
      </w:r>
      <w:r>
        <w:rPr>
          <w:spacing w:val="1"/>
        </w:rPr>
        <w:t xml:space="preserve"> </w:t>
      </w:r>
      <w:r>
        <w:t>concentrations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l'</w:t>
      </w:r>
      <w:r>
        <w:t>extrait étudié.</w:t>
      </w:r>
    </w:p>
    <w:p w:rsidR="001712B5" w:rsidRDefault="00C31754">
      <w:pPr>
        <w:pStyle w:val="Corpsdetexte"/>
        <w:spacing w:before="200" w:line="360" w:lineRule="auto"/>
        <w:ind w:left="676" w:right="1279" w:firstLine="719"/>
        <w:jc w:val="both"/>
      </w:pPr>
      <w:r>
        <w:t>Le résultat obtenu, qui représente l'activité de l'extrait aqueux de Pimpinella anisum L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comparaison avec</w:t>
      </w:r>
      <w:r>
        <w:rPr>
          <w:spacing w:val="-1"/>
        </w:rPr>
        <w:t xml:space="preserve"> </w:t>
      </w:r>
      <w:r>
        <w:t>celle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vitamine C,</w:t>
      </w:r>
      <w:r>
        <w:rPr>
          <w:spacing w:val="-1"/>
        </w:rPr>
        <w:t xml:space="preserve"> </w:t>
      </w:r>
      <w:r>
        <w:t>est présenté dans la</w:t>
      </w:r>
      <w:r>
        <w:rPr>
          <w:spacing w:val="1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01.</w:t>
      </w:r>
    </w:p>
    <w:p w:rsidR="001712B5" w:rsidRDefault="00C31754">
      <w:pPr>
        <w:pStyle w:val="Corpsdetexte"/>
        <w:spacing w:before="8"/>
        <w:rPr>
          <w:sz w:val="14"/>
        </w:rPr>
      </w:pPr>
      <w:r>
        <w:rPr>
          <w:noProof/>
          <w:lang w:eastAsia="fr-FR"/>
        </w:rP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1827193</wp:posOffset>
            </wp:positionH>
            <wp:positionV relativeFrom="paragraph">
              <wp:posOffset>132457</wp:posOffset>
            </wp:positionV>
            <wp:extent cx="4806916" cy="2643663"/>
            <wp:effectExtent l="0" t="0" r="0" b="0"/>
            <wp:wrapTopAndBottom/>
            <wp:docPr id="93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82.jpe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16" cy="2643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spacing w:before="3"/>
        <w:rPr>
          <w:sz w:val="29"/>
        </w:rPr>
      </w:pPr>
    </w:p>
    <w:p w:rsidR="001712B5" w:rsidRDefault="00C31754">
      <w:pPr>
        <w:pStyle w:val="Corpsdetexte"/>
        <w:ind w:left="676" w:right="1276"/>
        <w:jc w:val="both"/>
      </w:pPr>
      <w:bookmarkStart w:id="186" w:name="_bookmark103"/>
      <w:bookmarkEnd w:id="186"/>
      <w:r>
        <w:rPr>
          <w:spacing w:val="-1"/>
        </w:rPr>
        <w:t>Figure</w:t>
      </w:r>
      <w:r>
        <w:rPr>
          <w:spacing w:val="-14"/>
        </w:rPr>
        <w:t xml:space="preserve"> </w:t>
      </w:r>
      <w:r>
        <w:rPr>
          <w:spacing w:val="-1"/>
        </w:rPr>
        <w:t>25:</w:t>
      </w:r>
      <w:r>
        <w:rPr>
          <w:spacing w:val="-10"/>
        </w:rPr>
        <w:t xml:space="preserve"> </w:t>
      </w:r>
      <w:r>
        <w:t>graphe</w:t>
      </w:r>
      <w:r>
        <w:rPr>
          <w:spacing w:val="-13"/>
        </w:rPr>
        <w:t xml:space="preserve"> </w:t>
      </w:r>
      <w:r>
        <w:t>montrant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pouvoir</w:t>
      </w:r>
      <w:r>
        <w:rPr>
          <w:spacing w:val="-13"/>
        </w:rPr>
        <w:t xml:space="preserve"> </w:t>
      </w:r>
      <w:r>
        <w:t>réducteur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l’E.A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Pimpinella</w:t>
      </w:r>
      <w:r>
        <w:rPr>
          <w:spacing w:val="-13"/>
        </w:rPr>
        <w:t xml:space="preserve"> </w:t>
      </w:r>
      <w:r>
        <w:t>a</w:t>
      </w:r>
      <w:r>
        <w:t>nisum</w:t>
      </w:r>
      <w:r>
        <w:rPr>
          <w:spacing w:val="-9"/>
        </w:rPr>
        <w:t xml:space="preserve"> </w:t>
      </w:r>
      <w:r>
        <w:t>L</w:t>
      </w:r>
      <w:r>
        <w:rPr>
          <w:spacing w:val="-17"/>
        </w:rPr>
        <w:t xml:space="preserve"> </w:t>
      </w:r>
      <w:r>
        <w:t>comparé</w:t>
      </w:r>
      <w:r>
        <w:rPr>
          <w:spacing w:val="-14"/>
        </w:rPr>
        <w:t xml:space="preserve"> </w:t>
      </w:r>
      <w:r>
        <w:t>avec</w:t>
      </w:r>
      <w:r>
        <w:rPr>
          <w:spacing w:val="-57"/>
        </w:rPr>
        <w:t xml:space="preserve"> </w:t>
      </w:r>
      <w:r>
        <w:t>celui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vitamine C.</w:t>
      </w:r>
    </w:p>
    <w:p w:rsidR="001712B5" w:rsidRDefault="00C31754">
      <w:pPr>
        <w:pStyle w:val="Corpsdetexte"/>
        <w:spacing w:before="200" w:line="360" w:lineRule="auto"/>
        <w:ind w:left="676" w:right="1279" w:firstLine="719"/>
        <w:jc w:val="both"/>
      </w:pPr>
      <w:r>
        <w:t>La réalisation du test FRAP sur l'extrait aqueux de Pimpinella anisum L. a révélé un</w:t>
      </w:r>
      <w:r>
        <w:rPr>
          <w:spacing w:val="1"/>
        </w:rPr>
        <w:t xml:space="preserve"> </w:t>
      </w:r>
      <w:r>
        <w:t>pouvoir réducteur relativement faible par rapport à celui de l'acide ascorbique. Nos résultats</w:t>
      </w:r>
      <w:r>
        <w:rPr>
          <w:spacing w:val="1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cohérents avec</w:t>
      </w:r>
      <w:r>
        <w:rPr>
          <w:spacing w:val="-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 xml:space="preserve">études </w:t>
      </w:r>
      <w:r>
        <w:t>antérieures citées</w:t>
      </w:r>
      <w:r>
        <w:rPr>
          <w:spacing w:val="-1"/>
        </w:rPr>
        <w:t xml:space="preserve"> </w:t>
      </w:r>
      <w:r>
        <w:t>[181</w:t>
      </w:r>
      <w:r>
        <w:rPr>
          <w:spacing w:val="2"/>
        </w:rPr>
        <w:t xml:space="preserve"> </w:t>
      </w:r>
      <w:r>
        <w:t>.182.183].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numPr>
          <w:ilvl w:val="1"/>
          <w:numId w:val="2"/>
        </w:numPr>
        <w:tabs>
          <w:tab w:val="left" w:pos="1068"/>
        </w:tabs>
        <w:spacing w:before="184"/>
        <w:ind w:left="1067" w:hanging="392"/>
      </w:pPr>
      <w:bookmarkStart w:id="187" w:name="I.2_Thymus_algeriensis"/>
      <w:bookmarkStart w:id="188" w:name="_bookmark104"/>
      <w:bookmarkEnd w:id="187"/>
      <w:bookmarkEnd w:id="188"/>
      <w:r>
        <w:t>Thymus</w:t>
      </w:r>
      <w:r>
        <w:rPr>
          <w:spacing w:val="-7"/>
        </w:rPr>
        <w:t xml:space="preserve"> </w:t>
      </w:r>
      <w:r>
        <w:t>algeriensis</w:t>
      </w:r>
    </w:p>
    <w:p w:rsidR="001712B5" w:rsidRDefault="00C31754">
      <w:pPr>
        <w:pStyle w:val="Corpsdetexte"/>
        <w:spacing w:before="159" w:line="360" w:lineRule="auto"/>
        <w:ind w:left="676" w:right="1274" w:firstLine="719"/>
        <w:jc w:val="both"/>
      </w:pPr>
      <w:r>
        <w:t>Pour</w:t>
      </w:r>
      <w:r>
        <w:rPr>
          <w:spacing w:val="-5"/>
        </w:rPr>
        <w:t xml:space="preserve"> </w:t>
      </w:r>
      <w:r>
        <w:t>évaluer</w:t>
      </w:r>
      <w:r>
        <w:rPr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antioxydants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vivo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T.</w:t>
      </w:r>
      <w:r>
        <w:rPr>
          <w:spacing w:val="-1"/>
        </w:rPr>
        <w:t xml:space="preserve"> </w:t>
      </w:r>
      <w:r>
        <w:t>algeriensis,</w:t>
      </w:r>
      <w:r>
        <w:rPr>
          <w:spacing w:val="-3"/>
        </w:rPr>
        <w:t xml:space="preserve"> </w:t>
      </w:r>
      <w:r>
        <w:t>Righi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al.</w:t>
      </w:r>
      <w:r>
        <w:rPr>
          <w:spacing w:val="-1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mené</w:t>
      </w:r>
      <w:r>
        <w:rPr>
          <w:spacing w:val="-4"/>
        </w:rPr>
        <w:t xml:space="preserve"> </w:t>
      </w:r>
      <w:r>
        <w:t>une</w:t>
      </w:r>
      <w:r>
        <w:rPr>
          <w:spacing w:val="-58"/>
        </w:rPr>
        <w:t xml:space="preserve"> </w:t>
      </w:r>
      <w:r>
        <w:t>étude en 2020. Ils ont utilisé les parties aériennes de T. algerensis (les fleurs) collectées à</w:t>
      </w:r>
      <w:r>
        <w:rPr>
          <w:spacing w:val="1"/>
        </w:rPr>
        <w:t xml:space="preserve"> </w:t>
      </w:r>
      <w:r>
        <w:t>Taglait, Bordj BouArreridj. Les composés phénoliques ont été extraits à l'aide d'un mélange</w:t>
      </w:r>
      <w:r>
        <w:rPr>
          <w:spacing w:val="1"/>
        </w:rPr>
        <w:t xml:space="preserve"> </w:t>
      </w:r>
      <w:r>
        <w:t>d'eau</w:t>
      </w:r>
      <w:r>
        <w:rPr>
          <w:spacing w:val="-1"/>
        </w:rPr>
        <w:t xml:space="preserve"> </w:t>
      </w:r>
      <w:r>
        <w:t>et de méthanol, puis administrés à</w:t>
      </w:r>
      <w:r>
        <w:rPr>
          <w:spacing w:val="-1"/>
        </w:rPr>
        <w:t xml:space="preserve"> </w:t>
      </w:r>
      <w:r>
        <w:t>des souris</w:t>
      </w:r>
      <w:r>
        <w:rPr>
          <w:spacing w:val="1"/>
        </w:rPr>
        <w:t xml:space="preserve"> </w:t>
      </w:r>
      <w:r>
        <w:t>albinos suisses.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Corpsdetexte"/>
        <w:spacing w:before="90" w:line="360" w:lineRule="auto"/>
        <w:ind w:left="676" w:right="1277" w:firstLine="719"/>
        <w:jc w:val="both"/>
      </w:pPr>
      <w:r>
        <w:t>Après une période d'essai de 21 jours, les souris ont été sacrifiées par déc</w:t>
      </w:r>
      <w:r>
        <w:t>apitation</w:t>
      </w:r>
      <w:r>
        <w:rPr>
          <w:spacing w:val="1"/>
        </w:rPr>
        <w:t xml:space="preserve"> </w:t>
      </w:r>
      <w:r>
        <w:t>cervicale</w:t>
      </w:r>
      <w:r>
        <w:rPr>
          <w:spacing w:val="1"/>
        </w:rPr>
        <w:t xml:space="preserve"> </w:t>
      </w:r>
      <w:r>
        <w:t>[188]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échantillons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sang ont</w:t>
      </w:r>
      <w:r>
        <w:rPr>
          <w:spacing w:val="1"/>
        </w:rPr>
        <w:t xml:space="preserve"> </w:t>
      </w:r>
      <w:r>
        <w:t>été</w:t>
      </w:r>
      <w:r>
        <w:rPr>
          <w:spacing w:val="1"/>
        </w:rPr>
        <w:t xml:space="preserve"> </w:t>
      </w:r>
      <w:r>
        <w:t>prélevés.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sérum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été</w:t>
      </w:r>
      <w:r>
        <w:rPr>
          <w:spacing w:val="1"/>
        </w:rPr>
        <w:t xml:space="preserve"> </w:t>
      </w:r>
      <w:r>
        <w:t>séparé par</w:t>
      </w:r>
      <w:r>
        <w:rPr>
          <w:spacing w:val="1"/>
        </w:rPr>
        <w:t xml:space="preserve"> </w:t>
      </w:r>
      <w:r>
        <w:t>centrifugation, et une partie du plasma a été utilisée pour évaluer la capacité antioxydante à</w:t>
      </w:r>
      <w:r>
        <w:rPr>
          <w:spacing w:val="1"/>
        </w:rPr>
        <w:t xml:space="preserve"> </w:t>
      </w:r>
      <w:r>
        <w:t>l'aide</w:t>
      </w:r>
      <w:r>
        <w:rPr>
          <w:spacing w:val="-1"/>
        </w:rPr>
        <w:t xml:space="preserve"> </w:t>
      </w:r>
      <w:r>
        <w:t>du test de DPPH et</w:t>
      </w:r>
      <w:r>
        <w:rPr>
          <w:spacing w:val="2"/>
        </w:rPr>
        <w:t xml:space="preserve"> </w:t>
      </w:r>
      <w:r>
        <w:t>du test de</w:t>
      </w:r>
      <w:r>
        <w:rPr>
          <w:spacing w:val="-1"/>
        </w:rPr>
        <w:t xml:space="preserve"> </w:t>
      </w:r>
      <w:r>
        <w:t>FRAP.</w:t>
      </w:r>
    </w:p>
    <w:p w:rsidR="001712B5" w:rsidRDefault="00C31754">
      <w:pPr>
        <w:pStyle w:val="Corpsdetexte"/>
        <w:spacing w:before="200" w:line="360" w:lineRule="auto"/>
        <w:ind w:left="676" w:right="1281" w:firstLine="719"/>
        <w:jc w:val="both"/>
      </w:pPr>
      <w:r>
        <w:t>Les foies ont été prélevés et homogénéisés pour obtenir des échantillons. Le liquide</w:t>
      </w:r>
      <w:r>
        <w:rPr>
          <w:spacing w:val="1"/>
        </w:rPr>
        <w:t xml:space="preserve"> </w:t>
      </w:r>
      <w:r>
        <w:t>résultant a été utilisé pour mesurer l'activité de la catalase (CAT), les niveaux de glutathion</w:t>
      </w:r>
      <w:r>
        <w:rPr>
          <w:spacing w:val="1"/>
        </w:rPr>
        <w:t xml:space="preserve"> </w:t>
      </w:r>
      <w:r>
        <w:t>(GSH)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 malondialdéhyde (MDA) en</w:t>
      </w:r>
      <w:r>
        <w:rPr>
          <w:spacing w:val="-1"/>
        </w:rPr>
        <w:t xml:space="preserve"> </w:t>
      </w:r>
      <w:r>
        <w:t>tant</w:t>
      </w:r>
      <w:r>
        <w:rPr>
          <w:spacing w:val="-1"/>
        </w:rPr>
        <w:t xml:space="preserve"> </w:t>
      </w:r>
      <w:r>
        <w:t>qu'indicateurs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peroxydation</w:t>
      </w:r>
      <w:r>
        <w:rPr>
          <w:spacing w:val="-1"/>
        </w:rPr>
        <w:t xml:space="preserve"> </w:t>
      </w:r>
      <w:r>
        <w:t>lipidique.</w:t>
      </w:r>
    </w:p>
    <w:p w:rsidR="001712B5" w:rsidRDefault="00C31754">
      <w:pPr>
        <w:pStyle w:val="Corpsdetexte"/>
        <w:spacing w:before="201" w:line="360" w:lineRule="auto"/>
        <w:ind w:left="676" w:right="1276" w:firstLine="719"/>
        <w:jc w:val="both"/>
      </w:pPr>
      <w:r>
        <w:t>Les résultats de cette étude ont montré une augmentation de la capacité antioxydante</w:t>
      </w:r>
      <w:r>
        <w:rPr>
          <w:spacing w:val="1"/>
        </w:rPr>
        <w:t xml:space="preserve"> </w:t>
      </w:r>
      <w:r>
        <w:t>plasmatique, ainsi que des niveaux élevés de catalase et de glutathion, tandis que les taux de</w:t>
      </w:r>
      <w:r>
        <w:rPr>
          <w:spacing w:val="1"/>
        </w:rPr>
        <w:t xml:space="preserve"> </w:t>
      </w:r>
      <w:r>
        <w:t>malondialdéhyde</w:t>
      </w:r>
      <w:r>
        <w:rPr>
          <w:spacing w:val="-2"/>
        </w:rPr>
        <w:t xml:space="preserve"> </w:t>
      </w:r>
      <w:r>
        <w:t>étaient</w:t>
      </w:r>
      <w:r>
        <w:rPr>
          <w:spacing w:val="2"/>
        </w:rPr>
        <w:t xml:space="preserve"> </w:t>
      </w:r>
      <w:r>
        <w:t>réduits</w: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4"/>
        <w:rPr>
          <w:sz w:val="27"/>
        </w:rPr>
      </w:pPr>
      <w:r w:rsidRPr="001712B5">
        <w:pict>
          <v:group id="_x0000_s1087" style="position:absolute;margin-left:106.85pt;margin-top:17.7pt;width:408.55pt;height:195.1pt;z-index:-15684096;mso-wrap-distance-left:0;mso-wrap-distance-right:0;mso-position-horizontal-relative:page" coordorigin="2137,354" coordsize="8171,3902">
            <v:shape id="_x0000_s1089" type="#_x0000_t75" style="position:absolute;left:2137;top:353;width:4119;height:3901">
              <v:imagedata r:id="rId183" o:title=""/>
            </v:shape>
            <v:shape id="_x0000_s1088" type="#_x0000_t75" style="position:absolute;left:6256;top:471;width:4052;height:3783">
              <v:imagedata r:id="rId184" o:title=""/>
            </v:shape>
            <w10:wrap type="topAndBottom" anchorx="page"/>
          </v:group>
        </w:pict>
      </w: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4"/>
        <w:rPr>
          <w:sz w:val="27"/>
        </w:rPr>
      </w:pPr>
    </w:p>
    <w:p w:rsidR="001712B5" w:rsidRDefault="00C31754">
      <w:pPr>
        <w:pStyle w:val="Corpsdetexte"/>
        <w:ind w:left="676" w:right="1277"/>
        <w:jc w:val="both"/>
      </w:pPr>
      <w:bookmarkStart w:id="189" w:name="_bookmark105"/>
      <w:bookmarkEnd w:id="189"/>
      <w:r>
        <w:t>Figure 26: L’activité antioxydante plasmatique des souris traitées par l'extrait brut de Thymus</w:t>
      </w:r>
      <w:r>
        <w:rPr>
          <w:spacing w:val="1"/>
        </w:rPr>
        <w:t xml:space="preserve"> </w:t>
      </w:r>
      <w:r>
        <w:rPr>
          <w:spacing w:val="-1"/>
        </w:rPr>
        <w:t>algeriensis,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l'acide</w:t>
      </w:r>
      <w:r>
        <w:rPr>
          <w:spacing w:val="-13"/>
        </w:rPr>
        <w:t xml:space="preserve"> </w:t>
      </w:r>
      <w:r>
        <w:t>ascorbique</w:t>
      </w:r>
      <w:r>
        <w:rPr>
          <w:spacing w:val="-14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groupes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contrôle.</w:t>
      </w:r>
      <w:r>
        <w:rPr>
          <w:spacing w:val="-12"/>
        </w:rPr>
        <w:t xml:space="preserve"> </w:t>
      </w:r>
      <w:r>
        <w:t>(A)</w:t>
      </w:r>
      <w:r>
        <w:rPr>
          <w:spacing w:val="-13"/>
        </w:rPr>
        <w:t xml:space="preserve"> </w:t>
      </w:r>
      <w:r>
        <w:t>Capacité</w:t>
      </w:r>
      <w:r>
        <w:rPr>
          <w:spacing w:val="-13"/>
        </w:rPr>
        <w:t xml:space="preserve"> </w:t>
      </w:r>
      <w:r>
        <w:t>antioxydante</w:t>
      </w:r>
      <w:r>
        <w:rPr>
          <w:spacing w:val="-13"/>
        </w:rPr>
        <w:t xml:space="preserve"> </w:t>
      </w:r>
      <w:r>
        <w:t>plasmatique</w:t>
      </w:r>
      <w:r>
        <w:rPr>
          <w:spacing w:val="-57"/>
        </w:rPr>
        <w:t xml:space="preserve"> </w:t>
      </w:r>
      <w:r>
        <w:t>(DPPH),</w:t>
      </w:r>
      <w:r>
        <w:rPr>
          <w:spacing w:val="-1"/>
        </w:rPr>
        <w:t xml:space="preserve"> </w:t>
      </w:r>
      <w:r>
        <w:t>(B)</w:t>
      </w:r>
      <w:r>
        <w:rPr>
          <w:spacing w:val="-1"/>
        </w:rPr>
        <w:t xml:space="preserve"> </w:t>
      </w:r>
      <w:r>
        <w:t>Capacité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réduction ferriquede</w:t>
      </w:r>
      <w:r>
        <w:rPr>
          <w:spacing w:val="-1"/>
        </w:rPr>
        <w:t xml:space="preserve"> </w:t>
      </w:r>
      <w:r>
        <w:t>plasma</w:t>
      </w:r>
      <w:r>
        <w:rPr>
          <w:spacing w:val="-1"/>
        </w:rPr>
        <w:t xml:space="preserve"> </w:t>
      </w:r>
      <w:r>
        <w:t>(FRAP).[189]</w:t>
      </w:r>
    </w:p>
    <w:p w:rsidR="001712B5" w:rsidRDefault="00C31754">
      <w:pPr>
        <w:pStyle w:val="Corpsdetexte"/>
        <w:spacing w:before="200" w:line="360" w:lineRule="auto"/>
        <w:ind w:left="676" w:right="1274" w:firstLine="770"/>
        <w:jc w:val="both"/>
      </w:pPr>
      <w:r>
        <w:t>Les figures 07A et B démontrent que le groupe non traité a présenté une activité</w:t>
      </w:r>
      <w:r>
        <w:rPr>
          <w:spacing w:val="1"/>
        </w:rPr>
        <w:t xml:space="preserve"> </w:t>
      </w:r>
      <w:r>
        <w:t>antiradicale plasmatique, absorbant 6% du DPPH•, et une capacité de réduction du fer de 405</w:t>
      </w:r>
      <w:r>
        <w:rPr>
          <w:spacing w:val="1"/>
        </w:rPr>
        <w:t xml:space="preserve"> </w:t>
      </w:r>
      <w:r>
        <w:t>µM FeSO4/mL. Cependant, lorsque les souris ont été traitées avec l'ext</w:t>
      </w:r>
      <w:r>
        <w:t>rait hydrométhanolique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T.</w:t>
      </w:r>
      <w:r>
        <w:rPr>
          <w:spacing w:val="1"/>
        </w:rPr>
        <w:t xml:space="preserve"> </w:t>
      </w:r>
      <w:r>
        <w:t>algeriensis,</w:t>
      </w:r>
      <w:r>
        <w:rPr>
          <w:spacing w:val="1"/>
        </w:rPr>
        <w:t xml:space="preserve"> </w:t>
      </w:r>
      <w:r>
        <w:t>leur</w:t>
      </w:r>
      <w:r>
        <w:rPr>
          <w:spacing w:val="1"/>
        </w:rPr>
        <w:t xml:space="preserve"> </w:t>
      </w:r>
      <w:r>
        <w:t>capacité</w:t>
      </w:r>
      <w:r>
        <w:rPr>
          <w:spacing w:val="1"/>
        </w:rPr>
        <w:t xml:space="preserve"> </w:t>
      </w:r>
      <w:r>
        <w:t>antioxydante</w:t>
      </w:r>
      <w:r>
        <w:rPr>
          <w:spacing w:val="1"/>
        </w:rPr>
        <w:t xml:space="preserve"> </w:t>
      </w:r>
      <w:r>
        <w:t>plasmatique</w:t>
      </w:r>
      <w:r>
        <w:rPr>
          <w:spacing w:val="1"/>
        </w:rPr>
        <w:t xml:space="preserve"> </w:t>
      </w:r>
      <w:r>
        <w:t>s'est</w:t>
      </w:r>
      <w:r>
        <w:rPr>
          <w:spacing w:val="1"/>
        </w:rPr>
        <w:t xml:space="preserve"> </w:t>
      </w:r>
      <w:r>
        <w:t>améliorée.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niveaux</w:t>
      </w:r>
      <w:r>
        <w:rPr>
          <w:spacing w:val="1"/>
        </w:rPr>
        <w:t xml:space="preserve"> </w:t>
      </w:r>
      <w:r>
        <w:t>d'antioxydants</w:t>
      </w:r>
      <w:r>
        <w:rPr>
          <w:spacing w:val="1"/>
        </w:rPr>
        <w:t xml:space="preserve"> </w:t>
      </w:r>
      <w:r>
        <w:t>étaient</w:t>
      </w:r>
      <w:r>
        <w:rPr>
          <w:spacing w:val="1"/>
        </w:rPr>
        <w:t xml:space="preserve"> </w:t>
      </w:r>
      <w:r>
        <w:t>trois</w:t>
      </w:r>
      <w:r>
        <w:rPr>
          <w:spacing w:val="1"/>
        </w:rPr>
        <w:t xml:space="preserve"> </w:t>
      </w:r>
      <w:r>
        <w:t>fois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élevés,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inhibition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22%</w:t>
      </w:r>
      <w:r>
        <w:rPr>
          <w:spacing w:val="1"/>
        </w:rPr>
        <w:t xml:space="preserve"> </w:t>
      </w:r>
      <w:r>
        <w:t>lorsque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supplémentation était de 800 mg/kg de poids corporel. La capa</w:t>
      </w:r>
      <w:r>
        <w:t>cité de réduction du fer a</w:t>
      </w:r>
      <w:r>
        <w:rPr>
          <w:spacing w:val="1"/>
        </w:rPr>
        <w:t xml:space="preserve"> </w:t>
      </w:r>
      <w:r>
        <w:rPr>
          <w:spacing w:val="-1"/>
        </w:rPr>
        <w:t>également</w:t>
      </w:r>
      <w:r>
        <w:rPr>
          <w:spacing w:val="-10"/>
        </w:rPr>
        <w:t xml:space="preserve"> </w:t>
      </w:r>
      <w:r>
        <w:rPr>
          <w:spacing w:val="-1"/>
        </w:rPr>
        <w:t>augmenté,</w:t>
      </w:r>
      <w:r>
        <w:rPr>
          <w:spacing w:val="-10"/>
        </w:rPr>
        <w:t xml:space="preserve"> </w:t>
      </w:r>
      <w:r>
        <w:t>atteignant</w:t>
      </w:r>
      <w:r>
        <w:rPr>
          <w:spacing w:val="-9"/>
        </w:rPr>
        <w:t xml:space="preserve"> </w:t>
      </w:r>
      <w:r>
        <w:t>908</w:t>
      </w:r>
      <w:r>
        <w:rPr>
          <w:spacing w:val="-10"/>
        </w:rPr>
        <w:t xml:space="preserve"> </w:t>
      </w:r>
      <w:r>
        <w:t>µM</w:t>
      </w:r>
      <w:r>
        <w:rPr>
          <w:spacing w:val="-9"/>
        </w:rPr>
        <w:t xml:space="preserve"> </w:t>
      </w:r>
      <w:r>
        <w:t>FeSO4eq/mL</w:t>
      </w:r>
      <w:r>
        <w:rPr>
          <w:spacing w:val="-15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800</w:t>
      </w:r>
      <w:r>
        <w:rPr>
          <w:spacing w:val="-10"/>
        </w:rPr>
        <w:t xml:space="preserve"> </w:t>
      </w:r>
      <w:r>
        <w:t>mg/kg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poids</w:t>
      </w:r>
      <w:r>
        <w:rPr>
          <w:spacing w:val="-10"/>
        </w:rPr>
        <w:t xml:space="preserve"> </w:t>
      </w:r>
      <w:r>
        <w:t>corporel,</w:t>
      </w:r>
      <w:r>
        <w:rPr>
          <w:spacing w:val="-9"/>
        </w:rPr>
        <w:t xml:space="preserve"> </w:t>
      </w:r>
      <w:r>
        <w:t>soit</w:t>
      </w:r>
      <w:r>
        <w:rPr>
          <w:spacing w:val="-9"/>
        </w:rPr>
        <w:t xml:space="preserve"> </w:t>
      </w:r>
      <w:r>
        <w:t>deux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0" w:lineRule="auto"/>
        <w:ind w:left="676" w:right="1283"/>
        <w:jc w:val="both"/>
      </w:pPr>
      <w:r>
        <w:t>fois plus élevée que celle du groupe non traité (405 µM FeSO4/mL). De plus, l'effet des doses</w:t>
      </w:r>
      <w:r>
        <w:rPr>
          <w:spacing w:val="-57"/>
        </w:rPr>
        <w:t xml:space="preserve"> </w:t>
      </w:r>
      <w:r>
        <w:t>les plus élevées était supérieur à celui du groupe traité avec de l'acide ascorbique (614 µM</w:t>
      </w:r>
      <w:r>
        <w:rPr>
          <w:spacing w:val="1"/>
        </w:rPr>
        <w:t xml:space="preserve"> </w:t>
      </w:r>
      <w:r>
        <w:t>FeSO4eq/mL).</w:t>
      </w:r>
    </w:p>
    <w:p w:rsidR="001712B5" w:rsidRDefault="00C31754">
      <w:pPr>
        <w:pStyle w:val="Corpsdetexte"/>
        <w:spacing w:before="201" w:line="360" w:lineRule="auto"/>
        <w:ind w:left="676" w:right="1277" w:firstLine="719"/>
        <w:jc w:val="both"/>
      </w:pPr>
      <w:r>
        <w:t>La CAT joue un rôle crucial en tant qu'enzyme antioxydante présente naturellement</w:t>
      </w:r>
      <w:r>
        <w:rPr>
          <w:spacing w:val="1"/>
        </w:rPr>
        <w:t xml:space="preserve"> </w:t>
      </w:r>
      <w:r>
        <w:t>dans l'organisme, aux côtés du GSH. Ces deux composés constituent la</w:t>
      </w:r>
      <w:r>
        <w:t xml:space="preserve"> première barrière de</w:t>
      </w:r>
      <w:r>
        <w:rPr>
          <w:spacing w:val="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cellules contre</w:t>
      </w:r>
      <w:r>
        <w:rPr>
          <w:spacing w:val="-3"/>
        </w:rPr>
        <w:t xml:space="preserve"> </w:t>
      </w:r>
      <w:r>
        <w:t>les effets</w:t>
      </w:r>
      <w:r>
        <w:rPr>
          <w:spacing w:val="-1"/>
        </w:rPr>
        <w:t xml:space="preserve"> </w:t>
      </w:r>
      <w:r>
        <w:t>nocifs des</w:t>
      </w:r>
      <w:r>
        <w:rPr>
          <w:spacing w:val="1"/>
        </w:rPr>
        <w:t xml:space="preserve"> </w:t>
      </w:r>
      <w:r>
        <w:t>espèces</w:t>
      </w:r>
      <w:r>
        <w:rPr>
          <w:spacing w:val="1"/>
        </w:rPr>
        <w:t xml:space="preserve"> </w:t>
      </w:r>
      <w:r>
        <w:t>réactives de</w:t>
      </w:r>
      <w:r>
        <w:rPr>
          <w:spacing w:val="-2"/>
        </w:rPr>
        <w:t xml:space="preserve"> </w:t>
      </w:r>
      <w:r>
        <w:t>l'oxygène.</w:t>
      </w:r>
    </w:p>
    <w:p w:rsidR="001712B5" w:rsidRDefault="00C31754">
      <w:pPr>
        <w:pStyle w:val="Corpsdetexte"/>
        <w:spacing w:before="200"/>
        <w:ind w:left="676"/>
      </w:pPr>
      <w:r>
        <w:t>[190].</w:t>
      </w:r>
    </w:p>
    <w:p w:rsidR="001712B5" w:rsidRDefault="001712B5">
      <w:pPr>
        <w:pStyle w:val="Corpsdetexte"/>
        <w:spacing w:before="6"/>
        <w:rPr>
          <w:sz w:val="29"/>
        </w:rPr>
      </w:pPr>
    </w:p>
    <w:p w:rsidR="001712B5" w:rsidRDefault="00C31754">
      <w:pPr>
        <w:pStyle w:val="Corpsdetexte"/>
        <w:spacing w:line="360" w:lineRule="auto"/>
        <w:ind w:left="676" w:right="1276" w:firstLine="719"/>
        <w:jc w:val="both"/>
      </w:pPr>
      <w:r>
        <w:t>Les résultats obtenus dans la Figure 08 indiquent que l'extrait brut a eu un effet</w:t>
      </w:r>
      <w:r>
        <w:rPr>
          <w:spacing w:val="1"/>
        </w:rPr>
        <w:t xml:space="preserve"> </w:t>
      </w:r>
      <w:r>
        <w:t>significativement positif sur l'activité de la CAT, augmen</w:t>
      </w:r>
      <w:r>
        <w:t>tant celle-ci de 41 à 52 UI/mg de</w:t>
      </w:r>
      <w:r>
        <w:rPr>
          <w:spacing w:val="1"/>
        </w:rPr>
        <w:t xml:space="preserve"> </w:t>
      </w:r>
      <w:r>
        <w:t>protéine. Cette augmentation était comparable à celle observée avec l'acide ascorbique, en</w:t>
      </w:r>
      <w:r>
        <w:rPr>
          <w:spacing w:val="1"/>
        </w:rPr>
        <w:t xml:space="preserve"> </w:t>
      </w:r>
      <w:r>
        <w:t>comparaison avec le groupe témoin qui affichait une activité de 28 UI/mg de protéine. Par</w:t>
      </w:r>
      <w:r>
        <w:rPr>
          <w:spacing w:val="1"/>
        </w:rPr>
        <w:t xml:space="preserve"> </w:t>
      </w:r>
      <w:r>
        <w:t>ailleurs, une tendance similaire a été ob</w:t>
      </w:r>
      <w:r>
        <w:t>servée pour les niveaux de GSH après l'administration</w:t>
      </w:r>
      <w:r>
        <w:rPr>
          <w:spacing w:val="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l'extrait.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particulier,</w:t>
      </w:r>
      <w:r>
        <w:rPr>
          <w:spacing w:val="-13"/>
        </w:rPr>
        <w:t xml:space="preserve"> </w:t>
      </w:r>
      <w:r>
        <w:t>chez</w:t>
      </w:r>
      <w:r>
        <w:rPr>
          <w:spacing w:val="-11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animaux</w:t>
      </w:r>
      <w:r>
        <w:rPr>
          <w:spacing w:val="-11"/>
        </w:rPr>
        <w:t xml:space="preserve"> </w:t>
      </w:r>
      <w:r>
        <w:t>recevant</w:t>
      </w:r>
      <w:r>
        <w:rPr>
          <w:spacing w:val="-13"/>
        </w:rPr>
        <w:t xml:space="preserve"> </w:t>
      </w:r>
      <w:r>
        <w:t>une</w:t>
      </w:r>
      <w:r>
        <w:rPr>
          <w:spacing w:val="-13"/>
        </w:rPr>
        <w:t xml:space="preserve"> </w:t>
      </w:r>
      <w:r>
        <w:t>supplémentation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400</w:t>
      </w:r>
      <w:r>
        <w:rPr>
          <w:spacing w:val="-13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800</w:t>
      </w:r>
      <w:r>
        <w:rPr>
          <w:spacing w:val="-13"/>
        </w:rPr>
        <w:t xml:space="preserve"> </w:t>
      </w:r>
      <w:r>
        <w:t>mg/kg,</w:t>
      </w:r>
      <w:r>
        <w:rPr>
          <w:spacing w:val="-58"/>
        </w:rPr>
        <w:t xml:space="preserve"> </w:t>
      </w:r>
      <w:r>
        <w:t>les niveaux de GSH étaient plus élevés (34 à 45 nmol/mL) que ceux du groupe non traité (30</w:t>
      </w:r>
      <w:r>
        <w:rPr>
          <w:spacing w:val="1"/>
        </w:rPr>
        <w:t xml:space="preserve"> </w:t>
      </w:r>
      <w:r>
        <w:t>nmol/mL).</w:t>
      </w:r>
    </w:p>
    <w:p w:rsidR="001712B5" w:rsidRDefault="00C31754">
      <w:pPr>
        <w:pStyle w:val="Corpsdetexte"/>
        <w:spacing w:before="200" w:line="360" w:lineRule="auto"/>
        <w:ind w:left="676" w:right="1278" w:firstLine="719"/>
        <w:jc w:val="both"/>
      </w:pPr>
      <w:r>
        <w:t>Le M</w:t>
      </w:r>
      <w:r>
        <w:t>DA est un métabolite final de la peroxydation lipidique et est couramment utilisé</w:t>
      </w:r>
      <w:r>
        <w:rPr>
          <w:spacing w:val="-57"/>
        </w:rPr>
        <w:t xml:space="preserve"> </w:t>
      </w:r>
      <w:r>
        <w:t>comme un marqueur biologique pour évaluer les dommages membranaires des cellules. Les</w:t>
      </w:r>
      <w:r>
        <w:rPr>
          <w:spacing w:val="1"/>
        </w:rPr>
        <w:t xml:space="preserve"> </w:t>
      </w:r>
      <w:r>
        <w:t>résultats</w:t>
      </w:r>
      <w:r>
        <w:rPr>
          <w:spacing w:val="-4"/>
        </w:rPr>
        <w:t xml:space="preserve"> </w:t>
      </w:r>
      <w:r>
        <w:t>présentés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Figure</w:t>
      </w:r>
      <w:r>
        <w:rPr>
          <w:spacing w:val="-4"/>
        </w:rPr>
        <w:t xml:space="preserve"> </w:t>
      </w:r>
      <w:r>
        <w:t>08</w:t>
      </w:r>
      <w:r>
        <w:rPr>
          <w:spacing w:val="-5"/>
        </w:rPr>
        <w:t xml:space="preserve"> </w:t>
      </w:r>
      <w:r>
        <w:t>indiquent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supplémentation</w:t>
      </w:r>
      <w:r>
        <w:rPr>
          <w:spacing w:val="-5"/>
        </w:rPr>
        <w:t xml:space="preserve"> </w:t>
      </w:r>
      <w:r>
        <w:t>animale</w:t>
      </w:r>
      <w:r>
        <w:rPr>
          <w:spacing w:val="-4"/>
        </w:rPr>
        <w:t xml:space="preserve"> </w:t>
      </w:r>
      <w:r>
        <w:t>avec</w:t>
      </w:r>
      <w:r>
        <w:rPr>
          <w:spacing w:val="-6"/>
        </w:rPr>
        <w:t xml:space="preserve"> </w:t>
      </w:r>
      <w:r>
        <w:t>l'</w:t>
      </w:r>
      <w:r>
        <w:t>extrait</w:t>
      </w:r>
      <w:r>
        <w:rPr>
          <w:spacing w:val="-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thymus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doses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400</w:t>
      </w:r>
      <w:r>
        <w:rPr>
          <w:spacing w:val="-3"/>
        </w:rPr>
        <w:t xml:space="preserve"> </w:t>
      </w:r>
      <w:r>
        <w:t>mg/kg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entraîné</w:t>
      </w:r>
      <w:r>
        <w:rPr>
          <w:spacing w:val="-4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diminution</w:t>
      </w:r>
      <w:r>
        <w:rPr>
          <w:spacing w:val="-5"/>
        </w:rPr>
        <w:t xml:space="preserve"> </w:t>
      </w:r>
      <w:r>
        <w:t>significative</w:t>
      </w:r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niveaux</w:t>
      </w:r>
      <w:r>
        <w:rPr>
          <w:spacing w:val="-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MDA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plasma.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effets</w:t>
      </w:r>
      <w:r>
        <w:rPr>
          <w:spacing w:val="1"/>
        </w:rPr>
        <w:t xml:space="preserve"> </w:t>
      </w:r>
      <w:r>
        <w:t>pourraient</w:t>
      </w:r>
      <w:r>
        <w:rPr>
          <w:spacing w:val="1"/>
        </w:rPr>
        <w:t xml:space="preserve"> </w:t>
      </w:r>
      <w:r>
        <w:t>être</w:t>
      </w:r>
      <w:r>
        <w:rPr>
          <w:spacing w:val="1"/>
        </w:rPr>
        <w:t xml:space="preserve"> </w:t>
      </w:r>
      <w:r>
        <w:t>attribués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l'influence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phénoliques présents dans T. algeriensis sur les niveaux d'antioxyd</w:t>
      </w:r>
      <w:r>
        <w:t>ants endogènes tels que la</w:t>
      </w:r>
      <w:r>
        <w:rPr>
          <w:spacing w:val="1"/>
        </w:rPr>
        <w:t xml:space="preserve"> </w:t>
      </w:r>
      <w:r>
        <w:t>CAT et le GSH, ainsi qu'à l'éventuelle incorporation de ces composés phénoliques dans la</w:t>
      </w:r>
      <w:r>
        <w:rPr>
          <w:spacing w:val="1"/>
        </w:rPr>
        <w:t xml:space="preserve"> </w:t>
      </w:r>
      <w:r>
        <w:t>membrane cellulaire [191].Bien que les taux de MDA aient également montré une tendance 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baisse</w:t>
      </w:r>
      <w:r>
        <w:rPr>
          <w:spacing w:val="1"/>
        </w:rPr>
        <w:t xml:space="preserve"> </w:t>
      </w:r>
      <w:r>
        <w:t>chez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animaux</w:t>
      </w:r>
      <w:r>
        <w:rPr>
          <w:spacing w:val="1"/>
        </w:rPr>
        <w:t xml:space="preserve"> </w:t>
      </w:r>
      <w:r>
        <w:t>traités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dose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800</w:t>
      </w:r>
      <w:r>
        <w:rPr>
          <w:spacing w:val="1"/>
        </w:rPr>
        <w:t xml:space="preserve"> </w:t>
      </w:r>
      <w:r>
        <w:t>mg/kg,</w:t>
      </w:r>
      <w:r>
        <w:rPr>
          <w:spacing w:val="1"/>
        </w:rPr>
        <w:t xml:space="preserve"> </w:t>
      </w:r>
      <w:r>
        <w:t>aucune</w:t>
      </w:r>
      <w:r>
        <w:rPr>
          <w:spacing w:val="1"/>
        </w:rPr>
        <w:t xml:space="preserve"> </w:t>
      </w:r>
      <w:r>
        <w:t>différence</w:t>
      </w:r>
      <w:r>
        <w:rPr>
          <w:spacing w:val="1"/>
        </w:rPr>
        <w:t xml:space="preserve"> </w:t>
      </w:r>
      <w:r>
        <w:t>statistiquement</w:t>
      </w:r>
      <w:r>
        <w:rPr>
          <w:spacing w:val="-1"/>
        </w:rPr>
        <w:t xml:space="preserve"> </w:t>
      </w:r>
      <w:r>
        <w:t>significative n'a</w:t>
      </w:r>
      <w:r>
        <w:rPr>
          <w:spacing w:val="-2"/>
        </w:rPr>
        <w:t xml:space="preserve"> </w:t>
      </w:r>
      <w:r>
        <w:t>été observée</w:t>
      </w:r>
      <w:r>
        <w:rPr>
          <w:spacing w:val="-2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rapport au</w:t>
      </w:r>
      <w:r>
        <w:rPr>
          <w:spacing w:val="1"/>
        </w:rPr>
        <w:t xml:space="preserve"> </w:t>
      </w:r>
      <w:r>
        <w:t>groupe</w:t>
      </w:r>
      <w:r>
        <w:rPr>
          <w:spacing w:val="-1"/>
        </w:rPr>
        <w:t xml:space="preserve"> </w:t>
      </w:r>
      <w:r>
        <w:t>témoin.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4"/>
        <w:rPr>
          <w:sz w:val="23"/>
        </w:rPr>
      </w:pPr>
    </w:p>
    <w:p w:rsidR="001712B5" w:rsidRDefault="001712B5">
      <w:pPr>
        <w:pStyle w:val="Corpsdetexte"/>
        <w:ind w:left="67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84" style="width:445.6pt;height:264.2pt;mso-position-horizontal-relative:char;mso-position-vertical-relative:line" coordsize="8912,5284">
            <v:shape id="_x0000_s1086" type="#_x0000_t75" style="position:absolute;top:1039;width:4543;height:4244">
              <v:imagedata r:id="rId185" o:title=""/>
            </v:shape>
            <v:shape id="_x0000_s1085" type="#_x0000_t75" style="position:absolute;left:4543;width:4369;height:5284">
              <v:imagedata r:id="rId186" o:title=""/>
            </v:shape>
            <w10:anchorlock/>
          </v:group>
        </w:pict>
      </w: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9"/>
        <w:rPr>
          <w:sz w:val="21"/>
        </w:rPr>
      </w:pPr>
    </w:p>
    <w:p w:rsidR="001712B5" w:rsidRDefault="00C31754">
      <w:pPr>
        <w:pStyle w:val="Corpsdetexte"/>
        <w:spacing w:before="1"/>
        <w:ind w:left="676" w:right="1281"/>
        <w:jc w:val="both"/>
      </w:pPr>
      <w:bookmarkStart w:id="190" w:name="_bookmark106"/>
      <w:bookmarkEnd w:id="190"/>
      <w:r>
        <w:t>Figure 27: Taux de la catalase (A), du glutathion réduit (GSH) (B) et du malondialdéhyde</w:t>
      </w:r>
      <w:r>
        <w:rPr>
          <w:spacing w:val="1"/>
        </w:rPr>
        <w:t xml:space="preserve"> </w:t>
      </w:r>
      <w:r>
        <w:t>(MDA) (C) dans l'homogénat de foie de souris traitées à l'extrait brut de T. algeriensis, l'acide</w:t>
      </w:r>
      <w:r>
        <w:rPr>
          <w:spacing w:val="1"/>
        </w:rPr>
        <w:t xml:space="preserve"> </w:t>
      </w:r>
      <w:r>
        <w:t>ascorbique</w:t>
      </w:r>
      <w:r>
        <w:rPr>
          <w:spacing w:val="-1"/>
        </w:rPr>
        <w:t xml:space="preserve"> </w:t>
      </w:r>
      <w:r>
        <w:t>et groupe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contrôle</w:t>
      </w:r>
    </w:p>
    <w:p w:rsidR="001712B5" w:rsidRDefault="00C31754">
      <w:pPr>
        <w:pStyle w:val="Corpsdetexte"/>
        <w:spacing w:before="199" w:line="360" w:lineRule="auto"/>
        <w:ind w:left="676" w:right="1274" w:firstLine="719"/>
        <w:jc w:val="both"/>
      </w:pPr>
      <w:r>
        <w:t>Dans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étude,</w:t>
      </w:r>
      <w:r>
        <w:rPr>
          <w:spacing w:val="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avons</w:t>
      </w:r>
      <w:r>
        <w:rPr>
          <w:spacing w:val="1"/>
        </w:rPr>
        <w:t xml:space="preserve"> </w:t>
      </w:r>
      <w:r>
        <w:t>évalué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antioxydantes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phénoliques extraits de T. algeriensis en utilisant diverses méthodes in vitro qui couvrent</w:t>
      </w:r>
      <w:r>
        <w:rPr>
          <w:spacing w:val="1"/>
        </w:rPr>
        <w:t xml:space="preserve"> </w:t>
      </w:r>
      <w:r>
        <w:t>différents mécanismes antioxydants (voir Tableau 10). L'extrait brut hydrométhanolique a</w:t>
      </w:r>
      <w:r>
        <w:rPr>
          <w:spacing w:val="1"/>
        </w:rPr>
        <w:t xml:space="preserve"> </w:t>
      </w:r>
      <w:r>
        <w:t>montré des valeurs de CI50 de 7 e</w:t>
      </w:r>
      <w:r>
        <w:t>t 207 µg/ml pour le DPPH• et l'ABTS•+, ce qui suggère</w:t>
      </w:r>
      <w:r>
        <w:rPr>
          <w:spacing w:val="1"/>
        </w:rPr>
        <w:t xml:space="preserve"> </w:t>
      </w:r>
      <w:r>
        <w:t>l'implication des composés phénoliques extraits dans un mécanisme de transfert d'hydrogène.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résultats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cohérents</w:t>
      </w:r>
      <w:r>
        <w:rPr>
          <w:spacing w:val="1"/>
        </w:rPr>
        <w:t xml:space="preserve"> </w:t>
      </w:r>
      <w:r>
        <w:t>avec les</w:t>
      </w:r>
      <w:r>
        <w:rPr>
          <w:spacing w:val="1"/>
        </w:rPr>
        <w:t xml:space="preserve"> </w:t>
      </w:r>
      <w:r>
        <w:t>valeurs</w:t>
      </w:r>
      <w:r>
        <w:rPr>
          <w:spacing w:val="1"/>
        </w:rPr>
        <w:t xml:space="preserve"> </w:t>
      </w:r>
      <w:r>
        <w:t>rapportées</w:t>
      </w:r>
      <w:r>
        <w:rPr>
          <w:spacing w:val="1"/>
        </w:rPr>
        <w:t xml:space="preserve"> </w:t>
      </w:r>
      <w:r>
        <w:t>par[192]</w:t>
      </w:r>
      <w:r>
        <w:rPr>
          <w:spacing w:val="1"/>
        </w:rPr>
        <w:t xml:space="preserve"> </w:t>
      </w:r>
      <w:r>
        <w:t>pour différents</w:t>
      </w:r>
      <w:r>
        <w:rPr>
          <w:spacing w:val="1"/>
        </w:rPr>
        <w:t xml:space="preserve"> </w:t>
      </w:r>
      <w:r>
        <w:t>extraits</w:t>
      </w:r>
      <w:r>
        <w:rPr>
          <w:spacing w:val="1"/>
        </w:rPr>
        <w:t xml:space="preserve"> </w:t>
      </w:r>
      <w:r>
        <w:t>méthanoliques de fe</w:t>
      </w:r>
      <w:r>
        <w:t>uilles d'écotypes de T. algeriensis (8,9-68,8 µg/mL). De plus, la méthode</w:t>
      </w:r>
      <w:r>
        <w:rPr>
          <w:spacing w:val="1"/>
        </w:rPr>
        <w:t xml:space="preserve"> </w:t>
      </w:r>
      <w:r>
        <w:t>FRAP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révélé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capacité</w:t>
      </w:r>
      <w:r>
        <w:rPr>
          <w:spacing w:val="-11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composés</w:t>
      </w:r>
      <w:r>
        <w:rPr>
          <w:spacing w:val="-12"/>
        </w:rPr>
        <w:t xml:space="preserve"> </w:t>
      </w:r>
      <w:r>
        <w:t>phénoliques</w:t>
      </w:r>
      <w:r>
        <w:rPr>
          <w:spacing w:val="-13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réduire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fer</w:t>
      </w:r>
      <w:r>
        <w:rPr>
          <w:spacing w:val="-13"/>
        </w:rPr>
        <w:t xml:space="preserve"> </w:t>
      </w:r>
      <w:r>
        <w:t>(5,3</w:t>
      </w:r>
      <w:r>
        <w:rPr>
          <w:spacing w:val="-11"/>
        </w:rPr>
        <w:t xml:space="preserve"> </w:t>
      </w:r>
      <w:r>
        <w:t>±</w:t>
      </w:r>
      <w:r>
        <w:rPr>
          <w:spacing w:val="-12"/>
        </w:rPr>
        <w:t xml:space="preserve"> </w:t>
      </w:r>
      <w:r>
        <w:t>0,0</w:t>
      </w:r>
      <w:r>
        <w:rPr>
          <w:spacing w:val="-13"/>
        </w:rPr>
        <w:t xml:space="preserve"> </w:t>
      </w:r>
      <w:r>
        <w:t>mM</w:t>
      </w:r>
      <w:r>
        <w:rPr>
          <w:spacing w:val="-12"/>
        </w:rPr>
        <w:t xml:space="preserve"> </w:t>
      </w:r>
      <w:r>
        <w:t>FeSO4/mg),</w:t>
      </w:r>
      <w:r>
        <w:rPr>
          <w:spacing w:val="-57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qui est caractéristique</w:t>
      </w:r>
      <w:r>
        <w:rPr>
          <w:spacing w:val="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mécanismes de</w:t>
      </w:r>
      <w:r>
        <w:rPr>
          <w:spacing w:val="-1"/>
        </w:rPr>
        <w:t xml:space="preserve"> </w:t>
      </w:r>
      <w:r>
        <w:t>transfert d'électrons.</w:t>
      </w:r>
    </w:p>
    <w:p w:rsidR="001712B5" w:rsidRDefault="00C31754">
      <w:pPr>
        <w:pStyle w:val="Corpsdetexte"/>
        <w:spacing w:before="202" w:line="360" w:lineRule="auto"/>
        <w:ind w:left="676" w:right="1274" w:firstLine="719"/>
        <w:jc w:val="both"/>
      </w:pPr>
      <w:r>
        <w:t>En outre, les composé</w:t>
      </w:r>
      <w:r>
        <w:t>s phénoliques extraits ont démontré leur capacité à inhiber la</w:t>
      </w:r>
      <w:r>
        <w:rPr>
          <w:spacing w:val="1"/>
        </w:rPr>
        <w:t xml:space="preserve"> </w:t>
      </w:r>
      <w:r>
        <w:t>peroxydation</w:t>
      </w:r>
      <w:r>
        <w:rPr>
          <w:spacing w:val="-10"/>
        </w:rPr>
        <w:t xml:space="preserve"> </w:t>
      </w:r>
      <w:r>
        <w:t>lipidique</w:t>
      </w:r>
      <w:r>
        <w:rPr>
          <w:spacing w:val="-10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système</w:t>
      </w:r>
      <w:r>
        <w:rPr>
          <w:spacing w:val="-10"/>
        </w:rPr>
        <w:t xml:space="preserve"> </w:t>
      </w:r>
      <w:r>
        <w:t>β-carotène/acide</w:t>
      </w:r>
      <w:r>
        <w:rPr>
          <w:spacing w:val="-9"/>
        </w:rPr>
        <w:t xml:space="preserve"> </w:t>
      </w:r>
      <w:r>
        <w:t>linoléique,</w:t>
      </w:r>
      <w:r>
        <w:rPr>
          <w:spacing w:val="-9"/>
        </w:rPr>
        <w:t xml:space="preserve"> </w:t>
      </w:r>
      <w:r>
        <w:t>avec</w:t>
      </w:r>
      <w:r>
        <w:rPr>
          <w:spacing w:val="-10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inhibition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90%</w:t>
      </w:r>
      <w:r>
        <w:rPr>
          <w:spacing w:val="-58"/>
        </w:rPr>
        <w:t xml:space="preserve"> </w:t>
      </w:r>
      <w:r>
        <w:t>à une concentration de 2 mg/mL. De plus, ces composés ont également montré une activité</w:t>
      </w:r>
      <w:r>
        <w:rPr>
          <w:spacing w:val="1"/>
        </w:rPr>
        <w:t xml:space="preserve"> </w:t>
      </w:r>
      <w:r>
        <w:t>réductrice</w:t>
      </w:r>
      <w:r>
        <w:rPr>
          <w:spacing w:val="1"/>
        </w:rPr>
        <w:t xml:space="preserve"> </w:t>
      </w:r>
      <w:r>
        <w:t>du</w:t>
      </w:r>
      <w:r>
        <w:rPr>
          <w:spacing w:val="3"/>
        </w:rPr>
        <w:t xml:space="preserve"> </w:t>
      </w:r>
      <w:r>
        <w:t>phosphatémolybdène</w:t>
      </w:r>
      <w:r>
        <w:rPr>
          <w:spacing w:val="5"/>
        </w:rPr>
        <w:t xml:space="preserve"> </w:t>
      </w:r>
      <w:r>
        <w:t>(VI)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phosphate-molybdène</w:t>
      </w:r>
      <w:r>
        <w:rPr>
          <w:spacing w:val="2"/>
        </w:rPr>
        <w:t xml:space="preserve"> </w:t>
      </w:r>
      <w:r>
        <w:t>(V),</w:t>
      </w:r>
      <w:r>
        <w:rPr>
          <w:spacing w:val="3"/>
        </w:rPr>
        <w:t xml:space="preserve"> </w:t>
      </w:r>
      <w:r>
        <w:t>avec</w:t>
      </w:r>
      <w:r>
        <w:rPr>
          <w:spacing w:val="2"/>
        </w:rPr>
        <w:t xml:space="preserve"> </w:t>
      </w:r>
      <w:r>
        <w:t>une</w:t>
      </w:r>
      <w:r>
        <w:rPr>
          <w:spacing w:val="2"/>
        </w:rPr>
        <w:t xml:space="preserve"> </w:t>
      </w:r>
      <w:r>
        <w:t>valeur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268</w:t>
      </w:r>
    </w:p>
    <w:p w:rsidR="001712B5" w:rsidRDefault="00C31754">
      <w:pPr>
        <w:pStyle w:val="Corpsdetexte"/>
        <w:ind w:left="676"/>
        <w:jc w:val="both"/>
      </w:pPr>
      <w:r>
        <w:t>±</w:t>
      </w:r>
      <w:r>
        <w:rPr>
          <w:spacing w:val="-1"/>
        </w:rPr>
        <w:t xml:space="preserve"> </w:t>
      </w:r>
      <w:r>
        <w:t>4 µg</w:t>
      </w:r>
      <w:r>
        <w:rPr>
          <w:spacing w:val="-4"/>
        </w:rPr>
        <w:t xml:space="preserve"> </w:t>
      </w:r>
      <w:r>
        <w:t>AAE/mg.</w:t>
      </w:r>
    </w:p>
    <w:p w:rsidR="001712B5" w:rsidRDefault="001712B5">
      <w:pPr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0" w:lineRule="auto"/>
        <w:ind w:left="676" w:right="1275"/>
        <w:jc w:val="both"/>
      </w:pPr>
      <w:r>
        <w:t>Tableau</w:t>
      </w:r>
      <w:r>
        <w:rPr>
          <w:spacing w:val="1"/>
        </w:rPr>
        <w:t xml:space="preserve"> </w:t>
      </w:r>
      <w:r>
        <w:t>13 :Activité</w:t>
      </w:r>
      <w:r>
        <w:rPr>
          <w:spacing w:val="1"/>
        </w:rPr>
        <w:t xml:space="preserve"> </w:t>
      </w:r>
      <w:r>
        <w:t>antioxydant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l'extrait</w:t>
      </w:r>
      <w:r>
        <w:rPr>
          <w:spacing w:val="1"/>
        </w:rPr>
        <w:t xml:space="preserve"> </w:t>
      </w:r>
      <w:r>
        <w:t>brut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Thymus</w:t>
      </w:r>
      <w:r>
        <w:rPr>
          <w:spacing w:val="1"/>
        </w:rPr>
        <w:t xml:space="preserve"> </w:t>
      </w:r>
      <w:r>
        <w:t>algeriensis,</w:t>
      </w:r>
      <w:r>
        <w:rPr>
          <w:spacing w:val="1"/>
        </w:rPr>
        <w:t xml:space="preserve"> </w:t>
      </w:r>
      <w:r>
        <w:t>butylhydroxyanisole (BHA), acide gallique, acide ascorbique e</w:t>
      </w:r>
      <w:r>
        <w:t>t EDTA. Les valeurs ont été</w:t>
      </w:r>
      <w:r>
        <w:rPr>
          <w:spacing w:val="1"/>
        </w:rPr>
        <w:t xml:space="preserve"> </w:t>
      </w:r>
      <w:r>
        <w:t>exprimées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moyenne</w:t>
      </w:r>
      <w:r>
        <w:rPr>
          <w:spacing w:val="-5"/>
        </w:rPr>
        <w:t xml:space="preserve"> </w:t>
      </w:r>
      <w:r>
        <w:t>±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(n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3).</w:t>
      </w:r>
      <w:r>
        <w:rPr>
          <w:spacing w:val="-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différentes</w:t>
      </w:r>
      <w:r>
        <w:rPr>
          <w:spacing w:val="-4"/>
        </w:rPr>
        <w:t xml:space="preserve"> </w:t>
      </w:r>
      <w:r>
        <w:t>lettres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mêmes</w:t>
      </w:r>
      <w:r>
        <w:rPr>
          <w:spacing w:val="-4"/>
        </w:rPr>
        <w:t xml:space="preserve"> </w:t>
      </w:r>
      <w:r>
        <w:t>colonnes</w:t>
      </w:r>
      <w:r>
        <w:rPr>
          <w:spacing w:val="-4"/>
        </w:rPr>
        <w:t xml:space="preserve"> </w:t>
      </w:r>
      <w:r>
        <w:t>indiquent</w:t>
      </w:r>
      <w:r>
        <w:rPr>
          <w:spacing w:val="-58"/>
        </w:rPr>
        <w:t xml:space="preserve"> </w:t>
      </w:r>
      <w:r>
        <w:t>[191].</w:t>
      </w:r>
    </w:p>
    <w:p w:rsidR="001712B5" w:rsidRDefault="001712B5">
      <w:pPr>
        <w:pStyle w:val="Corpsdetexte"/>
        <w:spacing w:before="7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65"/>
        <w:gridCol w:w="1191"/>
        <w:gridCol w:w="1080"/>
        <w:gridCol w:w="1172"/>
        <w:gridCol w:w="1157"/>
        <w:gridCol w:w="1306"/>
        <w:gridCol w:w="1295"/>
      </w:tblGrid>
      <w:tr w:rsidR="001712B5">
        <w:trPr>
          <w:trHeight w:val="2277"/>
        </w:trPr>
        <w:tc>
          <w:tcPr>
            <w:tcW w:w="1865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Echantillon</w:t>
            </w:r>
          </w:p>
        </w:tc>
        <w:tc>
          <w:tcPr>
            <w:tcW w:w="1191" w:type="dxa"/>
          </w:tcPr>
          <w:p w:rsidR="001712B5" w:rsidRDefault="00C31754">
            <w:pPr>
              <w:pStyle w:val="TableParagraph"/>
              <w:tabs>
                <w:tab w:val="left" w:pos="1004"/>
              </w:tabs>
              <w:spacing w:before="1"/>
              <w:ind w:left="107"/>
            </w:pPr>
            <w:r>
              <w:t>DPPH</w:t>
            </w:r>
            <w:r>
              <w:tab/>
              <w:t>•</w:t>
            </w:r>
          </w:p>
          <w:p w:rsidR="001712B5" w:rsidRDefault="00C31754">
            <w:pPr>
              <w:pStyle w:val="TableParagraph"/>
              <w:spacing w:before="126" w:line="360" w:lineRule="auto"/>
              <w:ind w:left="107" w:right="96"/>
            </w:pPr>
            <w:r>
              <w:t>IC50</w:t>
            </w:r>
            <w:r>
              <w:rPr>
                <w:spacing w:val="24"/>
              </w:rPr>
              <w:t xml:space="preserve"> </w:t>
            </w:r>
            <w:r>
              <w:t>(μg</w:t>
            </w:r>
            <w:r>
              <w:rPr>
                <w:spacing w:val="21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mL)</w:t>
            </w:r>
          </w:p>
        </w:tc>
        <w:tc>
          <w:tcPr>
            <w:tcW w:w="1080" w:type="dxa"/>
          </w:tcPr>
          <w:p w:rsidR="001712B5" w:rsidRDefault="00C31754">
            <w:pPr>
              <w:pStyle w:val="TableParagraph"/>
              <w:spacing w:before="1" w:line="360" w:lineRule="auto"/>
              <w:ind w:left="107" w:right="179"/>
            </w:pPr>
            <w:r>
              <w:t>ABTS•+</w:t>
            </w:r>
            <w:r>
              <w:rPr>
                <w:spacing w:val="-52"/>
              </w:rPr>
              <w:t xml:space="preserve"> </w:t>
            </w:r>
            <w:r>
              <w:t>IC50</w:t>
            </w:r>
          </w:p>
          <w:p w:rsidR="001712B5" w:rsidRDefault="00C31754">
            <w:pPr>
              <w:pStyle w:val="TableParagraph"/>
              <w:spacing w:line="252" w:lineRule="exact"/>
              <w:ind w:left="107"/>
            </w:pPr>
            <w:r>
              <w:t>(μg/mL)</w:t>
            </w:r>
          </w:p>
        </w:tc>
        <w:tc>
          <w:tcPr>
            <w:tcW w:w="1172" w:type="dxa"/>
          </w:tcPr>
          <w:p w:rsidR="001712B5" w:rsidRDefault="00C31754">
            <w:pPr>
              <w:pStyle w:val="TableParagraph"/>
              <w:spacing w:before="1" w:line="360" w:lineRule="auto"/>
              <w:ind w:left="107" w:right="88"/>
            </w:pPr>
            <w:r>
              <w:t>Β carotène</w:t>
            </w:r>
            <w:r>
              <w:rPr>
                <w:spacing w:val="-52"/>
              </w:rPr>
              <w:t xml:space="preserve"> </w:t>
            </w:r>
            <w:r>
              <w:t>AA(%)</w:t>
            </w:r>
          </w:p>
        </w:tc>
        <w:tc>
          <w:tcPr>
            <w:tcW w:w="1157" w:type="dxa"/>
          </w:tcPr>
          <w:p w:rsidR="001712B5" w:rsidRDefault="00C31754">
            <w:pPr>
              <w:pStyle w:val="TableParagraph"/>
              <w:tabs>
                <w:tab w:val="left" w:pos="804"/>
              </w:tabs>
              <w:spacing w:before="1" w:line="360" w:lineRule="auto"/>
              <w:ind w:left="107" w:right="94"/>
            </w:pPr>
            <w:r>
              <w:t>Chélatant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tab/>
            </w:r>
            <w:r>
              <w:rPr>
                <w:spacing w:val="-1"/>
              </w:rPr>
              <w:t>fer</w:t>
            </w:r>
          </w:p>
          <w:p w:rsidR="001712B5" w:rsidRDefault="00C31754">
            <w:pPr>
              <w:pStyle w:val="TableParagraph"/>
              <w:spacing w:line="252" w:lineRule="exact"/>
              <w:ind w:left="107"/>
            </w:pPr>
            <w:r>
              <w:t>CE50</w:t>
            </w:r>
            <w:r>
              <w:rPr>
                <w:spacing w:val="83"/>
              </w:rPr>
              <w:t xml:space="preserve"> </w:t>
            </w:r>
            <w:r>
              <w:t>(μg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/</w:t>
            </w:r>
            <w:r>
              <w:rPr>
                <w:spacing w:val="-1"/>
              </w:rPr>
              <w:t xml:space="preserve"> </w:t>
            </w:r>
            <w:r>
              <w:t>mL)</w:t>
            </w:r>
          </w:p>
        </w:tc>
        <w:tc>
          <w:tcPr>
            <w:tcW w:w="1306" w:type="dxa"/>
          </w:tcPr>
          <w:p w:rsidR="001712B5" w:rsidRDefault="00C31754">
            <w:pPr>
              <w:pStyle w:val="TableParagraph"/>
              <w:tabs>
                <w:tab w:val="left" w:pos="804"/>
              </w:tabs>
              <w:spacing w:before="1" w:line="360" w:lineRule="auto"/>
              <w:ind w:left="106" w:right="97"/>
            </w:pPr>
            <w:r>
              <w:t>Activité</w:t>
            </w:r>
            <w:r>
              <w:rPr>
                <w:spacing w:val="1"/>
              </w:rPr>
              <w:t xml:space="preserve"> </w:t>
            </w:r>
            <w:r>
              <w:t>Antioxydan</w:t>
            </w:r>
            <w:r>
              <w:rPr>
                <w:spacing w:val="-52"/>
              </w:rPr>
              <w:t xml:space="preserve"> </w:t>
            </w:r>
            <w:r>
              <w:t>t</w:t>
            </w:r>
            <w:r>
              <w:tab/>
            </w:r>
            <w:r>
              <w:rPr>
                <w:spacing w:val="-1"/>
              </w:rPr>
              <w:t>total</w:t>
            </w:r>
          </w:p>
          <w:p w:rsidR="001712B5" w:rsidRDefault="00C31754">
            <w:pPr>
              <w:pStyle w:val="TableParagraph"/>
              <w:spacing w:line="252" w:lineRule="exact"/>
              <w:ind w:left="106"/>
            </w:pPr>
            <w:r>
              <w:t>(μgGAE</w:t>
            </w:r>
          </w:p>
          <w:p w:rsidR="001712B5" w:rsidRDefault="00C31754">
            <w:pPr>
              <w:pStyle w:val="TableParagraph"/>
              <w:spacing w:before="126"/>
              <w:ind w:left="106"/>
            </w:pPr>
            <w:r>
              <w:t>/mg)</w:t>
            </w:r>
          </w:p>
        </w:tc>
        <w:tc>
          <w:tcPr>
            <w:tcW w:w="1295" w:type="dxa"/>
          </w:tcPr>
          <w:p w:rsidR="001712B5" w:rsidRDefault="00C31754">
            <w:pPr>
              <w:pStyle w:val="TableParagraph"/>
              <w:tabs>
                <w:tab w:val="left" w:pos="1123"/>
              </w:tabs>
              <w:spacing w:before="1" w:line="360" w:lineRule="auto"/>
              <w:ind w:left="106" w:right="97"/>
            </w:pPr>
            <w:r>
              <w:t>Capacité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réduction</w:t>
            </w:r>
            <w:r>
              <w:rPr>
                <w:spacing w:val="1"/>
              </w:rPr>
              <w:t xml:space="preserve"> </w:t>
            </w:r>
            <w:r>
              <w:t>ferrique</w:t>
            </w:r>
            <w:r>
              <w:rPr>
                <w:spacing w:val="1"/>
              </w:rPr>
              <w:t xml:space="preserve"> </w:t>
            </w:r>
            <w:r>
              <w:t>(mM</w:t>
            </w:r>
            <w:r>
              <w:rPr>
                <w:spacing w:val="1"/>
              </w:rPr>
              <w:t xml:space="preserve"> </w:t>
            </w:r>
            <w:r>
              <w:t>FeSO4</w:t>
            </w:r>
            <w:r>
              <w:tab/>
            </w:r>
            <w:r>
              <w:rPr>
                <w:spacing w:val="-3"/>
              </w:rPr>
              <w:t>/</w:t>
            </w:r>
          </w:p>
          <w:p w:rsidR="001712B5" w:rsidRDefault="00C31754">
            <w:pPr>
              <w:pStyle w:val="TableParagraph"/>
              <w:spacing w:line="252" w:lineRule="exact"/>
              <w:ind w:left="106"/>
            </w:pPr>
            <w:r>
              <w:t>mg)</w:t>
            </w:r>
          </w:p>
        </w:tc>
      </w:tr>
      <w:tr w:rsidR="001712B5">
        <w:trPr>
          <w:trHeight w:val="1895"/>
        </w:trPr>
        <w:tc>
          <w:tcPr>
            <w:tcW w:w="1865" w:type="dxa"/>
          </w:tcPr>
          <w:p w:rsidR="001712B5" w:rsidRDefault="00C31754">
            <w:pPr>
              <w:pStyle w:val="TableParagraph"/>
              <w:spacing w:before="1" w:line="360" w:lineRule="auto"/>
              <w:ind w:right="1260"/>
            </w:pPr>
            <w:r>
              <w:t>Brut</w:t>
            </w:r>
            <w:r>
              <w:rPr>
                <w:spacing w:val="1"/>
              </w:rPr>
              <w:t xml:space="preserve"> </w:t>
            </w:r>
            <w:r>
              <w:t>BHA</w:t>
            </w:r>
          </w:p>
          <w:p w:rsidR="001712B5" w:rsidRDefault="00C31754">
            <w:pPr>
              <w:pStyle w:val="TableParagraph"/>
              <w:tabs>
                <w:tab w:val="left" w:pos="1050"/>
              </w:tabs>
              <w:spacing w:line="360" w:lineRule="auto"/>
              <w:ind w:right="93" w:firstLine="55"/>
            </w:pPr>
            <w:r>
              <w:t>Acide</w:t>
            </w:r>
            <w:r>
              <w:tab/>
            </w:r>
            <w:r>
              <w:rPr>
                <w:spacing w:val="-1"/>
              </w:rPr>
              <w:t>gallique</w:t>
            </w:r>
            <w:r>
              <w:rPr>
                <w:spacing w:val="-52"/>
              </w:rPr>
              <w:t xml:space="preserve"> </w:t>
            </w:r>
            <w:r>
              <w:t>Acide</w:t>
            </w:r>
            <w:r>
              <w:rPr>
                <w:spacing w:val="46"/>
              </w:rPr>
              <w:t xml:space="preserve"> </w:t>
            </w:r>
            <w:r>
              <w:t>ascorbique</w:t>
            </w:r>
          </w:p>
          <w:p w:rsidR="001712B5" w:rsidRDefault="00C31754">
            <w:pPr>
              <w:pStyle w:val="TableParagraph"/>
              <w:spacing w:line="252" w:lineRule="exact"/>
            </w:pPr>
            <w:r>
              <w:t>EDTA</w:t>
            </w:r>
          </w:p>
        </w:tc>
        <w:tc>
          <w:tcPr>
            <w:tcW w:w="1191" w:type="dxa"/>
          </w:tcPr>
          <w:p w:rsidR="001712B5" w:rsidRDefault="00C31754">
            <w:pPr>
              <w:pStyle w:val="TableParagraph"/>
              <w:spacing w:before="1"/>
              <w:ind w:left="107"/>
            </w:pPr>
            <w:r>
              <w:t>7,4</w:t>
            </w:r>
            <w:r>
              <w:rPr>
                <w:spacing w:val="46"/>
              </w:rPr>
              <w:t xml:space="preserve"> </w:t>
            </w:r>
            <w:r>
              <w:t>c</w:t>
            </w:r>
            <w:r>
              <w:rPr>
                <w:spacing w:val="48"/>
              </w:rPr>
              <w:t xml:space="preserve"> </w:t>
            </w:r>
            <w:r>
              <w:t>±0,3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1,9</w:t>
            </w:r>
            <w:r>
              <w:rPr>
                <w:spacing w:val="8"/>
              </w:rPr>
              <w:t xml:space="preserve"> </w:t>
            </w:r>
            <w:r>
              <w:t>b</w:t>
            </w:r>
            <w:r>
              <w:rPr>
                <w:spacing w:val="9"/>
              </w:rPr>
              <w:t xml:space="preserve"> </w:t>
            </w:r>
            <w:r>
              <w:t>±</w:t>
            </w:r>
            <w:r>
              <w:rPr>
                <w:spacing w:val="10"/>
              </w:rPr>
              <w:t xml:space="preserve"> </w:t>
            </w:r>
            <w:r>
              <w:t>0,3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0,5</w:t>
            </w:r>
            <w:r>
              <w:rPr>
                <w:spacing w:val="46"/>
              </w:rPr>
              <w:t xml:space="preserve"> </w:t>
            </w:r>
            <w:r>
              <w:t>a</w:t>
            </w:r>
            <w:r>
              <w:rPr>
                <w:spacing w:val="48"/>
              </w:rPr>
              <w:t xml:space="preserve"> </w:t>
            </w:r>
            <w:r>
              <w:t>±0,0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14,1 d±0,5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-</w:t>
            </w:r>
          </w:p>
        </w:tc>
        <w:tc>
          <w:tcPr>
            <w:tcW w:w="1080" w:type="dxa"/>
          </w:tcPr>
          <w:p w:rsidR="001712B5" w:rsidRDefault="00C31754">
            <w:pPr>
              <w:pStyle w:val="TableParagraph"/>
              <w:spacing w:before="1"/>
              <w:ind w:left="107"/>
            </w:pPr>
            <w:r>
              <w:t>207c±3</w:t>
            </w:r>
          </w:p>
          <w:p w:rsidR="001712B5" w:rsidRDefault="00C31754">
            <w:pPr>
              <w:pStyle w:val="TableParagraph"/>
              <w:tabs>
                <w:tab w:val="left" w:pos="740"/>
              </w:tabs>
              <w:spacing w:before="126"/>
              <w:ind w:left="107"/>
            </w:pPr>
            <w:r>
              <w:t>41a</w:t>
            </w:r>
            <w:r>
              <w:tab/>
              <w:t>±1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59b±4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58b±0 -</w:t>
            </w:r>
          </w:p>
        </w:tc>
        <w:tc>
          <w:tcPr>
            <w:tcW w:w="1172" w:type="dxa"/>
          </w:tcPr>
          <w:p w:rsidR="001712B5" w:rsidRDefault="00C31754">
            <w:pPr>
              <w:pStyle w:val="TableParagraph"/>
              <w:tabs>
                <w:tab w:val="left" w:pos="628"/>
                <w:tab w:val="left" w:pos="953"/>
              </w:tabs>
              <w:spacing w:before="1"/>
              <w:ind w:left="107"/>
            </w:pPr>
            <w:r>
              <w:t>90a</w:t>
            </w:r>
            <w:r>
              <w:tab/>
              <w:t>±</w:t>
            </w:r>
            <w:r>
              <w:tab/>
              <w:t>2</w:t>
            </w:r>
          </w:p>
          <w:p w:rsidR="001712B5" w:rsidRDefault="00C31754">
            <w:pPr>
              <w:pStyle w:val="TableParagraph"/>
              <w:tabs>
                <w:tab w:val="left" w:pos="628"/>
                <w:tab w:val="left" w:pos="953"/>
              </w:tabs>
              <w:spacing w:before="126"/>
              <w:ind w:left="107"/>
            </w:pPr>
            <w:r>
              <w:t>97a</w:t>
            </w:r>
            <w:r>
              <w:tab/>
              <w:t>±</w:t>
            </w:r>
            <w:r>
              <w:tab/>
              <w:t>4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72b ±</w:t>
            </w:r>
            <w:r>
              <w:rPr>
                <w:spacing w:val="-1"/>
              </w:rPr>
              <w:t xml:space="preserve"> </w:t>
            </w:r>
            <w:r>
              <w:t>5</w:t>
            </w:r>
          </w:p>
          <w:p w:rsidR="001712B5" w:rsidRDefault="00C31754">
            <w:pPr>
              <w:pStyle w:val="TableParagraph"/>
              <w:spacing w:before="126"/>
              <w:ind w:left="162"/>
            </w:pPr>
            <w:r>
              <w:t>-</w:t>
            </w:r>
          </w:p>
          <w:p w:rsidR="001712B5" w:rsidRDefault="00C31754">
            <w:pPr>
              <w:pStyle w:val="TableParagraph"/>
              <w:spacing w:before="126"/>
              <w:ind w:left="162"/>
            </w:pPr>
            <w:r>
              <w:t>-</w:t>
            </w:r>
          </w:p>
        </w:tc>
        <w:tc>
          <w:tcPr>
            <w:tcW w:w="1157" w:type="dxa"/>
          </w:tcPr>
          <w:p w:rsidR="001712B5" w:rsidRDefault="00C31754">
            <w:pPr>
              <w:pStyle w:val="TableParagraph"/>
              <w:spacing w:before="1"/>
              <w:ind w:left="107"/>
            </w:pPr>
            <w:r>
              <w:t>512b±0</w:t>
            </w:r>
            <w:r>
              <w:rPr>
                <w:spacing w:val="7"/>
              </w:rPr>
              <w:t xml:space="preserve"> </w:t>
            </w:r>
            <w:r>
              <w:t>-</w:t>
            </w:r>
            <w:r>
              <w:rPr>
                <w:spacing w:val="8"/>
              </w:rPr>
              <w:t xml:space="preserve"> </w:t>
            </w:r>
            <w:r>
              <w:t>-</w:t>
            </w:r>
          </w:p>
          <w:p w:rsidR="001712B5" w:rsidRDefault="00C31754">
            <w:pPr>
              <w:pStyle w:val="TableParagraph"/>
              <w:spacing w:before="126"/>
              <w:ind w:left="107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23a±1</w:t>
            </w:r>
          </w:p>
        </w:tc>
        <w:tc>
          <w:tcPr>
            <w:tcW w:w="1306" w:type="dxa"/>
          </w:tcPr>
          <w:p w:rsidR="001712B5" w:rsidRDefault="00C31754">
            <w:pPr>
              <w:pStyle w:val="TableParagraph"/>
              <w:tabs>
                <w:tab w:val="left" w:pos="749"/>
                <w:tab w:val="left" w:pos="1087"/>
              </w:tabs>
              <w:spacing w:before="1"/>
              <w:ind w:left="106"/>
            </w:pPr>
            <w:r>
              <w:t>268c</w:t>
            </w:r>
            <w:r>
              <w:tab/>
              <w:t>±</w:t>
            </w:r>
            <w:r>
              <w:tab/>
              <w:t>4</w:t>
            </w:r>
          </w:p>
          <w:p w:rsidR="001712B5" w:rsidRDefault="00C31754">
            <w:pPr>
              <w:pStyle w:val="TableParagraph"/>
              <w:tabs>
                <w:tab w:val="left" w:pos="757"/>
                <w:tab w:val="left" w:pos="1087"/>
              </w:tabs>
              <w:spacing w:before="126"/>
              <w:ind w:left="106"/>
            </w:pPr>
            <w:r>
              <w:t>386b</w:t>
            </w:r>
            <w:r>
              <w:tab/>
              <w:t>±</w:t>
            </w:r>
            <w:r>
              <w:tab/>
              <w:t>3</w:t>
            </w:r>
          </w:p>
          <w:p w:rsidR="001712B5" w:rsidRDefault="00C31754">
            <w:pPr>
              <w:pStyle w:val="TableParagraph"/>
              <w:spacing w:before="126"/>
              <w:ind w:left="106"/>
            </w:pPr>
            <w:r>
              <w:t>722a</w:t>
            </w:r>
            <w:r>
              <w:rPr>
                <w:spacing w:val="-1"/>
              </w:rPr>
              <w:t xml:space="preserve"> </w:t>
            </w:r>
            <w:r>
              <w:t>±16</w:t>
            </w:r>
          </w:p>
          <w:p w:rsidR="001712B5" w:rsidRDefault="00C31754">
            <w:pPr>
              <w:pStyle w:val="TableParagraph"/>
              <w:spacing w:before="126"/>
              <w:ind w:left="162"/>
            </w:pPr>
            <w:r>
              <w:t>-</w:t>
            </w:r>
          </w:p>
        </w:tc>
        <w:tc>
          <w:tcPr>
            <w:tcW w:w="1295" w:type="dxa"/>
          </w:tcPr>
          <w:p w:rsidR="001712B5" w:rsidRDefault="00C31754">
            <w:pPr>
              <w:pStyle w:val="TableParagraph"/>
              <w:tabs>
                <w:tab w:val="left" w:pos="790"/>
              </w:tabs>
              <w:spacing w:before="1"/>
              <w:ind w:left="106"/>
            </w:pPr>
            <w:r>
              <w:t>5.3d</w:t>
            </w:r>
            <w:r>
              <w:tab/>
              <w:t>±0,0</w:t>
            </w:r>
          </w:p>
          <w:p w:rsidR="001712B5" w:rsidRDefault="00C31754">
            <w:pPr>
              <w:pStyle w:val="TableParagraph"/>
              <w:tabs>
                <w:tab w:val="left" w:pos="790"/>
              </w:tabs>
              <w:spacing w:before="126"/>
              <w:ind w:left="106"/>
            </w:pPr>
            <w:r>
              <w:t>16c</w:t>
            </w:r>
            <w:r>
              <w:tab/>
              <w:t>±0,0</w:t>
            </w:r>
          </w:p>
          <w:p w:rsidR="001712B5" w:rsidRDefault="00C31754">
            <w:pPr>
              <w:pStyle w:val="TableParagraph"/>
              <w:tabs>
                <w:tab w:val="left" w:pos="790"/>
              </w:tabs>
              <w:spacing w:before="126"/>
              <w:ind w:left="106"/>
            </w:pPr>
            <w:r>
              <w:t>37a</w:t>
            </w:r>
            <w:r>
              <w:tab/>
              <w:t>±0,0</w:t>
            </w:r>
          </w:p>
          <w:p w:rsidR="001712B5" w:rsidRDefault="00C31754">
            <w:pPr>
              <w:pStyle w:val="TableParagraph"/>
              <w:spacing w:before="126"/>
              <w:ind w:left="106"/>
            </w:pPr>
            <w:r>
              <w:t>19b±0,0</w:t>
            </w:r>
          </w:p>
          <w:p w:rsidR="001712B5" w:rsidRDefault="00C31754">
            <w:pPr>
              <w:pStyle w:val="TableParagraph"/>
              <w:spacing w:before="126"/>
              <w:ind w:left="161"/>
            </w:pPr>
            <w:r>
              <w:t>-</w:t>
            </w:r>
          </w:p>
        </w:tc>
      </w:tr>
    </w:tbl>
    <w:p w:rsidR="001712B5" w:rsidRDefault="001712B5">
      <w:pPr>
        <w:pStyle w:val="Corpsdetexte"/>
        <w:rPr>
          <w:sz w:val="26"/>
        </w:rPr>
      </w:pPr>
    </w:p>
    <w:p w:rsidR="001712B5" w:rsidRDefault="001712B5">
      <w:pPr>
        <w:pStyle w:val="Corpsdetexte"/>
        <w:spacing w:before="4"/>
        <w:rPr>
          <w:sz w:val="27"/>
        </w:rPr>
      </w:pPr>
    </w:p>
    <w:p w:rsidR="001712B5" w:rsidRDefault="00C31754">
      <w:pPr>
        <w:pStyle w:val="Corpsdetexte"/>
        <w:spacing w:line="360" w:lineRule="auto"/>
        <w:ind w:left="676" w:right="1274" w:firstLine="719"/>
        <w:jc w:val="both"/>
      </w:pPr>
      <w:r>
        <w:t>Dans</w:t>
      </w:r>
      <w:r>
        <w:rPr>
          <w:spacing w:val="-4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étude</w:t>
      </w:r>
      <w:r>
        <w:rPr>
          <w:spacing w:val="-5"/>
        </w:rPr>
        <w:t xml:space="preserve"> </w:t>
      </w:r>
      <w:r>
        <w:t>récente</w:t>
      </w:r>
      <w:r>
        <w:rPr>
          <w:spacing w:val="-1"/>
        </w:rPr>
        <w:t xml:space="preserve"> </w:t>
      </w:r>
      <w:r>
        <w:t>menée</w:t>
      </w:r>
      <w:r>
        <w:rPr>
          <w:spacing w:val="-4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Righi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t>collègues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t>démontré</w:t>
      </w:r>
      <w:r>
        <w:rPr>
          <w:spacing w:val="-5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le Thymus algeriensis présente des propriétés antioxydantes à la fois in vitro et in vivo. Les</w:t>
      </w:r>
      <w:r>
        <w:rPr>
          <w:spacing w:val="1"/>
        </w:rPr>
        <w:t xml:space="preserve"> </w:t>
      </w:r>
      <w:r>
        <w:t>effets observés in vivo étaient attribuables à la capacité des composés phénoliques à améliorer</w:t>
      </w:r>
      <w:r>
        <w:rPr>
          <w:spacing w:val="-57"/>
        </w:rPr>
        <w:t xml:space="preserve"> </w:t>
      </w:r>
      <w:r>
        <w:t>l'activité de la CAT, à augmenter les niveaux de GSH et à réduire les niveaux de MDA.</w:t>
      </w:r>
      <w:r>
        <w:rPr>
          <w:spacing w:val="1"/>
        </w:rPr>
        <w:t xml:space="preserve"> </w:t>
      </w:r>
      <w:r>
        <w:t>L'analyse des extraits riches en polyphénols a révélé que l'acide rosmarin</w:t>
      </w:r>
      <w:r>
        <w:t>ique et le dérivé de</w:t>
      </w:r>
      <w:r>
        <w:rPr>
          <w:spacing w:val="1"/>
        </w:rPr>
        <w:t xml:space="preserve"> </w:t>
      </w:r>
      <w:r>
        <w:t>glycoside de kaempférol sont vraisemblablement les deux principaux composés responsables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ces propriétés antioxydantes[190].</w:t>
      </w:r>
    </w:p>
    <w:p w:rsidR="001712B5" w:rsidRDefault="00C31754">
      <w:pPr>
        <w:pStyle w:val="Heading1"/>
        <w:numPr>
          <w:ilvl w:val="0"/>
          <w:numId w:val="2"/>
        </w:numPr>
        <w:tabs>
          <w:tab w:val="left" w:pos="968"/>
        </w:tabs>
        <w:spacing w:before="202"/>
        <w:ind w:left="967" w:hanging="292"/>
        <w:jc w:val="both"/>
        <w:rPr>
          <w:sz w:val="26"/>
        </w:rPr>
      </w:pPr>
      <w:bookmarkStart w:id="191" w:name="II.Activité_antibactérienne"/>
      <w:bookmarkStart w:id="192" w:name="_bookmark107"/>
      <w:bookmarkEnd w:id="191"/>
      <w:bookmarkEnd w:id="192"/>
      <w:r>
        <w:t>Activité</w:t>
      </w:r>
      <w:r>
        <w:rPr>
          <w:spacing w:val="-10"/>
        </w:rPr>
        <w:t xml:space="preserve"> </w:t>
      </w:r>
      <w:r>
        <w:t>antibactérienne</w:t>
      </w:r>
    </w:p>
    <w:p w:rsidR="001712B5" w:rsidRDefault="00C31754">
      <w:pPr>
        <w:spacing w:before="160"/>
        <w:ind w:left="676"/>
        <w:jc w:val="both"/>
        <w:rPr>
          <w:b/>
          <w:sz w:val="24"/>
        </w:rPr>
      </w:pPr>
      <w:bookmarkStart w:id="193" w:name="II.1._1_Pimpinella_anisum_L"/>
      <w:bookmarkStart w:id="194" w:name="_bookmark108"/>
      <w:bookmarkEnd w:id="193"/>
      <w:bookmarkEnd w:id="194"/>
      <w:r>
        <w:rPr>
          <w:b/>
          <w:sz w:val="24"/>
        </w:rPr>
        <w:t>II.1.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Pimpinella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anisum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</w:t>
      </w:r>
    </w:p>
    <w:p w:rsidR="001712B5" w:rsidRDefault="00C31754">
      <w:pPr>
        <w:pStyle w:val="Corpsdetexte"/>
        <w:spacing w:before="139" w:line="360" w:lineRule="auto"/>
        <w:ind w:left="676" w:right="1277" w:firstLine="707"/>
        <w:jc w:val="both"/>
      </w:pPr>
      <w:r>
        <w:t>Les</w:t>
      </w:r>
      <w:r>
        <w:rPr>
          <w:spacing w:val="1"/>
        </w:rPr>
        <w:t xml:space="preserve"> </w:t>
      </w:r>
      <w:r>
        <w:t>résultats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l’évaluation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l’activité</w:t>
      </w:r>
      <w:r>
        <w:rPr>
          <w:spacing w:val="1"/>
        </w:rPr>
        <w:t xml:space="preserve"> </w:t>
      </w:r>
      <w:r>
        <w:t>antibactérienne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extraits</w:t>
      </w:r>
      <w:r>
        <w:rPr>
          <w:spacing w:val="1"/>
        </w:rPr>
        <w:t xml:space="preserve"> </w:t>
      </w:r>
      <w:r>
        <w:t>phénoliques et de l’huile essentielle extraite à partir des graines de l’anis vert sont présentés</w:t>
      </w:r>
      <w:r>
        <w:rPr>
          <w:spacing w:val="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(Tableau 3)[69].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Corpsdetexte"/>
        <w:spacing w:before="90" w:line="360" w:lineRule="auto"/>
        <w:ind w:left="676" w:right="1027"/>
      </w:pPr>
      <w:r>
        <w:t>Tableau</w:t>
      </w:r>
      <w:r>
        <w:rPr>
          <w:spacing w:val="3"/>
        </w:rPr>
        <w:t xml:space="preserve"> </w:t>
      </w:r>
      <w:r>
        <w:t>14 :</w:t>
      </w:r>
      <w:r>
        <w:rPr>
          <w:spacing w:val="6"/>
        </w:rPr>
        <w:t xml:space="preserve"> </w:t>
      </w:r>
      <w:r>
        <w:t>évaluation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l’activité</w:t>
      </w:r>
      <w:r>
        <w:rPr>
          <w:spacing w:val="3"/>
        </w:rPr>
        <w:t xml:space="preserve"> </w:t>
      </w:r>
      <w:r>
        <w:t>antibactérienne</w:t>
      </w:r>
      <w:r>
        <w:rPr>
          <w:spacing w:val="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l’anis</w:t>
      </w:r>
      <w:r>
        <w:rPr>
          <w:spacing w:val="4"/>
        </w:rPr>
        <w:t xml:space="preserve"> </w:t>
      </w:r>
      <w:r>
        <w:t>vert</w:t>
      </w:r>
      <w:r>
        <w:rPr>
          <w:spacing w:val="4"/>
        </w:rPr>
        <w:t xml:space="preserve"> </w:t>
      </w:r>
      <w:r>
        <w:t>par</w:t>
      </w:r>
      <w:r>
        <w:rPr>
          <w:spacing w:val="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méthode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diffusion</w:t>
      </w:r>
      <w:r>
        <w:rPr>
          <w:spacing w:val="-57"/>
        </w:rPr>
        <w:t xml:space="preserve"> </w:t>
      </w:r>
      <w:r>
        <w:t>sur disques</w:t>
      </w:r>
    </w:p>
    <w:p w:rsidR="001712B5" w:rsidRDefault="001712B5">
      <w:pPr>
        <w:pStyle w:val="Corpsdetexte"/>
        <w:spacing w:before="5"/>
        <w:rPr>
          <w:sz w:val="17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6"/>
        <w:gridCol w:w="2033"/>
        <w:gridCol w:w="1776"/>
        <w:gridCol w:w="2071"/>
        <w:gridCol w:w="1619"/>
      </w:tblGrid>
      <w:tr w:rsidR="001712B5">
        <w:trPr>
          <w:trHeight w:val="1242"/>
        </w:trPr>
        <w:tc>
          <w:tcPr>
            <w:tcW w:w="2126" w:type="dxa"/>
            <w:vMerge w:val="restart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Extrait</w:t>
            </w:r>
          </w:p>
        </w:tc>
        <w:tc>
          <w:tcPr>
            <w:tcW w:w="2033" w:type="dxa"/>
            <w:vMerge w:val="restart"/>
          </w:tcPr>
          <w:p w:rsidR="001712B5" w:rsidRDefault="00C31754">
            <w:pPr>
              <w:pStyle w:val="TableParagraph"/>
              <w:tabs>
                <w:tab w:val="left" w:pos="1110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z w:val="24"/>
              </w:rPr>
              <w:tab/>
              <w:t>volumes</w:t>
            </w:r>
          </w:p>
          <w:p w:rsidR="001712B5" w:rsidRDefault="00C31754">
            <w:pPr>
              <w:pStyle w:val="TableParagraph"/>
              <w:tabs>
                <w:tab w:val="left" w:pos="1289"/>
              </w:tabs>
              <w:spacing w:before="139" w:line="360" w:lineRule="auto"/>
              <w:ind w:left="108" w:right="92"/>
              <w:rPr>
                <w:sz w:val="24"/>
              </w:rPr>
            </w:pPr>
            <w:r>
              <w:rPr>
                <w:sz w:val="24"/>
              </w:rPr>
              <w:t>utilisés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(micro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litre)</w:t>
            </w:r>
          </w:p>
        </w:tc>
        <w:tc>
          <w:tcPr>
            <w:tcW w:w="5466" w:type="dxa"/>
            <w:gridSpan w:val="3"/>
          </w:tcPr>
          <w:p w:rsidR="001712B5" w:rsidRDefault="00C31754">
            <w:pPr>
              <w:pStyle w:val="TableParagraph"/>
              <w:spacing w:line="360" w:lineRule="auto"/>
              <w:ind w:left="1884" w:right="2021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resultatsobtenus</w:t>
            </w:r>
          </w:p>
        </w:tc>
      </w:tr>
      <w:tr w:rsidR="001712B5">
        <w:trPr>
          <w:trHeight w:val="412"/>
        </w:trPr>
        <w:tc>
          <w:tcPr>
            <w:tcW w:w="2126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top w:val="nil"/>
            </w:tcBorders>
          </w:tcPr>
          <w:p w:rsidR="001712B5" w:rsidRDefault="001712B5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:rsidR="001712B5" w:rsidRDefault="00C3175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Escherichia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coli</w:t>
            </w:r>
          </w:p>
        </w:tc>
        <w:tc>
          <w:tcPr>
            <w:tcW w:w="2071" w:type="dxa"/>
          </w:tcPr>
          <w:p w:rsidR="001712B5" w:rsidRDefault="00C317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Staphylocoque</w:t>
            </w:r>
          </w:p>
        </w:tc>
        <w:tc>
          <w:tcPr>
            <w:tcW w:w="1619" w:type="dxa"/>
          </w:tcPr>
          <w:p w:rsidR="001712B5" w:rsidRDefault="00C3175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klebsiella</w:t>
            </w:r>
          </w:p>
        </w:tc>
      </w:tr>
      <w:tr w:rsidR="001712B5">
        <w:trPr>
          <w:trHeight w:val="350"/>
        </w:trPr>
        <w:tc>
          <w:tcPr>
            <w:tcW w:w="2126" w:type="dxa"/>
            <w:tcBorders>
              <w:bottom w:val="nil"/>
            </w:tcBorders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Huile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essentielle</w:t>
            </w:r>
          </w:p>
        </w:tc>
        <w:tc>
          <w:tcPr>
            <w:tcW w:w="2033" w:type="dxa"/>
            <w:tcBorders>
              <w:bottom w:val="nil"/>
            </w:tcBorders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6" w:type="dxa"/>
            <w:tcBorders>
              <w:bottom w:val="nil"/>
            </w:tcBorders>
          </w:tcPr>
          <w:p w:rsidR="001712B5" w:rsidRDefault="00C31754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bottom w:val="nil"/>
            </w:tcBorders>
          </w:tcPr>
          <w:p w:rsidR="001712B5" w:rsidRDefault="00C317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bottom w:val="nil"/>
            </w:tcBorders>
          </w:tcPr>
          <w:p w:rsidR="001712B5" w:rsidRDefault="00C3175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5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5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2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Extrait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phenolique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5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rFonts w:ascii="Calibri"/>
              </w:rPr>
            </w:pPr>
            <w:r>
              <w:rPr>
                <w:sz w:val="24"/>
              </w:rPr>
              <w:t>(g</w:t>
            </w:r>
            <w:r>
              <w:rPr>
                <w:rFonts w:ascii="Calibri"/>
              </w:rPr>
              <w:t>/ml)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2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3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414"/>
        </w:trPr>
        <w:tc>
          <w:tcPr>
            <w:tcW w:w="2126" w:type="dxa"/>
            <w:tcBorders>
              <w:top w:val="nil"/>
              <w:bottom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:rsidR="001712B5" w:rsidRDefault="00C31754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712B5">
        <w:trPr>
          <w:trHeight w:val="893"/>
        </w:trPr>
        <w:tc>
          <w:tcPr>
            <w:tcW w:w="2126" w:type="dxa"/>
            <w:tcBorders>
              <w:top w:val="nil"/>
            </w:tcBorders>
          </w:tcPr>
          <w:p w:rsidR="001712B5" w:rsidRDefault="001712B5">
            <w:pPr>
              <w:pStyle w:val="TableParagraph"/>
              <w:ind w:left="0"/>
            </w:pPr>
          </w:p>
        </w:tc>
        <w:tc>
          <w:tcPr>
            <w:tcW w:w="2033" w:type="dxa"/>
            <w:tcBorders>
              <w:top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76" w:type="dxa"/>
            <w:tcBorders>
              <w:top w:val="nil"/>
            </w:tcBorders>
          </w:tcPr>
          <w:p w:rsidR="001712B5" w:rsidRDefault="00C31754">
            <w:pPr>
              <w:pStyle w:val="TableParagraph"/>
              <w:spacing w:before="6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1" w:type="dxa"/>
            <w:tcBorders>
              <w:top w:val="nil"/>
            </w:tcBorders>
          </w:tcPr>
          <w:p w:rsidR="001712B5" w:rsidRDefault="00C31754">
            <w:pPr>
              <w:pStyle w:val="TableParagraph"/>
              <w:spacing w:before="64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19" w:type="dxa"/>
            <w:tcBorders>
              <w:top w:val="nil"/>
            </w:tcBorders>
          </w:tcPr>
          <w:p w:rsidR="001712B5" w:rsidRDefault="00C31754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C31754">
      <w:pPr>
        <w:pStyle w:val="Corpsdetexte"/>
        <w:spacing w:before="71" w:line="362" w:lineRule="auto"/>
        <w:ind w:left="676" w:right="1273" w:firstLine="719"/>
        <w:jc w:val="both"/>
      </w:pPr>
      <w:r>
        <w:t>Les</w:t>
      </w:r>
      <w:r>
        <w:rPr>
          <w:spacing w:val="-2"/>
        </w:rPr>
        <w:t xml:space="preserve"> </w:t>
      </w:r>
      <w:r>
        <w:t>extraits</w:t>
      </w:r>
      <w:r>
        <w:rPr>
          <w:spacing w:val="-3"/>
        </w:rPr>
        <w:t xml:space="preserve"> </w:t>
      </w:r>
      <w:r>
        <w:t>n’a</w:t>
      </w:r>
      <w:r>
        <w:rPr>
          <w:spacing w:val="-3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activité</w:t>
      </w:r>
      <w:r>
        <w:rPr>
          <w:spacing w:val="-3"/>
        </w:rPr>
        <w:t xml:space="preserve"> </w:t>
      </w:r>
      <w:r>
        <w:t>antibactérienne</w:t>
      </w:r>
      <w:r>
        <w:rPr>
          <w:spacing w:val="-3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trois</w:t>
      </w:r>
      <w:r>
        <w:rPr>
          <w:spacing w:val="-2"/>
        </w:rPr>
        <w:t xml:space="preserve"> </w:t>
      </w:r>
      <w:r>
        <w:t>souches</w:t>
      </w:r>
      <w:r>
        <w:rPr>
          <w:spacing w:val="-2"/>
        </w:rPr>
        <w:t xml:space="preserve"> </w:t>
      </w:r>
      <w:r>
        <w:t>étudiées,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pour</w:t>
      </w:r>
      <w:r>
        <w:rPr>
          <w:spacing w:val="-57"/>
        </w:rPr>
        <w:t xml:space="preserve"> </w:t>
      </w:r>
      <w:r>
        <w:t>toutes</w:t>
      </w:r>
      <w:r>
        <w:rPr>
          <w:spacing w:val="-1"/>
        </w:rPr>
        <w:t xml:space="preserve"> </w:t>
      </w:r>
      <w:r>
        <w:t>les doses utilisée</w:t>
      </w:r>
    </w:p>
    <w:p w:rsidR="001712B5" w:rsidRDefault="00C31754">
      <w:pPr>
        <w:spacing w:line="271" w:lineRule="exact"/>
        <w:ind w:left="676"/>
        <w:jc w:val="both"/>
        <w:rPr>
          <w:b/>
          <w:sz w:val="24"/>
        </w:rPr>
      </w:pPr>
      <w:bookmarkStart w:id="195" w:name="II.1.2_Discussion"/>
      <w:bookmarkStart w:id="196" w:name="_bookmark109"/>
      <w:bookmarkEnd w:id="195"/>
      <w:bookmarkEnd w:id="196"/>
      <w:r>
        <w:rPr>
          <w:b/>
          <w:sz w:val="24"/>
        </w:rPr>
        <w:t>II.1.2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Discussion</w:t>
      </w:r>
    </w:p>
    <w:p w:rsidR="001712B5" w:rsidRDefault="00C31754">
      <w:pPr>
        <w:pStyle w:val="Corpsdetexte"/>
        <w:spacing w:before="139" w:line="360" w:lineRule="auto"/>
        <w:ind w:left="676" w:right="1272"/>
        <w:jc w:val="both"/>
      </w:pPr>
      <w:r>
        <w:t>Plusieurs</w:t>
      </w:r>
      <w:r>
        <w:rPr>
          <w:spacing w:val="-15"/>
        </w:rPr>
        <w:t xml:space="preserve"> </w:t>
      </w:r>
      <w:r>
        <w:t>études</w:t>
      </w:r>
      <w:r>
        <w:rPr>
          <w:spacing w:val="-15"/>
        </w:rPr>
        <w:t xml:space="preserve"> </w:t>
      </w:r>
      <w:r>
        <w:t>ont</w:t>
      </w:r>
      <w:r>
        <w:rPr>
          <w:spacing w:val="-13"/>
        </w:rPr>
        <w:t xml:space="preserve"> </w:t>
      </w:r>
      <w:r>
        <w:t>été</w:t>
      </w:r>
      <w:r>
        <w:rPr>
          <w:spacing w:val="-15"/>
        </w:rPr>
        <w:t xml:space="preserve"> </w:t>
      </w:r>
      <w:r>
        <w:t>réalisées</w:t>
      </w:r>
      <w:r>
        <w:rPr>
          <w:spacing w:val="-13"/>
        </w:rPr>
        <w:t xml:space="preserve"> </w:t>
      </w:r>
      <w:r>
        <w:t>sur</w:t>
      </w:r>
      <w:r>
        <w:rPr>
          <w:spacing w:val="-15"/>
        </w:rPr>
        <w:t xml:space="preserve"> </w:t>
      </w:r>
      <w:r>
        <w:t>l’activité</w:t>
      </w:r>
      <w:r>
        <w:rPr>
          <w:spacing w:val="-15"/>
        </w:rPr>
        <w:t xml:space="preserve"> </w:t>
      </w:r>
      <w:r>
        <w:t>antibactérienne</w:t>
      </w:r>
      <w:r>
        <w:rPr>
          <w:spacing w:val="-14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extraits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Pimpinella</w:t>
      </w:r>
      <w:r>
        <w:rPr>
          <w:spacing w:val="-14"/>
        </w:rPr>
        <w:t xml:space="preserve"> </w:t>
      </w:r>
      <w:r>
        <w:t>anisum</w:t>
      </w:r>
      <w:r>
        <w:rPr>
          <w:spacing w:val="-58"/>
        </w:rPr>
        <w:t xml:space="preserve"> </w:t>
      </w:r>
      <w:r>
        <w:t>sur</w:t>
      </w:r>
      <w:r>
        <w:rPr>
          <w:spacing w:val="-9"/>
        </w:rPr>
        <w:t xml:space="preserve"> </w:t>
      </w:r>
      <w:r>
        <w:t>plusieurs</w:t>
      </w:r>
      <w:r>
        <w:rPr>
          <w:spacing w:val="-8"/>
        </w:rPr>
        <w:t xml:space="preserve"> </w:t>
      </w:r>
      <w:r>
        <w:t>souches</w:t>
      </w:r>
      <w:r>
        <w:rPr>
          <w:spacing w:val="-7"/>
        </w:rPr>
        <w:t xml:space="preserve"> </w:t>
      </w:r>
      <w:r>
        <w:t>bactériennes</w:t>
      </w:r>
      <w:r>
        <w:rPr>
          <w:spacing w:val="-7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ont</w:t>
      </w:r>
      <w:r>
        <w:rPr>
          <w:spacing w:val="-7"/>
        </w:rPr>
        <w:t xml:space="preserve"> </w:t>
      </w:r>
      <w:r>
        <w:t>montré</w:t>
      </w:r>
      <w:r>
        <w:rPr>
          <w:spacing w:val="-9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effets</w:t>
      </w:r>
      <w:r>
        <w:rPr>
          <w:spacing w:val="-8"/>
        </w:rPr>
        <w:t xml:space="preserve"> </w:t>
      </w:r>
      <w:r>
        <w:t>antibactériens</w:t>
      </w:r>
      <w:r>
        <w:rPr>
          <w:spacing w:val="-7"/>
        </w:rPr>
        <w:t xml:space="preserve"> </w:t>
      </w:r>
      <w:r>
        <w:t>significatifs.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effet,</w:t>
      </w:r>
      <w:r>
        <w:rPr>
          <w:spacing w:val="-57"/>
        </w:rPr>
        <w:t xml:space="preserve"> </w:t>
      </w:r>
      <w:r>
        <w:t>l’extrait méthanolique de ces fruits a été qualifié efficace contre la bactérie Gram négatif</w:t>
      </w:r>
      <w:r>
        <w:rPr>
          <w:spacing w:val="1"/>
        </w:rPr>
        <w:t xml:space="preserve"> </w:t>
      </w:r>
      <w:r>
        <w:t>Helicobacter pylori avec un MIC de 100 μg/ml[193]. De plus, une autre étude réalisée sur</w:t>
      </w:r>
      <w:r>
        <w:rPr>
          <w:spacing w:val="1"/>
        </w:rPr>
        <w:t xml:space="preserve"> </w:t>
      </w:r>
      <w:r>
        <w:t>Salmonella</w:t>
      </w:r>
      <w:r>
        <w:rPr>
          <w:spacing w:val="-12"/>
        </w:rPr>
        <w:t xml:space="preserve"> </w:t>
      </w:r>
      <w:r>
        <w:t>typhi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révélé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prése</w:t>
      </w:r>
      <w:r>
        <w:t>nce</w:t>
      </w:r>
      <w:r>
        <w:rPr>
          <w:spacing w:val="-10"/>
        </w:rPr>
        <w:t xml:space="preserve"> </w:t>
      </w:r>
      <w:r>
        <w:t>d’une</w:t>
      </w:r>
      <w:r>
        <w:rPr>
          <w:spacing w:val="-10"/>
        </w:rPr>
        <w:t xml:space="preserve"> </w:t>
      </w:r>
      <w:r>
        <w:t>activité</w:t>
      </w:r>
      <w:r>
        <w:rPr>
          <w:spacing w:val="-11"/>
        </w:rPr>
        <w:t xml:space="preserve"> </w:t>
      </w:r>
      <w:r>
        <w:t>antibactérienne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l’anis</w:t>
      </w:r>
      <w:r>
        <w:rPr>
          <w:spacing w:val="-11"/>
        </w:rPr>
        <w:t xml:space="preserve"> </w:t>
      </w:r>
      <w:r>
        <w:t>vert[69].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outre,</w:t>
      </w:r>
      <w:r>
        <w:rPr>
          <w:spacing w:val="-58"/>
        </w:rPr>
        <w:t xml:space="preserve"> </w:t>
      </w:r>
      <w:r>
        <w:t>l’huile essentielle de Pimpinella anisum utilisée contre Bacillus cereus a présenté une activité</w:t>
      </w:r>
      <w:r>
        <w:rPr>
          <w:spacing w:val="1"/>
        </w:rPr>
        <w:t xml:space="preserve"> </w:t>
      </w:r>
      <w:r>
        <w:t>antibactérienne</w:t>
      </w:r>
      <w:r>
        <w:rPr>
          <w:spacing w:val="1"/>
        </w:rPr>
        <w:t xml:space="preserve"> </w:t>
      </w:r>
      <w:r>
        <w:t>apparente[194].</w:t>
      </w:r>
      <w:r>
        <w:rPr>
          <w:spacing w:val="1"/>
        </w:rPr>
        <w:t xml:space="preserve"> </w:t>
      </w:r>
      <w:r>
        <w:t>Cependant,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présent</w:t>
      </w:r>
      <w:r>
        <w:rPr>
          <w:spacing w:val="1"/>
        </w:rPr>
        <w:t xml:space="preserve"> </w:t>
      </w:r>
      <w:r>
        <w:t>travail</w:t>
      </w:r>
      <w:r>
        <w:rPr>
          <w:spacing w:val="1"/>
        </w:rPr>
        <w:t xml:space="preserve"> </w:t>
      </w:r>
      <w:r>
        <w:t>montre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extraits</w:t>
      </w:r>
      <w:r>
        <w:rPr>
          <w:spacing w:val="1"/>
        </w:rPr>
        <w:t xml:space="preserve"> </w:t>
      </w:r>
      <w:r>
        <w:t>méthanol</w:t>
      </w:r>
      <w:r>
        <w:t>iques ainsi que l’huile essentielle de l’anis vert sont inactifs contre Escherichia coli,</w:t>
      </w:r>
      <w:r>
        <w:rPr>
          <w:spacing w:val="1"/>
        </w:rPr>
        <w:t xml:space="preserve"> </w:t>
      </w:r>
      <w:r>
        <w:t>Staphylococcus</w:t>
      </w:r>
      <w:r>
        <w:rPr>
          <w:spacing w:val="-1"/>
        </w:rPr>
        <w:t xml:space="preserve"> </w:t>
      </w:r>
      <w:r>
        <w:t>aureus et</w:t>
      </w:r>
      <w:r>
        <w:rPr>
          <w:spacing w:val="2"/>
        </w:rPr>
        <w:t xml:space="preserve"> </w:t>
      </w:r>
      <w:r>
        <w:t>Klebsiella.</w:t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Heading1"/>
        <w:spacing w:before="184"/>
        <w:ind w:left="676" w:firstLine="0"/>
      </w:pPr>
      <w:bookmarkStart w:id="197" w:name="II.2_Thymus_algeriensis"/>
      <w:bookmarkStart w:id="198" w:name="_bookmark110"/>
      <w:bookmarkEnd w:id="197"/>
      <w:bookmarkEnd w:id="198"/>
      <w:r>
        <w:t>II.2</w:t>
      </w:r>
      <w:r>
        <w:rPr>
          <w:spacing w:val="-6"/>
        </w:rPr>
        <w:t xml:space="preserve"> </w:t>
      </w:r>
      <w:r>
        <w:t>Thymus</w:t>
      </w:r>
      <w:r>
        <w:rPr>
          <w:spacing w:val="-5"/>
        </w:rPr>
        <w:t xml:space="preserve"> </w:t>
      </w:r>
      <w:r>
        <w:t>algeriensis</w:t>
      </w:r>
    </w:p>
    <w:p w:rsidR="001712B5" w:rsidRDefault="00C31754">
      <w:pPr>
        <w:pStyle w:val="Corpsdetexte"/>
        <w:spacing w:before="157" w:line="360" w:lineRule="auto"/>
        <w:ind w:left="676" w:right="1273"/>
        <w:jc w:val="both"/>
      </w:pPr>
      <w:r>
        <w:t>L‘huile</w:t>
      </w:r>
      <w:r>
        <w:rPr>
          <w:spacing w:val="-6"/>
        </w:rPr>
        <w:t xml:space="preserve"> </w:t>
      </w:r>
      <w:r>
        <w:t>essentielle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Thymus</w:t>
      </w:r>
      <w:r>
        <w:rPr>
          <w:spacing w:val="-4"/>
        </w:rPr>
        <w:t xml:space="preserve"> </w:t>
      </w:r>
      <w:r>
        <w:t>algeriensis</w:t>
      </w:r>
      <w:r>
        <w:rPr>
          <w:spacing w:val="-4"/>
        </w:rPr>
        <w:t xml:space="preserve"> </w:t>
      </w:r>
      <w:r>
        <w:t>Boiss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Reut.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exercé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activité</w:t>
      </w:r>
      <w:r>
        <w:rPr>
          <w:spacing w:val="-4"/>
        </w:rPr>
        <w:t xml:space="preserve"> </w:t>
      </w:r>
      <w:r>
        <w:t>antibactérienne</w:t>
      </w:r>
      <w:r>
        <w:rPr>
          <w:spacing w:val="-6"/>
        </w:rPr>
        <w:t xml:space="preserve"> </w:t>
      </w:r>
      <w:r>
        <w:t>à</w:t>
      </w:r>
      <w:r>
        <w:rPr>
          <w:spacing w:val="-57"/>
        </w:rPr>
        <w:t xml:space="preserve"> </w:t>
      </w:r>
      <w:r>
        <w:t>forte</w:t>
      </w:r>
      <w:r>
        <w:rPr>
          <w:spacing w:val="-15"/>
        </w:rPr>
        <w:t xml:space="preserve"> </w:t>
      </w:r>
      <w:r>
        <w:t>concentration.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concentration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1/2</w:t>
      </w:r>
      <w:r>
        <w:rPr>
          <w:spacing w:val="-13"/>
        </w:rPr>
        <w:t xml:space="preserve"> </w:t>
      </w:r>
      <w:r>
        <w:t>v/v</w:t>
      </w:r>
      <w:r>
        <w:rPr>
          <w:spacing w:val="-13"/>
        </w:rPr>
        <w:t xml:space="preserve"> </w:t>
      </w:r>
      <w:r>
        <w:t>était</w:t>
      </w:r>
      <w:r>
        <w:rPr>
          <w:spacing w:val="-13"/>
        </w:rPr>
        <w:t xml:space="preserve"> </w:t>
      </w:r>
      <w:r>
        <w:t>insuffisante</w:t>
      </w:r>
      <w:r>
        <w:rPr>
          <w:spacing w:val="-15"/>
        </w:rPr>
        <w:t xml:space="preserve"> </w:t>
      </w:r>
      <w:r>
        <w:t>pour</w:t>
      </w:r>
      <w:r>
        <w:rPr>
          <w:spacing w:val="-14"/>
        </w:rPr>
        <w:t xml:space="preserve"> </w:t>
      </w:r>
      <w:r>
        <w:t>inhiber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croissance</w:t>
      </w:r>
      <w:r>
        <w:rPr>
          <w:spacing w:val="-14"/>
        </w:rPr>
        <w:t xml:space="preserve"> </w:t>
      </w:r>
      <w:r>
        <w:t>d‘E.</w:t>
      </w:r>
      <w:r>
        <w:rPr>
          <w:spacing w:val="-57"/>
        </w:rPr>
        <w:t xml:space="preserve"> </w:t>
      </w:r>
      <w:r>
        <w:t>coli</w:t>
      </w:r>
      <w:r>
        <w:rPr>
          <w:spacing w:val="-1"/>
        </w:rPr>
        <w:t xml:space="preserve"> </w:t>
      </w:r>
      <w:r>
        <w:t>ATCC 25922 et de S. aureus 25923.</w:t>
      </w:r>
    </w:p>
    <w:p w:rsidR="001712B5" w:rsidRDefault="00C31754">
      <w:pPr>
        <w:tabs>
          <w:tab w:val="left" w:pos="2982"/>
          <w:tab w:val="left" w:pos="4770"/>
          <w:tab w:val="left" w:pos="6212"/>
          <w:tab w:val="left" w:pos="7918"/>
        </w:tabs>
        <w:spacing w:before="201" w:line="360" w:lineRule="auto"/>
        <w:ind w:left="676" w:right="2557"/>
        <w:jc w:val="both"/>
        <w:rPr>
          <w:sz w:val="24"/>
        </w:rPr>
      </w:pPr>
      <w:r>
        <w:rPr>
          <w:b/>
          <w:sz w:val="24"/>
        </w:rPr>
        <w:t>Tableau II</w:t>
      </w:r>
      <w:r>
        <w:rPr>
          <w:sz w:val="24"/>
        </w:rPr>
        <w:t xml:space="preserve">. Les résultats de l‘activité antibactérienne de l‘huile essentielle de </w:t>
      </w:r>
      <w:r>
        <w:rPr>
          <w:i/>
          <w:sz w:val="24"/>
        </w:rPr>
        <w:t>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algeriensis</w:t>
      </w:r>
      <w:r>
        <w:rPr>
          <w:i/>
          <w:sz w:val="24"/>
        </w:rPr>
        <w:tab/>
      </w:r>
      <w:r>
        <w:rPr>
          <w:sz w:val="24"/>
        </w:rPr>
        <w:t>Boiss</w:t>
      </w:r>
      <w:r>
        <w:rPr>
          <w:sz w:val="24"/>
        </w:rPr>
        <w:tab/>
        <w:t>&amp;</w:t>
      </w:r>
      <w:r>
        <w:rPr>
          <w:sz w:val="24"/>
        </w:rPr>
        <w:tab/>
        <w:t>Reut</w:t>
      </w:r>
      <w:r>
        <w:rPr>
          <w:sz w:val="24"/>
        </w:rPr>
        <w:tab/>
        <w:t>vis-à-</w:t>
      </w:r>
      <w:r>
        <w:rPr>
          <w:spacing w:val="-58"/>
          <w:sz w:val="24"/>
        </w:rPr>
        <w:t xml:space="preserve"> </w:t>
      </w:r>
      <w:r>
        <w:rPr>
          <w:sz w:val="24"/>
        </w:rPr>
        <w:t>visles</w:t>
      </w:r>
      <w:r>
        <w:rPr>
          <w:sz w:val="24"/>
        </w:rPr>
        <w:t>souchesbactériennesde</w:t>
      </w:r>
      <w:r>
        <w:rPr>
          <w:i/>
          <w:sz w:val="24"/>
        </w:rPr>
        <w:t>Staphylococcusaureus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ATCC25923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i/>
          <w:sz w:val="24"/>
        </w:rPr>
        <w:t>Eucherichia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coli</w:t>
      </w:r>
      <w:r>
        <w:rPr>
          <w:sz w:val="24"/>
        </w:rPr>
        <w:t>ATCC25922.</w:t>
      </w:r>
    </w:p>
    <w:p w:rsidR="001712B5" w:rsidRDefault="001712B5">
      <w:pPr>
        <w:pStyle w:val="Corpsdetexte"/>
        <w:rPr>
          <w:sz w:val="20"/>
        </w:rPr>
      </w:pPr>
    </w:p>
    <w:p w:rsidR="001712B5" w:rsidRDefault="00C31754">
      <w:pPr>
        <w:pStyle w:val="Corpsdetexte"/>
        <w:spacing w:before="10"/>
        <w:rPr>
          <w:sz w:val="25"/>
        </w:rPr>
      </w:pPr>
      <w:r>
        <w:rPr>
          <w:noProof/>
          <w:lang w:eastAsia="fr-FR"/>
        </w:rP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214285</wp:posOffset>
            </wp:positionV>
            <wp:extent cx="6334095" cy="1806225"/>
            <wp:effectExtent l="0" t="0" r="0" b="0"/>
            <wp:wrapTopAndBottom/>
            <wp:docPr id="95" name="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87.jpe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095" cy="180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2B5" w:rsidRDefault="001712B5">
      <w:pPr>
        <w:pStyle w:val="Corpsdetexte"/>
        <w:rPr>
          <w:sz w:val="26"/>
        </w:rPr>
      </w:pPr>
    </w:p>
    <w:p w:rsidR="001712B5" w:rsidRDefault="00C31754">
      <w:pPr>
        <w:pStyle w:val="Corpsdetexte"/>
        <w:spacing w:line="360" w:lineRule="auto"/>
        <w:ind w:left="767" w:right="1278" w:firstLine="448"/>
        <w:jc w:val="both"/>
      </w:pPr>
      <w:r>
        <w:t>Selon les travaux réalisés par Chalchat et al. en 2000, il a été constaté que l'huile</w:t>
      </w:r>
      <w:r>
        <w:rPr>
          <w:spacing w:val="1"/>
        </w:rPr>
        <w:t xml:space="preserve"> </w:t>
      </w:r>
      <w:r>
        <w:t>essentielle de T. algeriensis présente une activité plus faible. Cette faible activité peut être</w:t>
      </w:r>
      <w:r>
        <w:rPr>
          <w:spacing w:val="1"/>
        </w:rPr>
        <w:t xml:space="preserve"> </w:t>
      </w:r>
      <w:r>
        <w:t>attribuée</w:t>
      </w:r>
      <w:r>
        <w:rPr>
          <w:spacing w:val="-12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présence</w:t>
      </w:r>
      <w:r>
        <w:rPr>
          <w:spacing w:val="-12"/>
        </w:rPr>
        <w:t xml:space="preserve"> </w:t>
      </w:r>
      <w:r>
        <w:t>d'α-pinène</w:t>
      </w:r>
      <w:r>
        <w:rPr>
          <w:spacing w:val="-12"/>
        </w:rPr>
        <w:t xml:space="preserve"> </w:t>
      </w:r>
      <w:r>
        <w:t>(20,5</w:t>
      </w:r>
      <w:r>
        <w:rPr>
          <w:spacing w:val="-9"/>
        </w:rPr>
        <w:t xml:space="preserve"> </w:t>
      </w:r>
      <w:r>
        <w:t>%),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β-pinène</w:t>
      </w:r>
      <w:r>
        <w:rPr>
          <w:spacing w:val="-11"/>
        </w:rPr>
        <w:t xml:space="preserve"> </w:t>
      </w:r>
      <w:r>
        <w:t>(8,02</w:t>
      </w:r>
      <w:r>
        <w:rPr>
          <w:spacing w:val="-9"/>
        </w:rPr>
        <w:t xml:space="preserve"> </w:t>
      </w:r>
      <w:r>
        <w:t>%)</w:t>
      </w:r>
      <w:r>
        <w:rPr>
          <w:spacing w:val="-8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limonène</w:t>
      </w:r>
      <w:r>
        <w:rPr>
          <w:spacing w:val="-13"/>
        </w:rPr>
        <w:t xml:space="preserve"> </w:t>
      </w:r>
      <w:r>
        <w:t>(4,85</w:t>
      </w:r>
      <w:r>
        <w:rPr>
          <w:spacing w:val="-8"/>
        </w:rPr>
        <w:t xml:space="preserve"> </w:t>
      </w:r>
      <w:r>
        <w:t>%)</w:t>
      </w:r>
      <w:r>
        <w:rPr>
          <w:spacing w:val="-11"/>
        </w:rPr>
        <w:t xml:space="preserve"> </w:t>
      </w:r>
      <w:r>
        <w:t>dans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Corpsdetexte"/>
        <w:spacing w:before="90" w:line="360" w:lineRule="auto"/>
        <w:ind w:left="767" w:right="1274"/>
        <w:jc w:val="both"/>
      </w:pPr>
      <w:r>
        <w:t>l'huile de T. algeriensis, qui sont connus po</w:t>
      </w:r>
      <w:r>
        <w:t>ur avoir une faible activité antibactérienne[195,</w:t>
      </w:r>
      <w:r>
        <w:rPr>
          <w:spacing w:val="1"/>
        </w:rPr>
        <w:t xml:space="preserve"> </w:t>
      </w:r>
      <w:r>
        <w:t>196]. En revanche, l'huile essentielle de T. ciliatus présente une bioactivité significative en</w:t>
      </w:r>
      <w:r>
        <w:rPr>
          <w:spacing w:val="1"/>
        </w:rPr>
        <w:t xml:space="preserve"> </w:t>
      </w:r>
      <w:r>
        <w:t>raison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forte</w:t>
      </w:r>
      <w:r>
        <w:rPr>
          <w:spacing w:val="-2"/>
        </w:rPr>
        <w:t xml:space="preserve"> </w:t>
      </w:r>
      <w:r>
        <w:t>teneur</w:t>
      </w:r>
      <w:r>
        <w:rPr>
          <w:spacing w:val="1"/>
        </w:rPr>
        <w:t xml:space="preserve"> </w:t>
      </w:r>
      <w:r>
        <w:t>en thymol (44,2</w:t>
      </w:r>
      <w:r>
        <w:rPr>
          <w:spacing w:val="-1"/>
        </w:rPr>
        <w:t xml:space="preserve"> </w:t>
      </w:r>
      <w:r>
        <w:t>%).</w:t>
      </w:r>
    </w:p>
    <w:p w:rsidR="001712B5" w:rsidRDefault="00C31754">
      <w:pPr>
        <w:pStyle w:val="Corpsdetexte"/>
        <w:spacing w:line="360" w:lineRule="auto"/>
        <w:ind w:left="767" w:right="1277"/>
        <w:jc w:val="both"/>
      </w:pPr>
      <w:r>
        <w:t>L'activité</w:t>
      </w:r>
      <w:r>
        <w:rPr>
          <w:spacing w:val="1"/>
        </w:rPr>
        <w:t xml:space="preserve"> </w:t>
      </w:r>
      <w:r>
        <w:t>biologique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huiles</w:t>
      </w:r>
      <w:r>
        <w:rPr>
          <w:spacing w:val="1"/>
        </w:rPr>
        <w:t xml:space="preserve"> </w:t>
      </w:r>
      <w:r>
        <w:t>essentielles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dépend</w:t>
      </w:r>
      <w:r>
        <w:rPr>
          <w:spacing w:val="1"/>
        </w:rPr>
        <w:t xml:space="preserve"> </w:t>
      </w:r>
      <w:r>
        <w:t>pas</w:t>
      </w:r>
      <w:r>
        <w:rPr>
          <w:spacing w:val="1"/>
        </w:rPr>
        <w:t xml:space="preserve"> </w:t>
      </w:r>
      <w:r>
        <w:t>uniquement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composés</w:t>
      </w:r>
      <w:r>
        <w:rPr>
          <w:spacing w:val="1"/>
        </w:rPr>
        <w:t xml:space="preserve"> </w:t>
      </w:r>
      <w:r>
        <w:t>majoritaires, mais de l'ensemble des composés présents dans l'huile. Par conséquent, ces</w:t>
      </w:r>
      <w:r>
        <w:rPr>
          <w:spacing w:val="1"/>
        </w:rPr>
        <w:t xml:space="preserve"> </w:t>
      </w:r>
      <w:r>
        <w:t>résultats</w:t>
      </w:r>
      <w:r>
        <w:rPr>
          <w:spacing w:val="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permettent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conclure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propriétés</w:t>
      </w:r>
      <w:r>
        <w:rPr>
          <w:spacing w:val="1"/>
        </w:rPr>
        <w:t xml:space="preserve"> </w:t>
      </w:r>
      <w:r>
        <w:t>antimicrobiennes</w:t>
      </w:r>
      <w:r>
        <w:rPr>
          <w:spacing w:val="1"/>
        </w:rPr>
        <w:t xml:space="preserve"> </w:t>
      </w:r>
      <w:r>
        <w:t>d'une</w:t>
      </w:r>
      <w:r>
        <w:rPr>
          <w:spacing w:val="1"/>
        </w:rPr>
        <w:t xml:space="preserve"> </w:t>
      </w:r>
      <w:r>
        <w:t>huile</w:t>
      </w:r>
      <w:r>
        <w:rPr>
          <w:spacing w:val="1"/>
        </w:rPr>
        <w:t xml:space="preserve"> </w:t>
      </w:r>
      <w:r>
        <w:t>essentielle sont liées à sa composition chimique, notamme</w:t>
      </w:r>
      <w:r>
        <w:t>nt aux groupes fonctionnels des</w:t>
      </w:r>
      <w:r>
        <w:rPr>
          <w:spacing w:val="1"/>
        </w:rPr>
        <w:t xml:space="preserve"> </w:t>
      </w:r>
      <w:r>
        <w:rPr>
          <w:spacing w:val="-1"/>
        </w:rPr>
        <w:t>composés</w:t>
      </w:r>
      <w:r>
        <w:rPr>
          <w:spacing w:val="-15"/>
        </w:rPr>
        <w:t xml:space="preserve"> </w:t>
      </w:r>
      <w:r>
        <w:rPr>
          <w:spacing w:val="-1"/>
        </w:rPr>
        <w:t>majoritaires</w:t>
      </w:r>
      <w:r>
        <w:rPr>
          <w:spacing w:val="-14"/>
        </w:rPr>
        <w:t xml:space="preserve"> </w:t>
      </w:r>
      <w:r>
        <w:t>tels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alcools,</w:t>
      </w:r>
      <w:r>
        <w:rPr>
          <w:spacing w:val="-15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phénols,</w:t>
      </w:r>
      <w:r>
        <w:rPr>
          <w:spacing w:val="-13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composés</w:t>
      </w:r>
      <w:r>
        <w:rPr>
          <w:spacing w:val="-14"/>
        </w:rPr>
        <w:t xml:space="preserve"> </w:t>
      </w:r>
      <w:r>
        <w:t>terpéniques</w:t>
      </w:r>
      <w:r>
        <w:rPr>
          <w:spacing w:val="-14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cétones,</w:t>
      </w:r>
      <w:r>
        <w:rPr>
          <w:spacing w:val="-58"/>
        </w:rPr>
        <w:t xml:space="preserve"> </w:t>
      </w:r>
      <w:r>
        <w:t>ainsi</w:t>
      </w:r>
      <w:r>
        <w:rPr>
          <w:spacing w:val="-1"/>
        </w:rPr>
        <w:t xml:space="preserve"> </w:t>
      </w:r>
      <w:r>
        <w:t>qu'à</w:t>
      </w:r>
      <w:r>
        <w:rPr>
          <w:spacing w:val="-1"/>
        </w:rPr>
        <w:t xml:space="preserve"> </w:t>
      </w:r>
      <w:r>
        <w:t>leurs effets synergiques.</w:t>
      </w:r>
    </w:p>
    <w:p w:rsidR="001712B5" w:rsidRDefault="001712B5">
      <w:pPr>
        <w:spacing w:line="360" w:lineRule="auto"/>
        <w:jc w:val="both"/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rPr>
          <w:sz w:val="20"/>
        </w:rPr>
      </w:pPr>
    </w:p>
    <w:p w:rsidR="001712B5" w:rsidRDefault="001712B5">
      <w:pPr>
        <w:pStyle w:val="Corpsdetexte"/>
        <w:spacing w:before="11"/>
        <w:rPr>
          <w:sz w:val="29"/>
        </w:rPr>
      </w:pPr>
    </w:p>
    <w:p w:rsidR="001712B5" w:rsidRDefault="001712B5">
      <w:pPr>
        <w:pStyle w:val="Corpsdetexte"/>
        <w:ind w:left="147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8" style="width:357pt;height:198.1pt;mso-position-horizontal-relative:char;mso-position-vertical-relative:line" coordsize="7140,3962">
            <v:shape id="_x0000_s1083" style="position:absolute;left:265;top:20;width:6855;height:981" coordorigin="265,20" coordsize="6855,981" o:spt="100" adj="0,,0" path="m388,633r-48,9l301,669r-26,39l265,755r,245l343,988r67,-35l463,900r35,-67l510,755r-9,-47l474,669,435,642r-47,-9xm7120,265r-245,l6875,510r77,-12l7020,463r53,-53l7107,342r13,-77xm6875,20r-78,13l6730,67r-53,53l6642,188r-12,77l6639,313r27,39l6705,378r47,10l6800,378r39,-26l6865,313r10,-48l7120,265r-13,-77l7073,120,7020,67,6952,33,6875,20xe" fillcolor="#cdcdcd" stroked="f">
              <v:stroke joinstyle="round"/>
              <v:formulas/>
              <v:path arrowok="t" o:connecttype="segments"/>
            </v:shape>
            <v:shape id="_x0000_s1082" style="position:absolute;left:20;top:20;width:7100;height:3922" coordorigin="20,20" coordsize="7100,3922" o:spt="100" adj="0,,0" path="m20,755l33,678,67,611r53,-53l188,523r77,-13l6630,510r,-245l6642,188r35,-68l6730,67r67,-34l6875,20r77,13l7020,67r53,53l7107,188r13,77l7120,3207r-13,77l7073,3351r-53,53l6952,3439r-77,13l510,3452r,245l498,3774r-35,68l410,3895r-67,34l265,3942r-77,-13l120,3895,67,3842,33,3774,20,3697,20,755xm6630,510r245,l6952,498r68,-35l7073,410r34,-68l7120,265e" filled="f" strokeweight="2pt">
              <v:stroke joinstyle="round"/>
              <v:formulas/>
              <v:path arrowok="t" o:connecttype="segments"/>
            </v:shape>
            <v:shape id="_x0000_s1081" type="#_x0000_t75" style="position:absolute;left:6609;top:245;width:285;height:286">
              <v:imagedata r:id="rId188" o:title=""/>
            </v:shape>
            <v:shape id="_x0000_s1080" style="position:absolute;left:20;top:632;width:491;height:2819" coordorigin="20,633" coordsize="491,2819" o:spt="100" adj="0,,0" path="m265,1000r,-245l275,708r26,-39l340,642r48,-9l435,642r39,27l501,708r9,47l498,833r-35,67l410,953r-67,35l265,1000,188,988,120,953,67,900,33,833,20,755t490,l510,3452e" filled="f" strokeweight="2pt">
              <v:stroke joinstyle="round"/>
              <v:formulas/>
              <v:path arrowok="t" o:connecttype="segments"/>
            </v:shape>
            <v:shape id="_x0000_s1079" type="#_x0000_t202" style="position:absolute;width:7140;height:3962" filled="f" stroked="f">
              <v:textbox inset="0,0,0,0">
                <w:txbxContent>
                  <w:p w:rsidR="001712B5" w:rsidRDefault="001712B5">
                    <w:pPr>
                      <w:rPr>
                        <w:sz w:val="80"/>
                      </w:rPr>
                    </w:pPr>
                  </w:p>
                  <w:p w:rsidR="001712B5" w:rsidRDefault="00C31754">
                    <w:pPr>
                      <w:spacing w:before="485"/>
                      <w:ind w:left="1991"/>
                      <w:rPr>
                        <w:b/>
                        <w:i/>
                        <w:sz w:val="72"/>
                      </w:rPr>
                    </w:pPr>
                    <w:r>
                      <w:rPr>
                        <w:b/>
                        <w:i/>
                        <w:sz w:val="72"/>
                      </w:rPr>
                      <w:t>Conclusion</w:t>
                    </w:r>
                  </w:p>
                </w:txbxContent>
              </v:textbox>
            </v:shape>
            <w10:anchorlock/>
          </v:group>
        </w:pict>
      </w:r>
    </w:p>
    <w:p w:rsidR="001712B5" w:rsidRDefault="001712B5">
      <w:pPr>
        <w:rPr>
          <w:sz w:val="20"/>
        </w:rPr>
        <w:sectPr w:rsidR="001712B5">
          <w:headerReference w:type="even" r:id="rId189"/>
          <w:headerReference w:type="default" r:id="rId190"/>
          <w:footerReference w:type="default" r:id="rId191"/>
          <w:pgSz w:w="11910" w:h="16840"/>
          <w:pgMar w:top="1060" w:right="140" w:bottom="280" w:left="740" w:header="717" w:footer="0" w:gutter="0"/>
          <w:cols w:space="720"/>
        </w:sectPr>
      </w:pPr>
    </w:p>
    <w:p w:rsidR="001712B5" w:rsidRDefault="001712B5">
      <w:pPr>
        <w:pStyle w:val="Corpsdetexte"/>
        <w:spacing w:before="10"/>
        <w:rPr>
          <w:sz w:val="15"/>
        </w:rPr>
      </w:pPr>
      <w:r w:rsidRPr="001712B5">
        <w:pict>
          <v:group id="_x0000_s1072" style="position:absolute;margin-left:48.6pt;margin-top:451.2pt;width:493.75pt;height:88.35pt;z-index:15779328;mso-position-horizontal-relative:page;mso-position-vertical-relative:page" coordorigin="972,9024" coordsize="9875,1767">
            <v:shape id="_x0000_s1077" type="#_x0000_t75" style="position:absolute;left:971;top:9095;width:1577;height:1659">
              <v:imagedata r:id="rId192" o:title=""/>
            </v:shape>
            <v:shape id="_x0000_s1076" type="#_x0000_t75" style="position:absolute;left:974;top:9024;width:1073;height:1767">
              <v:imagedata r:id="rId193" o:title=""/>
            </v:shape>
            <v:shape id="_x0000_s1075" style="position:absolute;left:1032;top:9124;width:1479;height:1545" coordorigin="1032,9125" coordsize="1479,1545" path="m1993,9125r-961,l1032,10670r961,l1993,10082r148,l2141,10267r370,-370l2141,9528r,184l1993,9712r,-587xe" fillcolor="#dce6f1" stroked="f">
              <v:path arrowok="t"/>
            </v:shape>
            <v:shape id="_x0000_s1074" style="position:absolute;left:1032;top:9124;width:1479;height:1545" coordorigin="1032,9125" coordsize="1479,1545" path="m1032,9125r961,l1993,9712r148,l2141,9528r370,369l2141,10267r,-185l1993,10082r,588l1032,10670r,-1545xe" filled="f" strokecolor="#497dba">
              <v:path arrowok="t"/>
            </v:shape>
            <v:shape id="_x0000_s1073" type="#_x0000_t202" style="position:absolute;left:2508;top:9183;width:8318;height:1544" fillcolor="#dce6f1" strokeweight="2pt">
              <v:textbox inset="0,0,0,0">
                <w:txbxContent>
                  <w:p w:rsidR="001712B5" w:rsidRDefault="00C31754">
                    <w:pPr>
                      <w:spacing w:before="73"/>
                      <w:ind w:left="3040" w:right="304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Sous-classe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asteridéé</w:t>
                    </w:r>
                  </w:p>
                </w:txbxContent>
              </v:textbox>
            </v:shape>
            <w10:wrap anchorx="page" anchory="page"/>
          </v:group>
        </w:pict>
      </w:r>
      <w:r w:rsidRPr="001712B5">
        <w:pict>
          <v:group id="_x0000_s1067" style="position:absolute;margin-left:43.3pt;margin-top:598.8pt;width:76.95pt;height:149.65pt;z-index:15779840;mso-position-horizontal-relative:page;mso-position-vertical-relative:page" coordorigin="866,11976" coordsize="1539,2993">
            <v:shape id="_x0000_s1071" type="#_x0000_t75" style="position:absolute;left:866;top:12050;width:1539;height:2919">
              <v:imagedata r:id="rId194" o:title=""/>
            </v:shape>
            <v:shape id="_x0000_s1070" type="#_x0000_t75" style="position:absolute;left:868;top:11976;width:1047;height:2981">
              <v:imagedata r:id="rId195" o:title=""/>
            </v:shape>
            <v:shape id="_x0000_s1069" style="position:absolute;left:926;top:12079;width:1440;height:2806" coordorigin="926,12079" coordsize="1440,2806" path="m1862,12079r-936,l926,14885r936,l1862,13662r144,l2006,13842r360,-360l2006,13122r,180l1862,13302r,-1223xe" fillcolor="#f1dcdb" stroked="f">
              <v:path arrowok="t"/>
            </v:shape>
            <v:shape id="_x0000_s1068" style="position:absolute;left:926;top:12079;width:1440;height:2806" coordorigin="926,12079" coordsize="1440,2806" path="m926,12079r936,l1862,13302r144,l2006,13122r360,360l2006,13842r,-180l1862,13662r,1223l926,14885r,-2806xe" filled="f">
              <v:path arrowok="t"/>
            </v:shape>
            <w10:wrap anchorx="page" anchory="page"/>
          </v:group>
        </w:pict>
      </w:r>
      <w:r w:rsidRPr="001712B5">
        <w:pict>
          <v:shape id="_x0000_s1066" type="#_x0000_t202" style="position:absolute;margin-left:56.35pt;margin-top:611.3pt;width:15.3pt;height:126pt;z-index:15780352;mso-position-horizontal-relative:page;mso-position-vertical-relative:page" filled="f" stroked="f">
            <v:textbox style="layout-flow:vertical;mso-layout-flow-alt:bottom-to-top" inset="0,0,0,0">
              <w:txbxContent>
                <w:p w:rsidR="001712B5" w:rsidRDefault="00C31754">
                  <w:pPr>
                    <w:spacing w:before="1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Les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activités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biologiques</w:t>
                  </w:r>
                </w:p>
              </w:txbxContent>
            </v:textbox>
            <w10:wrap anchorx="page" anchory="page"/>
          </v:shape>
        </w:pict>
      </w:r>
      <w:r w:rsidRPr="001712B5">
        <w:pict>
          <v:shape id="_x0000_s1065" type="#_x0000_t202" style="position:absolute;margin-left:59pt;margin-top:460.95pt;width:31.65pt;height:68pt;z-index:15780864;mso-position-horizontal-relative:page;mso-position-vertical-relative:page" filled="f" stroked="f">
            <v:textbox style="layout-flow:vertical;mso-layout-flow-alt:bottom-to-top" inset="0,0,0,0">
              <w:txbxContent>
                <w:p w:rsidR="001712B5" w:rsidRDefault="00C31754">
                  <w:pPr>
                    <w:pStyle w:val="Corpsdetexte"/>
                    <w:spacing w:before="5" w:line="283" w:lineRule="auto"/>
                    <w:ind w:left="348" w:right="1" w:hanging="329"/>
                  </w:pPr>
                  <w:r>
                    <w:t>Classification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APG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4</w:t>
                  </w:r>
                </w:p>
              </w:txbxContent>
            </v:textbox>
            <w10:wrap anchorx="page" anchory="page"/>
          </v:shape>
        </w:pict>
      </w:r>
    </w:p>
    <w:p w:rsidR="001712B5" w:rsidRDefault="001712B5">
      <w:pPr>
        <w:pStyle w:val="Heading1"/>
        <w:ind w:left="676" w:firstLine="0"/>
        <w:jc w:val="left"/>
      </w:pPr>
      <w:r>
        <w:pict>
          <v:group id="_x0000_s1061" style="position:absolute;left:0;text-align:left;margin-left:50.8pt;margin-top:91.9pt;width:281.75pt;height:116pt;z-index:15778816;mso-position-horizontal-relative:page" coordorigin="1016,1838" coordsize="5635,2320">
            <v:shape id="_x0000_s1064" style="position:absolute;left:1036;top:1900;width:1439;height:2236" coordorigin="1036,1901" coordsize="1439,2236" path="m1971,1901r-935,l1036,4137r935,l1971,3198r144,l2115,3378r360,-359l2115,2659r,180l1971,2839r,-938xe" fillcolor="#fceada" stroked="f">
              <v:path arrowok="t"/>
            </v:shape>
            <v:shape id="_x0000_s1063" style="position:absolute;left:1036;top:1900;width:1439;height:2236" coordorigin="1036,1901" coordsize="1439,2236" path="m1036,1901r935,l1971,2839r144,l2115,2659r360,360l2115,3378r,-180l1971,3198r,939l1036,4137r,-2236xe" filled="f" strokecolor="#683b17" strokeweight="2pt">
              <v:path arrowok="t"/>
            </v:shape>
            <v:shape id="_x0000_s1062" type="#_x0000_t202" style="position:absolute;left:2476;top:1857;width:4155;height:2280" fillcolor="#fceada" strokeweight="2pt">
              <v:textbox inset="0,0,0,0">
                <w:txbxContent>
                  <w:p w:rsidR="001712B5" w:rsidRDefault="00C31754">
                    <w:pPr>
                      <w:spacing w:before="72" w:line="532" w:lineRule="auto"/>
                      <w:ind w:left="1337" w:right="1320" w:hanging="17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ɣ -himachalène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Cis-isoengènol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Linalol</w:t>
                    </w:r>
                  </w:p>
                  <w:p w:rsidR="001712B5" w:rsidRDefault="00C31754">
                    <w:pPr>
                      <w:spacing w:before="4"/>
                      <w:ind w:left="133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Trans-anethole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60" type="#_x0000_t202" style="position:absolute;left:0;text-align:left;margin-left:59.75pt;margin-top:99.05pt;width:31.65pt;height:104.25pt;z-index:15781376;mso-position-horizontal-relative:page" filled="f" stroked="f">
            <v:textbox style="layout-flow:vertical;mso-layout-flow-alt:bottom-to-top" inset="0,0,0,0">
              <w:txbxContent>
                <w:p w:rsidR="001712B5" w:rsidRDefault="00C31754">
                  <w:pPr>
                    <w:pStyle w:val="Corpsdetexte"/>
                    <w:spacing w:before="5" w:line="283" w:lineRule="auto"/>
                    <w:ind w:left="296" w:right="9" w:hanging="276"/>
                  </w:pPr>
                  <w:r>
                    <w:rPr>
                      <w:spacing w:val="-1"/>
                    </w:rPr>
                    <w:t xml:space="preserve">Principaux </w:t>
                  </w:r>
                  <w:r>
                    <w:t>composés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actifs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l’huile</w:t>
                  </w:r>
                </w:p>
              </w:txbxContent>
            </v:textbox>
            <w10:wrap anchorx="page"/>
          </v:shape>
        </w:pict>
      </w:r>
      <w:r w:rsidR="00C31754">
        <w:t>Conclusion</w:t>
      </w:r>
    </w:p>
    <w:p w:rsidR="001712B5" w:rsidRDefault="001712B5">
      <w:pPr>
        <w:pStyle w:val="Corpsdetexte"/>
        <w:spacing w:before="8"/>
        <w:rPr>
          <w:b/>
          <w:sz w:val="17"/>
        </w:rPr>
      </w:pPr>
      <w:r w:rsidRPr="001712B5">
        <w:pict>
          <v:group id="_x0000_s1056" style="position:absolute;margin-left:117.7pt;margin-top:12.15pt;width:214.4pt;height:46pt;z-index:-15682048;mso-wrap-distance-left:0;mso-wrap-distance-right:0;mso-position-horizontal-relative:page" coordorigin="2354,243" coordsize="4288,920">
            <v:shape id="_x0000_s1059" style="position:absolute;left:2374;top:263;width:4248;height:880" coordorigin="2374,263" coordsize="4248,880" path="m6622,263r-4248,l2374,835r2014,l4388,923r-110,l4498,1143,4718,923r-110,l4608,835r2014,l6622,263xe" fillcolor="#edebe0" stroked="f">
              <v:path arrowok="t"/>
            </v:shape>
            <v:shape id="_x0000_s1058" style="position:absolute;left:2374;top:263;width:4248;height:880" coordorigin="2374,263" coordsize="4248,880" path="m2374,263r4248,l6622,835r-2014,l4608,923r110,l4498,1143,4278,923r110,l4388,835r-2014,l2374,263xe" filled="f" strokecolor="#1c334e" strokeweight="2pt">
              <v:path arrowok="t"/>
            </v:shape>
            <v:shape id="_x0000_s1057" type="#_x0000_t202" style="position:absolute;left:2354;top:243;width:4288;height:920" filled="f" stroked="f">
              <v:textbox inset="0,0,0,0">
                <w:txbxContent>
                  <w:p w:rsidR="001712B5" w:rsidRDefault="00C31754">
                    <w:pPr>
                      <w:spacing w:before="111"/>
                      <w:ind w:left="114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Pimpinella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anisum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</w:t>
                    </w:r>
                  </w:p>
                </w:txbxContent>
              </v:textbox>
            </v:shape>
            <w10:wrap type="topAndBottom" anchorx="page"/>
          </v:group>
        </w:pict>
      </w:r>
      <w:r w:rsidRPr="001712B5">
        <w:pict>
          <v:group id="_x0000_s1052" style="position:absolute;margin-left:340.7pt;margin-top:12.5pt;width:198.75pt;height:45.55pt;z-index:-15681536;mso-wrap-distance-left:0;mso-wrap-distance-right:0;mso-position-horizontal-relative:page" coordorigin="6814,250" coordsize="3975,911">
            <v:shape id="_x0000_s1055" style="position:absolute;left:6834;top:270;width:3935;height:871" coordorigin="6834,270" coordsize="3935,871" path="m10769,270r-3935,l6834,836r1859,l8693,923r-109,l8802,1141,9019,923r-109,l8910,836r1859,l10769,270xe" fillcolor="#edebe0" stroked="f">
              <v:path arrowok="t"/>
            </v:shape>
            <v:shape id="_x0000_s1054" style="position:absolute;left:6834;top:270;width:3935;height:871" coordorigin="6834,270" coordsize="3935,871" path="m6834,270r3935,l10769,836r-1859,l8910,923r109,l8802,1141,8584,923r109,l8693,836r-1859,l6834,270xe" filled="f" strokecolor="#1c334e" strokeweight="2pt">
              <v:path arrowok="t"/>
            </v:shape>
            <v:shape id="_x0000_s1053" type="#_x0000_t202" style="position:absolute;left:6814;top:250;width:3975;height:911" filled="f" stroked="f">
              <v:textbox inset="0,0,0,0">
                <w:txbxContent>
                  <w:p w:rsidR="001712B5" w:rsidRDefault="00C31754">
                    <w:pPr>
                      <w:spacing w:before="111"/>
                      <w:ind w:left="105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Thymus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algériensis</w:t>
                    </w:r>
                  </w:p>
                </w:txbxContent>
              </v:textbox>
            </v:shape>
            <w10:wrap type="topAndBottom" anchorx="page"/>
          </v:group>
        </w:pict>
      </w:r>
      <w:r w:rsidRPr="001712B5">
        <w:pict>
          <v:shape id="_x0000_s1051" type="#_x0000_t202" style="position:absolute;margin-left:339.8pt;margin-top:72.35pt;width:201.65pt;height:114pt;z-index:-15681024;mso-wrap-distance-left:0;mso-wrap-distance-right:0;mso-position-horizontal-relative:page" fillcolor="#fceada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 w:line="532" w:lineRule="auto"/>
                    <w:ind w:left="1556" w:right="1555" w:firstLine="62"/>
                    <w:jc w:val="both"/>
                  </w:pPr>
                  <w:r>
                    <w:t>Thymol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α-pinène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Camphre</w:t>
                  </w:r>
                </w:p>
              </w:txbxContent>
            </v:textbox>
            <w10:wrap type="topAndBottom" anchorx="page"/>
          </v:shape>
        </w:pict>
      </w:r>
      <w:r w:rsidRPr="001712B5">
        <w:pict>
          <v:shape id="_x0000_s1050" type="#_x0000_t202" style="position:absolute;margin-left:123.8pt;margin-top:208.3pt;width:210.15pt;height:140.3pt;z-index:-15680512;mso-wrap-distance-left:0;mso-wrap-distance-right:0;mso-position-horizontal-relative:page" fillcolor="#f1dcdb" strokeweight="2pt">
            <v:textbox inset="0,0,0,0">
              <w:txbxContent>
                <w:p w:rsidR="001712B5" w:rsidRDefault="001712B5">
                  <w:pPr>
                    <w:pStyle w:val="Corpsdetexte"/>
                    <w:rPr>
                      <w:b/>
                      <w:sz w:val="26"/>
                    </w:rPr>
                  </w:pPr>
                </w:p>
                <w:p w:rsidR="001712B5" w:rsidRDefault="001712B5">
                  <w:pPr>
                    <w:pStyle w:val="Corpsdetexte"/>
                    <w:spacing w:before="7"/>
                    <w:rPr>
                      <w:b/>
                      <w:sz w:val="33"/>
                    </w:rPr>
                  </w:pPr>
                </w:p>
                <w:p w:rsidR="001712B5" w:rsidRDefault="00C31754">
                  <w:pPr>
                    <w:pStyle w:val="Corpsdetexte"/>
                    <w:spacing w:line="535" w:lineRule="auto"/>
                    <w:ind w:left="1370" w:right="1371" w:hanging="1"/>
                    <w:jc w:val="center"/>
                  </w:pPr>
                  <w:r>
                    <w:t>Dialypétales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Ordre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:Apiales</w:t>
                  </w:r>
                </w:p>
                <w:p w:rsidR="001712B5" w:rsidRDefault="00C31754">
                  <w:pPr>
                    <w:pStyle w:val="Corpsdetexte"/>
                    <w:spacing w:line="274" w:lineRule="exact"/>
                    <w:ind w:left="1023" w:right="1023"/>
                    <w:jc w:val="center"/>
                  </w:pPr>
                  <w:r>
                    <w:t>Sous-classe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: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Rosidae</w:t>
                  </w:r>
                </w:p>
              </w:txbxContent>
            </v:textbox>
            <w10:wrap type="topAndBottom" anchorx="page"/>
          </v:shape>
        </w:pict>
      </w:r>
      <w:r w:rsidRPr="001712B5">
        <w:pict>
          <v:shape id="_x0000_s1049" type="#_x0000_t202" style="position:absolute;margin-left:339.8pt;margin-top:208.3pt;width:201.75pt;height:140.3pt;z-index:-15680000;mso-wrap-distance-left:0;mso-wrap-distance-right:0;mso-position-horizontal-relative:page" fillcolor="#f1dcdb" strokeweight="2pt">
            <v:textbox inset="0,0,0,0">
              <w:txbxContent>
                <w:p w:rsidR="001712B5" w:rsidRDefault="001712B5">
                  <w:pPr>
                    <w:pStyle w:val="Corpsdetexte"/>
                    <w:rPr>
                      <w:b/>
                      <w:sz w:val="26"/>
                    </w:rPr>
                  </w:pPr>
                </w:p>
                <w:p w:rsidR="001712B5" w:rsidRDefault="001712B5">
                  <w:pPr>
                    <w:pStyle w:val="Corpsdetexte"/>
                    <w:spacing w:before="3"/>
                    <w:rPr>
                      <w:b/>
                      <w:sz w:val="25"/>
                    </w:rPr>
                  </w:pPr>
                </w:p>
                <w:p w:rsidR="001712B5" w:rsidRDefault="00C31754">
                  <w:pPr>
                    <w:pStyle w:val="Corpsdetexte"/>
                    <w:ind w:left="145"/>
                  </w:pPr>
                  <w:r>
                    <w:t>Gamopétales</w:t>
                  </w:r>
                </w:p>
                <w:p w:rsidR="001712B5" w:rsidRDefault="001712B5">
                  <w:pPr>
                    <w:pStyle w:val="Corpsdetexte"/>
                    <w:spacing w:before="5"/>
                    <w:rPr>
                      <w:sz w:val="29"/>
                    </w:rPr>
                  </w:pPr>
                </w:p>
                <w:p w:rsidR="001712B5" w:rsidRDefault="00C31754">
                  <w:pPr>
                    <w:pStyle w:val="Corpsdetexte"/>
                    <w:spacing w:line="532" w:lineRule="auto"/>
                    <w:ind w:left="918" w:right="916" w:firstLine="331"/>
                  </w:pPr>
                  <w:r>
                    <w:t>Ordre :Labiales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Sous-classe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: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asteridéé</w:t>
                  </w:r>
                </w:p>
              </w:txbxContent>
            </v:textbox>
            <w10:wrap type="topAndBottom" anchorx="page"/>
          </v:shape>
        </w:pict>
      </w:r>
    </w:p>
    <w:p w:rsidR="001712B5" w:rsidRDefault="001712B5">
      <w:pPr>
        <w:pStyle w:val="Corpsdetexte"/>
        <w:rPr>
          <w:b/>
          <w:sz w:val="17"/>
        </w:rPr>
      </w:pPr>
    </w:p>
    <w:p w:rsidR="001712B5" w:rsidRDefault="001712B5">
      <w:pPr>
        <w:pStyle w:val="Corpsdetexte"/>
        <w:spacing w:before="8"/>
        <w:rPr>
          <w:b/>
          <w:sz w:val="28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spacing w:before="11"/>
        <w:rPr>
          <w:b/>
          <w:sz w:val="21"/>
        </w:rPr>
      </w:pPr>
      <w:r w:rsidRPr="001712B5">
        <w:pict>
          <v:shape id="_x0000_s1048" type="#_x0000_t202" style="position:absolute;margin-left:123.75pt;margin-top:15.6pt;width:210.15pt;height:140.3pt;z-index:-15679488;mso-wrap-distance-left:0;mso-wrap-distance-right:0;mso-position-horizontal-relative:page" fillcolor="#f1dcdb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 w:line="360" w:lineRule="auto"/>
                    <w:ind w:left="145" w:right="582"/>
                  </w:pPr>
                  <w:r>
                    <w:t>Faible activité anti-radicalaire par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rapport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à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celle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l'acide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ascorbique</w:t>
                  </w:r>
                </w:p>
                <w:p w:rsidR="001712B5" w:rsidRDefault="00C31754">
                  <w:pPr>
                    <w:pStyle w:val="Corpsdetexte"/>
                    <w:spacing w:before="202" w:line="360" w:lineRule="auto"/>
                    <w:ind w:left="145" w:right="192"/>
                  </w:pPr>
                  <w:r>
                    <w:t>Extraits de Pimpinella anisum eu des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effets antibactériens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significatifs.L’huile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essentielle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présente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unebonne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activité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antibactérienne.</w:t>
                  </w:r>
                </w:p>
              </w:txbxContent>
            </v:textbox>
            <w10:wrap type="topAndBottom" anchorx="page"/>
          </v:shape>
        </w:pict>
      </w:r>
      <w:r w:rsidRPr="001712B5">
        <w:pict>
          <v:shape id="_x0000_s1047" type="#_x0000_t202" style="position:absolute;margin-left:339.8pt;margin-top:15.6pt;width:201.75pt;height:140.3pt;z-index:-15678976;mso-wrap-distance-left:0;mso-wrap-distance-right:0;mso-position-horizontal-relative:page" fillcolor="#f1dcdb" strokeweight="2pt">
            <v:textbox inset="0,0,0,0">
              <w:txbxContent>
                <w:p w:rsidR="001712B5" w:rsidRDefault="00C31754">
                  <w:pPr>
                    <w:pStyle w:val="Corpsdetexte"/>
                    <w:spacing w:before="72" w:line="535" w:lineRule="auto"/>
                    <w:ind w:left="145" w:right="895"/>
                  </w:pPr>
                  <w:r>
                    <w:t>Faible activité anti-oxydant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Faible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activité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antibactérienne.</w:t>
                  </w:r>
                </w:p>
              </w:txbxContent>
            </v:textbox>
            <w10:wrap type="topAndBottom" anchorx="page"/>
          </v:shape>
        </w:pict>
      </w:r>
    </w:p>
    <w:p w:rsidR="001712B5" w:rsidRDefault="001712B5">
      <w:pPr>
        <w:rPr>
          <w:sz w:val="21"/>
        </w:rPr>
        <w:sectPr w:rsidR="001712B5">
          <w:headerReference w:type="even" r:id="rId196"/>
          <w:headerReference w:type="default" r:id="rId197"/>
          <w:footerReference w:type="even" r:id="rId198"/>
          <w:footerReference w:type="default" r:id="rId199"/>
          <w:pgSz w:w="11910" w:h="16840"/>
          <w:pgMar w:top="1060" w:right="140" w:bottom="940" w:left="740" w:header="717" w:footer="753" w:gutter="0"/>
          <w:pgNumType w:start="76"/>
          <w:cols w:space="720"/>
        </w:sectPr>
      </w:pPr>
    </w:p>
    <w:p w:rsidR="001712B5" w:rsidRDefault="001712B5">
      <w:pPr>
        <w:pStyle w:val="Corpsdetexte"/>
        <w:rPr>
          <w:b/>
          <w:sz w:val="20"/>
        </w:rPr>
      </w:pPr>
      <w:r w:rsidRPr="001712B5">
        <w:pict>
          <v:group id="_x0000_s1042" style="position:absolute;margin-left:38.75pt;margin-top:95.75pt;width:78.85pt;height:166.35pt;z-index:15783424;mso-position-horizontal-relative:page;mso-position-vertical-relative:page" coordorigin="775,1915" coordsize="1577,3327">
            <v:shape id="_x0000_s1046" type="#_x0000_t75" style="position:absolute;left:775;top:1915;width:1577;height:3327">
              <v:imagedata r:id="rId200" o:title=""/>
            </v:shape>
            <v:shape id="_x0000_s1045" type="#_x0000_t75" style="position:absolute;left:777;top:1987;width:1073;height:3183">
              <v:imagedata r:id="rId201" o:title=""/>
            </v:shape>
            <v:shape id="_x0000_s1044" style="position:absolute;left:835;top:1944;width:1478;height:3214" coordorigin="835,1944" coordsize="1478,3214" path="m1796,1944r-961,l835,5158r961,l1796,3736r148,l1944,3921r369,-370l1944,3182r,184l1796,3366r,-1422xe" fillcolor="#dce6f1" stroked="f">
              <v:path arrowok="t"/>
            </v:shape>
            <v:shape id="_x0000_s1043" style="position:absolute;left:835;top:1944;width:1478;height:3214" coordorigin="835,1944" coordsize="1478,3214" path="m835,1944r961,l1796,3366r148,l1944,3182r369,369l1944,3921r,-185l1796,3736r,1422l835,5158r,-3214xe" filled="f" strokecolor="#497dba">
              <v:path arrowok="t"/>
            </v:shape>
            <w10:wrap anchorx="page" anchory="page"/>
          </v:group>
        </w:pict>
      </w:r>
      <w:r w:rsidRPr="001712B5">
        <w:pict>
          <v:group id="_x0000_s1034" style="position:absolute;margin-left:48.6pt;margin-top:280.95pt;width:286.25pt;height:181.1pt;z-index:15783936;mso-position-horizontal-relative:page;mso-position-vertical-relative:page" coordorigin="972,5619" coordsize="5725,3622">
            <v:shape id="_x0000_s1041" type="#_x0000_t75" style="position:absolute;left:971;top:5620;width:1577;height:3620">
              <v:imagedata r:id="rId202" o:title=""/>
            </v:shape>
            <v:shape id="_x0000_s1040" type="#_x0000_t75" style="position:absolute;left:972;top:5695;width:1076;height:3476">
              <v:imagedata r:id="rId203" o:title=""/>
            </v:shape>
            <v:shape id="_x0000_s1039" style="position:absolute;left:1032;top:5649;width:1478;height:3505" coordorigin="1032,5650" coordsize="1478,3505" path="m1992,5650r-960,l1032,9155r960,l1992,7587r148,l2140,7772r370,-370l2140,7033r,184l1992,7217r,-1567xe" fillcolor="#e6dfeb" stroked="f">
              <v:path arrowok="t"/>
            </v:shape>
            <v:shape id="_x0000_s1038" style="position:absolute;left:1032;top:5649;width:1478;height:3505" coordorigin="1032,5650" coordsize="1478,3505" path="m1032,5650r960,l1992,7217r148,l2140,7033r370,369l2140,7772r,-185l1992,7587r,1568l1032,9155r,-3505xe" filled="f" strokecolor="#497dba">
              <v:path arrowok="t"/>
            </v:shape>
            <v:rect id="_x0000_s1037" style="position:absolute;left:2512;top:5638;width:4164;height:3518" fillcolor="#e6dfeb" stroked="f"/>
            <v:rect id="_x0000_s1036" style="position:absolute;left:2512;top:5638;width:4164;height:3518" filled="f" strokeweight="2pt"/>
            <v:shape id="_x0000_s1035" type="#_x0000_t75" style="position:absolute;left:2676;top:5731;width:3836;height:3322">
              <v:imagedata r:id="rId204" o:title=""/>
            </v:shape>
            <w10:wrap anchorx="page" anchory="page"/>
          </v:group>
        </w:pict>
      </w:r>
      <w:r w:rsidRPr="001712B5">
        <w:pict>
          <v:shape id="_x0000_s1033" type="#_x0000_t202" style="position:absolute;margin-left:52.4pt;margin-top:126.15pt;width:15.3pt;height:103.15pt;z-index:15784448;mso-position-horizontal-relative:page;mso-position-vertical-relative:page" filled="f" stroked="f">
            <v:textbox style="layout-flow:vertical;mso-layout-flow-alt:bottom-to-top" inset="0,0,0,0">
              <w:txbxContent>
                <w:p w:rsidR="001712B5" w:rsidRDefault="00C31754">
                  <w:pPr>
                    <w:pStyle w:val="Corpsdetexte"/>
                    <w:spacing w:before="10"/>
                    <w:ind w:left="20"/>
                  </w:pPr>
                  <w:r>
                    <w:t>Les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différents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usages</w:t>
                  </w:r>
                </w:p>
              </w:txbxContent>
            </v:textbox>
            <w10:wrap anchorx="page" anchory="page"/>
          </v:shape>
        </w:pict>
      </w:r>
      <w:r w:rsidRPr="001712B5">
        <w:pict>
          <v:shape id="_x0000_s1032" type="#_x0000_t202" style="position:absolute;margin-left:62.25pt;margin-top:319.15pt;width:15.3pt;height:102.55pt;z-index:15784960;mso-position-horizontal-relative:page;mso-position-vertical-relative:page" filled="f" stroked="f">
            <v:textbox style="layout-flow:vertical;mso-layout-flow-alt:bottom-to-top" inset="0,0,0,0">
              <w:txbxContent>
                <w:p w:rsidR="001712B5" w:rsidRDefault="00C31754">
                  <w:pPr>
                    <w:pStyle w:val="Corpsdetexte"/>
                    <w:spacing w:before="10"/>
                    <w:ind w:left="20"/>
                  </w:pPr>
                  <w:r>
                    <w:t>Les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maladies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traitées</w:t>
                  </w:r>
                </w:p>
              </w:txbxContent>
            </v:textbox>
            <w10:wrap anchorx="page" anchory="page"/>
          </v:shape>
        </w:pict>
      </w: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spacing w:before="6" w:after="1"/>
        <w:rPr>
          <w:b/>
          <w:sz w:val="28"/>
        </w:rPr>
      </w:pPr>
    </w:p>
    <w:p w:rsidR="001712B5" w:rsidRDefault="001712B5">
      <w:pPr>
        <w:ind w:left="175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8" style="width:210.2pt;height:162.7pt;mso-position-horizontal-relative:char;mso-position-vertical-relative:line" coordsize="4204,3254">
            <v:rect id="_x0000_s1031" style="position:absolute;left:20;top:20;width:4164;height:3214" fillcolor="#dce6f1" stroked="f"/>
            <v:rect id="_x0000_s1030" style="position:absolute;left:20;top:20;width:4164;height:3214" filled="f" strokeweight="2pt"/>
            <v:shape id="_x0000_s1029" type="#_x0000_t75" style="position:absolute;left:184;top:112;width:3836;height:3031">
              <v:imagedata r:id="rId205" o:title=""/>
            </v:shape>
            <w10:anchorlock/>
          </v:group>
        </w:pict>
      </w:r>
      <w:r w:rsidR="00C31754">
        <w:rPr>
          <w:spacing w:val="16"/>
          <w:sz w:val="20"/>
        </w:rPr>
        <w:t xml:space="preserve"> </w:t>
      </w:r>
      <w:r w:rsidRPr="001712B5">
        <w:rPr>
          <w:spacing w:val="16"/>
          <w:position w:val="-1"/>
          <w:sz w:val="20"/>
        </w:rPr>
      </w:r>
      <w:r w:rsidRPr="001712B5">
        <w:rPr>
          <w:spacing w:val="16"/>
          <w:position w:val="-1"/>
          <w:sz w:val="20"/>
        </w:rPr>
        <w:pict>
          <v:shape id="_x0000_s1027" type="#_x0000_t202" style="width:201.65pt;height:160.7pt;mso-position-horizontal-relative:char;mso-position-vertical-relative:line" fillcolor="#dce6f1" strokeweight="2pt">
            <v:textbox inset="0,0,0,0">
              <w:txbxContent>
                <w:p w:rsidR="001712B5" w:rsidRDefault="001712B5">
                  <w:pPr>
                    <w:pStyle w:val="Corpsdetexte"/>
                    <w:rPr>
                      <w:sz w:val="26"/>
                    </w:rPr>
                  </w:pPr>
                </w:p>
                <w:p w:rsidR="001712B5" w:rsidRDefault="001712B5">
                  <w:pPr>
                    <w:pStyle w:val="Corpsdetexte"/>
                    <w:spacing w:before="3"/>
                    <w:rPr>
                      <w:sz w:val="31"/>
                    </w:rPr>
                  </w:pPr>
                </w:p>
                <w:p w:rsidR="001712B5" w:rsidRDefault="00C31754">
                  <w:pPr>
                    <w:pStyle w:val="Corpsdetexte"/>
                    <w:spacing w:line="360" w:lineRule="auto"/>
                    <w:ind w:left="146" w:right="141"/>
                    <w:jc w:val="both"/>
                  </w:pPr>
                  <w:r>
                    <w:t>Soulger une grande variété d’affection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rPr>
                      <w:spacing w:val="-1"/>
                    </w:rPr>
                    <w:t>resperatoires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1"/>
                    </w:rPr>
                    <w:t>et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intestinales,il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consistue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ainsi un anti infectiieux a large spectre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un stimulant 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l’immunité</w:t>
                  </w:r>
                </w:p>
              </w:txbxContent>
            </v:textbox>
            <w10:anchorlock/>
          </v:shape>
        </w:pict>
      </w:r>
    </w:p>
    <w:p w:rsidR="001712B5" w:rsidRDefault="001712B5">
      <w:pPr>
        <w:pStyle w:val="Corpsdetexte"/>
        <w:rPr>
          <w:b/>
          <w:sz w:val="20"/>
        </w:rPr>
      </w:pPr>
    </w:p>
    <w:p w:rsidR="001712B5" w:rsidRDefault="001712B5">
      <w:pPr>
        <w:pStyle w:val="Corpsdetexte"/>
        <w:spacing w:before="9"/>
        <w:rPr>
          <w:b/>
          <w:sz w:val="18"/>
        </w:rPr>
      </w:pPr>
      <w:r w:rsidRPr="001712B5">
        <w:pict>
          <v:shape id="_x0000_s1026" type="#_x0000_t202" style="position:absolute;margin-left:339.75pt;margin-top:13.8pt;width:203.55pt;height:175.85pt;z-index:-15674368;mso-wrap-distance-left:0;mso-wrap-distance-right:0;mso-position-horizontal-relative:page" fillcolor="#e6dfeb" strokeweight="2pt">
            <v:textbox inset="0,0,0,0">
              <w:txbxContent>
                <w:p w:rsidR="001712B5" w:rsidRDefault="001712B5">
                  <w:pPr>
                    <w:pStyle w:val="Corpsdetexte"/>
                    <w:rPr>
                      <w:b/>
                      <w:sz w:val="25"/>
                    </w:rPr>
                  </w:pPr>
                </w:p>
                <w:p w:rsidR="001712B5" w:rsidRDefault="00C31754">
                  <w:pPr>
                    <w:pStyle w:val="Corpsdetexte"/>
                    <w:spacing w:line="448" w:lineRule="auto"/>
                    <w:ind w:left="1204" w:right="271" w:hanging="910"/>
                  </w:pPr>
                  <w:r>
                    <w:t>Contre les maladies du tube digestif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(Le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folch. ,1983)</w:t>
                  </w:r>
                </w:p>
                <w:p w:rsidR="001712B5" w:rsidRDefault="00C31754">
                  <w:pPr>
                    <w:pStyle w:val="Corpsdetexte"/>
                    <w:spacing w:before="2" w:line="276" w:lineRule="auto"/>
                    <w:ind w:left="146" w:right="679" w:firstLine="180"/>
                  </w:pPr>
                  <w:r>
                    <w:t>Utilisee comme herbe culinaire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(chaieb et boukhriss,1998)</w:t>
                  </w:r>
                </w:p>
                <w:p w:rsidR="001712B5" w:rsidRDefault="00C31754">
                  <w:pPr>
                    <w:pStyle w:val="Corpsdetexte"/>
                    <w:spacing w:before="201"/>
                    <w:ind w:left="271"/>
                  </w:pPr>
                  <w:r>
                    <w:t>Antihypertenseur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(zouari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al,2011)</w:t>
                  </w:r>
                </w:p>
              </w:txbxContent>
            </v:textbox>
            <w10:wrap type="topAndBottom" anchorx="page"/>
          </v:shape>
        </w:pict>
      </w:r>
    </w:p>
    <w:p w:rsidR="001712B5" w:rsidRDefault="001712B5">
      <w:pPr>
        <w:rPr>
          <w:sz w:val="18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10"/>
        <w:rPr>
          <w:b/>
          <w:sz w:val="15"/>
        </w:rPr>
      </w:pPr>
    </w:p>
    <w:p w:rsidR="001712B5" w:rsidRDefault="00C31754">
      <w:pPr>
        <w:spacing w:before="89"/>
        <w:ind w:left="676"/>
        <w:rPr>
          <w:b/>
          <w:sz w:val="28"/>
        </w:rPr>
      </w:pPr>
      <w:r>
        <w:rPr>
          <w:b/>
          <w:sz w:val="28"/>
        </w:rPr>
        <w:t>Références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: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243"/>
        <w:ind w:right="1435"/>
        <w:jc w:val="both"/>
        <w:rPr>
          <w:rFonts w:ascii="Calibri" w:hAnsi="Calibri"/>
        </w:rPr>
      </w:pPr>
      <w:r>
        <w:rPr>
          <w:sz w:val="24"/>
        </w:rPr>
        <w:t xml:space="preserve">S. C. Evans </w:t>
      </w:r>
      <w:r>
        <w:rPr>
          <w:i/>
          <w:sz w:val="24"/>
        </w:rPr>
        <w:t>et al.</w:t>
      </w:r>
      <w:r>
        <w:rPr>
          <w:sz w:val="24"/>
        </w:rPr>
        <w:t>, "Vignette me</w:t>
      </w:r>
      <w:r>
        <w:rPr>
          <w:sz w:val="24"/>
        </w:rPr>
        <w:t>thodologies for studying clinicians’ decision-making:</w:t>
      </w:r>
      <w:r>
        <w:rPr>
          <w:spacing w:val="-57"/>
          <w:sz w:val="24"/>
        </w:rPr>
        <w:t xml:space="preserve"> </w:t>
      </w:r>
      <w:r>
        <w:rPr>
          <w:sz w:val="24"/>
        </w:rPr>
        <w:t>Validity, utility, and application in ICD-11 field studies," vol. 15, no. 2, pp. 160-170,</w:t>
      </w:r>
      <w:r>
        <w:rPr>
          <w:spacing w:val="-57"/>
          <w:sz w:val="24"/>
        </w:rPr>
        <w:t xml:space="preserve"> </w:t>
      </w:r>
      <w:r>
        <w:rPr>
          <w:sz w:val="24"/>
        </w:rPr>
        <w:t>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58"/>
        <w:jc w:val="both"/>
        <w:rPr>
          <w:sz w:val="24"/>
        </w:rPr>
      </w:pPr>
      <w:r>
        <w:rPr>
          <w:sz w:val="24"/>
        </w:rPr>
        <w:t xml:space="preserve">A. Abdel-Karim </w:t>
      </w:r>
      <w:r>
        <w:rPr>
          <w:i/>
          <w:sz w:val="24"/>
        </w:rPr>
        <w:t>et al.</w:t>
      </w:r>
      <w:r>
        <w:rPr>
          <w:sz w:val="24"/>
        </w:rPr>
        <w:t>, "Fabrication of modified polyethersulfone membranes for</w:t>
      </w:r>
      <w:r>
        <w:rPr>
          <w:spacing w:val="1"/>
          <w:sz w:val="24"/>
        </w:rPr>
        <w:t xml:space="preserve"> </w:t>
      </w:r>
      <w:r>
        <w:rPr>
          <w:sz w:val="24"/>
        </w:rPr>
        <w:t>wastewater</w:t>
      </w:r>
      <w:r>
        <w:rPr>
          <w:spacing w:val="-1"/>
          <w:sz w:val="24"/>
        </w:rPr>
        <w:t xml:space="preserve"> </w:t>
      </w:r>
      <w:r>
        <w:rPr>
          <w:sz w:val="24"/>
        </w:rPr>
        <w:t>treatment by</w:t>
      </w:r>
      <w:r>
        <w:rPr>
          <w:spacing w:val="-3"/>
          <w:sz w:val="24"/>
        </w:rPr>
        <w:t xml:space="preserve"> </w:t>
      </w:r>
      <w:r>
        <w:rPr>
          <w:sz w:val="24"/>
        </w:rPr>
        <w:t>submerged membrane</w:t>
      </w:r>
      <w:r>
        <w:rPr>
          <w:spacing w:val="-1"/>
          <w:sz w:val="24"/>
        </w:rPr>
        <w:t xml:space="preserve"> </w:t>
      </w:r>
      <w:r>
        <w:rPr>
          <w:sz w:val="24"/>
        </w:rPr>
        <w:t>bioreactor,"</w:t>
      </w:r>
      <w:r>
        <w:rPr>
          <w:spacing w:val="-3"/>
          <w:sz w:val="24"/>
        </w:rPr>
        <w:t xml:space="preserve"> </w:t>
      </w:r>
      <w:r>
        <w:rPr>
          <w:sz w:val="24"/>
        </w:rPr>
        <w:t>vol. 175, pp. 36-46,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291"/>
        <w:rPr>
          <w:sz w:val="24"/>
        </w:rPr>
      </w:pPr>
      <w:r>
        <w:rPr>
          <w:sz w:val="24"/>
        </w:rPr>
        <w:t>S. G. Aćimović, Q. Zeng, G. C. McGhee, G. W. Sundin, and J. C. J. F. i. p. s. Wise,</w:t>
      </w:r>
      <w:r>
        <w:rPr>
          <w:spacing w:val="1"/>
          <w:sz w:val="24"/>
        </w:rPr>
        <w:t xml:space="preserve"> </w:t>
      </w:r>
      <w:r>
        <w:rPr>
          <w:sz w:val="24"/>
        </w:rPr>
        <w:t>"Control of fire blight (Erwinia amylovora) on apple trees with trunk-injected plant</w:t>
      </w:r>
      <w:r>
        <w:rPr>
          <w:spacing w:val="1"/>
          <w:sz w:val="24"/>
        </w:rPr>
        <w:t xml:space="preserve"> </w:t>
      </w:r>
      <w:r>
        <w:rPr>
          <w:sz w:val="24"/>
        </w:rPr>
        <w:t>resistance inducers and antibiotics and assessment of induction of pathogenesis-related</w:t>
      </w:r>
      <w:r>
        <w:rPr>
          <w:spacing w:val="-57"/>
          <w:sz w:val="24"/>
        </w:rPr>
        <w:t xml:space="preserve"> </w:t>
      </w:r>
      <w:r>
        <w:rPr>
          <w:sz w:val="24"/>
        </w:rPr>
        <w:t>protein</w:t>
      </w:r>
      <w:r>
        <w:rPr>
          <w:spacing w:val="-1"/>
          <w:sz w:val="24"/>
        </w:rPr>
        <w:t xml:space="preserve"> </w:t>
      </w:r>
      <w:r>
        <w:rPr>
          <w:sz w:val="24"/>
        </w:rPr>
        <w:t>genes,"</w:t>
      </w:r>
      <w:r>
        <w:rPr>
          <w:spacing w:val="-2"/>
          <w:sz w:val="24"/>
        </w:rPr>
        <w:t xml:space="preserve"> </w:t>
      </w:r>
      <w:r>
        <w:rPr>
          <w:sz w:val="24"/>
        </w:rPr>
        <w:t>vol. 6, p.</w:t>
      </w:r>
      <w:r>
        <w:rPr>
          <w:spacing w:val="2"/>
          <w:sz w:val="24"/>
        </w:rPr>
        <w:t xml:space="preserve"> </w:t>
      </w:r>
      <w:r>
        <w:rPr>
          <w:sz w:val="24"/>
        </w:rPr>
        <w:t>16, 2015.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36"/>
        <w:rPr>
          <w:sz w:val="24"/>
        </w:rPr>
      </w:pPr>
      <w:r>
        <w:rPr>
          <w:sz w:val="24"/>
        </w:rPr>
        <w:t>J. D. Stowe, "Throughput optimization of multi-agent robotic automated warehouses,"</w:t>
      </w:r>
      <w:r>
        <w:rPr>
          <w:spacing w:val="-57"/>
          <w:sz w:val="24"/>
        </w:rPr>
        <w:t xml:space="preserve"> </w:t>
      </w:r>
      <w:r>
        <w:rPr>
          <w:sz w:val="24"/>
        </w:rPr>
        <w:t>Massachusetts</w:t>
      </w:r>
      <w:r>
        <w:rPr>
          <w:spacing w:val="1"/>
          <w:sz w:val="24"/>
        </w:rPr>
        <w:t xml:space="preserve"> </w:t>
      </w:r>
      <w:r>
        <w:rPr>
          <w:sz w:val="24"/>
        </w:rPr>
        <w:t>Institute</w:t>
      </w:r>
      <w:r>
        <w:rPr>
          <w:spacing w:val="-1"/>
          <w:sz w:val="24"/>
        </w:rPr>
        <w:t xml:space="preserve"> </w:t>
      </w:r>
      <w:r>
        <w:rPr>
          <w:sz w:val="24"/>
        </w:rPr>
        <w:t>of Technology, 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17"/>
        <w:rPr>
          <w:sz w:val="24"/>
        </w:rPr>
      </w:pPr>
      <w:r>
        <w:rPr>
          <w:sz w:val="24"/>
        </w:rPr>
        <w:t>L.</w:t>
      </w:r>
      <w:r>
        <w:rPr>
          <w:sz w:val="24"/>
        </w:rPr>
        <w:t xml:space="preserve"> V. Jacociunas </w:t>
      </w:r>
      <w:r>
        <w:rPr>
          <w:i/>
          <w:sz w:val="24"/>
        </w:rPr>
        <w:t>et al.</w:t>
      </w:r>
      <w:r>
        <w:rPr>
          <w:sz w:val="24"/>
        </w:rPr>
        <w:t>, "Artichoke induces genetic toxicity in the cytokinesis-block</w:t>
      </w:r>
      <w:r>
        <w:rPr>
          <w:spacing w:val="-57"/>
          <w:sz w:val="24"/>
        </w:rPr>
        <w:t xml:space="preserve"> </w:t>
      </w:r>
      <w:r>
        <w:rPr>
          <w:sz w:val="24"/>
        </w:rPr>
        <w:t>micronucleus</w:t>
      </w:r>
      <w:r>
        <w:rPr>
          <w:spacing w:val="-1"/>
          <w:sz w:val="24"/>
        </w:rPr>
        <w:t xml:space="preserve"> </w:t>
      </w:r>
      <w:r>
        <w:rPr>
          <w:sz w:val="24"/>
        </w:rPr>
        <w:t>(CBMN)</w:t>
      </w:r>
      <w:r>
        <w:rPr>
          <w:spacing w:val="-2"/>
          <w:sz w:val="24"/>
        </w:rPr>
        <w:t xml:space="preserve"> </w:t>
      </w:r>
      <w:r>
        <w:rPr>
          <w:sz w:val="24"/>
        </w:rPr>
        <w:t>cytome assay,"</w:t>
      </w:r>
      <w:r>
        <w:rPr>
          <w:spacing w:val="-2"/>
          <w:sz w:val="24"/>
        </w:rPr>
        <w:t xml:space="preserve"> </w:t>
      </w:r>
      <w:r>
        <w:rPr>
          <w:sz w:val="24"/>
        </w:rPr>
        <w:t>vol. 55, pp. 56-59, 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98"/>
        <w:rPr>
          <w:sz w:val="24"/>
        </w:rPr>
      </w:pPr>
      <w:r>
        <w:rPr>
          <w:sz w:val="24"/>
        </w:rPr>
        <w:t>K. J. U. M. K. B. Chemar, "Etude ethnobotanique de quelques plantes médicinales</w:t>
      </w:r>
      <w:r>
        <w:rPr>
          <w:spacing w:val="-57"/>
          <w:sz w:val="24"/>
        </w:rPr>
        <w:t xml:space="preserve"> </w:t>
      </w:r>
      <w:r>
        <w:rPr>
          <w:sz w:val="24"/>
        </w:rPr>
        <w:t>spontanées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région EL</w:t>
      </w:r>
      <w:r>
        <w:rPr>
          <w:spacing w:val="-3"/>
          <w:sz w:val="24"/>
        </w:rPr>
        <w:t xml:space="preserve"> </w:t>
      </w:r>
      <w:r>
        <w:rPr>
          <w:sz w:val="24"/>
        </w:rPr>
        <w:t>Outa</w:t>
      </w:r>
      <w:r>
        <w:rPr>
          <w:sz w:val="24"/>
        </w:rPr>
        <w:t>ya. Mémoire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Master,"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64"/>
        <w:rPr>
          <w:sz w:val="24"/>
        </w:rPr>
      </w:pPr>
      <w:r>
        <w:rPr>
          <w:sz w:val="24"/>
        </w:rPr>
        <w:t>A. Kouame, "Système de gestion de la médecine traditionnelle dans une plateforme</w:t>
      </w:r>
      <w:r>
        <w:rPr>
          <w:spacing w:val="1"/>
          <w:sz w:val="24"/>
        </w:rPr>
        <w:t xml:space="preserve"> </w:t>
      </w:r>
      <w:r>
        <w:rPr>
          <w:sz w:val="24"/>
        </w:rPr>
        <w:t>web social et sémantique: une approche basée sur une ontologie visuelle," Université</w:t>
      </w:r>
      <w:r>
        <w:rPr>
          <w:spacing w:val="-57"/>
          <w:sz w:val="24"/>
        </w:rPr>
        <w:t xml:space="preserve"> </w:t>
      </w:r>
      <w:r>
        <w:rPr>
          <w:sz w:val="24"/>
        </w:rPr>
        <w:t>Gaston</w:t>
      </w:r>
      <w:r>
        <w:rPr>
          <w:spacing w:val="-1"/>
          <w:sz w:val="24"/>
        </w:rPr>
        <w:t xml:space="preserve"> </w:t>
      </w:r>
      <w:r>
        <w:rPr>
          <w:sz w:val="24"/>
        </w:rPr>
        <w:t>Berger de</w:t>
      </w:r>
      <w:r>
        <w:rPr>
          <w:spacing w:val="-1"/>
          <w:sz w:val="24"/>
        </w:rPr>
        <w:t xml:space="preserve"> </w:t>
      </w:r>
      <w:r>
        <w:rPr>
          <w:sz w:val="24"/>
        </w:rPr>
        <w:t>Saint-Louis (Sénégal),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966"/>
        <w:rPr>
          <w:sz w:val="24"/>
        </w:rPr>
      </w:pPr>
      <w:r>
        <w:rPr>
          <w:sz w:val="24"/>
        </w:rPr>
        <w:t>J. J. N. U. H.</w:t>
      </w:r>
      <w:r>
        <w:rPr>
          <w:sz w:val="24"/>
        </w:rPr>
        <w:t xml:space="preserve"> P. f. d. p. Chabrier, "Plantes médicinales et formes d’utilisation en</w:t>
      </w:r>
      <w:r>
        <w:rPr>
          <w:spacing w:val="-57"/>
          <w:sz w:val="24"/>
        </w:rPr>
        <w:t xml:space="preserve"> </w:t>
      </w:r>
      <w:r>
        <w:rPr>
          <w:sz w:val="24"/>
        </w:rPr>
        <w:t>phytothérapie</w:t>
      </w:r>
      <w:r>
        <w:rPr>
          <w:spacing w:val="-1"/>
          <w:sz w:val="24"/>
        </w:rPr>
        <w:t xml:space="preserve"> </w:t>
      </w:r>
      <w:r>
        <w:rPr>
          <w:sz w:val="24"/>
        </w:rPr>
        <w:t>[Thèse],"</w:t>
      </w:r>
      <w:r>
        <w:rPr>
          <w:spacing w:val="-2"/>
          <w:sz w:val="24"/>
        </w:rPr>
        <w:t xml:space="preserve"> </w:t>
      </w:r>
      <w:r>
        <w:rPr>
          <w:sz w:val="24"/>
        </w:rPr>
        <w:t>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28"/>
        <w:rPr>
          <w:sz w:val="24"/>
        </w:rPr>
      </w:pPr>
      <w:r>
        <w:rPr>
          <w:sz w:val="24"/>
        </w:rPr>
        <w:t xml:space="preserve">R. Garreta, </w:t>
      </w:r>
      <w:r>
        <w:rPr>
          <w:i/>
          <w:sz w:val="24"/>
        </w:rPr>
        <w:t>Des simples à l'essentiel: de l'herboristerie à l'aromathérapie, pratiques et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représentations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des plantes médicinales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Presses Univ. du Mirail,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hanging="721"/>
        <w:rPr>
          <w:sz w:val="24"/>
        </w:rPr>
      </w:pP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sz w:val="24"/>
        </w:rPr>
        <w:t>c. d.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n. t.</w:t>
      </w:r>
      <w:r>
        <w:rPr>
          <w:spacing w:val="-1"/>
          <w:sz w:val="24"/>
        </w:rPr>
        <w:t xml:space="preserve"> </w:t>
      </w:r>
      <w:r>
        <w:rPr>
          <w:sz w:val="24"/>
        </w:rPr>
        <w:t>e.</w:t>
      </w:r>
      <w:r>
        <w:rPr>
          <w:spacing w:val="1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T. Maatoug,</w:t>
      </w:r>
      <w:r>
        <w:rPr>
          <w:spacing w:val="-1"/>
          <w:sz w:val="24"/>
        </w:rPr>
        <w:t xml:space="preserve"> </w:t>
      </w:r>
      <w:r>
        <w:rPr>
          <w:sz w:val="24"/>
        </w:rPr>
        <w:t>pp116,</w:t>
      </w:r>
      <w:r>
        <w:rPr>
          <w:spacing w:val="1"/>
          <w:sz w:val="24"/>
        </w:rPr>
        <w:t xml:space="preserve"> </w:t>
      </w:r>
      <w:r>
        <w:rPr>
          <w:sz w:val="24"/>
        </w:rPr>
        <w:t>"Nos plantes</w:t>
      </w:r>
      <w:r>
        <w:rPr>
          <w:spacing w:val="-1"/>
          <w:sz w:val="24"/>
        </w:rPr>
        <w:t xml:space="preserve"> </w:t>
      </w:r>
      <w:r>
        <w:rPr>
          <w:sz w:val="24"/>
        </w:rPr>
        <w:t>médicinales,"</w:t>
      </w:r>
      <w:r>
        <w:rPr>
          <w:spacing w:val="-3"/>
          <w:sz w:val="24"/>
        </w:rPr>
        <w:t xml:space="preserve"> </w:t>
      </w:r>
      <w:r>
        <w:rPr>
          <w:sz w:val="24"/>
        </w:rPr>
        <w:t>1990.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511"/>
        <w:rPr>
          <w:sz w:val="24"/>
        </w:rPr>
      </w:pPr>
      <w:r>
        <w:rPr>
          <w:sz w:val="24"/>
        </w:rPr>
        <w:t xml:space="preserve">J. Coalson </w:t>
      </w:r>
      <w:r>
        <w:rPr>
          <w:i/>
          <w:sz w:val="24"/>
        </w:rPr>
        <w:t>et al.</w:t>
      </w:r>
      <w:r>
        <w:rPr>
          <w:sz w:val="24"/>
        </w:rPr>
        <w:t>, "Pathophysiologic responses of the subhuman primate in</w:t>
      </w:r>
      <w:r>
        <w:rPr>
          <w:spacing w:val="-57"/>
          <w:sz w:val="24"/>
        </w:rPr>
        <w:t xml:space="preserve"> </w:t>
      </w:r>
      <w:r>
        <w:rPr>
          <w:sz w:val="24"/>
        </w:rPr>
        <w:t>experimental septic</w:t>
      </w:r>
      <w:r>
        <w:rPr>
          <w:spacing w:val="-1"/>
          <w:sz w:val="24"/>
        </w:rPr>
        <w:t xml:space="preserve"> </w:t>
      </w:r>
      <w:r>
        <w:rPr>
          <w:sz w:val="24"/>
        </w:rPr>
        <w:t>shock,"</w:t>
      </w:r>
      <w:r>
        <w:rPr>
          <w:spacing w:val="-2"/>
          <w:sz w:val="24"/>
        </w:rPr>
        <w:t xml:space="preserve"> </w:t>
      </w:r>
      <w:r>
        <w:rPr>
          <w:sz w:val="24"/>
        </w:rPr>
        <w:t>vol. 32, no. 4, pp. 561-569, 1975.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50"/>
        <w:rPr>
          <w:sz w:val="24"/>
        </w:rPr>
      </w:pPr>
      <w:r>
        <w:rPr>
          <w:sz w:val="24"/>
        </w:rPr>
        <w:t>M. Cuendet, K. Hostettmann,</w:t>
      </w:r>
      <w:r>
        <w:rPr>
          <w:sz w:val="24"/>
        </w:rPr>
        <w:t xml:space="preserve"> O. Potterat, and W. J. H. C. A. Dyatmiko, "Iridoid</w:t>
      </w:r>
      <w:r>
        <w:rPr>
          <w:spacing w:val="1"/>
          <w:sz w:val="24"/>
        </w:rPr>
        <w:t xml:space="preserve"> </w:t>
      </w:r>
      <w:r>
        <w:rPr>
          <w:sz w:val="24"/>
        </w:rPr>
        <w:t>glucosides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free</w:t>
      </w:r>
      <w:r>
        <w:rPr>
          <w:spacing w:val="-1"/>
          <w:sz w:val="24"/>
        </w:rPr>
        <w:t xml:space="preserve"> </w:t>
      </w:r>
      <w:r>
        <w:rPr>
          <w:sz w:val="24"/>
        </w:rPr>
        <w:t>radical</w:t>
      </w:r>
      <w:r>
        <w:rPr>
          <w:spacing w:val="-1"/>
          <w:sz w:val="24"/>
        </w:rPr>
        <w:t xml:space="preserve"> </w:t>
      </w:r>
      <w:r>
        <w:rPr>
          <w:sz w:val="24"/>
        </w:rPr>
        <w:t>scavenging</w:t>
      </w:r>
      <w:r>
        <w:rPr>
          <w:spacing w:val="-2"/>
          <w:sz w:val="24"/>
        </w:rPr>
        <w:t xml:space="preserve"> </w:t>
      </w:r>
      <w:r>
        <w:rPr>
          <w:sz w:val="24"/>
        </w:rPr>
        <w:t>properties from</w:t>
      </w:r>
      <w:r>
        <w:rPr>
          <w:spacing w:val="-1"/>
          <w:sz w:val="24"/>
        </w:rPr>
        <w:t xml:space="preserve"> </w:t>
      </w:r>
      <w:r>
        <w:rPr>
          <w:sz w:val="24"/>
        </w:rPr>
        <w:t>Fagraea</w:t>
      </w:r>
      <w:r>
        <w:rPr>
          <w:spacing w:val="-1"/>
          <w:sz w:val="24"/>
        </w:rPr>
        <w:t xml:space="preserve"> </w:t>
      </w:r>
      <w:r>
        <w:rPr>
          <w:sz w:val="24"/>
        </w:rPr>
        <w:t>blumei,"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80,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pacing w:val="-57"/>
          <w:sz w:val="24"/>
        </w:rPr>
        <w:t xml:space="preserve"> </w:t>
      </w:r>
      <w:r>
        <w:rPr>
          <w:sz w:val="24"/>
        </w:rPr>
        <w:t>4, pp.</w:t>
      </w:r>
      <w:r>
        <w:rPr>
          <w:spacing w:val="-1"/>
          <w:sz w:val="24"/>
        </w:rPr>
        <w:t xml:space="preserve"> </w:t>
      </w:r>
      <w:r>
        <w:rPr>
          <w:sz w:val="24"/>
        </w:rPr>
        <w:t>1144-1152, 1997.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Boiteux-Jurain,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Gérard,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Perrin-Bonnot,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Fagnoni-Legat,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Clairet,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</w:p>
    <w:p w:rsidR="001712B5" w:rsidRDefault="00C31754">
      <w:pPr>
        <w:pStyle w:val="Corpsdetexte"/>
        <w:ind w:left="1396" w:right="1378"/>
      </w:pPr>
      <w:r>
        <w:t>J. L. P. H. e. C. Limat, "Interactions entre la phytothérapie et les anticancéreux oraux:</w:t>
      </w:r>
      <w:r>
        <w:rPr>
          <w:spacing w:val="-57"/>
        </w:rPr>
        <w:t xml:space="preserve"> </w:t>
      </w:r>
      <w:r>
        <w:t>réalisation</w:t>
      </w:r>
      <w:r>
        <w:rPr>
          <w:spacing w:val="-1"/>
        </w:rPr>
        <w:t xml:space="preserve"> </w:t>
      </w:r>
      <w:r>
        <w:t>d’un outil</w:t>
      </w:r>
      <w:r>
        <w:rPr>
          <w:spacing w:val="-1"/>
        </w:rPr>
        <w:t xml:space="preserve"> </w:t>
      </w:r>
      <w:r>
        <w:t>d’aide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l’analyse</w:t>
      </w:r>
      <w:r>
        <w:rPr>
          <w:spacing w:val="-2"/>
        </w:rPr>
        <w:t xml:space="preserve"> </w:t>
      </w:r>
      <w:r>
        <w:t>pharmaceutique,"</w:t>
      </w:r>
      <w:r>
        <w:rPr>
          <w:spacing w:val="-2"/>
        </w:rPr>
        <w:t xml:space="preserve"> </w:t>
      </w:r>
      <w:r>
        <w:t>vol. 52,</w:t>
      </w:r>
      <w:r>
        <w:rPr>
          <w:spacing w:val="-1"/>
        </w:rPr>
        <w:t xml:space="preserve"> </w:t>
      </w:r>
      <w:r>
        <w:t>no. 1, p.</w:t>
      </w:r>
      <w:r>
        <w:rPr>
          <w:spacing w:val="-1"/>
        </w:rPr>
        <w:t xml:space="preserve"> </w:t>
      </w:r>
      <w:r>
        <w:t>e24,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59"/>
        <w:rPr>
          <w:sz w:val="24"/>
        </w:rPr>
      </w:pPr>
      <w:r>
        <w:rPr>
          <w:sz w:val="24"/>
        </w:rPr>
        <w:t>M. J. G. i. q. Yildiz, "E-government research: Reviewing the literature, limi</w:t>
      </w:r>
      <w:r>
        <w:rPr>
          <w:sz w:val="24"/>
        </w:rPr>
        <w:t>tations,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ways forward,"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2"/>
          <w:sz w:val="24"/>
        </w:rPr>
        <w:t xml:space="preserve"> </w:t>
      </w:r>
      <w:r>
        <w:rPr>
          <w:sz w:val="24"/>
        </w:rPr>
        <w:t>24, no. 3, pp. 646-665,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792"/>
        <w:rPr>
          <w:sz w:val="24"/>
        </w:rPr>
      </w:pPr>
      <w:r>
        <w:rPr>
          <w:sz w:val="24"/>
        </w:rPr>
        <w:t>A. BOUMEDIOU and S. ADDOUN, "ÉTUDE ETHNOBOTANIQUE SUR</w:t>
      </w:r>
      <w:r>
        <w:rPr>
          <w:spacing w:val="1"/>
          <w:sz w:val="24"/>
        </w:rPr>
        <w:t xml:space="preserve"> </w:t>
      </w:r>
      <w:r>
        <w:rPr>
          <w:sz w:val="24"/>
        </w:rPr>
        <w:t>L’USAGE DES PLANTES TOXIQUES, EN MÉDECINE TRADITIONNELLE,</w:t>
      </w:r>
      <w:r>
        <w:rPr>
          <w:spacing w:val="-58"/>
          <w:sz w:val="24"/>
        </w:rPr>
        <w:t xml:space="preserve"> </w:t>
      </w:r>
      <w:r>
        <w:rPr>
          <w:sz w:val="24"/>
        </w:rPr>
        <w:t>DANS</w:t>
      </w:r>
      <w:r>
        <w:rPr>
          <w:spacing w:val="1"/>
          <w:sz w:val="24"/>
        </w:rPr>
        <w:t xml:space="preserve"> </w:t>
      </w:r>
      <w:r>
        <w:rPr>
          <w:sz w:val="24"/>
        </w:rPr>
        <w:t>LA VILLE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TLEMCEN</w:t>
      </w:r>
      <w:r>
        <w:rPr>
          <w:spacing w:val="-1"/>
          <w:sz w:val="24"/>
        </w:rPr>
        <w:t xml:space="preserve"> </w:t>
      </w:r>
      <w:r>
        <w:rPr>
          <w:sz w:val="24"/>
        </w:rPr>
        <w:t>(ALGÉRIE),"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20"/>
        <w:rPr>
          <w:sz w:val="24"/>
        </w:rPr>
      </w:pPr>
      <w:r>
        <w:rPr>
          <w:sz w:val="24"/>
        </w:rPr>
        <w:t xml:space="preserve">S. Salhi, M. Fadli, L. Zidane, and A. </w:t>
      </w:r>
      <w:r>
        <w:rPr>
          <w:sz w:val="24"/>
        </w:rPr>
        <w:t>J. M. B. Douira, "Etudes floristique et</w:t>
      </w:r>
      <w:r>
        <w:rPr>
          <w:spacing w:val="1"/>
          <w:sz w:val="24"/>
        </w:rPr>
        <w:t xml:space="preserve"> </w:t>
      </w:r>
      <w:r>
        <w:rPr>
          <w:sz w:val="24"/>
        </w:rPr>
        <w:t>ethnobotanique des plantes médicinales de la ville de Kénitra (Maroc)," vol. 31, p.</w:t>
      </w:r>
      <w:r>
        <w:rPr>
          <w:spacing w:val="-57"/>
          <w:sz w:val="24"/>
        </w:rPr>
        <w:t xml:space="preserve"> </w:t>
      </w:r>
      <w:r>
        <w:rPr>
          <w:sz w:val="24"/>
        </w:rPr>
        <w:t>133, 2010.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15"/>
        <w:rPr>
          <w:sz w:val="24"/>
        </w:rPr>
      </w:pPr>
      <w:r>
        <w:rPr>
          <w:sz w:val="24"/>
        </w:rPr>
        <w:t>A. El Alami and A. J. A. J. o. N. P. Chait, "Enquête ethnopharmacologique et</w:t>
      </w:r>
      <w:r>
        <w:rPr>
          <w:spacing w:val="1"/>
          <w:sz w:val="24"/>
        </w:rPr>
        <w:t xml:space="preserve"> </w:t>
      </w:r>
      <w:r>
        <w:rPr>
          <w:sz w:val="24"/>
        </w:rPr>
        <w:t>ethnobotanique sur les plantes médicinales d</w:t>
      </w:r>
      <w:r>
        <w:rPr>
          <w:sz w:val="24"/>
        </w:rPr>
        <w:t>ans le Haut Atlas central du Maroc," vol.</w:t>
      </w:r>
      <w:r>
        <w:rPr>
          <w:spacing w:val="-57"/>
          <w:sz w:val="24"/>
        </w:rPr>
        <w:t xml:space="preserve"> </w:t>
      </w:r>
      <w:r>
        <w:rPr>
          <w:sz w:val="24"/>
        </w:rPr>
        <w:t>5,</w:t>
      </w:r>
      <w:r>
        <w:rPr>
          <w:spacing w:val="-1"/>
          <w:sz w:val="24"/>
        </w:rPr>
        <w:t xml:space="preserve"> </w:t>
      </w:r>
      <w:r>
        <w:rPr>
          <w:sz w:val="24"/>
        </w:rPr>
        <w:t>no. 1, pp. 427-445,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34"/>
        <w:rPr>
          <w:sz w:val="24"/>
        </w:rPr>
      </w:pPr>
      <w:r>
        <w:rPr>
          <w:sz w:val="24"/>
        </w:rPr>
        <w:t xml:space="preserve">C. Doré and F. Varoquaux, </w:t>
      </w:r>
      <w:r>
        <w:rPr>
          <w:i/>
          <w:sz w:val="24"/>
        </w:rPr>
        <w:t>Histoire et amélioration de cinquante plantes cultivées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Editions</w:t>
      </w:r>
      <w:r>
        <w:rPr>
          <w:spacing w:val="-1"/>
          <w:sz w:val="24"/>
        </w:rPr>
        <w:t xml:space="preserve"> </w:t>
      </w:r>
      <w:r>
        <w:rPr>
          <w:sz w:val="24"/>
        </w:rPr>
        <w:t>Quae, 2006.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03"/>
        <w:rPr>
          <w:sz w:val="24"/>
        </w:rPr>
      </w:pPr>
      <w:r>
        <w:rPr>
          <w:sz w:val="24"/>
        </w:rPr>
        <w:t>M. KABAHOUM and L. LADJAL, "Etat de la recherche scientifique sur les plantes</w:t>
      </w:r>
      <w:r>
        <w:rPr>
          <w:spacing w:val="1"/>
          <w:sz w:val="24"/>
        </w:rPr>
        <w:t xml:space="preserve"> </w:t>
      </w:r>
      <w:r>
        <w:rPr>
          <w:sz w:val="24"/>
        </w:rPr>
        <w:t>médicinales et la phytothérapie en Algérie," UNIVERSITE MOHAMED BOUDIAF-</w:t>
      </w:r>
      <w:r>
        <w:rPr>
          <w:spacing w:val="-57"/>
          <w:sz w:val="24"/>
        </w:rPr>
        <w:t xml:space="preserve"> </w:t>
      </w:r>
      <w:r>
        <w:rPr>
          <w:sz w:val="24"/>
        </w:rPr>
        <w:t>M’SILA,</w:t>
      </w:r>
      <w:r>
        <w:rPr>
          <w:spacing w:val="-2"/>
          <w:sz w:val="24"/>
        </w:rPr>
        <w:t xml:space="preserve"> </w:t>
      </w:r>
      <w:r>
        <w:rPr>
          <w:sz w:val="24"/>
        </w:rPr>
        <w:t>2021.</w:t>
      </w:r>
    </w:p>
    <w:p w:rsidR="001712B5" w:rsidRDefault="001712B5">
      <w:pPr>
        <w:rPr>
          <w:sz w:val="24"/>
        </w:rPr>
        <w:sectPr w:rsidR="001712B5">
          <w:headerReference w:type="even" r:id="rId206"/>
          <w:headerReference w:type="default" r:id="rId207"/>
          <w:footerReference w:type="even" r:id="rId208"/>
          <w:footerReference w:type="default" r:id="rId209"/>
          <w:pgSz w:w="11910" w:h="16840"/>
          <w:pgMar w:top="1060" w:right="140" w:bottom="940" w:left="740" w:header="717" w:footer="753" w:gutter="0"/>
          <w:pgNumType w:start="78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90"/>
        <w:ind w:right="1431"/>
        <w:rPr>
          <w:sz w:val="24"/>
        </w:rPr>
      </w:pPr>
      <w:r>
        <w:rPr>
          <w:sz w:val="24"/>
        </w:rPr>
        <w:t>M. CHENNI, "Contribution à l'étude chimique et biologique de la racine d'</w:t>
      </w:r>
      <w:r>
        <w:rPr>
          <w:sz w:val="24"/>
        </w:rPr>
        <w:t>une plante</w:t>
      </w:r>
      <w:r>
        <w:rPr>
          <w:spacing w:val="-57"/>
          <w:sz w:val="24"/>
        </w:rPr>
        <w:t xml:space="preserve"> </w:t>
      </w:r>
      <w:r>
        <w:rPr>
          <w:sz w:val="24"/>
        </w:rPr>
        <w:t>médicinale:</w:t>
      </w:r>
      <w:r>
        <w:rPr>
          <w:spacing w:val="-1"/>
          <w:sz w:val="24"/>
        </w:rPr>
        <w:t xml:space="preserve"> </w:t>
      </w:r>
      <w:r>
        <w:rPr>
          <w:sz w:val="24"/>
        </w:rPr>
        <w:t>Bryonia</w:t>
      </w:r>
      <w:r>
        <w:rPr>
          <w:spacing w:val="-1"/>
          <w:sz w:val="24"/>
        </w:rPr>
        <w:t xml:space="preserve"> </w:t>
      </w:r>
      <w:r>
        <w:rPr>
          <w:sz w:val="24"/>
        </w:rPr>
        <w:t>dioica</w:t>
      </w:r>
      <w:r>
        <w:rPr>
          <w:spacing w:val="-2"/>
          <w:sz w:val="24"/>
        </w:rPr>
        <w:t xml:space="preserve"> </w:t>
      </w:r>
      <w:r>
        <w:rPr>
          <w:sz w:val="24"/>
        </w:rPr>
        <w:t>Jacq,"</w:t>
      </w:r>
      <w:r>
        <w:rPr>
          <w:spacing w:val="-1"/>
          <w:sz w:val="24"/>
        </w:rPr>
        <w:t xml:space="preserve"> </w:t>
      </w:r>
      <w:r>
        <w:rPr>
          <w:sz w:val="24"/>
        </w:rPr>
        <w:t>Université</w:t>
      </w:r>
      <w:r>
        <w:rPr>
          <w:spacing w:val="-1"/>
          <w:sz w:val="24"/>
        </w:rPr>
        <w:t xml:space="preserve"> </w:t>
      </w:r>
      <w:r>
        <w:rPr>
          <w:sz w:val="24"/>
        </w:rPr>
        <w:t>d'Oran1-Ahmed</w:t>
      </w:r>
      <w:r>
        <w:rPr>
          <w:spacing w:val="2"/>
          <w:sz w:val="24"/>
        </w:rPr>
        <w:t xml:space="preserve"> </w:t>
      </w:r>
      <w:r>
        <w:rPr>
          <w:sz w:val="24"/>
        </w:rPr>
        <w:t>Ben</w:t>
      </w:r>
      <w:r>
        <w:rPr>
          <w:spacing w:val="1"/>
          <w:sz w:val="24"/>
        </w:rPr>
        <w:t xml:space="preserve"> </w:t>
      </w:r>
      <w:r>
        <w:rPr>
          <w:sz w:val="24"/>
        </w:rPr>
        <w:t>Bella,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620"/>
        <w:rPr>
          <w:sz w:val="24"/>
        </w:rPr>
      </w:pPr>
      <w:r>
        <w:rPr>
          <w:sz w:val="24"/>
        </w:rPr>
        <w:t xml:space="preserve">J.-J. Macheix, A. Fleuriet, and C. Jay-Allemand, </w:t>
      </w:r>
      <w:r>
        <w:rPr>
          <w:i/>
          <w:sz w:val="24"/>
        </w:rPr>
        <w:t>Les composés phénoliques 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végétaux: un exemple de métabolites secondaires d'importance économique</w:t>
      </w:r>
      <w:r>
        <w:rPr>
          <w:sz w:val="24"/>
        </w:rPr>
        <w:t>. PPUR</w:t>
      </w:r>
      <w:r>
        <w:rPr>
          <w:spacing w:val="-57"/>
          <w:sz w:val="24"/>
        </w:rPr>
        <w:t xml:space="preserve"> </w:t>
      </w:r>
      <w:r>
        <w:rPr>
          <w:sz w:val="24"/>
        </w:rPr>
        <w:t>presses</w:t>
      </w:r>
      <w:r>
        <w:rPr>
          <w:spacing w:val="-1"/>
          <w:sz w:val="24"/>
        </w:rPr>
        <w:t xml:space="preserve"> </w:t>
      </w:r>
      <w:r>
        <w:rPr>
          <w:sz w:val="24"/>
        </w:rPr>
        <w:t>polytechniques, 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83"/>
        <w:rPr>
          <w:sz w:val="24"/>
        </w:rPr>
      </w:pPr>
      <w:r>
        <w:rPr>
          <w:sz w:val="24"/>
        </w:rPr>
        <w:t xml:space="preserve">L. Galluzzi </w:t>
      </w:r>
      <w:r>
        <w:rPr>
          <w:i/>
          <w:sz w:val="24"/>
        </w:rPr>
        <w:t>et al.</w:t>
      </w:r>
      <w:r>
        <w:rPr>
          <w:sz w:val="24"/>
        </w:rPr>
        <w:t>, "Molecular mechanisms of cell death: recommendations of the</w:t>
      </w:r>
      <w:r>
        <w:rPr>
          <w:spacing w:val="1"/>
          <w:sz w:val="24"/>
        </w:rPr>
        <w:t xml:space="preserve"> </w:t>
      </w:r>
      <w:r>
        <w:rPr>
          <w:sz w:val="24"/>
        </w:rPr>
        <w:t>Nomenclature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on Cell Death 2018,"</w:t>
      </w:r>
      <w:r>
        <w:rPr>
          <w:spacing w:val="-2"/>
          <w:sz w:val="24"/>
        </w:rPr>
        <w:t xml:space="preserve"> </w:t>
      </w:r>
      <w:r>
        <w:rPr>
          <w:sz w:val="24"/>
        </w:rPr>
        <w:t>vol. 25, no. 3, pp. 486-541,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177"/>
        <w:rPr>
          <w:sz w:val="24"/>
        </w:rPr>
      </w:pPr>
      <w:r>
        <w:rPr>
          <w:sz w:val="24"/>
        </w:rPr>
        <w:t>K. J. P. Ghedira, "Les flavonoïdes: structure, propriétés biologiques, rôle</w:t>
      </w:r>
      <w:r>
        <w:rPr>
          <w:spacing w:val="1"/>
          <w:sz w:val="24"/>
        </w:rPr>
        <w:t xml:space="preserve"> </w:t>
      </w:r>
      <w:r>
        <w:rPr>
          <w:sz w:val="24"/>
        </w:rPr>
        <w:t>prophylactique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emplois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thérapeutique,"</w:t>
      </w:r>
      <w:r>
        <w:rPr>
          <w:spacing w:val="-3"/>
          <w:sz w:val="24"/>
        </w:rPr>
        <w:t xml:space="preserve"> </w:t>
      </w:r>
      <w:r>
        <w:rPr>
          <w:sz w:val="24"/>
        </w:rPr>
        <w:t>vol. 3,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4,</w:t>
      </w:r>
      <w:r>
        <w:rPr>
          <w:spacing w:val="-2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162-169,</w:t>
      </w:r>
      <w:r>
        <w:rPr>
          <w:spacing w:val="-1"/>
          <w:sz w:val="24"/>
        </w:rPr>
        <w:t xml:space="preserve"> </w:t>
      </w:r>
      <w:r>
        <w:rPr>
          <w:sz w:val="24"/>
        </w:rPr>
        <w:t>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00"/>
        <w:rPr>
          <w:sz w:val="24"/>
        </w:rPr>
      </w:pPr>
      <w:r>
        <w:rPr>
          <w:sz w:val="24"/>
        </w:rPr>
        <w:t>H.</w:t>
      </w:r>
      <w:r>
        <w:rPr>
          <w:spacing w:val="3"/>
          <w:sz w:val="24"/>
        </w:rPr>
        <w:t xml:space="preserve"> </w:t>
      </w:r>
      <w:r>
        <w:rPr>
          <w:sz w:val="24"/>
        </w:rPr>
        <w:t>Trabelsi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al.</w:t>
      </w:r>
      <w:r>
        <w:rPr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z w:val="24"/>
        </w:rPr>
        <w:t>"Total</w:t>
      </w:r>
      <w:r>
        <w:rPr>
          <w:spacing w:val="6"/>
          <w:sz w:val="24"/>
        </w:rPr>
        <w:t xml:space="preserve"> </w:t>
      </w:r>
      <w:r>
        <w:rPr>
          <w:sz w:val="24"/>
        </w:rPr>
        <w:t>lipid</w:t>
      </w:r>
      <w:r>
        <w:rPr>
          <w:spacing w:val="3"/>
          <w:sz w:val="24"/>
        </w:rPr>
        <w:t xml:space="preserve"> </w:t>
      </w:r>
      <w:r>
        <w:rPr>
          <w:sz w:val="24"/>
        </w:rPr>
        <w:t>content,</w:t>
      </w:r>
      <w:r>
        <w:rPr>
          <w:spacing w:val="4"/>
          <w:sz w:val="24"/>
        </w:rPr>
        <w:t xml:space="preserve"> </w:t>
      </w:r>
      <w:r>
        <w:rPr>
          <w:sz w:val="24"/>
        </w:rPr>
        <w:t>fatty</w:t>
      </w:r>
      <w:r>
        <w:rPr>
          <w:spacing w:val="-1"/>
          <w:sz w:val="24"/>
        </w:rPr>
        <w:t xml:space="preserve"> </w:t>
      </w:r>
      <w:r>
        <w:rPr>
          <w:sz w:val="24"/>
        </w:rPr>
        <w:t>acids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4-desmethylsterols</w:t>
      </w:r>
      <w:r>
        <w:rPr>
          <w:spacing w:val="1"/>
          <w:sz w:val="24"/>
        </w:rPr>
        <w:t xml:space="preserve"> </w:t>
      </w:r>
      <w:r>
        <w:rPr>
          <w:sz w:val="24"/>
        </w:rPr>
        <w:t>accumulation in developing fruit of Pistacia lentiscus L. growing wild in Tunisia," vol.</w:t>
      </w:r>
      <w:r>
        <w:rPr>
          <w:spacing w:val="-57"/>
          <w:sz w:val="24"/>
        </w:rPr>
        <w:t xml:space="preserve"> </w:t>
      </w:r>
      <w:r>
        <w:rPr>
          <w:sz w:val="24"/>
        </w:rPr>
        <w:t>131,</w:t>
      </w:r>
      <w:r>
        <w:rPr>
          <w:spacing w:val="-1"/>
          <w:sz w:val="24"/>
        </w:rPr>
        <w:t xml:space="preserve"> </w:t>
      </w:r>
      <w:r>
        <w:rPr>
          <w:sz w:val="24"/>
        </w:rPr>
        <w:t>no. 2, pp. 434-440,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87"/>
        <w:rPr>
          <w:sz w:val="24"/>
        </w:rPr>
      </w:pPr>
      <w:r>
        <w:rPr>
          <w:sz w:val="24"/>
        </w:rPr>
        <w:t>M. Adibrad, M. Shahabuei, and M. J. J. o. O. I. Sahabi, "Significance of the width of</w:t>
      </w:r>
      <w:r>
        <w:rPr>
          <w:spacing w:val="-57"/>
          <w:sz w:val="24"/>
        </w:rPr>
        <w:t xml:space="preserve"> </w:t>
      </w:r>
      <w:r>
        <w:rPr>
          <w:sz w:val="24"/>
        </w:rPr>
        <w:t>keratinized mucosa on the health status of the supporting tissue around implants</w:t>
      </w:r>
      <w:r>
        <w:rPr>
          <w:spacing w:val="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2"/>
          <w:sz w:val="24"/>
        </w:rPr>
        <w:t xml:space="preserve"> </w:t>
      </w:r>
      <w:r>
        <w:rPr>
          <w:sz w:val="24"/>
        </w:rPr>
        <w:t>overdentures,"</w:t>
      </w:r>
      <w:r>
        <w:rPr>
          <w:spacing w:val="-2"/>
          <w:sz w:val="24"/>
        </w:rPr>
        <w:t xml:space="preserve"> </w:t>
      </w:r>
      <w:r>
        <w:rPr>
          <w:sz w:val="24"/>
        </w:rPr>
        <w:t>vol. 35, no. 5, pp. 232-237, 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677"/>
        <w:rPr>
          <w:sz w:val="24"/>
        </w:rPr>
      </w:pPr>
      <w:r>
        <w:rPr>
          <w:sz w:val="24"/>
        </w:rPr>
        <w:t xml:space="preserve">G. A. Benavides </w:t>
      </w:r>
      <w:r>
        <w:rPr>
          <w:i/>
          <w:sz w:val="24"/>
        </w:rPr>
        <w:t>et al.</w:t>
      </w:r>
      <w:r>
        <w:rPr>
          <w:sz w:val="24"/>
        </w:rPr>
        <w:t>, "Hydrogen sulfide mediates the vasoactivity of garlic," vol.</w:t>
      </w:r>
      <w:r>
        <w:rPr>
          <w:spacing w:val="-57"/>
          <w:sz w:val="24"/>
        </w:rPr>
        <w:t xml:space="preserve"> </w:t>
      </w:r>
      <w:r>
        <w:rPr>
          <w:sz w:val="24"/>
        </w:rPr>
        <w:t>104,</w:t>
      </w:r>
      <w:r>
        <w:rPr>
          <w:spacing w:val="-1"/>
          <w:sz w:val="24"/>
        </w:rPr>
        <w:t xml:space="preserve"> </w:t>
      </w:r>
      <w:r>
        <w:rPr>
          <w:sz w:val="24"/>
        </w:rPr>
        <w:t>no. 46, pp. 17977-17982,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24"/>
        <w:rPr>
          <w:sz w:val="24"/>
        </w:rPr>
      </w:pPr>
      <w:r>
        <w:rPr>
          <w:sz w:val="24"/>
        </w:rPr>
        <w:t>B.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Hadjer, "Phytochimie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activité</w:t>
      </w:r>
      <w:r>
        <w:rPr>
          <w:spacing w:val="-3"/>
          <w:sz w:val="24"/>
        </w:rPr>
        <w:t xml:space="preserve"> </w:t>
      </w:r>
      <w:r>
        <w:rPr>
          <w:sz w:val="24"/>
        </w:rPr>
        <w:t>antioxydante</w:t>
      </w:r>
      <w:r>
        <w:rPr>
          <w:spacing w:val="-2"/>
          <w:sz w:val="24"/>
        </w:rPr>
        <w:t xml:space="preserve"> </w:t>
      </w:r>
      <w:r>
        <w:rPr>
          <w:sz w:val="24"/>
        </w:rPr>
        <w:t>du genre</w:t>
      </w:r>
      <w:r>
        <w:rPr>
          <w:spacing w:val="-3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(synthèse</w:t>
      </w:r>
      <w:r>
        <w:rPr>
          <w:spacing w:val="-57"/>
          <w:sz w:val="24"/>
        </w:rPr>
        <w:t xml:space="preserve"> </w:t>
      </w:r>
      <w:r>
        <w:rPr>
          <w:sz w:val="24"/>
        </w:rPr>
        <w:t>théorique),"</w:t>
      </w:r>
      <w:r>
        <w:rPr>
          <w:spacing w:val="-3"/>
          <w:sz w:val="24"/>
        </w:rPr>
        <w:t xml:space="preserve"> </w:t>
      </w:r>
      <w:r>
        <w:rPr>
          <w:sz w:val="24"/>
        </w:rPr>
        <w:t>UNIVERSITE MOHAMED BOUDIAF-M’SILA, 202</w:t>
      </w:r>
      <w:r>
        <w:rPr>
          <w:sz w:val="24"/>
        </w:rPr>
        <w:t>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902"/>
        <w:rPr>
          <w:sz w:val="24"/>
        </w:rPr>
      </w:pPr>
      <w:r>
        <w:rPr>
          <w:sz w:val="24"/>
        </w:rPr>
        <w:t xml:space="preserve">L. Tairi </w:t>
      </w:r>
      <w:r>
        <w:rPr>
          <w:i/>
          <w:sz w:val="24"/>
        </w:rPr>
        <w:t>et al.</w:t>
      </w:r>
      <w:r>
        <w:rPr>
          <w:sz w:val="24"/>
        </w:rPr>
        <w:t>, "Phase stability and electronic behavior of MgS, MgSe and MgTe</w:t>
      </w:r>
      <w:r>
        <w:rPr>
          <w:spacing w:val="-58"/>
          <w:sz w:val="24"/>
        </w:rPr>
        <w:t xml:space="preserve"> </w:t>
      </w:r>
      <w:r>
        <w:rPr>
          <w:sz w:val="24"/>
        </w:rPr>
        <w:t>compounds,"</w:t>
      </w:r>
      <w:r>
        <w:rPr>
          <w:spacing w:val="-3"/>
          <w:sz w:val="24"/>
        </w:rPr>
        <w:t xml:space="preserve"> </w:t>
      </w:r>
      <w:r>
        <w:rPr>
          <w:sz w:val="24"/>
        </w:rPr>
        <w:t>vol. 90, no.</w:t>
      </w:r>
      <w:r>
        <w:rPr>
          <w:spacing w:val="2"/>
          <w:sz w:val="24"/>
        </w:rPr>
        <w:t xml:space="preserve"> </w:t>
      </w:r>
      <w:r>
        <w:rPr>
          <w:sz w:val="24"/>
        </w:rPr>
        <w:t>10, pp. 929-941,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50"/>
        <w:rPr>
          <w:sz w:val="24"/>
        </w:rPr>
      </w:pPr>
      <w:r>
        <w:rPr>
          <w:sz w:val="24"/>
        </w:rPr>
        <w:t>J. B. Harborne, "Classes and functions of secondary products from plants," in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Chemicals from plants: perspectives on plant se</w:t>
      </w:r>
      <w:r>
        <w:rPr>
          <w:i/>
          <w:sz w:val="24"/>
        </w:rPr>
        <w:t>condary products</w:t>
      </w:r>
      <w:r>
        <w:rPr>
          <w:sz w:val="24"/>
        </w:rPr>
        <w:t>: World Scientific,</w:t>
      </w:r>
      <w:r>
        <w:rPr>
          <w:spacing w:val="-57"/>
          <w:sz w:val="24"/>
        </w:rPr>
        <w:t xml:space="preserve"> </w:t>
      </w:r>
      <w:r>
        <w:rPr>
          <w:sz w:val="24"/>
        </w:rPr>
        <w:t>1999, pp.</w:t>
      </w:r>
      <w:r>
        <w:rPr>
          <w:spacing w:val="-1"/>
          <w:sz w:val="24"/>
        </w:rPr>
        <w:t xml:space="preserve"> </w:t>
      </w:r>
      <w:r>
        <w:rPr>
          <w:sz w:val="24"/>
        </w:rPr>
        <w:t>1-25.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90"/>
        <w:rPr>
          <w:sz w:val="24"/>
        </w:rPr>
      </w:pPr>
      <w:r>
        <w:rPr>
          <w:sz w:val="24"/>
        </w:rPr>
        <w:t>S. D. J. P. Tetali, "Terpenes and isoprenoids: a wealth of compounds for global use,"</w:t>
      </w:r>
      <w:r>
        <w:rPr>
          <w:spacing w:val="-58"/>
          <w:sz w:val="24"/>
        </w:rPr>
        <w:t xml:space="preserve"> </w:t>
      </w:r>
      <w:r>
        <w:rPr>
          <w:sz w:val="24"/>
        </w:rPr>
        <w:t>vol. 249,</w:t>
      </w:r>
      <w:r>
        <w:rPr>
          <w:spacing w:val="-1"/>
          <w:sz w:val="24"/>
        </w:rPr>
        <w:t xml:space="preserve"> </w:t>
      </w:r>
      <w:r>
        <w:rPr>
          <w:sz w:val="24"/>
        </w:rPr>
        <w:t>pp. 1-8,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28"/>
        <w:rPr>
          <w:sz w:val="24"/>
        </w:rPr>
      </w:pPr>
      <w:r>
        <w:rPr>
          <w:sz w:val="24"/>
        </w:rPr>
        <w:t>K. Hüsnü Can Bașer, G. J. H. o. e. o. s. Buchbauer, technology,, and applications.,</w:t>
      </w:r>
      <w:r>
        <w:rPr>
          <w:spacing w:val="1"/>
          <w:sz w:val="24"/>
        </w:rPr>
        <w:t xml:space="preserve"> </w:t>
      </w:r>
      <w:r>
        <w:rPr>
          <w:sz w:val="24"/>
        </w:rPr>
        <w:t>"Handbook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essential</w:t>
      </w:r>
      <w:r>
        <w:rPr>
          <w:spacing w:val="-1"/>
          <w:sz w:val="24"/>
        </w:rPr>
        <w:t xml:space="preserve"> </w:t>
      </w:r>
      <w:r>
        <w:rPr>
          <w:sz w:val="24"/>
        </w:rPr>
        <w:t>oils:</w:t>
      </w:r>
      <w:r>
        <w:rPr>
          <w:spacing w:val="-1"/>
          <w:sz w:val="24"/>
        </w:rPr>
        <w:t xml:space="preserve"> </w:t>
      </w:r>
      <w:r>
        <w:rPr>
          <w:sz w:val="24"/>
        </w:rPr>
        <w:t>science,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applications,"</w:t>
      </w:r>
      <w:r>
        <w:rPr>
          <w:spacing w:val="-3"/>
          <w:sz w:val="24"/>
        </w:rPr>
        <w:t xml:space="preserve"> </w:t>
      </w:r>
      <w:r>
        <w:rPr>
          <w:sz w:val="24"/>
        </w:rPr>
        <w:t>no.</w:t>
      </w:r>
      <w:r>
        <w:rPr>
          <w:spacing w:val="1"/>
          <w:sz w:val="24"/>
        </w:rPr>
        <w:t xml:space="preserve"> </w:t>
      </w:r>
      <w:r>
        <w:rPr>
          <w:sz w:val="24"/>
        </w:rPr>
        <w:t>Ed.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2"/>
          <w:sz w:val="24"/>
        </w:rPr>
        <w:t xml:space="preserve"> </w:t>
      </w:r>
      <w:r>
        <w:rPr>
          <w:sz w:val="24"/>
        </w:rPr>
        <w:t>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913"/>
        <w:rPr>
          <w:sz w:val="24"/>
        </w:rPr>
      </w:pPr>
      <w:r>
        <w:rPr>
          <w:sz w:val="24"/>
        </w:rPr>
        <w:t>F. Bakkali, S. Averbeck, D. Averbeck, M. J. F. Idaomar, and c. toxicology,</w:t>
      </w:r>
      <w:r>
        <w:rPr>
          <w:spacing w:val="1"/>
          <w:sz w:val="24"/>
        </w:rPr>
        <w:t xml:space="preserve"> </w:t>
      </w:r>
      <w:r>
        <w:rPr>
          <w:sz w:val="24"/>
        </w:rPr>
        <w:t>"Biological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essential</w:t>
      </w:r>
      <w:r>
        <w:rPr>
          <w:spacing w:val="-1"/>
          <w:sz w:val="24"/>
        </w:rPr>
        <w:t xml:space="preserve"> </w:t>
      </w:r>
      <w:r>
        <w:rPr>
          <w:sz w:val="24"/>
        </w:rPr>
        <w:t>oils–a</w:t>
      </w:r>
      <w:r>
        <w:rPr>
          <w:spacing w:val="-1"/>
          <w:sz w:val="24"/>
        </w:rPr>
        <w:t xml:space="preserve"> </w:t>
      </w:r>
      <w:r>
        <w:rPr>
          <w:sz w:val="24"/>
        </w:rPr>
        <w:t>review,"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46, no.</w:t>
      </w:r>
      <w:r>
        <w:rPr>
          <w:spacing w:val="-1"/>
          <w:sz w:val="24"/>
        </w:rPr>
        <w:t xml:space="preserve"> </w:t>
      </w:r>
      <w:r>
        <w:rPr>
          <w:sz w:val="24"/>
        </w:rPr>
        <w:t>2, pp.</w:t>
      </w:r>
      <w:r>
        <w:rPr>
          <w:spacing w:val="-1"/>
          <w:sz w:val="24"/>
        </w:rPr>
        <w:t xml:space="preserve"> </w:t>
      </w:r>
      <w:r>
        <w:rPr>
          <w:sz w:val="24"/>
        </w:rPr>
        <w:t>446-475,</w:t>
      </w:r>
      <w:r>
        <w:rPr>
          <w:spacing w:val="-1"/>
          <w:sz w:val="24"/>
        </w:rPr>
        <w:t xml:space="preserve"> </w:t>
      </w:r>
      <w:r>
        <w:rPr>
          <w:sz w:val="24"/>
        </w:rPr>
        <w:t>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2" w:line="237" w:lineRule="auto"/>
        <w:ind w:right="1354"/>
        <w:rPr>
          <w:sz w:val="24"/>
        </w:rPr>
      </w:pPr>
      <w:r>
        <w:rPr>
          <w:sz w:val="24"/>
        </w:rPr>
        <w:t xml:space="preserve">M. Boufar, C. E. I. </w:t>
      </w:r>
      <w:r>
        <w:rPr>
          <w:sz w:val="24"/>
        </w:rPr>
        <w:t>B. Bouras, H. Belabed, and R. Arhab, "Extraction et détermination</w:t>
      </w:r>
      <w:r>
        <w:rPr>
          <w:spacing w:val="-57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activités biologiques de</w:t>
      </w:r>
      <w:r>
        <w:rPr>
          <w:spacing w:val="-1"/>
          <w:sz w:val="24"/>
        </w:rPr>
        <w:t xml:space="preserve"> </w:t>
      </w:r>
      <w:r>
        <w:rPr>
          <w:sz w:val="24"/>
        </w:rPr>
        <w:t>l'huile</w:t>
      </w:r>
      <w:r>
        <w:rPr>
          <w:spacing w:val="-1"/>
          <w:sz w:val="24"/>
        </w:rPr>
        <w:t xml:space="preserve"> </w:t>
      </w:r>
      <w:r>
        <w:rPr>
          <w:sz w:val="24"/>
        </w:rPr>
        <w:t>du</w:t>
      </w:r>
      <w:r>
        <w:rPr>
          <w:spacing w:val="1"/>
          <w:sz w:val="24"/>
        </w:rPr>
        <w:t xml:space="preserve"> </w:t>
      </w:r>
      <w:r>
        <w:rPr>
          <w:sz w:val="24"/>
        </w:rPr>
        <w:t>cresson (Lepidium Sativum),"</w:t>
      </w:r>
      <w:r>
        <w:rPr>
          <w:spacing w:val="-4"/>
          <w:sz w:val="24"/>
        </w:rPr>
        <w:t xml:space="preserve"> </w:t>
      </w:r>
      <w:r>
        <w:rPr>
          <w:sz w:val="24"/>
        </w:rPr>
        <w:t>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323"/>
        <w:rPr>
          <w:sz w:val="24"/>
        </w:rPr>
      </w:pPr>
      <w:r>
        <w:rPr>
          <w:sz w:val="24"/>
        </w:rPr>
        <w:t xml:space="preserve">M. Soumaila </w:t>
      </w:r>
      <w:r>
        <w:rPr>
          <w:i/>
          <w:sz w:val="24"/>
        </w:rPr>
        <w:t>et al.</w:t>
      </w:r>
      <w:r>
        <w:rPr>
          <w:sz w:val="24"/>
        </w:rPr>
        <w:t>, "Evaluation in vivo de l'activité antiplasmodiale des extraits de</w:t>
      </w:r>
      <w:r>
        <w:rPr>
          <w:spacing w:val="1"/>
          <w:sz w:val="24"/>
        </w:rPr>
        <w:t xml:space="preserve"> </w:t>
      </w:r>
      <w:r>
        <w:rPr>
          <w:sz w:val="24"/>
        </w:rPr>
        <w:t>Artemisia annua L., Alisicarp</w:t>
      </w:r>
      <w:r>
        <w:rPr>
          <w:sz w:val="24"/>
        </w:rPr>
        <w:t>us ovalifolius (SCHUM. et THONN.) J. LEONARD. et</w:t>
      </w:r>
      <w:r>
        <w:rPr>
          <w:spacing w:val="1"/>
          <w:sz w:val="24"/>
        </w:rPr>
        <w:t xml:space="preserve"> </w:t>
      </w:r>
      <w:r>
        <w:rPr>
          <w:sz w:val="24"/>
        </w:rPr>
        <w:t>de Securidaka longepediculata FRESS. chez la souris nmri infestée par le Plasmodium</w:t>
      </w:r>
      <w:r>
        <w:rPr>
          <w:spacing w:val="-57"/>
          <w:sz w:val="24"/>
        </w:rPr>
        <w:t xml:space="preserve"> </w:t>
      </w:r>
      <w:r>
        <w:rPr>
          <w:sz w:val="24"/>
        </w:rPr>
        <w:t>berghei</w:t>
      </w:r>
      <w:r>
        <w:rPr>
          <w:spacing w:val="-1"/>
          <w:sz w:val="24"/>
        </w:rPr>
        <w:t xml:space="preserve"> </w:t>
      </w:r>
      <w:r>
        <w:rPr>
          <w:sz w:val="24"/>
        </w:rPr>
        <w:t>NK 65,"</w:t>
      </w:r>
      <w:r>
        <w:rPr>
          <w:spacing w:val="-2"/>
          <w:sz w:val="24"/>
        </w:rPr>
        <w:t xml:space="preserve"> </w:t>
      </w:r>
      <w:r>
        <w:rPr>
          <w:sz w:val="24"/>
        </w:rPr>
        <w:t>vol. 39,</w:t>
      </w:r>
      <w:r>
        <w:rPr>
          <w:spacing w:val="2"/>
          <w:sz w:val="24"/>
        </w:rPr>
        <w:t xml:space="preserve"> </w:t>
      </w:r>
      <w:r>
        <w:rPr>
          <w:sz w:val="24"/>
        </w:rPr>
        <w:t>no. 2, pp. 800-810,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2211"/>
        <w:rPr>
          <w:sz w:val="24"/>
        </w:rPr>
      </w:pPr>
      <w:r>
        <w:rPr>
          <w:sz w:val="24"/>
        </w:rPr>
        <w:t>J. Castagna, F. Kurihara, E. Amsler, A. Soria, and A. J. R. F. d. A. Barbaud,</w:t>
      </w:r>
      <w:r>
        <w:rPr>
          <w:spacing w:val="1"/>
          <w:sz w:val="24"/>
        </w:rPr>
        <w:t xml:space="preserve"> </w:t>
      </w:r>
      <w:r>
        <w:rPr>
          <w:sz w:val="24"/>
        </w:rPr>
        <w:t>"Quelques</w:t>
      </w:r>
      <w:r>
        <w:rPr>
          <w:spacing w:val="-1"/>
          <w:sz w:val="24"/>
        </w:rPr>
        <w:t xml:space="preserve"> </w:t>
      </w:r>
      <w:r>
        <w:rPr>
          <w:sz w:val="24"/>
        </w:rPr>
        <w:t>déboires</w:t>
      </w:r>
      <w:r>
        <w:rPr>
          <w:spacing w:val="1"/>
          <w:sz w:val="24"/>
        </w:rPr>
        <w:t xml:space="preserve"> </w:t>
      </w:r>
      <w:r>
        <w:rPr>
          <w:sz w:val="24"/>
        </w:rPr>
        <w:t>avec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phytothérapie,"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62, no.</w:t>
      </w:r>
      <w:r>
        <w:rPr>
          <w:spacing w:val="-1"/>
          <w:sz w:val="24"/>
        </w:rPr>
        <w:t xml:space="preserve"> </w:t>
      </w:r>
      <w:r>
        <w:rPr>
          <w:sz w:val="24"/>
        </w:rPr>
        <w:t>3, pp.</w:t>
      </w:r>
      <w:r>
        <w:rPr>
          <w:spacing w:val="-1"/>
          <w:sz w:val="24"/>
        </w:rPr>
        <w:t xml:space="preserve"> </w:t>
      </w:r>
      <w:r>
        <w:rPr>
          <w:sz w:val="24"/>
        </w:rPr>
        <w:t>282-284,</w:t>
      </w:r>
      <w:r>
        <w:rPr>
          <w:spacing w:val="-1"/>
          <w:sz w:val="24"/>
        </w:rPr>
        <w:t xml:space="preserve"> </w:t>
      </w:r>
      <w:r>
        <w:rPr>
          <w:sz w:val="24"/>
        </w:rPr>
        <w:t>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38"/>
        <w:rPr>
          <w:sz w:val="24"/>
        </w:rPr>
      </w:pPr>
      <w:r>
        <w:rPr>
          <w:sz w:val="24"/>
        </w:rPr>
        <w:t>S. Akkal, "Caractérisation phytochimique et évaluation de l’activité antioxydante de</w:t>
      </w:r>
      <w:r>
        <w:rPr>
          <w:spacing w:val="-57"/>
          <w:sz w:val="24"/>
        </w:rPr>
        <w:t xml:space="preserve"> </w:t>
      </w:r>
      <w:r>
        <w:rPr>
          <w:sz w:val="24"/>
        </w:rPr>
        <w:t>Nicotiana glauc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(Solanaceae),"</w:t>
      </w:r>
      <w:r>
        <w:rPr>
          <w:spacing w:val="-3"/>
          <w:sz w:val="24"/>
        </w:rPr>
        <w:t xml:space="preserve"> </w:t>
      </w:r>
      <w:r>
        <w:rPr>
          <w:sz w:val="24"/>
        </w:rPr>
        <w:t>Université Frères</w:t>
      </w:r>
      <w:r>
        <w:rPr>
          <w:spacing w:val="1"/>
          <w:sz w:val="24"/>
        </w:rPr>
        <w:t xml:space="preserve"> </w:t>
      </w:r>
      <w:r>
        <w:rPr>
          <w:sz w:val="24"/>
        </w:rPr>
        <w:t>Mentouri-Constantine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34"/>
        <w:rPr>
          <w:sz w:val="24"/>
        </w:rPr>
      </w:pP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HAKKOU,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SABIR,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V.</w:t>
      </w:r>
      <w:r>
        <w:rPr>
          <w:spacing w:val="-1"/>
          <w:sz w:val="24"/>
        </w:rPr>
        <w:t xml:space="preserve"> </w:t>
      </w:r>
      <w:r>
        <w:rPr>
          <w:sz w:val="24"/>
        </w:rPr>
        <w:t>MACHOURI,</w:t>
      </w:r>
      <w:r>
        <w:rPr>
          <w:spacing w:val="1"/>
          <w:sz w:val="24"/>
        </w:rPr>
        <w:t xml:space="preserve"> </w:t>
      </w:r>
      <w:r>
        <w:rPr>
          <w:sz w:val="24"/>
        </w:rPr>
        <w:t>"Principales</w:t>
      </w:r>
      <w:r>
        <w:rPr>
          <w:spacing w:val="-57"/>
          <w:sz w:val="24"/>
        </w:rPr>
        <w:t xml:space="preserve"> </w:t>
      </w:r>
      <w:r>
        <w:rPr>
          <w:sz w:val="24"/>
        </w:rPr>
        <w:t>plantes aromatiques et médicinales forestières dans la région Rabat-Salé-Kénitra,</w:t>
      </w:r>
      <w:r>
        <w:rPr>
          <w:spacing w:val="1"/>
          <w:sz w:val="24"/>
        </w:rPr>
        <w:t xml:space="preserve"> </w:t>
      </w:r>
      <w:r>
        <w:rPr>
          <w:sz w:val="24"/>
        </w:rPr>
        <w:t>Maroc,"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vol. 11, no. 1, pp. 1-13, </w:t>
      </w:r>
      <w:r>
        <w:rPr>
          <w:sz w:val="24"/>
        </w:rPr>
        <w:t>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94"/>
        <w:rPr>
          <w:sz w:val="24"/>
        </w:rPr>
      </w:pPr>
      <w:r>
        <w:rPr>
          <w:sz w:val="24"/>
        </w:rPr>
        <w:t>A. Belkhiri, "Caractérisation chimique des principes molluscicides des feuilles de</w:t>
      </w:r>
      <w:r>
        <w:rPr>
          <w:spacing w:val="-57"/>
          <w:sz w:val="24"/>
        </w:rPr>
        <w:t xml:space="preserve"> </w:t>
      </w:r>
      <w:r>
        <w:rPr>
          <w:sz w:val="24"/>
        </w:rPr>
        <w:t>Nerium</w:t>
      </w:r>
      <w:r>
        <w:rPr>
          <w:spacing w:val="-1"/>
          <w:sz w:val="24"/>
        </w:rPr>
        <w:t xml:space="preserve"> </w:t>
      </w:r>
      <w:r>
        <w:rPr>
          <w:sz w:val="24"/>
        </w:rPr>
        <w:t>oleander</w:t>
      </w:r>
      <w:r>
        <w:rPr>
          <w:spacing w:val="1"/>
          <w:sz w:val="24"/>
        </w:rPr>
        <w:t xml:space="preserve"> </w:t>
      </w:r>
      <w:r>
        <w:rPr>
          <w:sz w:val="24"/>
        </w:rPr>
        <w:t>L,"</w:t>
      </w:r>
      <w:r>
        <w:rPr>
          <w:spacing w:val="-2"/>
          <w:sz w:val="24"/>
        </w:rPr>
        <w:t xml:space="preserve"> </w:t>
      </w:r>
      <w:r>
        <w:rPr>
          <w:sz w:val="24"/>
        </w:rPr>
        <w:t>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29"/>
        <w:rPr>
          <w:sz w:val="24"/>
        </w:rPr>
      </w:pPr>
      <w:r>
        <w:rPr>
          <w:sz w:val="24"/>
        </w:rPr>
        <w:t>K. J. P. Nabede, W. Atakpama, H. Pereki, K. Batawila, and K. J. R. A. Akpagana,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r>
        <w:rPr>
          <w:sz w:val="24"/>
        </w:rPr>
        <w:t>Plantes à usage dermato-cosmétique de la région de la Kara au Togo," vol. 8, no. 2,</w:t>
      </w:r>
      <w:r>
        <w:rPr>
          <w:spacing w:val="-57"/>
          <w:sz w:val="24"/>
        </w:rPr>
        <w:t xml:space="preserve"> </w:t>
      </w:r>
      <w:r>
        <w:rPr>
          <w:sz w:val="24"/>
        </w:rPr>
        <w:t>pp. 1009-1020,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484"/>
        <w:rPr>
          <w:sz w:val="24"/>
        </w:rPr>
      </w:pPr>
      <w:r>
        <w:rPr>
          <w:sz w:val="24"/>
        </w:rPr>
        <w:t>T. Hamel, S. Sadou, R. Seridi, S. Boukhdir, and A. J. E. Boulemtafes, "Pratique</w:t>
      </w:r>
      <w:r>
        <w:rPr>
          <w:spacing w:val="1"/>
          <w:sz w:val="24"/>
        </w:rPr>
        <w:t xml:space="preserve"> </w:t>
      </w:r>
      <w:r>
        <w:rPr>
          <w:sz w:val="24"/>
        </w:rPr>
        <w:t>traditionnelle d’utilisation des plantes médicinales dans la population</w:t>
      </w:r>
      <w:r>
        <w:rPr>
          <w:sz w:val="24"/>
        </w:rPr>
        <w:t xml:space="preserve"> de la péninsule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l’Edough (nord-est algérien),"</w:t>
      </w:r>
      <w:r>
        <w:rPr>
          <w:spacing w:val="-2"/>
          <w:sz w:val="24"/>
        </w:rPr>
        <w:t xml:space="preserve"> </w:t>
      </w:r>
      <w:r>
        <w:rPr>
          <w:sz w:val="24"/>
        </w:rPr>
        <w:t>vol. 59, pp. 65-70, 2018.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90"/>
        <w:ind w:right="1501"/>
        <w:rPr>
          <w:sz w:val="24"/>
        </w:rPr>
      </w:pPr>
      <w:r>
        <w:rPr>
          <w:sz w:val="24"/>
        </w:rPr>
        <w:t>S. Ghedabnia and K. J. D. e. b. U. K. M.-O. A. MEZOUAR, "Inventaire de quelques</w:t>
      </w:r>
      <w:r>
        <w:rPr>
          <w:spacing w:val="-57"/>
          <w:sz w:val="24"/>
        </w:rPr>
        <w:t xml:space="preserve"> </w:t>
      </w:r>
      <w:r>
        <w:rPr>
          <w:sz w:val="24"/>
        </w:rPr>
        <w:t>espèces spontanées à caractère médicinale hypoglycémiant utilisées dans la régio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d’Ouargla, Algérie, Mém,"</w:t>
      </w:r>
      <w:r>
        <w:rPr>
          <w:spacing w:val="-2"/>
          <w:sz w:val="24"/>
        </w:rPr>
        <w:t xml:space="preserve"> </w:t>
      </w:r>
      <w:r>
        <w:rPr>
          <w:sz w:val="24"/>
        </w:rPr>
        <w:t>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2525"/>
        <w:rPr>
          <w:sz w:val="24"/>
        </w:rPr>
      </w:pPr>
      <w:r>
        <w:rPr>
          <w:sz w:val="24"/>
        </w:rPr>
        <w:t>M. P. Pradel-Baquerre, "Ps.-Apulée," Herbier", introduction, traduction et</w:t>
      </w:r>
      <w:r>
        <w:rPr>
          <w:spacing w:val="-57"/>
          <w:sz w:val="24"/>
        </w:rPr>
        <w:t xml:space="preserve"> </w:t>
      </w:r>
      <w:r>
        <w:rPr>
          <w:sz w:val="24"/>
        </w:rPr>
        <w:t>commentaire,"</w:t>
      </w:r>
      <w:r>
        <w:rPr>
          <w:spacing w:val="-3"/>
          <w:sz w:val="24"/>
        </w:rPr>
        <w:t xml:space="preserve"> </w:t>
      </w:r>
      <w:r>
        <w:rPr>
          <w:sz w:val="24"/>
        </w:rPr>
        <w:t>Université Paul</w:t>
      </w:r>
      <w:r>
        <w:rPr>
          <w:spacing w:val="-1"/>
          <w:sz w:val="24"/>
        </w:rPr>
        <w:t xml:space="preserve"> </w:t>
      </w:r>
      <w:r>
        <w:rPr>
          <w:sz w:val="24"/>
        </w:rPr>
        <w:t>Valéry-Montpellier III, 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46"/>
        <w:rPr>
          <w:sz w:val="24"/>
        </w:rPr>
      </w:pPr>
      <w:r>
        <w:rPr>
          <w:sz w:val="24"/>
        </w:rPr>
        <w:t xml:space="preserve">N. Arbouche </w:t>
      </w:r>
      <w:r>
        <w:rPr>
          <w:i/>
          <w:sz w:val="24"/>
        </w:rPr>
        <w:t>et al.</w:t>
      </w:r>
      <w:r>
        <w:rPr>
          <w:sz w:val="24"/>
        </w:rPr>
        <w:t>, "Cultes spirituels et psychotropes: ethnotoxicologie appliquée à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z w:val="24"/>
        </w:rPr>
        <w:t>s échantillons centenaires d’ayahuasca, de peyotl et de vin Mariani," vol. 35, no. 2,</w:t>
      </w:r>
      <w:r>
        <w:rPr>
          <w:spacing w:val="-57"/>
          <w:sz w:val="24"/>
        </w:rPr>
        <w:t xml:space="preserve"> </w:t>
      </w:r>
      <w:r>
        <w:rPr>
          <w:sz w:val="24"/>
        </w:rPr>
        <w:t>pp. S42-S43,</w:t>
      </w:r>
      <w:r>
        <w:rPr>
          <w:spacing w:val="-1"/>
          <w:sz w:val="24"/>
        </w:rPr>
        <w:t xml:space="preserve"> </w:t>
      </w:r>
      <w:r>
        <w:rPr>
          <w:sz w:val="24"/>
        </w:rPr>
        <w:t>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521"/>
        <w:rPr>
          <w:sz w:val="24"/>
        </w:rPr>
      </w:pPr>
      <w:r>
        <w:rPr>
          <w:sz w:val="24"/>
        </w:rPr>
        <w:t>B. L. Mouna and H. Anissa, "Etude phytochimique et recherche d’activité</w:t>
      </w:r>
      <w:r>
        <w:rPr>
          <w:spacing w:val="-57"/>
          <w:sz w:val="24"/>
        </w:rPr>
        <w:t xml:space="preserve"> </w:t>
      </w:r>
      <w:r>
        <w:rPr>
          <w:sz w:val="24"/>
        </w:rPr>
        <w:t>hémolytique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2"/>
          <w:sz w:val="24"/>
        </w:rPr>
        <w:t xml:space="preserve"> </w:t>
      </w:r>
      <w:r>
        <w:rPr>
          <w:sz w:val="24"/>
        </w:rPr>
        <w:t>extraits préparés</w:t>
      </w:r>
      <w:r>
        <w:rPr>
          <w:spacing w:val="-1"/>
          <w:sz w:val="24"/>
        </w:rPr>
        <w:t xml:space="preserve"> </w:t>
      </w:r>
      <w:r>
        <w:rPr>
          <w:sz w:val="24"/>
        </w:rPr>
        <w:t>d'Amande</w:t>
      </w:r>
      <w:r>
        <w:rPr>
          <w:spacing w:val="-1"/>
          <w:sz w:val="24"/>
        </w:rPr>
        <w:t xml:space="preserve"> </w:t>
      </w:r>
      <w:r>
        <w:rPr>
          <w:sz w:val="24"/>
        </w:rPr>
        <w:t>amère."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97"/>
        <w:rPr>
          <w:sz w:val="24"/>
        </w:rPr>
      </w:pPr>
      <w:r>
        <w:rPr>
          <w:sz w:val="24"/>
        </w:rPr>
        <w:t>M. P. LE PHARMACIEN, "</w:t>
      </w:r>
      <w:r>
        <w:rPr>
          <w:sz w:val="24"/>
        </w:rPr>
        <w:t>PREPARATION DE FORMULES</w:t>
      </w:r>
      <w:r>
        <w:rPr>
          <w:spacing w:val="1"/>
          <w:sz w:val="24"/>
        </w:rPr>
        <w:t xml:space="preserve"> </w:t>
      </w:r>
      <w:r>
        <w:rPr>
          <w:sz w:val="24"/>
        </w:rPr>
        <w:t>DERMATOLOGIQUES à l’aide D’UN MELANGEUR SEMI-AUTOMATIQUE,"</w:t>
      </w:r>
      <w:r>
        <w:rPr>
          <w:spacing w:val="-57"/>
          <w:sz w:val="24"/>
        </w:rPr>
        <w:t xml:space="preserve"> </w:t>
      </w:r>
      <w:r>
        <w:rPr>
          <w:sz w:val="24"/>
        </w:rPr>
        <w:t>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296"/>
        <w:rPr>
          <w:sz w:val="24"/>
        </w:rPr>
      </w:pPr>
      <w:r>
        <w:rPr>
          <w:sz w:val="24"/>
        </w:rPr>
        <w:t>A. Benahmed-Djilali, T. Chemoul, S. Kal, M. Nabiev, and C. J. P. Besombes,</w:t>
      </w:r>
      <w:r>
        <w:rPr>
          <w:spacing w:val="1"/>
          <w:sz w:val="24"/>
        </w:rPr>
        <w:t xml:space="preserve"> </w:t>
      </w:r>
      <w:r>
        <w:rPr>
          <w:sz w:val="24"/>
        </w:rPr>
        <w:t>"Propriétés d’une pommade antibactérienne formulée à base de saponines extraites des</w:t>
      </w:r>
      <w:r>
        <w:rPr>
          <w:spacing w:val="-57"/>
          <w:sz w:val="24"/>
        </w:rPr>
        <w:t xml:space="preserve"> </w:t>
      </w:r>
      <w:r>
        <w:rPr>
          <w:sz w:val="24"/>
        </w:rPr>
        <w:t>feuille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noyer,"</w:t>
      </w:r>
      <w:r>
        <w:rPr>
          <w:spacing w:val="-2"/>
          <w:sz w:val="24"/>
        </w:rPr>
        <w:t xml:space="preserve"> </w:t>
      </w:r>
      <w:r>
        <w:rPr>
          <w:sz w:val="24"/>
        </w:rPr>
        <w:t>vol. 16, no. S1, pp. S245-S253,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817"/>
        <w:rPr>
          <w:sz w:val="24"/>
        </w:rPr>
      </w:pPr>
      <w:r>
        <w:rPr>
          <w:sz w:val="24"/>
        </w:rPr>
        <w:t>M. EL KHASMI and M. FARH, "Impact des plantes médicinales sur le rein," ed:</w:t>
      </w:r>
      <w:r>
        <w:rPr>
          <w:spacing w:val="-58"/>
          <w:sz w:val="24"/>
        </w:rPr>
        <w:t xml:space="preserve"> </w:t>
      </w:r>
      <w:r>
        <w:rPr>
          <w:sz w:val="24"/>
        </w:rPr>
        <w:t>Revue,</w:t>
      </w:r>
      <w:r>
        <w:rPr>
          <w:spacing w:val="-1"/>
          <w:sz w:val="24"/>
        </w:rPr>
        <w:t xml:space="preserve"> </w:t>
      </w:r>
      <w:r>
        <w:rPr>
          <w:sz w:val="24"/>
        </w:rPr>
        <w:t>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32"/>
        <w:rPr>
          <w:sz w:val="24"/>
        </w:rPr>
      </w:pP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J. F.</w:t>
      </w:r>
      <w:r>
        <w:rPr>
          <w:spacing w:val="-1"/>
          <w:sz w:val="24"/>
        </w:rPr>
        <w:t xml:space="preserve"> </w:t>
      </w:r>
      <w:r>
        <w:rPr>
          <w:sz w:val="24"/>
        </w:rPr>
        <w:t>Filliat,</w:t>
      </w:r>
      <w:r>
        <w:rPr>
          <w:spacing w:val="-1"/>
          <w:sz w:val="24"/>
        </w:rPr>
        <w:t xml:space="preserve"> </w:t>
      </w:r>
      <w:r>
        <w:rPr>
          <w:sz w:val="24"/>
        </w:rPr>
        <w:t>France,</w:t>
      </w:r>
      <w:r>
        <w:rPr>
          <w:spacing w:val="-1"/>
          <w:sz w:val="24"/>
        </w:rPr>
        <w:t xml:space="preserve"> </w:t>
      </w:r>
      <w:r>
        <w:rPr>
          <w:sz w:val="24"/>
        </w:rPr>
        <w:t>91p,</w:t>
      </w:r>
      <w:r>
        <w:rPr>
          <w:spacing w:val="1"/>
          <w:sz w:val="24"/>
        </w:rPr>
        <w:t xml:space="preserve"> </w:t>
      </w:r>
      <w:r>
        <w:rPr>
          <w:sz w:val="24"/>
        </w:rPr>
        <w:t>"Les</w:t>
      </w:r>
      <w:r>
        <w:rPr>
          <w:spacing w:val="-1"/>
          <w:sz w:val="24"/>
        </w:rPr>
        <w:t xml:space="preserve"> </w:t>
      </w:r>
      <w:r>
        <w:rPr>
          <w:sz w:val="24"/>
        </w:rPr>
        <w:t>plantes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famille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Apiacées</w:t>
      </w:r>
      <w:r>
        <w:rPr>
          <w:spacing w:val="-1"/>
          <w:sz w:val="24"/>
        </w:rPr>
        <w:t xml:space="preserve"> </w:t>
      </w:r>
      <w:r>
        <w:rPr>
          <w:sz w:val="24"/>
        </w:rPr>
        <w:t>dans</w:t>
      </w:r>
      <w:r>
        <w:rPr>
          <w:spacing w:val="-57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troubles digestifs,"</w:t>
      </w:r>
      <w:r>
        <w:rPr>
          <w:spacing w:val="-2"/>
          <w:sz w:val="24"/>
        </w:rPr>
        <w:t xml:space="preserve"> </w:t>
      </w:r>
      <w:r>
        <w:rPr>
          <w:sz w:val="24"/>
        </w:rPr>
        <w:t>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807"/>
        <w:rPr>
          <w:sz w:val="24"/>
        </w:rPr>
      </w:pPr>
      <w:r>
        <w:rPr>
          <w:sz w:val="24"/>
        </w:rPr>
        <w:t>G.</w:t>
      </w:r>
      <w:r>
        <w:rPr>
          <w:spacing w:val="-2"/>
          <w:sz w:val="24"/>
        </w:rPr>
        <w:t xml:space="preserve"> </w:t>
      </w:r>
      <w:r>
        <w:rPr>
          <w:sz w:val="24"/>
        </w:rPr>
        <w:t>Flamini,</w:t>
      </w:r>
      <w:r>
        <w:rPr>
          <w:spacing w:val="-1"/>
          <w:sz w:val="24"/>
        </w:rPr>
        <w:t xml:space="preserve"> </w:t>
      </w:r>
      <w:r>
        <w:rPr>
          <w:sz w:val="24"/>
        </w:rPr>
        <w:t>T.</w:t>
      </w:r>
      <w:r>
        <w:rPr>
          <w:spacing w:val="-2"/>
          <w:sz w:val="24"/>
        </w:rPr>
        <w:t xml:space="preserve"> </w:t>
      </w:r>
      <w:r>
        <w:rPr>
          <w:sz w:val="24"/>
        </w:rPr>
        <w:t>Smaili,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r>
        <w:rPr>
          <w:sz w:val="24"/>
        </w:rPr>
        <w:t>Zellagui,</w:t>
      </w:r>
      <w:r>
        <w:rPr>
          <w:spacing w:val="-1"/>
          <w:sz w:val="24"/>
        </w:rPr>
        <w:t xml:space="preserve"> </w:t>
      </w:r>
      <w:r>
        <w:rPr>
          <w:sz w:val="24"/>
        </w:rPr>
        <w:t>N. Gherraf,</w:t>
      </w:r>
      <w:r>
        <w:rPr>
          <w:spacing w:val="-1"/>
          <w:sz w:val="24"/>
        </w:rPr>
        <w:t xml:space="preserve"> </w:t>
      </w:r>
      <w:r>
        <w:rPr>
          <w:sz w:val="24"/>
        </w:rPr>
        <w:t>P. L.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Cioni,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biodiversity,</w:t>
      </w:r>
      <w:r>
        <w:rPr>
          <w:spacing w:val="-57"/>
          <w:sz w:val="24"/>
        </w:rPr>
        <w:t xml:space="preserve"> </w:t>
      </w:r>
      <w:r>
        <w:rPr>
          <w:sz w:val="24"/>
        </w:rPr>
        <w:t>"Effect of Growth Stage on Essential‐Oil Yield and Composition of Daucus</w:t>
      </w:r>
      <w:r>
        <w:rPr>
          <w:spacing w:val="1"/>
          <w:sz w:val="24"/>
        </w:rPr>
        <w:t xml:space="preserve"> </w:t>
      </w:r>
      <w:r>
        <w:rPr>
          <w:sz w:val="24"/>
        </w:rPr>
        <w:t>sahariensis,"</w:t>
      </w:r>
      <w:r>
        <w:rPr>
          <w:spacing w:val="-3"/>
          <w:sz w:val="24"/>
        </w:rPr>
        <w:t xml:space="preserve"> </w:t>
      </w:r>
      <w:r>
        <w:rPr>
          <w:sz w:val="24"/>
        </w:rPr>
        <w:t>vol. 10, no. 11, pp. 2014-2020, 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00"/>
        <w:rPr>
          <w:sz w:val="24"/>
        </w:rPr>
      </w:pPr>
      <w:r>
        <w:rPr>
          <w:sz w:val="24"/>
        </w:rPr>
        <w:t>T. Smaili, K. Rebbas, G. Flamini, and A.</w:t>
      </w:r>
      <w:r>
        <w:rPr>
          <w:sz w:val="24"/>
        </w:rPr>
        <w:t xml:space="preserve"> Belkassam, "Chemical composition of the</w:t>
      </w:r>
      <w:r>
        <w:rPr>
          <w:spacing w:val="-57"/>
          <w:sz w:val="24"/>
        </w:rPr>
        <w:t xml:space="preserve"> </w:t>
      </w:r>
      <w:r>
        <w:rPr>
          <w:sz w:val="24"/>
        </w:rPr>
        <w:t>essential</w:t>
      </w:r>
      <w:r>
        <w:rPr>
          <w:spacing w:val="-1"/>
          <w:sz w:val="24"/>
        </w:rPr>
        <w:t xml:space="preserve"> </w:t>
      </w:r>
      <w:r>
        <w:rPr>
          <w:sz w:val="24"/>
        </w:rPr>
        <w:t>oil of Brachyapium dichotomum</w:t>
      </w:r>
      <w:r>
        <w:rPr>
          <w:spacing w:val="-1"/>
          <w:sz w:val="24"/>
        </w:rPr>
        <w:t xml:space="preserve"> </w:t>
      </w:r>
      <w:r>
        <w:rPr>
          <w:sz w:val="24"/>
        </w:rPr>
        <w:t>(L.)</w:t>
      </w:r>
      <w:r>
        <w:rPr>
          <w:spacing w:val="2"/>
          <w:sz w:val="24"/>
        </w:rPr>
        <w:t xml:space="preserve"> </w:t>
      </w:r>
      <w:r>
        <w:rPr>
          <w:sz w:val="24"/>
        </w:rPr>
        <w:t>Maire,"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856"/>
        <w:rPr>
          <w:sz w:val="24"/>
        </w:rPr>
      </w:pPr>
      <w:r>
        <w:rPr>
          <w:sz w:val="24"/>
        </w:rPr>
        <w:t>C. Esseid èp Rezka and F. Benayache, "Isolement et determination structurale de</w:t>
      </w:r>
      <w:r>
        <w:rPr>
          <w:spacing w:val="-58"/>
          <w:sz w:val="24"/>
        </w:rPr>
        <w:t xml:space="preserve"> </w:t>
      </w:r>
      <w:r>
        <w:rPr>
          <w:sz w:val="24"/>
        </w:rPr>
        <w:t>metabolites secondaires de plantes sahariennes," Université Frères Mentouri-</w:t>
      </w:r>
      <w:r>
        <w:rPr>
          <w:spacing w:val="1"/>
          <w:sz w:val="24"/>
        </w:rPr>
        <w:t xml:space="preserve"> </w:t>
      </w:r>
      <w:r>
        <w:rPr>
          <w:sz w:val="24"/>
        </w:rPr>
        <w:t>Constantine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93"/>
        <w:rPr>
          <w:sz w:val="24"/>
        </w:rPr>
      </w:pPr>
      <w:r>
        <w:rPr>
          <w:sz w:val="24"/>
        </w:rPr>
        <w:t>K. Hye-Rin and H. J. K. J. o. P. T. Kweon, "Heterostyly and pollen dimorphism of</w:t>
      </w:r>
      <w:r>
        <w:rPr>
          <w:spacing w:val="-57"/>
          <w:sz w:val="24"/>
        </w:rPr>
        <w:t xml:space="preserve"> </w:t>
      </w:r>
      <w:r>
        <w:rPr>
          <w:sz w:val="24"/>
        </w:rPr>
        <w:t>Menyanthes</w:t>
      </w:r>
      <w:r>
        <w:rPr>
          <w:spacing w:val="-1"/>
          <w:sz w:val="24"/>
        </w:rPr>
        <w:t xml:space="preserve"> </w:t>
      </w:r>
      <w:r>
        <w:rPr>
          <w:sz w:val="24"/>
        </w:rPr>
        <w:t>trifoliata,"</w:t>
      </w:r>
      <w:r>
        <w:rPr>
          <w:spacing w:val="-2"/>
          <w:sz w:val="24"/>
        </w:rPr>
        <w:t xml:space="preserve"> </w:t>
      </w:r>
      <w:r>
        <w:rPr>
          <w:sz w:val="24"/>
        </w:rPr>
        <w:t>vol. 53, no. 1, pp. 9-13,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2" w:line="237" w:lineRule="auto"/>
        <w:ind w:right="2228"/>
        <w:rPr>
          <w:sz w:val="24"/>
        </w:rPr>
      </w:pPr>
      <w:r>
        <w:rPr>
          <w:sz w:val="24"/>
        </w:rPr>
        <w:t>V. H. Heywood and F. J. Brice, "Les plantes à fleurs: 306 familles de la flore</w:t>
      </w:r>
      <w:r>
        <w:rPr>
          <w:spacing w:val="-57"/>
          <w:sz w:val="24"/>
        </w:rPr>
        <w:t xml:space="preserve"> </w:t>
      </w:r>
      <w:r>
        <w:rPr>
          <w:sz w:val="24"/>
        </w:rPr>
        <w:t>mondiale,"</w:t>
      </w:r>
      <w:r>
        <w:rPr>
          <w:spacing w:val="-4"/>
          <w:sz w:val="24"/>
        </w:rPr>
        <w:t xml:space="preserve"> </w:t>
      </w:r>
      <w:r>
        <w:rPr>
          <w:sz w:val="24"/>
        </w:rPr>
        <w:t>1996.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351"/>
        <w:rPr>
          <w:sz w:val="24"/>
        </w:rPr>
      </w:pPr>
      <w:r>
        <w:rPr>
          <w:sz w:val="24"/>
        </w:rPr>
        <w:t xml:space="preserve">J.-P. Reduron, "Taxonomy, origin and importance of the Apiaceae family," in </w:t>
      </w:r>
      <w:r>
        <w:rPr>
          <w:i/>
          <w:sz w:val="24"/>
        </w:rPr>
        <w:t>Carrots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related Apiaceae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crops</w:t>
      </w:r>
      <w:r>
        <w:rPr>
          <w:sz w:val="24"/>
        </w:rPr>
        <w:t>: CABI</w:t>
      </w:r>
      <w:r>
        <w:rPr>
          <w:spacing w:val="-3"/>
          <w:sz w:val="24"/>
        </w:rPr>
        <w:t xml:space="preserve"> </w:t>
      </w:r>
      <w:r>
        <w:rPr>
          <w:sz w:val="24"/>
        </w:rPr>
        <w:t>Wallingford</w:t>
      </w:r>
      <w:r>
        <w:rPr>
          <w:spacing w:val="2"/>
          <w:sz w:val="24"/>
        </w:rPr>
        <w:t xml:space="preserve"> </w:t>
      </w:r>
      <w:r>
        <w:rPr>
          <w:sz w:val="24"/>
        </w:rPr>
        <w:t>UK, 2020,</w:t>
      </w:r>
      <w:r>
        <w:rPr>
          <w:spacing w:val="-1"/>
          <w:sz w:val="24"/>
        </w:rPr>
        <w:t xml:space="preserve"> </w:t>
      </w:r>
      <w:r>
        <w:rPr>
          <w:sz w:val="24"/>
        </w:rPr>
        <w:t>pp. 1-8.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68"/>
        <w:rPr>
          <w:sz w:val="24"/>
        </w:rPr>
      </w:pPr>
      <w:r>
        <w:rPr>
          <w:sz w:val="24"/>
        </w:rPr>
        <w:t xml:space="preserve">M. G. Pimenov and M. V. e. Leonov, </w:t>
      </w:r>
      <w:r>
        <w:rPr>
          <w:i/>
          <w:sz w:val="24"/>
        </w:rPr>
        <w:t>The genera of the Umbelliferae: a nomenclator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Royal</w:t>
      </w:r>
      <w:r>
        <w:rPr>
          <w:spacing w:val="1"/>
          <w:sz w:val="24"/>
        </w:rPr>
        <w:t xml:space="preserve"> </w:t>
      </w:r>
      <w:r>
        <w:rPr>
          <w:sz w:val="24"/>
        </w:rPr>
        <w:t>Botanic</w:t>
      </w:r>
      <w:r>
        <w:rPr>
          <w:spacing w:val="-1"/>
          <w:sz w:val="24"/>
        </w:rPr>
        <w:t xml:space="preserve"> </w:t>
      </w:r>
      <w:r>
        <w:rPr>
          <w:sz w:val="24"/>
        </w:rPr>
        <w:t>Gardens,</w:t>
      </w:r>
      <w:r>
        <w:rPr>
          <w:spacing w:val="2"/>
          <w:sz w:val="24"/>
        </w:rPr>
        <w:t xml:space="preserve"> </w:t>
      </w:r>
      <w:r>
        <w:rPr>
          <w:sz w:val="24"/>
        </w:rPr>
        <w:t>Kew</w:t>
      </w:r>
      <w:r>
        <w:rPr>
          <w:sz w:val="24"/>
        </w:rPr>
        <w:t>, 1993.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hanging="721"/>
        <w:rPr>
          <w:sz w:val="24"/>
        </w:rPr>
      </w:pPr>
      <w:r>
        <w:rPr>
          <w:sz w:val="24"/>
        </w:rPr>
        <w:t>F.</w:t>
      </w:r>
      <w:r>
        <w:rPr>
          <w:spacing w:val="-2"/>
          <w:sz w:val="24"/>
        </w:rPr>
        <w:t xml:space="preserve"> </w:t>
      </w:r>
      <w:r>
        <w:rPr>
          <w:sz w:val="24"/>
        </w:rPr>
        <w:t>Fenniche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H. Bellakhdar, "État</w:t>
      </w:r>
      <w:r>
        <w:rPr>
          <w:spacing w:val="-1"/>
          <w:sz w:val="24"/>
        </w:rPr>
        <w:t xml:space="preserve"> </w:t>
      </w:r>
      <w:r>
        <w:rPr>
          <w:sz w:val="24"/>
        </w:rPr>
        <w:t>phytosanitaire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palmeraie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Metlili,"</w:t>
      </w:r>
      <w:r>
        <w:rPr>
          <w:spacing w:val="-3"/>
          <w:sz w:val="24"/>
        </w:rPr>
        <w:t xml:space="preserve"> </w:t>
      </w:r>
      <w:r>
        <w:rPr>
          <w:sz w:val="24"/>
        </w:rPr>
        <w:t>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61"/>
        <w:rPr>
          <w:sz w:val="24"/>
        </w:rPr>
      </w:pPr>
      <w:r>
        <w:rPr>
          <w:sz w:val="24"/>
        </w:rPr>
        <w:t>N. Sakhraoui, A. Chefrour, Z. Chekroud, and A. J. B. S. l. P. Hadef, "Nouvelle station</w:t>
      </w:r>
      <w:r>
        <w:rPr>
          <w:spacing w:val="-58"/>
          <w:sz w:val="24"/>
        </w:rPr>
        <w:t xml:space="preserve"> </w:t>
      </w:r>
      <w:r>
        <w:rPr>
          <w:sz w:val="24"/>
        </w:rPr>
        <w:t>de Dianthus sylvestris subsp. aristidis (Batt.) Greuter et Burdet dans la région de</w:t>
      </w:r>
      <w:r>
        <w:rPr>
          <w:spacing w:val="1"/>
          <w:sz w:val="24"/>
        </w:rPr>
        <w:t xml:space="preserve"> </w:t>
      </w:r>
      <w:r>
        <w:rPr>
          <w:sz w:val="24"/>
        </w:rPr>
        <w:t>Skikda</w:t>
      </w:r>
      <w:r>
        <w:rPr>
          <w:spacing w:val="-1"/>
          <w:sz w:val="24"/>
        </w:rPr>
        <w:t xml:space="preserve"> </w:t>
      </w:r>
      <w:r>
        <w:rPr>
          <w:sz w:val="24"/>
        </w:rPr>
        <w:t>(Nord–Est algérien),"</w:t>
      </w:r>
      <w:r>
        <w:rPr>
          <w:spacing w:val="-3"/>
          <w:sz w:val="24"/>
        </w:rPr>
        <w:t xml:space="preserve"> </w:t>
      </w:r>
      <w:r>
        <w:rPr>
          <w:sz w:val="24"/>
        </w:rPr>
        <w:t>vol. 72, p. 81, 2021.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55"/>
        <w:rPr>
          <w:sz w:val="24"/>
        </w:rPr>
      </w:pPr>
      <w:r>
        <w:rPr>
          <w:sz w:val="24"/>
        </w:rPr>
        <w:t>A. Bitari, I. Oualdi, R. Touzani, M. Elachouri, and A. J. M. T. P. Legssyer, "Alpinia</w:t>
      </w:r>
      <w:r>
        <w:rPr>
          <w:spacing w:val="-58"/>
          <w:sz w:val="24"/>
        </w:rPr>
        <w:t xml:space="preserve"> </w:t>
      </w:r>
      <w:r>
        <w:rPr>
          <w:sz w:val="24"/>
        </w:rPr>
        <w:t>officinarum Hance:</w:t>
      </w:r>
      <w:r>
        <w:rPr>
          <w:spacing w:val="-1"/>
          <w:sz w:val="24"/>
        </w:rPr>
        <w:t xml:space="preserve"> </w:t>
      </w:r>
      <w:r>
        <w:rPr>
          <w:sz w:val="24"/>
        </w:rPr>
        <w:t>A mini review,"</w:t>
      </w:r>
      <w:r>
        <w:rPr>
          <w:spacing w:val="-2"/>
          <w:sz w:val="24"/>
        </w:rPr>
        <w:t xml:space="preserve"> </w:t>
      </w:r>
      <w:r>
        <w:rPr>
          <w:sz w:val="24"/>
        </w:rPr>
        <w:t>vol. 72, pp. 3869-3874,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61"/>
        <w:rPr>
          <w:sz w:val="24"/>
        </w:rPr>
      </w:pP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Chaibou,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Bamba, I.</w:t>
      </w:r>
      <w:r>
        <w:rPr>
          <w:spacing w:val="-1"/>
          <w:sz w:val="24"/>
        </w:rPr>
        <w:t xml:space="preserve"> </w:t>
      </w:r>
      <w:r>
        <w:rPr>
          <w:sz w:val="24"/>
        </w:rPr>
        <w:t>Moussa,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T.</w:t>
      </w:r>
      <w:r>
        <w:rPr>
          <w:spacing w:val="1"/>
          <w:sz w:val="24"/>
        </w:rPr>
        <w:t xml:space="preserve"> </w:t>
      </w:r>
      <w:r>
        <w:rPr>
          <w:sz w:val="24"/>
        </w:rPr>
        <w:t>Ilagouma, and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Khalid,</w:t>
      </w:r>
      <w:r>
        <w:rPr>
          <w:spacing w:val="-57"/>
          <w:sz w:val="24"/>
        </w:rPr>
        <w:t xml:space="preserve"> </w:t>
      </w:r>
      <w:r>
        <w:rPr>
          <w:sz w:val="24"/>
        </w:rPr>
        <w:t>"Etude Bibliographique et Phytochimique de Quelques Plantes Médicinales Utilisées</w:t>
      </w:r>
      <w:r>
        <w:rPr>
          <w:spacing w:val="-57"/>
          <w:sz w:val="24"/>
        </w:rPr>
        <w:t xml:space="preserve"> </w:t>
      </w:r>
      <w:r>
        <w:rPr>
          <w:sz w:val="24"/>
        </w:rPr>
        <w:t>Pour Le Traitement de Certaines Maladies par les Tradiprati</w:t>
      </w:r>
      <w:r>
        <w:rPr>
          <w:sz w:val="24"/>
        </w:rPr>
        <w:t>ciens de la Zone de</w:t>
      </w:r>
      <w:r>
        <w:rPr>
          <w:spacing w:val="1"/>
          <w:sz w:val="24"/>
        </w:rPr>
        <w:t xml:space="preserve"> </w:t>
      </w:r>
      <w:r>
        <w:rPr>
          <w:sz w:val="24"/>
        </w:rPr>
        <w:t>l’Azawagh</w:t>
      </w:r>
      <w:r>
        <w:rPr>
          <w:spacing w:val="-1"/>
          <w:sz w:val="24"/>
        </w:rPr>
        <w:t xml:space="preserve"> </w:t>
      </w:r>
      <w:r>
        <w:rPr>
          <w:sz w:val="24"/>
        </w:rPr>
        <w:t>au Niger,"</w:t>
      </w:r>
      <w:r>
        <w:rPr>
          <w:spacing w:val="-2"/>
          <w:sz w:val="24"/>
        </w:rPr>
        <w:t xml:space="preserve"> </w:t>
      </w:r>
      <w:r>
        <w:rPr>
          <w:sz w:val="24"/>
        </w:rPr>
        <w:t>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01"/>
        <w:rPr>
          <w:sz w:val="24"/>
        </w:rPr>
      </w:pPr>
      <w:r>
        <w:rPr>
          <w:sz w:val="24"/>
        </w:rPr>
        <w:t>H. Daroui-Mokaddem, "Etude phytochimique et biologique des especes Eucalyptus</w:t>
      </w:r>
      <w:r>
        <w:rPr>
          <w:spacing w:val="-57"/>
          <w:sz w:val="24"/>
        </w:rPr>
        <w:t xml:space="preserve"> </w:t>
      </w:r>
      <w:r>
        <w:rPr>
          <w:sz w:val="24"/>
        </w:rPr>
        <w:t>globulus (Myrtaceae), Smyrnium olusatrum (Apiaceae), Asteriscus maritimus et</w:t>
      </w:r>
      <w:r>
        <w:rPr>
          <w:spacing w:val="1"/>
          <w:sz w:val="24"/>
        </w:rPr>
        <w:t xml:space="preserve"> </w:t>
      </w:r>
      <w:r>
        <w:rPr>
          <w:sz w:val="24"/>
        </w:rPr>
        <w:t>Chrysanthemum trifurcatum (Asterarceae)," Thèse de Doc</w:t>
      </w:r>
      <w:r>
        <w:rPr>
          <w:sz w:val="24"/>
        </w:rPr>
        <w:t>torat en Biochimie</w:t>
      </w:r>
      <w:r>
        <w:rPr>
          <w:spacing w:val="1"/>
          <w:sz w:val="24"/>
        </w:rPr>
        <w:t xml:space="preserve"> </w:t>
      </w:r>
      <w:r>
        <w:rPr>
          <w:sz w:val="24"/>
        </w:rPr>
        <w:t>Appliquée.</w:t>
      </w:r>
      <w:r>
        <w:rPr>
          <w:spacing w:val="-1"/>
          <w:sz w:val="24"/>
        </w:rPr>
        <w:t xml:space="preserve"> </w:t>
      </w:r>
      <w:r>
        <w:rPr>
          <w:sz w:val="24"/>
        </w:rPr>
        <w:t>Universite</w:t>
      </w:r>
      <w:r>
        <w:rPr>
          <w:spacing w:val="1"/>
          <w:sz w:val="24"/>
        </w:rPr>
        <w:t xml:space="preserve"> </w:t>
      </w:r>
      <w:r>
        <w:rPr>
          <w:sz w:val="24"/>
        </w:rPr>
        <w:t>Badji Mokhtar-Annaba, 2012.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90"/>
        <w:ind w:right="1852"/>
        <w:rPr>
          <w:sz w:val="24"/>
        </w:rPr>
      </w:pPr>
      <w:r>
        <w:rPr>
          <w:sz w:val="24"/>
        </w:rPr>
        <w:t>D. LE JURY, "ETUDE PHYTOCHIMIQUE ET BIOLOGIQUE DES ESPECES</w:t>
      </w:r>
      <w:r>
        <w:rPr>
          <w:spacing w:val="-57"/>
          <w:sz w:val="24"/>
        </w:rPr>
        <w:t xml:space="preserve"> </w:t>
      </w:r>
      <w:r>
        <w:rPr>
          <w:sz w:val="24"/>
        </w:rPr>
        <w:t>Eucalyptus globulus (Myrtaceae), Smyrnium olusatrum (Apiaceae), Asteriscus</w:t>
      </w:r>
      <w:r>
        <w:rPr>
          <w:spacing w:val="1"/>
          <w:sz w:val="24"/>
        </w:rPr>
        <w:t xml:space="preserve"> </w:t>
      </w:r>
      <w:r>
        <w:rPr>
          <w:sz w:val="24"/>
        </w:rPr>
        <w:t>maritimus ET Chrysanthemum trifurcatum (Asterarceae)," BADJI MOKHTAR-</w:t>
      </w:r>
      <w:r>
        <w:rPr>
          <w:spacing w:val="1"/>
          <w:sz w:val="24"/>
        </w:rPr>
        <w:t xml:space="preserve"> </w:t>
      </w:r>
      <w:r>
        <w:rPr>
          <w:sz w:val="24"/>
        </w:rPr>
        <w:t>ANNABA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793"/>
        <w:rPr>
          <w:sz w:val="24"/>
        </w:rPr>
      </w:pPr>
      <w:r>
        <w:rPr>
          <w:sz w:val="24"/>
        </w:rPr>
        <w:t>C. El Kalamouni, "Caractérisations chimiques et biologiques d’extraits de plantes</w:t>
      </w:r>
      <w:r>
        <w:rPr>
          <w:spacing w:val="-57"/>
          <w:sz w:val="24"/>
        </w:rPr>
        <w:t xml:space="preserve"> </w:t>
      </w:r>
      <w:r>
        <w:rPr>
          <w:sz w:val="24"/>
        </w:rPr>
        <w:t>aromatiques</w:t>
      </w:r>
      <w:r>
        <w:rPr>
          <w:spacing w:val="-1"/>
          <w:sz w:val="24"/>
        </w:rPr>
        <w:t xml:space="preserve"> </w:t>
      </w:r>
      <w:r>
        <w:rPr>
          <w:sz w:val="24"/>
        </w:rPr>
        <w:t>oubliées de</w:t>
      </w:r>
      <w:r>
        <w:rPr>
          <w:spacing w:val="1"/>
          <w:sz w:val="24"/>
        </w:rPr>
        <w:t xml:space="preserve"> </w:t>
      </w:r>
      <w:r>
        <w:rPr>
          <w:sz w:val="24"/>
        </w:rPr>
        <w:t>Midi-Pyrénées,"</w:t>
      </w:r>
      <w:r>
        <w:rPr>
          <w:spacing w:val="-2"/>
          <w:sz w:val="24"/>
        </w:rPr>
        <w:t xml:space="preserve"> </w:t>
      </w:r>
      <w:r>
        <w:rPr>
          <w:sz w:val="24"/>
        </w:rPr>
        <w:t>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F.</w:t>
      </w:r>
      <w:r>
        <w:rPr>
          <w:spacing w:val="-2"/>
          <w:sz w:val="24"/>
        </w:rPr>
        <w:t xml:space="preserve"> </w:t>
      </w:r>
      <w:r>
        <w:rPr>
          <w:sz w:val="24"/>
        </w:rPr>
        <w:t>Bardeau,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huiles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essentielles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Fernand Lanore,</w:t>
      </w:r>
      <w:r>
        <w:rPr>
          <w:spacing w:val="-1"/>
          <w:sz w:val="24"/>
        </w:rPr>
        <w:t xml:space="preserve"> </w:t>
      </w:r>
      <w:r>
        <w:rPr>
          <w:sz w:val="24"/>
        </w:rPr>
        <w:t>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Garnier,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petites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recettes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magiques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superépices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Éditions</w:t>
      </w:r>
      <w:r>
        <w:rPr>
          <w:spacing w:val="1"/>
          <w:sz w:val="24"/>
        </w:rPr>
        <w:t xml:space="preserve"> </w:t>
      </w:r>
      <w:r>
        <w:rPr>
          <w:sz w:val="24"/>
        </w:rPr>
        <w:t>Leduc,</w:t>
      </w:r>
      <w:r>
        <w:rPr>
          <w:spacing w:val="1"/>
          <w:sz w:val="24"/>
        </w:rPr>
        <w:t xml:space="preserve"> </w:t>
      </w:r>
      <w:r>
        <w:rPr>
          <w:sz w:val="24"/>
        </w:rPr>
        <w:t>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20"/>
        <w:rPr>
          <w:sz w:val="24"/>
        </w:rPr>
      </w:pP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v.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p. l.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Lamendin,</w:t>
      </w:r>
      <w:r>
        <w:rPr>
          <w:spacing w:val="-1"/>
          <w:sz w:val="24"/>
        </w:rPr>
        <w:t xml:space="preserve"> </w:t>
      </w:r>
      <w:r>
        <w:rPr>
          <w:sz w:val="24"/>
        </w:rPr>
        <w:t>"Soignez votre</w:t>
      </w:r>
      <w:r>
        <w:rPr>
          <w:spacing w:val="-2"/>
          <w:sz w:val="24"/>
        </w:rPr>
        <w:t xml:space="preserve"> </w:t>
      </w:r>
      <w:r>
        <w:rPr>
          <w:sz w:val="24"/>
        </w:rPr>
        <w:t>bouche</w:t>
      </w:r>
      <w:r>
        <w:rPr>
          <w:spacing w:val="-2"/>
          <w:sz w:val="24"/>
        </w:rPr>
        <w:t xml:space="preserve"> </w:t>
      </w:r>
      <w:r>
        <w:rPr>
          <w:sz w:val="24"/>
        </w:rPr>
        <w:t>par</w:t>
      </w:r>
      <w:r>
        <w:rPr>
          <w:spacing w:val="-1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plantes:</w:t>
      </w:r>
      <w:r>
        <w:rPr>
          <w:spacing w:val="-1"/>
          <w:sz w:val="24"/>
        </w:rPr>
        <w:t xml:space="preserve"> </w:t>
      </w:r>
      <w:r>
        <w:rPr>
          <w:sz w:val="24"/>
        </w:rPr>
        <w:t>Remèdes</w:t>
      </w:r>
      <w:r>
        <w:rPr>
          <w:spacing w:val="-1"/>
          <w:sz w:val="24"/>
        </w:rPr>
        <w:t xml:space="preserve"> </w:t>
      </w:r>
      <w:r>
        <w:rPr>
          <w:sz w:val="24"/>
        </w:rPr>
        <w:t>d'hier</w:t>
      </w:r>
      <w:r>
        <w:rPr>
          <w:spacing w:val="-57"/>
          <w:sz w:val="24"/>
        </w:rPr>
        <w:t xml:space="preserve"> </w:t>
      </w:r>
      <w:r>
        <w:rPr>
          <w:sz w:val="24"/>
        </w:rPr>
        <w:t>et d'aujourd'hui,"</w:t>
      </w:r>
      <w:r>
        <w:rPr>
          <w:spacing w:val="-2"/>
          <w:sz w:val="24"/>
        </w:rPr>
        <w:t xml:space="preserve"> </w:t>
      </w:r>
      <w:r>
        <w:rPr>
          <w:sz w:val="24"/>
        </w:rPr>
        <w:t>pp. 1-216,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234"/>
        <w:rPr>
          <w:sz w:val="24"/>
        </w:rPr>
      </w:pPr>
      <w:r>
        <w:rPr>
          <w:sz w:val="24"/>
        </w:rPr>
        <w:t>A. Shojaii and M. J. I. S. R. N. Abdollahi Fard, "Review of pharmacological</w:t>
      </w:r>
      <w:r>
        <w:rPr>
          <w:spacing w:val="-57"/>
          <w:sz w:val="24"/>
        </w:rPr>
        <w:t xml:space="preserve"> </w:t>
      </w:r>
      <w:r>
        <w:rPr>
          <w:sz w:val="24"/>
        </w:rPr>
        <w:t>properties</w:t>
      </w:r>
      <w:r>
        <w:rPr>
          <w:spacing w:val="-3"/>
          <w:sz w:val="24"/>
        </w:rPr>
        <w:t xml:space="preserve"> </w:t>
      </w:r>
      <w:r>
        <w:rPr>
          <w:sz w:val="24"/>
        </w:rPr>
        <w:t>and chemical constituents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Pimpinella</w:t>
      </w:r>
      <w:r>
        <w:rPr>
          <w:spacing w:val="-3"/>
          <w:sz w:val="24"/>
        </w:rPr>
        <w:t xml:space="preserve"> </w:t>
      </w:r>
      <w:r>
        <w:rPr>
          <w:sz w:val="24"/>
        </w:rPr>
        <w:t>anisum,"</w:t>
      </w:r>
      <w:r>
        <w:rPr>
          <w:spacing w:val="-4"/>
          <w:sz w:val="24"/>
        </w:rPr>
        <w:t xml:space="preserve"> </w:t>
      </w:r>
      <w:r>
        <w:rPr>
          <w:sz w:val="24"/>
        </w:rPr>
        <w:t>vol.</w:t>
      </w:r>
      <w:r>
        <w:rPr>
          <w:spacing w:val="-3"/>
          <w:sz w:val="24"/>
        </w:rPr>
        <w:t xml:space="preserve"> </w:t>
      </w:r>
      <w:r>
        <w:rPr>
          <w:sz w:val="24"/>
        </w:rPr>
        <w:t>2012,</w:t>
      </w:r>
      <w:r>
        <w:rPr>
          <w:spacing w:val="-2"/>
          <w:sz w:val="24"/>
        </w:rPr>
        <w:t xml:space="preserve"> </w:t>
      </w:r>
      <w:r>
        <w:rPr>
          <w:sz w:val="24"/>
        </w:rPr>
        <w:t>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36"/>
        <w:rPr>
          <w:sz w:val="24"/>
        </w:rPr>
      </w:pPr>
      <w:r>
        <w:rPr>
          <w:sz w:val="24"/>
        </w:rPr>
        <w:t>İ. Gülçın, M. Oktay, E. Kıreçcı, and Ö. İ. J. F. c. Küfrevıoǧlu, "Screening of</w:t>
      </w:r>
      <w:r>
        <w:rPr>
          <w:spacing w:val="1"/>
          <w:sz w:val="24"/>
        </w:rPr>
        <w:t xml:space="preserve"> </w:t>
      </w:r>
      <w:r>
        <w:rPr>
          <w:sz w:val="24"/>
        </w:rPr>
        <w:t>antioxidant and antimicr</w:t>
      </w:r>
      <w:r>
        <w:rPr>
          <w:sz w:val="24"/>
        </w:rPr>
        <w:t>obial activities of anise (Pimpinella anisum L.) seed extracts,"</w:t>
      </w:r>
      <w:r>
        <w:rPr>
          <w:spacing w:val="-58"/>
          <w:sz w:val="24"/>
        </w:rPr>
        <w:t xml:space="preserve"> </w:t>
      </w:r>
      <w:r>
        <w:rPr>
          <w:sz w:val="24"/>
        </w:rPr>
        <w:t>vol. 83, no. 3, pp. 371-382, 2003.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hanging="721"/>
        <w:rPr>
          <w:sz w:val="24"/>
        </w:rPr>
      </w:pP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Babulka, "L’anis</w:t>
      </w:r>
      <w:r>
        <w:rPr>
          <w:spacing w:val="1"/>
          <w:sz w:val="24"/>
        </w:rPr>
        <w:t xml:space="preserve"> </w:t>
      </w:r>
      <w:r>
        <w:rPr>
          <w:sz w:val="24"/>
        </w:rPr>
        <w:t>vert (Pimpinella anisum</w:t>
      </w:r>
      <w:r>
        <w:rPr>
          <w:spacing w:val="-1"/>
          <w:sz w:val="24"/>
        </w:rPr>
        <w:t xml:space="preserve"> </w:t>
      </w:r>
      <w:r>
        <w:rPr>
          <w:sz w:val="24"/>
        </w:rPr>
        <w:t>L.),"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2, pp.</w:t>
      </w:r>
      <w:r>
        <w:rPr>
          <w:spacing w:val="-1"/>
          <w:sz w:val="24"/>
        </w:rPr>
        <w:t xml:space="preserve"> </w:t>
      </w:r>
      <w:r>
        <w:rPr>
          <w:sz w:val="24"/>
        </w:rPr>
        <w:t>57-59, 2004.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31"/>
        <w:rPr>
          <w:sz w:val="24"/>
        </w:rPr>
      </w:pPr>
      <w:r>
        <w:rPr>
          <w:sz w:val="24"/>
        </w:rPr>
        <w:t>M. Ajebli, T. Zair, and M. J. P. Eddouks, "Étude ethnobotanique, phytochimi</w:t>
      </w:r>
      <w:r>
        <w:rPr>
          <w:sz w:val="24"/>
        </w:rPr>
        <w:t>que et</w:t>
      </w:r>
      <w:r>
        <w:rPr>
          <w:spacing w:val="-57"/>
          <w:sz w:val="24"/>
        </w:rPr>
        <w:t xml:space="preserve"> </w:t>
      </w:r>
      <w:r>
        <w:rPr>
          <w:sz w:val="24"/>
        </w:rPr>
        <w:t>évaluation de l'activité antibactérienne des fruits de Pimpinella anisum de diverses</w:t>
      </w:r>
      <w:r>
        <w:rPr>
          <w:spacing w:val="1"/>
          <w:sz w:val="24"/>
        </w:rPr>
        <w:t xml:space="preserve"> </w:t>
      </w:r>
      <w:r>
        <w:rPr>
          <w:sz w:val="24"/>
        </w:rPr>
        <w:t>zones de</w:t>
      </w:r>
      <w:r>
        <w:rPr>
          <w:spacing w:val="-1"/>
          <w:sz w:val="24"/>
        </w:rPr>
        <w:t xml:space="preserve"> </w:t>
      </w:r>
      <w:r>
        <w:rPr>
          <w:sz w:val="24"/>
        </w:rPr>
        <w:t>culture</w:t>
      </w:r>
      <w:r>
        <w:rPr>
          <w:spacing w:val="-2"/>
          <w:sz w:val="24"/>
        </w:rPr>
        <w:t xml:space="preserve"> </w:t>
      </w:r>
      <w:r>
        <w:rPr>
          <w:sz w:val="24"/>
        </w:rPr>
        <w:t>au Maroc,"</w:t>
      </w:r>
      <w:r>
        <w:rPr>
          <w:spacing w:val="-2"/>
          <w:sz w:val="24"/>
        </w:rPr>
        <w:t xml:space="preserve"> </w:t>
      </w:r>
      <w:r>
        <w:rPr>
          <w:sz w:val="24"/>
        </w:rPr>
        <w:t>vol. 17, no. 1, pp. 31-37,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53"/>
        <w:rPr>
          <w:sz w:val="24"/>
        </w:rPr>
      </w:pPr>
      <w:r>
        <w:rPr>
          <w:sz w:val="24"/>
        </w:rPr>
        <w:t>S. Meradi, A. Messai, M. Aouachria, and T. J. L. R. f. R. D. Boussaada, "Voies</w:t>
      </w:r>
      <w:r>
        <w:rPr>
          <w:spacing w:val="1"/>
          <w:sz w:val="24"/>
        </w:rPr>
        <w:t xml:space="preserve"> </w:t>
      </w:r>
      <w:r>
        <w:rPr>
          <w:sz w:val="24"/>
        </w:rPr>
        <w:t>alimentaires d’améliorat</w:t>
      </w:r>
      <w:r>
        <w:rPr>
          <w:sz w:val="24"/>
        </w:rPr>
        <w:t>ion des performances et de la qualité du poulet de chair: cas</w:t>
      </w:r>
      <w:r>
        <w:rPr>
          <w:spacing w:val="-57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épices</w:t>
      </w:r>
      <w:r>
        <w:rPr>
          <w:spacing w:val="2"/>
          <w:sz w:val="24"/>
        </w:rPr>
        <w:t xml:space="preserve"> </w:t>
      </w:r>
      <w:r>
        <w:rPr>
          <w:sz w:val="24"/>
        </w:rPr>
        <w:t>en tant qu’additif</w:t>
      </w:r>
      <w:r>
        <w:rPr>
          <w:spacing w:val="-1"/>
          <w:sz w:val="24"/>
        </w:rPr>
        <w:t xml:space="preserve"> </w:t>
      </w:r>
      <w:r>
        <w:rPr>
          <w:sz w:val="24"/>
        </w:rPr>
        <w:t>alimentaire,"</w:t>
      </w:r>
      <w:r>
        <w:rPr>
          <w:spacing w:val="-2"/>
          <w:sz w:val="24"/>
        </w:rPr>
        <w:t xml:space="preserve"> </w:t>
      </w:r>
      <w:r>
        <w:rPr>
          <w:sz w:val="24"/>
        </w:rPr>
        <w:t>vol. 32,</w:t>
      </w:r>
      <w:r>
        <w:rPr>
          <w:spacing w:val="2"/>
          <w:sz w:val="24"/>
        </w:rPr>
        <w:t xml:space="preserve"> </w:t>
      </w:r>
      <w:r>
        <w:rPr>
          <w:sz w:val="24"/>
        </w:rPr>
        <w:t>p. 61,</w:t>
      </w:r>
      <w:r>
        <w:rPr>
          <w:spacing w:val="-1"/>
          <w:sz w:val="24"/>
        </w:rPr>
        <w:t xml:space="preserve"> </w:t>
      </w:r>
      <w:r>
        <w:rPr>
          <w:sz w:val="24"/>
        </w:rPr>
        <w:t>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i.</w:t>
      </w:r>
      <w:r>
        <w:rPr>
          <w:spacing w:val="-2"/>
          <w:sz w:val="24"/>
        </w:rPr>
        <w:t xml:space="preserve"> </w:t>
      </w:r>
      <w:r>
        <w:rPr>
          <w:sz w:val="24"/>
        </w:rPr>
        <w:t>Benhaberou-Brun,</w:t>
      </w:r>
      <w:r>
        <w:rPr>
          <w:spacing w:val="-1"/>
          <w:sz w:val="24"/>
        </w:rPr>
        <w:t xml:space="preserve"> </w:t>
      </w:r>
      <w:r>
        <w:rPr>
          <w:sz w:val="24"/>
        </w:rPr>
        <w:t>"La</w:t>
      </w:r>
      <w:r>
        <w:rPr>
          <w:spacing w:val="-2"/>
          <w:sz w:val="24"/>
        </w:rPr>
        <w:t xml:space="preserve"> </w:t>
      </w:r>
      <w:r>
        <w:rPr>
          <w:sz w:val="24"/>
        </w:rPr>
        <w:t>maladie</w:t>
      </w:r>
      <w:r>
        <w:rPr>
          <w:spacing w:val="-1"/>
          <w:sz w:val="24"/>
        </w:rPr>
        <w:t xml:space="preserve"> </w:t>
      </w:r>
      <w:r>
        <w:rPr>
          <w:sz w:val="24"/>
        </w:rPr>
        <w:t>cœliaque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régime</w:t>
      </w:r>
      <w:r>
        <w:rPr>
          <w:spacing w:val="-2"/>
          <w:sz w:val="24"/>
        </w:rPr>
        <w:t xml:space="preserve"> </w:t>
      </w:r>
      <w:r>
        <w:rPr>
          <w:sz w:val="24"/>
        </w:rPr>
        <w:t>sans gluten,"</w:t>
      </w:r>
      <w:r>
        <w:rPr>
          <w:spacing w:val="-3"/>
          <w:sz w:val="24"/>
        </w:rPr>
        <w:t xml:space="preserve"> </w:t>
      </w:r>
      <w:r>
        <w:rPr>
          <w:sz w:val="24"/>
        </w:rPr>
        <w:t>2021.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666"/>
        <w:rPr>
          <w:sz w:val="24"/>
        </w:rPr>
      </w:pPr>
      <w:r>
        <w:rPr>
          <w:sz w:val="24"/>
        </w:rPr>
        <w:t>S. M. Mohamed, E. H. Hassanein, S. A. Ross, and N. M. J. N. P. R. Mohamed,</w:t>
      </w:r>
      <w:r>
        <w:rPr>
          <w:spacing w:val="1"/>
          <w:sz w:val="24"/>
        </w:rPr>
        <w:t xml:space="preserve"> </w:t>
      </w:r>
      <w:r>
        <w:rPr>
          <w:sz w:val="24"/>
        </w:rPr>
        <w:t>"Phytoconstituents from Adenanthera pavonina L. as antioxidants and inhibitors of</w:t>
      </w:r>
      <w:r>
        <w:rPr>
          <w:spacing w:val="-57"/>
          <w:sz w:val="24"/>
        </w:rPr>
        <w:t xml:space="preserve"> </w:t>
      </w:r>
      <w:r>
        <w:rPr>
          <w:sz w:val="24"/>
        </w:rPr>
        <w:t>inducible</w:t>
      </w:r>
      <w:r>
        <w:rPr>
          <w:spacing w:val="-1"/>
          <w:sz w:val="24"/>
        </w:rPr>
        <w:t xml:space="preserve"> </w:t>
      </w:r>
      <w:r>
        <w:rPr>
          <w:sz w:val="24"/>
        </w:rPr>
        <w:t>TNF-α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</w:t>
      </w:r>
      <w:r>
        <w:rPr>
          <w:spacing w:val="-1"/>
          <w:sz w:val="24"/>
        </w:rPr>
        <w:t xml:space="preserve"> </w:t>
      </w:r>
      <w:r>
        <w:rPr>
          <w:sz w:val="24"/>
        </w:rPr>
        <w:t>in BV2</w:t>
      </w:r>
      <w:r>
        <w:rPr>
          <w:spacing w:val="-2"/>
          <w:sz w:val="24"/>
        </w:rPr>
        <w:t xml:space="preserve"> </w:t>
      </w:r>
      <w:r>
        <w:rPr>
          <w:sz w:val="24"/>
        </w:rPr>
        <w:t>cells,"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36, no.</w:t>
      </w:r>
      <w:r>
        <w:rPr>
          <w:spacing w:val="-1"/>
          <w:sz w:val="24"/>
        </w:rPr>
        <w:t xml:space="preserve"> </w:t>
      </w:r>
      <w:r>
        <w:rPr>
          <w:sz w:val="24"/>
        </w:rPr>
        <w:t>24, pp.</w:t>
      </w:r>
      <w:r>
        <w:rPr>
          <w:spacing w:val="-1"/>
          <w:sz w:val="24"/>
        </w:rPr>
        <w:t xml:space="preserve"> </w:t>
      </w:r>
      <w:r>
        <w:rPr>
          <w:sz w:val="24"/>
        </w:rPr>
        <w:t>6267-6278,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15"/>
        <w:rPr>
          <w:sz w:val="24"/>
        </w:rPr>
      </w:pPr>
      <w:r>
        <w:rPr>
          <w:sz w:val="24"/>
        </w:rPr>
        <w:t>K. G. Kouassi, D. F</w:t>
      </w:r>
      <w:r>
        <w:rPr>
          <w:sz w:val="24"/>
        </w:rPr>
        <w:t>. Malan, K. L. Kouakou, A. L. Diop, and A. L. J. J. o. M. P. Litta,</w:t>
      </w:r>
      <w:r>
        <w:rPr>
          <w:spacing w:val="-57"/>
          <w:sz w:val="24"/>
        </w:rPr>
        <w:t xml:space="preserve"> </w:t>
      </w:r>
      <w:r>
        <w:rPr>
          <w:sz w:val="24"/>
        </w:rPr>
        <w:t>"Trade and consumption of bitters, alcoholic macerates, in the district of Abidjan</w:t>
      </w:r>
      <w:r>
        <w:rPr>
          <w:spacing w:val="1"/>
          <w:sz w:val="24"/>
        </w:rPr>
        <w:t xml:space="preserve"> </w:t>
      </w:r>
      <w:r>
        <w:rPr>
          <w:sz w:val="24"/>
        </w:rPr>
        <w:t>(southern</w:t>
      </w:r>
      <w:r>
        <w:rPr>
          <w:spacing w:val="-1"/>
          <w:sz w:val="24"/>
        </w:rPr>
        <w:t xml:space="preserve"> </w:t>
      </w:r>
      <w:r>
        <w:rPr>
          <w:sz w:val="24"/>
        </w:rPr>
        <w:t>Côte d'Ivoire)," vol. 11, no. 1, pp. 113-125,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98"/>
        <w:jc w:val="both"/>
        <w:rPr>
          <w:sz w:val="24"/>
        </w:rPr>
      </w:pPr>
      <w:r>
        <w:rPr>
          <w:sz w:val="24"/>
        </w:rPr>
        <w:t>Y. Du, Z. Hua, C. Liu, R. Lv, W. Jia, and M. J. F. S. I. Su, "ATR-FTIR combined with</w:t>
      </w:r>
      <w:r>
        <w:rPr>
          <w:spacing w:val="-57"/>
          <w:sz w:val="24"/>
        </w:rPr>
        <w:t xml:space="preserve"> </w:t>
      </w:r>
      <w:r>
        <w:rPr>
          <w:sz w:val="24"/>
        </w:rPr>
        <w:t>machine learning for the fast non-targeted screening of new psychoactive substances,"</w:t>
      </w:r>
      <w:r>
        <w:rPr>
          <w:spacing w:val="-57"/>
          <w:sz w:val="24"/>
        </w:rPr>
        <w:t xml:space="preserve"> </w:t>
      </w:r>
      <w:r>
        <w:rPr>
          <w:sz w:val="24"/>
        </w:rPr>
        <w:t>p. 111761,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140"/>
        <w:rPr>
          <w:sz w:val="24"/>
        </w:rPr>
      </w:pPr>
      <w:r>
        <w:rPr>
          <w:sz w:val="24"/>
        </w:rPr>
        <w:t>J. J. R. M. V. Jaeg, "Evaluation de la qualité et de la toxicité des</w:t>
      </w:r>
      <w:r>
        <w:rPr>
          <w:sz w:val="24"/>
        </w:rPr>
        <w:t xml:space="preserve"> médicaments</w:t>
      </w:r>
      <w:r>
        <w:rPr>
          <w:spacing w:val="-57"/>
          <w:sz w:val="24"/>
        </w:rPr>
        <w:t xml:space="preserve"> </w:t>
      </w:r>
      <w:r>
        <w:rPr>
          <w:sz w:val="24"/>
        </w:rPr>
        <w:t>vétérinaires</w:t>
      </w:r>
      <w:r>
        <w:rPr>
          <w:spacing w:val="-1"/>
          <w:sz w:val="24"/>
        </w:rPr>
        <w:t xml:space="preserve"> </w:t>
      </w:r>
      <w:r>
        <w:rPr>
          <w:sz w:val="24"/>
        </w:rPr>
        <w:t>phytothérapiques,"</w:t>
      </w:r>
      <w:r>
        <w:rPr>
          <w:spacing w:val="-2"/>
          <w:sz w:val="24"/>
        </w:rPr>
        <w:t xml:space="preserve"> </w:t>
      </w:r>
      <w:r>
        <w:rPr>
          <w:sz w:val="24"/>
        </w:rPr>
        <w:t>vol. 170, no.</w:t>
      </w:r>
      <w:r>
        <w:rPr>
          <w:spacing w:val="-1"/>
          <w:sz w:val="24"/>
        </w:rPr>
        <w:t xml:space="preserve"> </w:t>
      </w:r>
      <w:r>
        <w:rPr>
          <w:sz w:val="24"/>
        </w:rPr>
        <w:t>1-3,</w:t>
      </w:r>
      <w:r>
        <w:rPr>
          <w:spacing w:val="2"/>
          <w:sz w:val="24"/>
        </w:rPr>
        <w:t xml:space="preserve"> </w:t>
      </w:r>
      <w:r>
        <w:rPr>
          <w:sz w:val="24"/>
        </w:rPr>
        <w:t>pp. 22-33,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828"/>
        <w:rPr>
          <w:sz w:val="24"/>
        </w:rPr>
      </w:pPr>
      <w:r>
        <w:rPr>
          <w:sz w:val="24"/>
        </w:rPr>
        <w:t xml:space="preserve">S. Tefagh </w:t>
      </w:r>
      <w:r>
        <w:rPr>
          <w:i/>
          <w:sz w:val="24"/>
        </w:rPr>
        <w:t>et al.</w:t>
      </w:r>
      <w:r>
        <w:rPr>
          <w:sz w:val="24"/>
        </w:rPr>
        <w:t>, "Effect of Ustukhuddus Alavi, a multi-herbal product, on the</w:t>
      </w:r>
      <w:r>
        <w:rPr>
          <w:spacing w:val="1"/>
          <w:sz w:val="24"/>
        </w:rPr>
        <w:t xml:space="preserve"> </w:t>
      </w:r>
      <w:r>
        <w:rPr>
          <w:sz w:val="24"/>
        </w:rPr>
        <w:t>cognitive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2"/>
          <w:sz w:val="24"/>
        </w:rPr>
        <w:t xml:space="preserve"> </w:t>
      </w:r>
      <w:r>
        <w:rPr>
          <w:sz w:val="24"/>
        </w:rPr>
        <w:t>of adolescent</w:t>
      </w:r>
      <w:r>
        <w:rPr>
          <w:spacing w:val="-1"/>
          <w:sz w:val="24"/>
        </w:rPr>
        <w:t xml:space="preserve"> </w:t>
      </w:r>
      <w:r>
        <w:rPr>
          <w:sz w:val="24"/>
        </w:rPr>
        <w:t>female</w:t>
      </w:r>
      <w:r>
        <w:rPr>
          <w:spacing w:val="-1"/>
          <w:sz w:val="24"/>
        </w:rPr>
        <w:t xml:space="preserve"> </w:t>
      </w:r>
      <w:r>
        <w:rPr>
          <w:sz w:val="24"/>
        </w:rPr>
        <w:t>students,"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288,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114971, 2022.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283"/>
        <w:rPr>
          <w:sz w:val="24"/>
        </w:rPr>
      </w:pP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Özgüven,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r>
        <w:rPr>
          <w:sz w:val="24"/>
        </w:rPr>
        <w:t>Soltanbeigi,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Şekeroğlu, "The</w:t>
      </w:r>
      <w:r>
        <w:rPr>
          <w:spacing w:val="-3"/>
          <w:sz w:val="24"/>
        </w:rPr>
        <w:t xml:space="preserve"> </w:t>
      </w:r>
      <w:r>
        <w:rPr>
          <w:sz w:val="24"/>
        </w:rPr>
        <w:t>study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adaptation,</w:t>
      </w:r>
      <w:r>
        <w:rPr>
          <w:spacing w:val="1"/>
          <w:sz w:val="24"/>
        </w:rPr>
        <w:t xml:space="preserve"> </w:t>
      </w:r>
      <w:r>
        <w:rPr>
          <w:sz w:val="24"/>
        </w:rPr>
        <w:t>yield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quality of the different variety of anise (Pimpinella anisum L.) under efficient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marginal lands in Çukurova area (Turkey)," in </w:t>
      </w:r>
      <w:r>
        <w:rPr>
          <w:i/>
          <w:sz w:val="24"/>
        </w:rPr>
        <w:t>1st National Congress on Medicinal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Plants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2012, pp. 1</w:t>
      </w:r>
      <w:r>
        <w:rPr>
          <w:sz w:val="24"/>
        </w:rPr>
        <w:t>6-17.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Ferreira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Vinha, M.</w:t>
      </w:r>
      <w:r>
        <w:rPr>
          <w:spacing w:val="-1"/>
          <w:sz w:val="24"/>
        </w:rPr>
        <w:t xml:space="preserve"> </w:t>
      </w:r>
      <w:r>
        <w:rPr>
          <w:sz w:val="24"/>
        </w:rPr>
        <w:t>O. Soares,</w:t>
      </w:r>
      <w:r>
        <w:rPr>
          <w:spacing w:val="-1"/>
          <w:sz w:val="24"/>
        </w:rPr>
        <w:t xml:space="preserve"> </w:t>
      </w:r>
      <w:r>
        <w:rPr>
          <w:sz w:val="24"/>
        </w:rPr>
        <w:t>A. Castro,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2"/>
          <w:sz w:val="24"/>
        </w:rPr>
        <w:t xml:space="preserve"> </w:t>
      </w:r>
      <w:r>
        <w:rPr>
          <w:sz w:val="24"/>
        </w:rPr>
        <w:t>Santos,</w:t>
      </w:r>
      <w:r>
        <w:rPr>
          <w:spacing w:val="-1"/>
          <w:sz w:val="24"/>
        </w:rPr>
        <w:t xml:space="preserve"> </w:t>
      </w:r>
      <w:r>
        <w:rPr>
          <w:sz w:val="24"/>
        </w:rPr>
        <w:t>M. B.</w:t>
      </w:r>
      <w:r>
        <w:rPr>
          <w:spacing w:val="-1"/>
          <w:sz w:val="24"/>
        </w:rPr>
        <w:t xml:space="preserve"> </w:t>
      </w:r>
      <w:r>
        <w:rPr>
          <w:sz w:val="24"/>
        </w:rPr>
        <w:t>P. Oliveira, and</w:t>
      </w:r>
      <w:r>
        <w:rPr>
          <w:spacing w:val="-1"/>
          <w:sz w:val="24"/>
        </w:rPr>
        <w:t xml:space="preserve"> </w:t>
      </w:r>
      <w:r>
        <w:rPr>
          <w:sz w:val="24"/>
        </w:rPr>
        <w:t>M. J.</w:t>
      </w:r>
    </w:p>
    <w:p w:rsidR="001712B5" w:rsidRDefault="00C31754">
      <w:pPr>
        <w:pStyle w:val="Corpsdetexte"/>
        <w:ind w:left="1396" w:right="1397"/>
      </w:pPr>
      <w:r>
        <w:t>E. J. o. M. P. Machado, "Phytochemical characterization and radical scavenging</w:t>
      </w:r>
      <w:r>
        <w:rPr>
          <w:spacing w:val="1"/>
        </w:rPr>
        <w:t xml:space="preserve"> </w:t>
      </w:r>
      <w:r>
        <w:t xml:space="preserve">activity of aqueous extracts of medicinal plants from Portugal," vol. 2, no. 4, pp. </w:t>
      </w:r>
      <w:r>
        <w:t>335-</w:t>
      </w:r>
      <w:r>
        <w:rPr>
          <w:spacing w:val="-57"/>
        </w:rPr>
        <w:t xml:space="preserve"> </w:t>
      </w:r>
      <w:r>
        <w:t>347, 2012.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46"/>
        <w:rPr>
          <w:sz w:val="24"/>
        </w:rPr>
      </w:pPr>
      <w:r>
        <w:rPr>
          <w:sz w:val="24"/>
        </w:rPr>
        <w:t>O. BAGARRI, "La biodiversité locale comme potentiel de valorisation économique et</w:t>
      </w:r>
      <w:r>
        <w:rPr>
          <w:spacing w:val="-57"/>
          <w:sz w:val="24"/>
        </w:rPr>
        <w:t xml:space="preserve"> </w:t>
      </w:r>
      <w:r>
        <w:rPr>
          <w:sz w:val="24"/>
        </w:rPr>
        <w:t>sociale</w:t>
      </w:r>
      <w:r>
        <w:rPr>
          <w:spacing w:val="-2"/>
          <w:sz w:val="24"/>
        </w:rPr>
        <w:t xml:space="preserve"> </w:t>
      </w:r>
      <w:r>
        <w:rPr>
          <w:sz w:val="24"/>
        </w:rPr>
        <w:t>des espaces naturels méditerranéens."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88"/>
        <w:rPr>
          <w:sz w:val="24"/>
        </w:rPr>
      </w:pPr>
      <w:r>
        <w:rPr>
          <w:sz w:val="24"/>
        </w:rPr>
        <w:t>V.</w:t>
      </w:r>
      <w:r>
        <w:rPr>
          <w:spacing w:val="-4"/>
          <w:sz w:val="24"/>
        </w:rPr>
        <w:t xml:space="preserve"> </w:t>
      </w:r>
      <w:r>
        <w:rPr>
          <w:sz w:val="24"/>
        </w:rPr>
        <w:t>Gurskis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T.</w:t>
      </w:r>
      <w:r>
        <w:rPr>
          <w:spacing w:val="-2"/>
          <w:sz w:val="24"/>
        </w:rPr>
        <w:t xml:space="preserve"> </w:t>
      </w:r>
      <w:r>
        <w:rPr>
          <w:sz w:val="24"/>
        </w:rPr>
        <w:t>Minkštimienė,</w:t>
      </w:r>
      <w:r>
        <w:rPr>
          <w:spacing w:val="-3"/>
          <w:sz w:val="24"/>
        </w:rPr>
        <w:t xml:space="preserve"> </w:t>
      </w:r>
      <w:r>
        <w:rPr>
          <w:sz w:val="24"/>
        </w:rPr>
        <w:t>"HIDROMAZGŲ</w:t>
      </w:r>
      <w:r>
        <w:rPr>
          <w:spacing w:val="-4"/>
          <w:sz w:val="24"/>
        </w:rPr>
        <w:t xml:space="preserve"> </w:t>
      </w:r>
      <w:r>
        <w:rPr>
          <w:sz w:val="24"/>
        </w:rPr>
        <w:t>TECHNINĖS</w:t>
      </w:r>
      <w:r>
        <w:rPr>
          <w:spacing w:val="-2"/>
          <w:sz w:val="24"/>
        </w:rPr>
        <w:t xml:space="preserve"> </w:t>
      </w:r>
      <w:r>
        <w:rPr>
          <w:sz w:val="24"/>
        </w:rPr>
        <w:t>BŪKLĖS</w:t>
      </w:r>
      <w:r>
        <w:rPr>
          <w:spacing w:val="-57"/>
          <w:sz w:val="24"/>
        </w:rPr>
        <w:t xml:space="preserve"> </w:t>
      </w:r>
      <w:r>
        <w:rPr>
          <w:sz w:val="24"/>
        </w:rPr>
        <w:t>VERTINIMAS,"</w:t>
      </w:r>
      <w:r>
        <w:rPr>
          <w:spacing w:val="-3"/>
          <w:sz w:val="24"/>
        </w:rPr>
        <w:t xml:space="preserve"> </w:t>
      </w:r>
      <w:r>
        <w:rPr>
          <w:sz w:val="24"/>
        </w:rPr>
        <w:t>p. 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906"/>
        <w:rPr>
          <w:sz w:val="24"/>
        </w:rPr>
      </w:pPr>
      <w:r>
        <w:rPr>
          <w:sz w:val="24"/>
        </w:rPr>
        <w:t xml:space="preserve">P. F. P. R. Paiva </w:t>
      </w:r>
      <w:r>
        <w:rPr>
          <w:i/>
          <w:sz w:val="24"/>
        </w:rPr>
        <w:t>et al.</w:t>
      </w:r>
      <w:r>
        <w:rPr>
          <w:sz w:val="24"/>
        </w:rPr>
        <w:t>, "Deforestation in protect areas in the Amazon: a threat to</w:t>
      </w:r>
      <w:r>
        <w:rPr>
          <w:spacing w:val="-57"/>
          <w:sz w:val="24"/>
        </w:rPr>
        <w:t xml:space="preserve"> </w:t>
      </w:r>
      <w:r>
        <w:rPr>
          <w:sz w:val="24"/>
        </w:rPr>
        <w:t>biodiversity,"</w:t>
      </w:r>
      <w:r>
        <w:rPr>
          <w:spacing w:val="-3"/>
          <w:sz w:val="24"/>
        </w:rPr>
        <w:t xml:space="preserve"> </w:t>
      </w:r>
      <w:r>
        <w:rPr>
          <w:sz w:val="24"/>
        </w:rPr>
        <w:t>vol. 29, pp. 19-38, 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C.</w:t>
      </w:r>
      <w:r>
        <w:rPr>
          <w:spacing w:val="-2"/>
          <w:sz w:val="24"/>
        </w:rPr>
        <w:t xml:space="preserve"> </w:t>
      </w:r>
      <w:r>
        <w:rPr>
          <w:sz w:val="24"/>
        </w:rPr>
        <w:t>GENOT,</w:t>
      </w:r>
      <w:r>
        <w:rPr>
          <w:spacing w:val="-1"/>
          <w:sz w:val="24"/>
        </w:rPr>
        <w:t xml:space="preserve"> </w:t>
      </w:r>
      <w:r>
        <w:rPr>
          <w:sz w:val="24"/>
        </w:rPr>
        <w:t>"Les</w:t>
      </w:r>
      <w:r>
        <w:rPr>
          <w:spacing w:val="-2"/>
          <w:sz w:val="24"/>
        </w:rPr>
        <w:t xml:space="preserve"> </w:t>
      </w:r>
      <w:r>
        <w:rPr>
          <w:sz w:val="24"/>
        </w:rPr>
        <w:t>lipides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aliments:</w:t>
      </w:r>
      <w:r>
        <w:rPr>
          <w:spacing w:val="-1"/>
          <w:sz w:val="24"/>
        </w:rPr>
        <w:t xml:space="preserve"> </w:t>
      </w:r>
      <w:r>
        <w:rPr>
          <w:sz w:val="24"/>
        </w:rPr>
        <w:t>quelles."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90"/>
        <w:ind w:right="1712"/>
        <w:rPr>
          <w:sz w:val="24"/>
        </w:rPr>
      </w:pPr>
      <w:r>
        <w:rPr>
          <w:sz w:val="24"/>
        </w:rPr>
        <w:t xml:space="preserve">C. Makkar </w:t>
      </w:r>
      <w:r>
        <w:rPr>
          <w:i/>
          <w:sz w:val="24"/>
        </w:rPr>
        <w:t>et al.</w:t>
      </w:r>
      <w:r>
        <w:rPr>
          <w:sz w:val="24"/>
        </w:rPr>
        <w:t>, "Vermicompost acts as bio-modulator for plants under stress and</w:t>
      </w:r>
      <w:r>
        <w:rPr>
          <w:spacing w:val="-57"/>
          <w:sz w:val="24"/>
        </w:rPr>
        <w:t xml:space="preserve"> </w:t>
      </w:r>
      <w:r>
        <w:rPr>
          <w:sz w:val="24"/>
        </w:rPr>
        <w:t>non-stress conditions,"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25, no. 3, pp. 2006-2057,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1951"/>
        <w:rPr>
          <w:sz w:val="24"/>
        </w:rPr>
      </w:pPr>
      <w:r>
        <w:rPr>
          <w:sz w:val="24"/>
        </w:rPr>
        <w:t>A. J. R. d. m. m. e. d. l. M. Ghouati, "La dépossession. Réformes, enseignement</w:t>
      </w:r>
      <w:r>
        <w:rPr>
          <w:spacing w:val="-57"/>
          <w:sz w:val="24"/>
        </w:rPr>
        <w:t xml:space="preserve"> </w:t>
      </w:r>
      <w:r>
        <w:rPr>
          <w:sz w:val="24"/>
        </w:rPr>
        <w:t>supérieur</w:t>
      </w:r>
      <w:r>
        <w:rPr>
          <w:spacing w:val="-1"/>
          <w:sz w:val="24"/>
        </w:rPr>
        <w:t xml:space="preserve"> </w:t>
      </w:r>
      <w:r>
        <w:rPr>
          <w:sz w:val="24"/>
        </w:rPr>
        <w:t>et pouvoirs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2"/>
          <w:sz w:val="24"/>
        </w:rPr>
        <w:t xml:space="preserve"> </w:t>
      </w:r>
      <w:r>
        <w:rPr>
          <w:sz w:val="24"/>
        </w:rPr>
        <w:t>Maghreb,"</w:t>
      </w:r>
      <w:r>
        <w:rPr>
          <w:spacing w:val="-2"/>
          <w:sz w:val="24"/>
        </w:rPr>
        <w:t xml:space="preserve"> </w:t>
      </w:r>
      <w:r>
        <w:rPr>
          <w:sz w:val="24"/>
        </w:rPr>
        <w:t>no. 131, pp.</w:t>
      </w:r>
      <w:r>
        <w:rPr>
          <w:spacing w:val="-1"/>
          <w:sz w:val="24"/>
        </w:rPr>
        <w:t xml:space="preserve"> </w:t>
      </w:r>
      <w:r>
        <w:rPr>
          <w:sz w:val="24"/>
        </w:rPr>
        <w:t>65-90,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11"/>
        <w:jc w:val="both"/>
        <w:rPr>
          <w:sz w:val="24"/>
        </w:rPr>
      </w:pPr>
      <w:r>
        <w:rPr>
          <w:sz w:val="24"/>
        </w:rPr>
        <w:t>F. Musa, H. AL-Bayti, and S. J. J. A.-M. s. Naji, "</w:t>
      </w:r>
      <w:r>
        <w:rPr>
          <w:sz w:val="24"/>
        </w:rPr>
        <w:t>Synthesis, characterization of some</w:t>
      </w:r>
      <w:r>
        <w:rPr>
          <w:spacing w:val="-57"/>
          <w:sz w:val="24"/>
        </w:rPr>
        <w:t xml:space="preserve"> </w:t>
      </w:r>
      <w:r>
        <w:rPr>
          <w:sz w:val="24"/>
        </w:rPr>
        <w:t>metal salts with1,-1 bis (orthoaminophenylthio) methane," vol. 19, no. 12, pp. 59-62,</w:t>
      </w:r>
      <w:r>
        <w:rPr>
          <w:spacing w:val="1"/>
          <w:sz w:val="24"/>
        </w:rPr>
        <w:t xml:space="preserve"> </w:t>
      </w:r>
      <w:r>
        <w:rPr>
          <w:sz w:val="24"/>
        </w:rPr>
        <w:t>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hanging="721"/>
        <w:jc w:val="both"/>
        <w:rPr>
          <w:sz w:val="24"/>
        </w:rPr>
      </w:pP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Makowska, M. Majcher,</w:t>
      </w:r>
      <w:r>
        <w:rPr>
          <w:spacing w:val="-1"/>
          <w:sz w:val="24"/>
        </w:rPr>
        <w:t xml:space="preserve"> </w:t>
      </w:r>
      <w:r>
        <w:rPr>
          <w:sz w:val="24"/>
        </w:rPr>
        <w:t>S. Mildner-Szkudlarz, A. Jedrusek-Golinska,</w:t>
      </w:r>
      <w:r>
        <w:rPr>
          <w:spacing w:val="-1"/>
          <w:sz w:val="24"/>
        </w:rPr>
        <w:t xml:space="preserve"> </w:t>
      </w:r>
      <w:r>
        <w:rPr>
          <w:sz w:val="24"/>
        </w:rPr>
        <w:t>K. J.</w:t>
      </w:r>
      <w:r>
        <w:rPr>
          <w:spacing w:val="-3"/>
          <w:sz w:val="24"/>
        </w:rPr>
        <w:t xml:space="preserve"> </w:t>
      </w:r>
      <w:r>
        <w:rPr>
          <w:sz w:val="24"/>
        </w:rPr>
        <w:t>J. o.</w:t>
      </w:r>
      <w:r>
        <w:rPr>
          <w:spacing w:val="-1"/>
          <w:sz w:val="24"/>
        </w:rPr>
        <w:t xml:space="preserve"> </w:t>
      </w:r>
      <w:r>
        <w:rPr>
          <w:sz w:val="24"/>
        </w:rPr>
        <w:t>f.</w:t>
      </w:r>
    </w:p>
    <w:p w:rsidR="001712B5" w:rsidRDefault="00C31754">
      <w:pPr>
        <w:pStyle w:val="Corpsdetexte"/>
        <w:ind w:left="1396" w:right="1351"/>
      </w:pPr>
      <w:r>
        <w:t>s. Przygoński, and technology, "Triticale cr</w:t>
      </w:r>
      <w:r>
        <w:t>isp bread enriched with selected bioactive</w:t>
      </w:r>
      <w:r>
        <w:rPr>
          <w:spacing w:val="1"/>
        </w:rPr>
        <w:t xml:space="preserve"> </w:t>
      </w:r>
      <w:r>
        <w:t>additives: volatile profile, physical characteristics, sensory and nutritional properties,"</w:t>
      </w:r>
      <w:r>
        <w:rPr>
          <w:spacing w:val="-57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54, pp. 3092-3101,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S.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Stolton </w:t>
      </w:r>
      <w:r>
        <w:rPr>
          <w:i/>
          <w:sz w:val="24"/>
        </w:rPr>
        <w:t>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al.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"Valeurs</w:t>
      </w:r>
      <w:r>
        <w:rPr>
          <w:spacing w:val="-1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avantages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aires</w:t>
      </w:r>
      <w:r>
        <w:rPr>
          <w:spacing w:val="-1"/>
          <w:sz w:val="24"/>
        </w:rPr>
        <w:t xml:space="preserve"> </w:t>
      </w:r>
      <w:r>
        <w:rPr>
          <w:sz w:val="24"/>
        </w:rPr>
        <w:t>protégées,"</w:t>
      </w:r>
      <w:r>
        <w:rPr>
          <w:spacing w:val="-3"/>
          <w:sz w:val="24"/>
        </w:rPr>
        <w:t xml:space="preserve"> </w:t>
      </w:r>
      <w:r>
        <w:rPr>
          <w:sz w:val="24"/>
        </w:rPr>
        <w:t>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23"/>
        <w:rPr>
          <w:sz w:val="24"/>
        </w:rPr>
      </w:pPr>
      <w:r>
        <w:rPr>
          <w:sz w:val="24"/>
        </w:rPr>
        <w:t>F. Morelle, S. Declerc</w:t>
      </w:r>
      <w:r>
        <w:rPr>
          <w:sz w:val="24"/>
        </w:rPr>
        <w:t>k, and I. Lalaymia, "Impact d'un champignon mycorhizien à</w:t>
      </w:r>
      <w:r>
        <w:rPr>
          <w:spacing w:val="-57"/>
          <w:sz w:val="24"/>
        </w:rPr>
        <w:t xml:space="preserve"> </w:t>
      </w:r>
      <w:r>
        <w:rPr>
          <w:sz w:val="24"/>
        </w:rPr>
        <w:t>arbuscules dur la dynamique d'absorption du phosphore et la production de</w:t>
      </w:r>
      <w:r>
        <w:rPr>
          <w:spacing w:val="1"/>
          <w:sz w:val="24"/>
        </w:rPr>
        <w:t xml:space="preserve"> </w:t>
      </w:r>
      <w:r>
        <w:rPr>
          <w:sz w:val="24"/>
        </w:rPr>
        <w:t>métabolites</w:t>
      </w:r>
      <w:r>
        <w:rPr>
          <w:spacing w:val="-1"/>
          <w:sz w:val="24"/>
        </w:rPr>
        <w:t xml:space="preserve"> </w:t>
      </w:r>
      <w:r>
        <w:rPr>
          <w:sz w:val="24"/>
        </w:rPr>
        <w:t>secondaires chez Anchusa</w:t>
      </w:r>
      <w:r>
        <w:rPr>
          <w:spacing w:val="-1"/>
          <w:sz w:val="24"/>
        </w:rPr>
        <w:t xml:space="preserve"> </w:t>
      </w:r>
      <w:r>
        <w:rPr>
          <w:sz w:val="24"/>
        </w:rPr>
        <w:t>officinalis</w:t>
      </w:r>
      <w:r>
        <w:rPr>
          <w:spacing w:val="-1"/>
          <w:sz w:val="24"/>
        </w:rPr>
        <w:t xml:space="preserve"> </w:t>
      </w:r>
      <w:r>
        <w:rPr>
          <w:sz w:val="24"/>
        </w:rPr>
        <w:t>(Boraginaceae)."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spacing w:before="1"/>
        <w:ind w:right="2135"/>
        <w:rPr>
          <w:sz w:val="24"/>
        </w:rPr>
      </w:pPr>
      <w:r>
        <w:rPr>
          <w:sz w:val="24"/>
        </w:rPr>
        <w:t>A. S. Tepe, B. J. I. C. Tepe, and Products, "Traditional u</w:t>
      </w:r>
      <w:r>
        <w:rPr>
          <w:sz w:val="24"/>
        </w:rPr>
        <w:t>se, biological activity</w:t>
      </w:r>
      <w:r>
        <w:rPr>
          <w:spacing w:val="-57"/>
          <w:sz w:val="24"/>
        </w:rPr>
        <w:t xml:space="preserve"> </w:t>
      </w:r>
      <w:r>
        <w:rPr>
          <w:sz w:val="24"/>
        </w:rPr>
        <w:t>potential and toxicity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Pimpinella species,"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2"/>
          <w:sz w:val="24"/>
        </w:rPr>
        <w:t xml:space="preserve"> </w:t>
      </w:r>
      <w:r>
        <w:rPr>
          <w:sz w:val="24"/>
        </w:rPr>
        <w:t>69, pp. 153-166, 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25"/>
        <w:rPr>
          <w:sz w:val="24"/>
        </w:rPr>
      </w:pPr>
      <w:r>
        <w:rPr>
          <w:sz w:val="24"/>
        </w:rPr>
        <w:t>I. Samojlik, V. Mijatović, S. Petković, B. Škrbić, and B. J. F. Božin, "The influence of</w:t>
      </w:r>
      <w:r>
        <w:rPr>
          <w:spacing w:val="-57"/>
          <w:sz w:val="24"/>
        </w:rPr>
        <w:t xml:space="preserve"> </w:t>
      </w:r>
      <w:r>
        <w:rPr>
          <w:sz w:val="24"/>
        </w:rPr>
        <w:t>essential oil of aniseed (Pimpinella anisum, L.) on drug effects on the central nervous</w:t>
      </w:r>
      <w:r>
        <w:rPr>
          <w:spacing w:val="1"/>
          <w:sz w:val="24"/>
        </w:rPr>
        <w:t xml:space="preserve"> </w:t>
      </w:r>
      <w:r>
        <w:rPr>
          <w:sz w:val="24"/>
        </w:rPr>
        <w:t>system,"</w:t>
      </w:r>
      <w:r>
        <w:rPr>
          <w:spacing w:val="-3"/>
          <w:sz w:val="24"/>
        </w:rPr>
        <w:t xml:space="preserve"> </w:t>
      </w:r>
      <w:r>
        <w:rPr>
          <w:sz w:val="24"/>
        </w:rPr>
        <w:t>vol. 83, no. 8, pp. 1466-1473,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909"/>
        <w:rPr>
          <w:sz w:val="24"/>
        </w:rPr>
      </w:pPr>
      <w:r>
        <w:rPr>
          <w:sz w:val="24"/>
        </w:rPr>
        <w:t xml:space="preserve">E. Teuscher, R. Anton, and A. Lobstein, </w:t>
      </w:r>
      <w:r>
        <w:rPr>
          <w:i/>
          <w:sz w:val="24"/>
        </w:rPr>
        <w:t>Plantes aromatiques: épices, aromates,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condiments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et huiles essentielles</w:t>
      </w:r>
      <w:r>
        <w:rPr>
          <w:sz w:val="24"/>
        </w:rPr>
        <w:t>. Tec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z w:val="24"/>
        </w:rPr>
        <w:t>c, 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52"/>
        <w:rPr>
          <w:sz w:val="24"/>
        </w:rPr>
      </w:pPr>
      <w:r>
        <w:rPr>
          <w:sz w:val="24"/>
        </w:rPr>
        <w:t>F. Naghibi, M. Mosaddegh, S. M. Motamed, and A. J. I. J. o. P. R. Ghorbani,</w:t>
      </w:r>
      <w:r>
        <w:rPr>
          <w:spacing w:val="1"/>
          <w:sz w:val="24"/>
        </w:rPr>
        <w:t xml:space="preserve"> </w:t>
      </w:r>
      <w:r>
        <w:rPr>
          <w:sz w:val="24"/>
        </w:rPr>
        <w:t>"Labiatae</w:t>
      </w:r>
      <w:r>
        <w:rPr>
          <w:spacing w:val="-2"/>
          <w:sz w:val="24"/>
        </w:rPr>
        <w:t xml:space="preserve"> </w:t>
      </w:r>
      <w:r>
        <w:rPr>
          <w:sz w:val="24"/>
        </w:rPr>
        <w:t>family</w:t>
      </w:r>
      <w:r>
        <w:rPr>
          <w:spacing w:val="-6"/>
          <w:sz w:val="24"/>
        </w:rPr>
        <w:t xml:space="preserve"> </w:t>
      </w:r>
      <w:r>
        <w:rPr>
          <w:sz w:val="24"/>
        </w:rPr>
        <w:t>in folk</w:t>
      </w:r>
      <w:r>
        <w:rPr>
          <w:spacing w:val="1"/>
          <w:sz w:val="24"/>
        </w:rPr>
        <w:t xml:space="preserve"> </w:t>
      </w:r>
      <w:r>
        <w:rPr>
          <w:sz w:val="24"/>
        </w:rPr>
        <w:t>medicine in</w:t>
      </w:r>
      <w:r>
        <w:rPr>
          <w:spacing w:val="1"/>
          <w:sz w:val="24"/>
        </w:rPr>
        <w:t xml:space="preserve"> </w:t>
      </w:r>
      <w:r>
        <w:rPr>
          <w:sz w:val="24"/>
        </w:rPr>
        <w:t>Iran:</w:t>
      </w:r>
      <w:r>
        <w:rPr>
          <w:spacing w:val="-1"/>
          <w:sz w:val="24"/>
        </w:rPr>
        <w:t xml:space="preserve"> </w:t>
      </w:r>
      <w:r>
        <w:rPr>
          <w:sz w:val="24"/>
        </w:rPr>
        <w:t>from ethnobotany</w:t>
      </w:r>
      <w:r>
        <w:rPr>
          <w:spacing w:val="-6"/>
          <w:sz w:val="24"/>
        </w:rPr>
        <w:t xml:space="preserve"> </w:t>
      </w:r>
      <w:r>
        <w:rPr>
          <w:sz w:val="24"/>
        </w:rPr>
        <w:t>to pharmacology,"</w:t>
      </w:r>
      <w:r>
        <w:rPr>
          <w:spacing w:val="-3"/>
          <w:sz w:val="24"/>
        </w:rPr>
        <w:t xml:space="preserve"> </w:t>
      </w:r>
      <w:r>
        <w:rPr>
          <w:sz w:val="24"/>
        </w:rPr>
        <w:t>vol. 4,</w:t>
      </w:r>
      <w:r>
        <w:rPr>
          <w:spacing w:val="-57"/>
          <w:sz w:val="24"/>
        </w:rPr>
        <w:t xml:space="preserve"> </w:t>
      </w:r>
      <w:r>
        <w:rPr>
          <w:sz w:val="24"/>
        </w:rPr>
        <w:t>no. 2,</w:t>
      </w:r>
      <w:r>
        <w:rPr>
          <w:spacing w:val="-1"/>
          <w:sz w:val="24"/>
        </w:rPr>
        <w:t xml:space="preserve"> </w:t>
      </w:r>
      <w:r>
        <w:rPr>
          <w:sz w:val="24"/>
        </w:rPr>
        <w:t>pp. 63-79,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30"/>
        <w:rPr>
          <w:sz w:val="24"/>
        </w:rPr>
      </w:pP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Benaradj and</w:t>
      </w:r>
      <w:r>
        <w:rPr>
          <w:spacing w:val="-1"/>
          <w:sz w:val="24"/>
        </w:rPr>
        <w:t xml:space="preserve"> </w:t>
      </w:r>
      <w:r>
        <w:rPr>
          <w:sz w:val="24"/>
        </w:rPr>
        <w:t>H. Boucherit,</w:t>
      </w:r>
      <w:r>
        <w:rPr>
          <w:spacing w:val="-1"/>
          <w:sz w:val="24"/>
        </w:rPr>
        <w:t xml:space="preserve"> </w:t>
      </w:r>
      <w:r>
        <w:rPr>
          <w:sz w:val="24"/>
        </w:rPr>
        <w:t>"Ethnobotanical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plant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medicinal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57"/>
          <w:sz w:val="24"/>
        </w:rPr>
        <w:t xml:space="preserve"> </w:t>
      </w:r>
      <w:r>
        <w:rPr>
          <w:sz w:val="24"/>
        </w:rPr>
        <w:t>Saccocalyx satureioides Coss. &amp; Durieu (Lamiaceae) in the region of Naâma</w:t>
      </w:r>
      <w:r>
        <w:rPr>
          <w:spacing w:val="1"/>
          <w:sz w:val="24"/>
        </w:rPr>
        <w:t xml:space="preserve"> </w:t>
      </w:r>
      <w:r>
        <w:rPr>
          <w:sz w:val="24"/>
        </w:rPr>
        <w:t>(Algeria),"</w:t>
      </w:r>
      <w:r>
        <w:rPr>
          <w:spacing w:val="-3"/>
          <w:sz w:val="24"/>
        </w:rPr>
        <w:t xml:space="preserve"> </w:t>
      </w:r>
      <w:r>
        <w:rPr>
          <w:sz w:val="24"/>
        </w:rPr>
        <w:t>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2103"/>
        <w:rPr>
          <w:sz w:val="24"/>
        </w:rPr>
      </w:pPr>
      <w:r>
        <w:rPr>
          <w:sz w:val="24"/>
        </w:rPr>
        <w:t>Z. Kabouche and A. Kabouche, "Etude phytochimique de plantes médecinales</w:t>
      </w:r>
      <w:r>
        <w:rPr>
          <w:spacing w:val="-57"/>
          <w:sz w:val="24"/>
        </w:rPr>
        <w:t xml:space="preserve"> </w:t>
      </w:r>
      <w:r>
        <w:rPr>
          <w:sz w:val="24"/>
        </w:rPr>
        <w:t>appartenant</w:t>
      </w:r>
      <w:r>
        <w:rPr>
          <w:spacing w:val="-1"/>
          <w:sz w:val="24"/>
        </w:rPr>
        <w:t xml:space="preserve"> </w:t>
      </w:r>
      <w:r>
        <w:rPr>
          <w:sz w:val="24"/>
        </w:rPr>
        <w:t>à la</w:t>
      </w:r>
      <w:r>
        <w:rPr>
          <w:spacing w:val="-1"/>
          <w:sz w:val="24"/>
        </w:rPr>
        <w:t xml:space="preserve"> </w:t>
      </w:r>
      <w:r>
        <w:rPr>
          <w:sz w:val="24"/>
        </w:rPr>
        <w:t>famille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2"/>
          <w:sz w:val="24"/>
        </w:rPr>
        <w:t xml:space="preserve"> </w:t>
      </w:r>
      <w:r>
        <w:rPr>
          <w:sz w:val="24"/>
        </w:rPr>
        <w:t>Lamiaceae,"</w:t>
      </w:r>
      <w:r>
        <w:rPr>
          <w:spacing w:val="-2"/>
          <w:sz w:val="24"/>
        </w:rPr>
        <w:t xml:space="preserve"> </w:t>
      </w:r>
      <w:r>
        <w:rPr>
          <w:sz w:val="24"/>
        </w:rPr>
        <w:t>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320"/>
        <w:rPr>
          <w:sz w:val="24"/>
        </w:rPr>
      </w:pPr>
      <w:r>
        <w:rPr>
          <w:sz w:val="24"/>
        </w:rPr>
        <w:t>N. J. D. d. D. Bouhaddouda, Univ Badji Mokhtar, Annaba, "Activités antioxydante et</w:t>
      </w:r>
      <w:r>
        <w:rPr>
          <w:spacing w:val="1"/>
          <w:sz w:val="24"/>
        </w:rPr>
        <w:t xml:space="preserve"> </w:t>
      </w:r>
      <w:r>
        <w:rPr>
          <w:sz w:val="24"/>
        </w:rPr>
        <w:t>antimicrobienne de deux plantes du sol local: Origanum vulgare et Mentha pulegium,"</w:t>
      </w:r>
      <w:r>
        <w:rPr>
          <w:spacing w:val="-57"/>
          <w:sz w:val="24"/>
        </w:rPr>
        <w:t xml:space="preserve"> </w:t>
      </w:r>
      <w:r>
        <w:rPr>
          <w:sz w:val="24"/>
        </w:rPr>
        <w:t>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453"/>
        <w:rPr>
          <w:sz w:val="24"/>
        </w:rPr>
      </w:pPr>
      <w:r>
        <w:rPr>
          <w:sz w:val="24"/>
        </w:rPr>
        <w:t>C.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L.</w:t>
      </w:r>
      <w:r>
        <w:rPr>
          <w:spacing w:val="-1"/>
          <w:sz w:val="24"/>
        </w:rPr>
        <w:t xml:space="preserve"> </w:t>
      </w:r>
      <w:r>
        <w:rPr>
          <w:sz w:val="24"/>
        </w:rPr>
        <w:t>E.</w:t>
      </w:r>
      <w:r>
        <w:rPr>
          <w:spacing w:val="-2"/>
          <w:sz w:val="24"/>
        </w:rPr>
        <w:t xml:space="preserve"> </w:t>
      </w:r>
      <w:r>
        <w:rPr>
          <w:sz w:val="24"/>
        </w:rPr>
        <w:t>p.</w:t>
      </w:r>
      <w:r>
        <w:rPr>
          <w:spacing w:val="-2"/>
          <w:sz w:val="24"/>
        </w:rPr>
        <w:t xml:space="preserve"> </w:t>
      </w:r>
      <w:r>
        <w:rPr>
          <w:sz w:val="24"/>
        </w:rPr>
        <w:t>Silvant,</w:t>
      </w:r>
      <w:r>
        <w:rPr>
          <w:spacing w:val="-1"/>
          <w:sz w:val="24"/>
        </w:rPr>
        <w:t xml:space="preserve"> </w:t>
      </w:r>
      <w:r>
        <w:rPr>
          <w:sz w:val="24"/>
        </w:rPr>
        <w:t>"L'impôt,</w:t>
      </w:r>
      <w:r>
        <w:rPr>
          <w:spacing w:val="-2"/>
          <w:sz w:val="24"/>
        </w:rPr>
        <w:t xml:space="preserve"> </w:t>
      </w:r>
      <w:r>
        <w:rPr>
          <w:sz w:val="24"/>
        </w:rPr>
        <w:t>l'endettement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l'austérité?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économistes</w:t>
      </w:r>
      <w:r>
        <w:rPr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z w:val="24"/>
        </w:rPr>
        <w:t>nçais</w:t>
      </w:r>
      <w:r>
        <w:rPr>
          <w:spacing w:val="-57"/>
          <w:sz w:val="24"/>
        </w:rPr>
        <w:t xml:space="preserve"> </w:t>
      </w:r>
      <w:r>
        <w:rPr>
          <w:sz w:val="24"/>
        </w:rPr>
        <w:t>et les finances publiques après la guerre de 1870-1871," vol. 61, no. 1, pp. 39-52,</w:t>
      </w:r>
      <w:r>
        <w:rPr>
          <w:spacing w:val="1"/>
          <w:sz w:val="24"/>
        </w:rPr>
        <w:t xml:space="preserve"> </w:t>
      </w:r>
      <w:r>
        <w:rPr>
          <w:sz w:val="24"/>
        </w:rPr>
        <w:t>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hanging="721"/>
        <w:rPr>
          <w:sz w:val="24"/>
        </w:rPr>
      </w:pPr>
      <w:r>
        <w:rPr>
          <w:sz w:val="24"/>
        </w:rPr>
        <w:t>K.</w:t>
      </w:r>
      <w:r>
        <w:rPr>
          <w:spacing w:val="-2"/>
          <w:sz w:val="24"/>
        </w:rPr>
        <w:t xml:space="preserve"> </w:t>
      </w:r>
      <w:r>
        <w:rPr>
          <w:sz w:val="24"/>
        </w:rPr>
        <w:t>Carović-StanKo,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PeteK,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Grdiša,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Pintar, D.</w:t>
      </w:r>
      <w:r>
        <w:rPr>
          <w:spacing w:val="-1"/>
          <w:sz w:val="24"/>
        </w:rPr>
        <w:t xml:space="preserve"> </w:t>
      </w:r>
      <w:r>
        <w:rPr>
          <w:sz w:val="24"/>
        </w:rPr>
        <w:t>Bedeković,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Z.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o. f.</w:t>
      </w:r>
    </w:p>
    <w:p w:rsidR="001712B5" w:rsidRDefault="00C31754">
      <w:pPr>
        <w:pStyle w:val="Corpsdetexte"/>
        <w:ind w:left="1396" w:right="1474"/>
      </w:pPr>
      <w:r>
        <w:t>s. Satovic, "Medicinal plants of the family Lamiaceae as functional foods</w:t>
      </w:r>
      <w:r>
        <w:t>–a review,"</w:t>
      </w:r>
      <w:r>
        <w:rPr>
          <w:spacing w:val="-57"/>
        </w:rPr>
        <w:t xml:space="preserve"> </w:t>
      </w:r>
      <w:r>
        <w:t>vol. 34, no. 5, pp. 377-390, 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509"/>
        <w:rPr>
          <w:sz w:val="24"/>
        </w:rPr>
      </w:pPr>
      <w:r>
        <w:rPr>
          <w:sz w:val="24"/>
        </w:rPr>
        <w:t xml:space="preserve">S. Gul </w:t>
      </w:r>
      <w:r>
        <w:rPr>
          <w:i/>
          <w:sz w:val="24"/>
        </w:rPr>
        <w:t>et al.</w:t>
      </w:r>
      <w:r>
        <w:rPr>
          <w:sz w:val="24"/>
        </w:rPr>
        <w:t>, "Taxonomic significance of foliar epidermal morphology in Lamiaceae</w:t>
      </w:r>
      <w:r>
        <w:rPr>
          <w:spacing w:val="-58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Pakistan,"</w:t>
      </w:r>
      <w:r>
        <w:rPr>
          <w:spacing w:val="-2"/>
          <w:sz w:val="24"/>
        </w:rPr>
        <w:t xml:space="preserve"> </w:t>
      </w:r>
      <w:r>
        <w:rPr>
          <w:sz w:val="24"/>
        </w:rPr>
        <w:t>vol. 82,</w:t>
      </w:r>
      <w:r>
        <w:rPr>
          <w:spacing w:val="2"/>
          <w:sz w:val="24"/>
        </w:rPr>
        <w:t xml:space="preserve"> </w:t>
      </w:r>
      <w:r>
        <w:rPr>
          <w:sz w:val="24"/>
        </w:rPr>
        <w:t>no. 9, pp. 1507-1528,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6"/>
          <w:tab w:val="left" w:pos="1397"/>
        </w:tabs>
        <w:ind w:right="1706"/>
        <w:rPr>
          <w:sz w:val="24"/>
        </w:rPr>
      </w:pPr>
      <w:r>
        <w:rPr>
          <w:sz w:val="24"/>
        </w:rPr>
        <w:t>H.</w:t>
      </w:r>
      <w:r>
        <w:rPr>
          <w:spacing w:val="-2"/>
          <w:sz w:val="24"/>
        </w:rPr>
        <w:t xml:space="preserve"> </w:t>
      </w:r>
      <w:r>
        <w:rPr>
          <w:sz w:val="24"/>
        </w:rPr>
        <w:t>Bouhedida,</w:t>
      </w:r>
      <w:r>
        <w:rPr>
          <w:spacing w:val="-1"/>
          <w:sz w:val="24"/>
        </w:rPr>
        <w:t xml:space="preserve"> </w:t>
      </w:r>
      <w:r>
        <w:rPr>
          <w:sz w:val="24"/>
        </w:rPr>
        <w:t>"Contribution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l'étude</w:t>
      </w:r>
      <w:r>
        <w:rPr>
          <w:spacing w:val="-1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feuilles et</w:t>
      </w:r>
      <w:r>
        <w:rPr>
          <w:spacing w:val="-1"/>
          <w:sz w:val="24"/>
        </w:rPr>
        <w:t xml:space="preserve"> </w:t>
      </w:r>
      <w:r>
        <w:rPr>
          <w:sz w:val="24"/>
        </w:rPr>
        <w:t>stomates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plante</w:t>
      </w:r>
      <w:r>
        <w:rPr>
          <w:spacing w:val="-1"/>
          <w:sz w:val="24"/>
        </w:rPr>
        <w:t xml:space="preserve"> </w:t>
      </w:r>
      <w:r>
        <w:rPr>
          <w:sz w:val="24"/>
        </w:rPr>
        <w:t>Thymus</w:t>
      </w:r>
      <w:r>
        <w:rPr>
          <w:spacing w:val="-57"/>
          <w:sz w:val="24"/>
        </w:rPr>
        <w:t xml:space="preserve"> </w:t>
      </w:r>
      <w:r>
        <w:rPr>
          <w:sz w:val="24"/>
        </w:rPr>
        <w:t>algeriensis</w:t>
      </w:r>
      <w:r>
        <w:rPr>
          <w:spacing w:val="-1"/>
          <w:sz w:val="24"/>
        </w:rPr>
        <w:t xml:space="preserve"> </w:t>
      </w:r>
      <w:r>
        <w:rPr>
          <w:sz w:val="24"/>
        </w:rPr>
        <w:t>Boiss</w:t>
      </w:r>
      <w:r>
        <w:rPr>
          <w:spacing w:val="2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Reut.(Région de</w:t>
      </w:r>
      <w:r>
        <w:rPr>
          <w:spacing w:val="-1"/>
          <w:sz w:val="24"/>
        </w:rPr>
        <w:t xml:space="preserve"> </w:t>
      </w:r>
      <w:r>
        <w:rPr>
          <w:sz w:val="24"/>
        </w:rPr>
        <w:t>Djelfa),"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95"/>
        <w:rPr>
          <w:sz w:val="24"/>
        </w:rPr>
      </w:pPr>
      <w:r>
        <w:rPr>
          <w:sz w:val="24"/>
        </w:rPr>
        <w:t>M. Sarri, A. Boudjelal, N. Hendel, D. Sarri, A. J. A. J. o. M. Benkhaled, and A. Plants,</w:t>
      </w:r>
      <w:r>
        <w:rPr>
          <w:spacing w:val="-57"/>
          <w:sz w:val="24"/>
        </w:rPr>
        <w:t xml:space="preserve"> </w:t>
      </w:r>
      <w:r>
        <w:rPr>
          <w:sz w:val="24"/>
        </w:rPr>
        <w:t>"Flora and ethnobotany of medicinal plants in the southeast of the capital of Hodna</w:t>
      </w:r>
      <w:r>
        <w:rPr>
          <w:spacing w:val="1"/>
          <w:sz w:val="24"/>
        </w:rPr>
        <w:t xml:space="preserve"> </w:t>
      </w:r>
      <w:r>
        <w:rPr>
          <w:sz w:val="24"/>
        </w:rPr>
        <w:t>(Algeria),"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vol. </w:t>
      </w:r>
      <w:r>
        <w:rPr>
          <w:sz w:val="24"/>
        </w:rPr>
        <w:t>1, no. 1,</w:t>
      </w:r>
      <w:r>
        <w:rPr>
          <w:spacing w:val="2"/>
          <w:sz w:val="24"/>
        </w:rPr>
        <w:t xml:space="preserve"> </w:t>
      </w:r>
      <w:r>
        <w:rPr>
          <w:sz w:val="24"/>
        </w:rPr>
        <w:t>pp. 24-30, 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35"/>
        <w:rPr>
          <w:sz w:val="24"/>
        </w:rPr>
      </w:pPr>
      <w:r>
        <w:rPr>
          <w:sz w:val="24"/>
        </w:rPr>
        <w:t>N. Fertout-Mouri, A. Latrèche, Z. Mehdadi, S. Akli-Djaaboub, and A. J. E. M. Akli,</w:t>
      </w:r>
      <w:r>
        <w:rPr>
          <w:spacing w:val="-57"/>
          <w:sz w:val="24"/>
        </w:rPr>
        <w:t xml:space="preserve"> </w:t>
      </w:r>
      <w:r>
        <w:rPr>
          <w:sz w:val="24"/>
        </w:rPr>
        <w:t>"Étude de la phytodiversité et caractérisation de l’habitat de Teucrium polium</w:t>
      </w:r>
      <w:r>
        <w:rPr>
          <w:spacing w:val="1"/>
          <w:sz w:val="24"/>
        </w:rPr>
        <w:t xml:space="preserve"> </w:t>
      </w:r>
      <w:r>
        <w:rPr>
          <w:sz w:val="24"/>
        </w:rPr>
        <w:t>L.(Lamiaceae) du mont de Tessala (Algérie occidentale)," vol. 42, n</w:t>
      </w:r>
      <w:r>
        <w:rPr>
          <w:sz w:val="24"/>
        </w:rPr>
        <w:t>o. 2, pp. 21-39,</w:t>
      </w:r>
      <w:r>
        <w:rPr>
          <w:spacing w:val="1"/>
          <w:sz w:val="24"/>
        </w:rPr>
        <w:t xml:space="preserve"> </w:t>
      </w:r>
      <w:r>
        <w:rPr>
          <w:sz w:val="24"/>
        </w:rPr>
        <w:t>2016.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352"/>
        <w:rPr>
          <w:sz w:val="24"/>
        </w:rPr>
      </w:pPr>
      <w:r>
        <w:rPr>
          <w:sz w:val="24"/>
        </w:rPr>
        <w:t xml:space="preserve">L. P. R. De Craene, </w:t>
      </w:r>
      <w:r>
        <w:rPr>
          <w:i/>
          <w:sz w:val="24"/>
        </w:rPr>
        <w:t>Floral diagrams: an aid to understanding flower morphology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evolution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Cambridge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Press,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2033"/>
        <w:rPr>
          <w:sz w:val="24"/>
        </w:rPr>
      </w:pPr>
      <w:r>
        <w:rPr>
          <w:sz w:val="24"/>
        </w:rPr>
        <w:t xml:space="preserve">D. J. Mabberley, </w:t>
      </w:r>
      <w:r>
        <w:rPr>
          <w:i/>
          <w:sz w:val="24"/>
        </w:rPr>
        <w:t>Mabberley's plant-book: a portable dictionary of plants, their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classification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uses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(no. Ed. 4).</w:t>
      </w:r>
      <w:r>
        <w:rPr>
          <w:spacing w:val="-1"/>
          <w:sz w:val="24"/>
        </w:rPr>
        <w:t xml:space="preserve"> </w:t>
      </w:r>
      <w:r>
        <w:rPr>
          <w:sz w:val="24"/>
        </w:rPr>
        <w:t>Cambridge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press,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24"/>
        <w:rPr>
          <w:sz w:val="24"/>
        </w:rPr>
      </w:pPr>
      <w:r>
        <w:rPr>
          <w:sz w:val="24"/>
        </w:rPr>
        <w:t>E. Antaloudaki, M. Mylonas, Z. Kypriotakis, and N. J. B. S. Poulakakis,</w:t>
      </w:r>
      <w:r>
        <w:rPr>
          <w:spacing w:val="1"/>
          <w:sz w:val="24"/>
        </w:rPr>
        <w:t xml:space="preserve"> </w:t>
      </w:r>
      <w:r>
        <w:rPr>
          <w:sz w:val="24"/>
        </w:rPr>
        <w:t>"Phylogenetic relationships of Origanum taxa (Lamiaceae) from Greece: Initial</w:t>
      </w:r>
      <w:r>
        <w:rPr>
          <w:spacing w:val="1"/>
          <w:sz w:val="24"/>
        </w:rPr>
        <w:t xml:space="preserve"> </w:t>
      </w:r>
      <w:r>
        <w:rPr>
          <w:sz w:val="24"/>
        </w:rPr>
        <w:t>insights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molecular and</w:t>
      </w:r>
      <w:r>
        <w:rPr>
          <w:spacing w:val="-1"/>
          <w:sz w:val="24"/>
        </w:rPr>
        <w:t xml:space="preserve"> </w:t>
      </w:r>
      <w:r>
        <w:rPr>
          <w:sz w:val="24"/>
        </w:rPr>
        <w:t>morphol</w:t>
      </w:r>
      <w:r>
        <w:rPr>
          <w:sz w:val="24"/>
        </w:rPr>
        <w:t>ogical</w:t>
      </w:r>
      <w:r>
        <w:rPr>
          <w:spacing w:val="-1"/>
          <w:sz w:val="24"/>
        </w:rPr>
        <w:t xml:space="preserve"> </w:t>
      </w:r>
      <w:r>
        <w:rPr>
          <w:sz w:val="24"/>
        </w:rPr>
        <w:t>data," vol.</w:t>
      </w:r>
      <w:r>
        <w:rPr>
          <w:spacing w:val="-1"/>
          <w:sz w:val="24"/>
        </w:rPr>
        <w:t xml:space="preserve"> </w:t>
      </w:r>
      <w:r>
        <w:rPr>
          <w:sz w:val="24"/>
        </w:rPr>
        <w:t>46,</w:t>
      </w:r>
      <w:r>
        <w:rPr>
          <w:spacing w:val="-1"/>
          <w:sz w:val="24"/>
        </w:rPr>
        <w:t xml:space="preserve"> </w:t>
      </w:r>
      <w:r>
        <w:rPr>
          <w:sz w:val="24"/>
        </w:rPr>
        <w:t>no. 1,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71-83,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23"/>
        <w:rPr>
          <w:sz w:val="24"/>
        </w:rPr>
      </w:pPr>
      <w:r>
        <w:rPr>
          <w:sz w:val="24"/>
        </w:rPr>
        <w:t>S. Naghiloo, Z. Esmaillou, G. Gohari, M. R. J. P. s. Dadpour, and evolution,</w:t>
      </w:r>
      <w:r>
        <w:rPr>
          <w:spacing w:val="1"/>
          <w:sz w:val="24"/>
        </w:rPr>
        <w:t xml:space="preserve"> </w:t>
      </w:r>
      <w:r>
        <w:rPr>
          <w:sz w:val="24"/>
        </w:rPr>
        <w:t>"Comparative inflorescence and floral ontogeny in the genus Mentha (Mentheae:</w:t>
      </w:r>
      <w:r>
        <w:rPr>
          <w:spacing w:val="1"/>
          <w:sz w:val="24"/>
        </w:rPr>
        <w:t xml:space="preserve"> </w:t>
      </w:r>
      <w:r>
        <w:rPr>
          <w:sz w:val="24"/>
        </w:rPr>
        <w:t>Nepetoideae: Lamiaceae): variable sequences of organ a</w:t>
      </w:r>
      <w:r>
        <w:rPr>
          <w:sz w:val="24"/>
        </w:rPr>
        <w:t>ppearance and random petal</w:t>
      </w:r>
      <w:r>
        <w:rPr>
          <w:spacing w:val="-58"/>
          <w:sz w:val="24"/>
        </w:rPr>
        <w:t xml:space="preserve"> </w:t>
      </w:r>
      <w:r>
        <w:rPr>
          <w:sz w:val="24"/>
        </w:rPr>
        <w:t>aestivation,"</w:t>
      </w:r>
      <w:r>
        <w:rPr>
          <w:spacing w:val="-3"/>
          <w:sz w:val="24"/>
        </w:rPr>
        <w:t xml:space="preserve"> </w:t>
      </w:r>
      <w:r>
        <w:rPr>
          <w:sz w:val="24"/>
        </w:rPr>
        <w:t>vol. 300, pp. 329-345, 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hanging="721"/>
        <w:rPr>
          <w:sz w:val="24"/>
        </w:rPr>
      </w:pP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G.</w:t>
      </w:r>
      <w:r>
        <w:rPr>
          <w:spacing w:val="-1"/>
          <w:sz w:val="24"/>
        </w:rPr>
        <w:t xml:space="preserve"> </w:t>
      </w:r>
      <w:r>
        <w:rPr>
          <w:sz w:val="24"/>
        </w:rPr>
        <w:t>Simpson,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Plant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systematics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press,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40"/>
        <w:rPr>
          <w:sz w:val="24"/>
        </w:rPr>
      </w:pPr>
      <w:r>
        <w:rPr>
          <w:sz w:val="24"/>
        </w:rPr>
        <w:t>T. F. Stuessy and H. W. J. F.-m. A. o. P. B. K. Lack, Königstein., "Monographic Plant</w:t>
      </w:r>
      <w:r>
        <w:rPr>
          <w:spacing w:val="-57"/>
          <w:sz w:val="24"/>
        </w:rPr>
        <w:t xml:space="preserve"> </w:t>
      </w:r>
      <w:r>
        <w:rPr>
          <w:sz w:val="24"/>
        </w:rPr>
        <w:t>Systematics,"</w:t>
      </w:r>
      <w:r>
        <w:rPr>
          <w:spacing w:val="-3"/>
          <w:sz w:val="24"/>
        </w:rPr>
        <w:t xml:space="preserve"> </w:t>
      </w:r>
      <w:r>
        <w:rPr>
          <w:sz w:val="24"/>
        </w:rPr>
        <w:t>2011.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994"/>
        <w:rPr>
          <w:sz w:val="24"/>
        </w:rPr>
      </w:pPr>
      <w:r>
        <w:rPr>
          <w:sz w:val="24"/>
        </w:rPr>
        <w:t xml:space="preserve">J. W. Kadereit, </w:t>
      </w:r>
      <w:r>
        <w:rPr>
          <w:i/>
          <w:sz w:val="24"/>
        </w:rPr>
        <w:t>Flowerin</w:t>
      </w:r>
      <w:r>
        <w:rPr>
          <w:i/>
          <w:sz w:val="24"/>
        </w:rPr>
        <w:t>g Plants· Dicotyledons: Lamiales (except Acanthaceae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including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Avicenniaceae)</w:t>
      </w:r>
      <w:r>
        <w:rPr>
          <w:sz w:val="24"/>
        </w:rPr>
        <w:t>. Springer</w:t>
      </w:r>
      <w:r>
        <w:rPr>
          <w:spacing w:val="-1"/>
          <w:sz w:val="24"/>
        </w:rPr>
        <w:t xml:space="preserve"> </w:t>
      </w:r>
      <w:r>
        <w:rPr>
          <w:sz w:val="24"/>
        </w:rPr>
        <w:t>Science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Business Media,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816"/>
        <w:rPr>
          <w:sz w:val="24"/>
        </w:rPr>
      </w:pPr>
      <w:r>
        <w:rPr>
          <w:sz w:val="24"/>
        </w:rPr>
        <w:t xml:space="preserve">G. E. Burrows and R. J. Tyrl, </w:t>
      </w:r>
      <w:r>
        <w:rPr>
          <w:i/>
          <w:sz w:val="24"/>
        </w:rPr>
        <w:t>Toxic plants of north America</w:t>
      </w:r>
      <w:r>
        <w:rPr>
          <w:sz w:val="24"/>
        </w:rPr>
        <w:t>. John Wiley &amp; Sons,</w:t>
      </w:r>
      <w:r>
        <w:rPr>
          <w:spacing w:val="-57"/>
          <w:sz w:val="24"/>
        </w:rPr>
        <w:t xml:space="preserve"> </w:t>
      </w:r>
      <w:r>
        <w:rPr>
          <w:sz w:val="24"/>
        </w:rPr>
        <w:t>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73"/>
        <w:rPr>
          <w:sz w:val="24"/>
        </w:rPr>
      </w:pPr>
      <w:r>
        <w:rPr>
          <w:sz w:val="24"/>
        </w:rPr>
        <w:t>K. Djerriri, M. Ghabi, M. S. Karoui, and R. Adjoudj, "Palm trees counting in remote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sensing imagery using regression convolutional neural network," in </w:t>
      </w:r>
      <w:r>
        <w:rPr>
          <w:i/>
          <w:sz w:val="24"/>
        </w:rPr>
        <w:t>IGARSS 2018-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2018 IEEE International Geoscience and Remote Sensing Symposium</w:t>
      </w:r>
      <w:r>
        <w:rPr>
          <w:sz w:val="24"/>
        </w:rPr>
        <w:t>, 2018, pp. 2627-</w:t>
      </w:r>
      <w:r>
        <w:rPr>
          <w:spacing w:val="-57"/>
          <w:sz w:val="24"/>
        </w:rPr>
        <w:t xml:space="preserve"> </w:t>
      </w:r>
      <w:r>
        <w:rPr>
          <w:sz w:val="24"/>
        </w:rPr>
        <w:t>2630:</w:t>
      </w:r>
      <w:r>
        <w:rPr>
          <w:spacing w:val="1"/>
          <w:sz w:val="24"/>
        </w:rPr>
        <w:t xml:space="preserve"> </w:t>
      </w:r>
      <w:r>
        <w:rPr>
          <w:sz w:val="24"/>
        </w:rPr>
        <w:t>IEEE.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91"/>
        <w:rPr>
          <w:sz w:val="24"/>
        </w:rPr>
      </w:pPr>
      <w:r>
        <w:rPr>
          <w:sz w:val="24"/>
        </w:rPr>
        <w:t>L.</w:t>
      </w:r>
      <w:r>
        <w:rPr>
          <w:spacing w:val="-2"/>
          <w:sz w:val="24"/>
        </w:rPr>
        <w:t xml:space="preserve"> </w:t>
      </w:r>
      <w:r>
        <w:rPr>
          <w:sz w:val="24"/>
        </w:rPr>
        <w:t>Djafri,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z w:val="24"/>
        </w:rPr>
        <w:t>Amar Bensaber,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2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Adjoudj,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Delivery,</w:t>
      </w:r>
      <w:r>
        <w:rPr>
          <w:spacing w:val="1"/>
          <w:sz w:val="24"/>
        </w:rPr>
        <w:t xml:space="preserve"> </w:t>
      </w:r>
      <w:r>
        <w:rPr>
          <w:sz w:val="24"/>
        </w:rPr>
        <w:t>"Big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analytics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prediction: parallel processing of the big learning base with the possibility of</w:t>
      </w:r>
      <w:r>
        <w:rPr>
          <w:spacing w:val="1"/>
          <w:sz w:val="24"/>
        </w:rPr>
        <w:t xml:space="preserve"> </w:t>
      </w:r>
      <w:r>
        <w:rPr>
          <w:sz w:val="24"/>
        </w:rPr>
        <w:t>improving</w:t>
      </w:r>
      <w:r>
        <w:rPr>
          <w:spacing w:val="-3"/>
          <w:sz w:val="24"/>
        </w:rPr>
        <w:t xml:space="preserve"> </w:t>
      </w:r>
      <w:r>
        <w:rPr>
          <w:sz w:val="24"/>
        </w:rPr>
        <w:t>the final result of the</w:t>
      </w:r>
      <w:r>
        <w:rPr>
          <w:spacing w:val="-2"/>
          <w:sz w:val="24"/>
        </w:rPr>
        <w:t xml:space="preserve"> </w:t>
      </w:r>
      <w:r>
        <w:rPr>
          <w:sz w:val="24"/>
        </w:rPr>
        <w:t>prediction,"</w:t>
      </w:r>
      <w:r>
        <w:rPr>
          <w:spacing w:val="-2"/>
          <w:sz w:val="24"/>
        </w:rPr>
        <w:t xml:space="preserve"> </w:t>
      </w:r>
      <w:r>
        <w:rPr>
          <w:sz w:val="24"/>
        </w:rPr>
        <w:t>vol. 46, no. 3, pp. 147-160,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53"/>
        <w:rPr>
          <w:sz w:val="24"/>
        </w:rPr>
      </w:pPr>
      <w:r>
        <w:rPr>
          <w:sz w:val="24"/>
        </w:rPr>
        <w:t>J. A. J. B. s. Pedersen and Ecology, "Distribution and taxonomic implications of some</w:t>
      </w:r>
      <w:r>
        <w:rPr>
          <w:spacing w:val="-57"/>
          <w:sz w:val="24"/>
        </w:rPr>
        <w:t xml:space="preserve"> </w:t>
      </w:r>
      <w:r>
        <w:rPr>
          <w:sz w:val="24"/>
        </w:rPr>
        <w:t>phenolics in the family Lamiaceae determined by ESR spectroscopy," vol. 28, no. 3,</w:t>
      </w:r>
      <w:r>
        <w:rPr>
          <w:spacing w:val="1"/>
          <w:sz w:val="24"/>
        </w:rPr>
        <w:t xml:space="preserve"> </w:t>
      </w:r>
      <w:r>
        <w:rPr>
          <w:sz w:val="24"/>
        </w:rPr>
        <w:t>pp. 229-253,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07"/>
        <w:rPr>
          <w:sz w:val="24"/>
        </w:rPr>
      </w:pPr>
      <w:r>
        <w:rPr>
          <w:sz w:val="24"/>
        </w:rPr>
        <w:t>M. Bekut, S. Brkić, N. Kladar, G. Dragović, N. Gavarić, and B. J. P. r. Božin,</w:t>
      </w:r>
      <w:r>
        <w:rPr>
          <w:spacing w:val="1"/>
          <w:sz w:val="24"/>
        </w:rPr>
        <w:t xml:space="preserve"> </w:t>
      </w:r>
      <w:r>
        <w:rPr>
          <w:sz w:val="24"/>
        </w:rPr>
        <w:t>"Potential of selected Lamiaceae plants in anti (retro) viral therapy," vol. 133, pp. 301-</w:t>
      </w:r>
      <w:r>
        <w:rPr>
          <w:spacing w:val="-57"/>
          <w:sz w:val="24"/>
        </w:rPr>
        <w:t xml:space="preserve"> </w:t>
      </w:r>
      <w:r>
        <w:rPr>
          <w:sz w:val="24"/>
        </w:rPr>
        <w:t>314, 2018.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79"/>
        <w:rPr>
          <w:sz w:val="24"/>
        </w:rPr>
      </w:pPr>
      <w:r>
        <w:rPr>
          <w:sz w:val="24"/>
        </w:rPr>
        <w:t>V. Prasanth Reddy, K. Ravi Vital, P. Varsha, and S. J. M. A. P. Satyam, "Re</w:t>
      </w:r>
      <w:r>
        <w:rPr>
          <w:sz w:val="24"/>
        </w:rPr>
        <w:t>view on</w:t>
      </w:r>
      <w:r>
        <w:rPr>
          <w:spacing w:val="1"/>
          <w:sz w:val="24"/>
        </w:rPr>
        <w:t xml:space="preserve"> </w:t>
      </w:r>
      <w:r>
        <w:rPr>
          <w:sz w:val="24"/>
        </w:rPr>
        <w:t>Thymus vulgaris traditional uses and pharmacological properties," vol. 3, no. 164, pp.</w:t>
      </w:r>
      <w:r>
        <w:rPr>
          <w:spacing w:val="-57"/>
          <w:sz w:val="24"/>
        </w:rPr>
        <w:t xml:space="preserve"> </w:t>
      </w:r>
      <w:r>
        <w:rPr>
          <w:sz w:val="24"/>
        </w:rPr>
        <w:t>2167-0412.1000164,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80"/>
        <w:rPr>
          <w:sz w:val="24"/>
        </w:rPr>
      </w:pPr>
      <w:r>
        <w:rPr>
          <w:sz w:val="24"/>
        </w:rPr>
        <w:t>S. Tlemcani, A. Lahkimi, N. Eloutassi, A. Bendaoud, A. Hmamou, and H. J. J. P. P. R.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Bekkari, "Ethnobotanical study of medicinal plants </w:t>
      </w:r>
      <w:r>
        <w:rPr>
          <w:sz w:val="24"/>
        </w:rPr>
        <w:t>in the Fez-Meknes region of</w:t>
      </w:r>
      <w:r>
        <w:rPr>
          <w:spacing w:val="1"/>
          <w:sz w:val="24"/>
        </w:rPr>
        <w:t xml:space="preserve"> </w:t>
      </w:r>
      <w:r>
        <w:rPr>
          <w:sz w:val="24"/>
        </w:rPr>
        <w:t>Morocco,"</w:t>
      </w:r>
      <w:r>
        <w:rPr>
          <w:spacing w:val="-2"/>
          <w:sz w:val="24"/>
        </w:rPr>
        <w:t xml:space="preserve"> </w:t>
      </w:r>
      <w:r>
        <w:rPr>
          <w:sz w:val="24"/>
        </w:rPr>
        <w:t>vol. 11, pp. 137-159,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2039"/>
        <w:jc w:val="both"/>
        <w:rPr>
          <w:sz w:val="24"/>
        </w:rPr>
      </w:pPr>
      <w:r>
        <w:rPr>
          <w:sz w:val="24"/>
        </w:rPr>
        <w:t>S. N. Ebrahimi, J. Hadian, M. Mirjalili, A. Sonboli, and M. J. F. c. Yousefzadi,</w:t>
      </w:r>
      <w:r>
        <w:rPr>
          <w:spacing w:val="-57"/>
          <w:sz w:val="24"/>
        </w:rPr>
        <w:t xml:space="preserve"> </w:t>
      </w:r>
      <w:r>
        <w:rPr>
          <w:sz w:val="24"/>
        </w:rPr>
        <w:t>"Essential oil composition and antibacterial activity of Thymus caramanicus at</w:t>
      </w:r>
      <w:r>
        <w:rPr>
          <w:spacing w:val="-57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phenological stages,</w:t>
      </w:r>
      <w:r>
        <w:rPr>
          <w:sz w:val="24"/>
        </w:rPr>
        <w:t>"</w:t>
      </w:r>
      <w:r>
        <w:rPr>
          <w:spacing w:val="-2"/>
          <w:sz w:val="24"/>
        </w:rPr>
        <w:t xml:space="preserve"> </w:t>
      </w:r>
      <w:r>
        <w:rPr>
          <w:sz w:val="24"/>
        </w:rPr>
        <w:t>vol. 110, no. 4,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2"/>
          <w:sz w:val="24"/>
        </w:rPr>
        <w:t xml:space="preserve"> </w:t>
      </w:r>
      <w:r>
        <w:rPr>
          <w:sz w:val="24"/>
        </w:rPr>
        <w:t>927-931, 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06"/>
        <w:rPr>
          <w:sz w:val="24"/>
        </w:rPr>
      </w:pPr>
      <w:r>
        <w:rPr>
          <w:sz w:val="24"/>
        </w:rPr>
        <w:t>M. N. Boukhatem, M. A. Ferhat, A. Kameli, F. Saidi, and H. T. J. L. J. o. M. Kebir,</w:t>
      </w:r>
      <w:r>
        <w:rPr>
          <w:spacing w:val="1"/>
          <w:sz w:val="24"/>
        </w:rPr>
        <w:t xml:space="preserve"> </w:t>
      </w:r>
      <w:r>
        <w:rPr>
          <w:sz w:val="24"/>
        </w:rPr>
        <w:t>"Lemon grass (Cymbopogon citratus) essential oil as a potent anti-inflammatory and</w:t>
      </w:r>
      <w:r>
        <w:rPr>
          <w:spacing w:val="-57"/>
          <w:sz w:val="24"/>
        </w:rPr>
        <w:t xml:space="preserve"> </w:t>
      </w:r>
      <w:r>
        <w:rPr>
          <w:sz w:val="24"/>
        </w:rPr>
        <w:t>antifungal</w:t>
      </w:r>
      <w:r>
        <w:rPr>
          <w:spacing w:val="-1"/>
          <w:sz w:val="24"/>
        </w:rPr>
        <w:t xml:space="preserve"> </w:t>
      </w:r>
      <w:r>
        <w:rPr>
          <w:sz w:val="24"/>
        </w:rPr>
        <w:t>drugs,"</w:t>
      </w:r>
      <w:r>
        <w:rPr>
          <w:spacing w:val="-2"/>
          <w:sz w:val="24"/>
        </w:rPr>
        <w:t xml:space="preserve"> </w:t>
      </w:r>
      <w:r>
        <w:rPr>
          <w:sz w:val="24"/>
        </w:rPr>
        <w:t>vol. 9, no. 1, 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19"/>
        <w:jc w:val="both"/>
        <w:rPr>
          <w:sz w:val="24"/>
        </w:rPr>
      </w:pPr>
      <w:r>
        <w:rPr>
          <w:sz w:val="24"/>
        </w:rPr>
        <w:t>W. ABDELLI,</w:t>
      </w:r>
      <w:r>
        <w:rPr>
          <w:sz w:val="24"/>
        </w:rPr>
        <w:t xml:space="preserve"> "Caractérisation chimique et étude de quelques activités biologiques</w:t>
      </w:r>
      <w:r>
        <w:rPr>
          <w:spacing w:val="1"/>
          <w:sz w:val="24"/>
        </w:rPr>
        <w:t xml:space="preserve"> </w:t>
      </w:r>
      <w:r>
        <w:rPr>
          <w:sz w:val="24"/>
        </w:rPr>
        <w:t>des huiles essentielles de Juniperus phoenicea et de Thymus vulgaris," Université de</w:t>
      </w:r>
      <w:r>
        <w:rPr>
          <w:spacing w:val="-57"/>
          <w:sz w:val="24"/>
        </w:rPr>
        <w:t xml:space="preserve"> </w:t>
      </w:r>
      <w:r>
        <w:rPr>
          <w:sz w:val="24"/>
        </w:rPr>
        <w:t>Mostaganem-Abdelhamid</w:t>
      </w:r>
      <w:r>
        <w:rPr>
          <w:spacing w:val="1"/>
          <w:sz w:val="24"/>
        </w:rPr>
        <w:t xml:space="preserve"> </w:t>
      </w:r>
      <w:r>
        <w:rPr>
          <w:sz w:val="24"/>
        </w:rPr>
        <w:t>Ibn</w:t>
      </w:r>
      <w:r>
        <w:rPr>
          <w:spacing w:val="2"/>
          <w:sz w:val="24"/>
        </w:rPr>
        <w:t xml:space="preserve"> </w:t>
      </w:r>
      <w:r>
        <w:rPr>
          <w:sz w:val="24"/>
        </w:rPr>
        <w:t>Badis,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62"/>
        <w:rPr>
          <w:sz w:val="24"/>
        </w:rPr>
      </w:pPr>
      <w:r>
        <w:rPr>
          <w:sz w:val="24"/>
        </w:rPr>
        <w:t>M. A. KHITOUR, "L’Etude biologique de l'extrait méthanolique d</w:t>
      </w:r>
      <w:r>
        <w:rPr>
          <w:sz w:val="24"/>
        </w:rPr>
        <w:t>e la plante</w:t>
      </w:r>
      <w:r>
        <w:rPr>
          <w:spacing w:val="1"/>
          <w:sz w:val="24"/>
        </w:rPr>
        <w:t xml:space="preserve"> </w:t>
      </w:r>
      <w:r>
        <w:rPr>
          <w:sz w:val="24"/>
        </w:rPr>
        <w:t>médicinale Thymus vulgaris. et comparer son efficacité à certains antibiotiques,"</w:t>
      </w:r>
      <w:r>
        <w:rPr>
          <w:spacing w:val="-57"/>
          <w:sz w:val="24"/>
        </w:rPr>
        <w:t xml:space="preserve"> </w:t>
      </w:r>
      <w:r>
        <w:rPr>
          <w:sz w:val="24"/>
        </w:rPr>
        <w:t>2020.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363"/>
        <w:rPr>
          <w:sz w:val="24"/>
        </w:rPr>
      </w:pPr>
      <w:r>
        <w:rPr>
          <w:sz w:val="24"/>
        </w:rPr>
        <w:t xml:space="preserve">M. B. Moussa </w:t>
      </w:r>
      <w:r>
        <w:rPr>
          <w:i/>
          <w:sz w:val="24"/>
        </w:rPr>
        <w:t>et al.</w:t>
      </w:r>
      <w:r>
        <w:rPr>
          <w:sz w:val="24"/>
        </w:rPr>
        <w:t>, "Composition chimique et activité antibactérienne de l'huile</w:t>
      </w:r>
      <w:r>
        <w:rPr>
          <w:spacing w:val="1"/>
          <w:sz w:val="24"/>
        </w:rPr>
        <w:t xml:space="preserve"> </w:t>
      </w:r>
      <w:r>
        <w:rPr>
          <w:sz w:val="24"/>
        </w:rPr>
        <w:t>essentielle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algeriensis</w:t>
      </w:r>
      <w:r>
        <w:rPr>
          <w:spacing w:val="-1"/>
          <w:sz w:val="24"/>
        </w:rPr>
        <w:t xml:space="preserve"> </w:t>
      </w:r>
      <w:r>
        <w:rPr>
          <w:sz w:val="24"/>
        </w:rPr>
        <w:t>Boiss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Reut.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région</w:t>
      </w:r>
      <w:r>
        <w:rPr>
          <w:spacing w:val="-1"/>
          <w:sz w:val="24"/>
        </w:rPr>
        <w:t xml:space="preserve"> </w:t>
      </w:r>
      <w:r>
        <w:rPr>
          <w:sz w:val="24"/>
        </w:rPr>
        <w:t>de Batna</w:t>
      </w:r>
      <w:r>
        <w:rPr>
          <w:spacing w:val="-1"/>
          <w:sz w:val="24"/>
        </w:rPr>
        <w:t xml:space="preserve"> </w:t>
      </w:r>
      <w:r>
        <w:rPr>
          <w:sz w:val="24"/>
        </w:rPr>
        <w:t>Algérie,"</w:t>
      </w:r>
      <w:r>
        <w:rPr>
          <w:spacing w:val="-3"/>
          <w:sz w:val="24"/>
        </w:rPr>
        <w:t xml:space="preserve"> </w:t>
      </w:r>
      <w:r>
        <w:rPr>
          <w:sz w:val="24"/>
        </w:rPr>
        <w:t>p. 85,</w:t>
      </w:r>
      <w:r>
        <w:rPr>
          <w:spacing w:val="-57"/>
          <w:sz w:val="24"/>
        </w:rPr>
        <w:t xml:space="preserve"> </w:t>
      </w:r>
      <w:r>
        <w:rPr>
          <w:sz w:val="24"/>
        </w:rPr>
        <w:t>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655"/>
        <w:rPr>
          <w:sz w:val="24"/>
        </w:rPr>
      </w:pPr>
      <w:r>
        <w:rPr>
          <w:sz w:val="24"/>
        </w:rPr>
        <w:t>A. DAMERDJI and N. KASSEMI, "CONTRIBUTION A L’ÉTUDE BIO-</w:t>
      </w:r>
      <w:r>
        <w:rPr>
          <w:spacing w:val="1"/>
          <w:sz w:val="24"/>
        </w:rPr>
        <w:t xml:space="preserve"> </w:t>
      </w:r>
      <w:r>
        <w:rPr>
          <w:sz w:val="24"/>
        </w:rPr>
        <w:t>ÉCOLOGIQUE DE LA FAUNE DU THYM DANS LA RÉGION DE TLEMCEN</w:t>
      </w:r>
      <w:r>
        <w:rPr>
          <w:spacing w:val="-57"/>
          <w:sz w:val="24"/>
        </w:rPr>
        <w:t xml:space="preserve"> </w:t>
      </w:r>
      <w:r>
        <w:rPr>
          <w:sz w:val="24"/>
        </w:rPr>
        <w:t>(ALGÉRIE)."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710"/>
        <w:jc w:val="both"/>
        <w:rPr>
          <w:sz w:val="24"/>
        </w:rPr>
      </w:pPr>
      <w:r>
        <w:rPr>
          <w:sz w:val="24"/>
        </w:rPr>
        <w:t>M. Irakli, A. Skendi, E. Bouloumpasi, P. Chatzopoulou, and C. G. J. A. Biliaderis,</w:t>
      </w:r>
      <w:r>
        <w:rPr>
          <w:spacing w:val="-57"/>
          <w:sz w:val="24"/>
        </w:rPr>
        <w:t xml:space="preserve"> </w:t>
      </w:r>
      <w:r>
        <w:rPr>
          <w:sz w:val="24"/>
        </w:rPr>
        <w:t>"</w:t>
      </w:r>
      <w:r>
        <w:rPr>
          <w:sz w:val="24"/>
        </w:rPr>
        <w:t>LC-MS identification and quantification of phenolic compounds in solid residues</w:t>
      </w:r>
      <w:r>
        <w:rPr>
          <w:spacing w:val="-57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essential oil industry,"</w:t>
      </w:r>
      <w:r>
        <w:rPr>
          <w:spacing w:val="-2"/>
          <w:sz w:val="24"/>
        </w:rPr>
        <w:t xml:space="preserve"> </w:t>
      </w:r>
      <w:r>
        <w:rPr>
          <w:sz w:val="24"/>
        </w:rPr>
        <w:t>vol. 10, no. 12, p.</w:t>
      </w:r>
      <w:r>
        <w:rPr>
          <w:spacing w:val="2"/>
          <w:sz w:val="24"/>
        </w:rPr>
        <w:t xml:space="preserve"> </w:t>
      </w:r>
      <w:r>
        <w:rPr>
          <w:sz w:val="24"/>
        </w:rPr>
        <w:t>2016, 2021.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23"/>
        <w:rPr>
          <w:sz w:val="24"/>
        </w:rPr>
      </w:pPr>
      <w:r>
        <w:rPr>
          <w:sz w:val="24"/>
        </w:rPr>
        <w:t>M.</w:t>
      </w:r>
      <w:r>
        <w:rPr>
          <w:spacing w:val="-4"/>
          <w:sz w:val="24"/>
        </w:rPr>
        <w:t xml:space="preserve"> </w:t>
      </w:r>
      <w:r>
        <w:rPr>
          <w:sz w:val="24"/>
        </w:rPr>
        <w:t>Kivilompolo,</w:t>
      </w:r>
      <w:r>
        <w:rPr>
          <w:spacing w:val="-2"/>
          <w:sz w:val="24"/>
        </w:rPr>
        <w:t xml:space="preserve"> </w:t>
      </w:r>
      <w:r>
        <w:rPr>
          <w:sz w:val="24"/>
        </w:rPr>
        <w:t>V.</w:t>
      </w:r>
      <w:r>
        <w:rPr>
          <w:spacing w:val="-3"/>
          <w:sz w:val="24"/>
        </w:rPr>
        <w:t xml:space="preserve"> </w:t>
      </w:r>
      <w:r>
        <w:rPr>
          <w:sz w:val="24"/>
        </w:rPr>
        <w:t>Obůrka,</w:t>
      </w:r>
      <w:r>
        <w:rPr>
          <w:spacing w:val="-3"/>
          <w:sz w:val="24"/>
        </w:rPr>
        <w:t xml:space="preserve"> </w:t>
      </w:r>
      <w:r>
        <w:rPr>
          <w:sz w:val="24"/>
        </w:rPr>
        <w:t>T.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Hyötyläinen,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b.</w:t>
      </w:r>
      <w:r>
        <w:rPr>
          <w:spacing w:val="-2"/>
          <w:sz w:val="24"/>
        </w:rPr>
        <w:t xml:space="preserve"> </w:t>
      </w:r>
      <w:r>
        <w:rPr>
          <w:sz w:val="24"/>
        </w:rPr>
        <w:t>chemistry,</w:t>
      </w:r>
      <w:r>
        <w:rPr>
          <w:spacing w:val="-1"/>
          <w:sz w:val="24"/>
        </w:rPr>
        <w:t xml:space="preserve"> </w:t>
      </w:r>
      <w:r>
        <w:rPr>
          <w:sz w:val="24"/>
        </w:rPr>
        <w:t>"Comprehensive</w:t>
      </w:r>
      <w:r>
        <w:rPr>
          <w:spacing w:val="-57"/>
          <w:sz w:val="24"/>
        </w:rPr>
        <w:t xml:space="preserve"> </w:t>
      </w:r>
      <w:r>
        <w:rPr>
          <w:sz w:val="24"/>
        </w:rPr>
        <w:t>two-dimensional liquid chrom</w:t>
      </w:r>
      <w:r>
        <w:rPr>
          <w:sz w:val="24"/>
        </w:rPr>
        <w:t>atography in the analysis of antioxidant phenolic</w:t>
      </w:r>
      <w:r>
        <w:rPr>
          <w:spacing w:val="1"/>
          <w:sz w:val="24"/>
        </w:rPr>
        <w:t xml:space="preserve"> </w:t>
      </w:r>
      <w:r>
        <w:rPr>
          <w:sz w:val="24"/>
        </w:rPr>
        <w:t>compounds</w:t>
      </w:r>
      <w:r>
        <w:rPr>
          <w:spacing w:val="-1"/>
          <w:sz w:val="24"/>
        </w:rPr>
        <w:t xml:space="preserve"> </w:t>
      </w:r>
      <w:r>
        <w:rPr>
          <w:sz w:val="24"/>
        </w:rPr>
        <w:t>in wines and</w:t>
      </w:r>
      <w:r>
        <w:rPr>
          <w:spacing w:val="2"/>
          <w:sz w:val="24"/>
        </w:rPr>
        <w:t xml:space="preserve"> </w:t>
      </w:r>
      <w:r>
        <w:rPr>
          <w:sz w:val="24"/>
        </w:rPr>
        <w:t>juices,"</w:t>
      </w:r>
      <w:r>
        <w:rPr>
          <w:spacing w:val="-2"/>
          <w:sz w:val="24"/>
        </w:rPr>
        <w:t xml:space="preserve"> </w:t>
      </w:r>
      <w:r>
        <w:rPr>
          <w:sz w:val="24"/>
        </w:rPr>
        <w:t>vol. 391, pp. 373-380, 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749"/>
        <w:rPr>
          <w:sz w:val="24"/>
        </w:rPr>
      </w:pPr>
      <w:r>
        <w:rPr>
          <w:sz w:val="24"/>
        </w:rPr>
        <w:t xml:space="preserve">H. A. Hemeg </w:t>
      </w:r>
      <w:r>
        <w:rPr>
          <w:i/>
          <w:sz w:val="24"/>
        </w:rPr>
        <w:t>et al.</w:t>
      </w:r>
      <w:r>
        <w:rPr>
          <w:sz w:val="24"/>
        </w:rPr>
        <w:t>, "Antimicrobial effect of different herbal plant extracts against</w:t>
      </w:r>
      <w:r>
        <w:rPr>
          <w:spacing w:val="-57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microbial population,"</w:t>
      </w:r>
      <w:r>
        <w:rPr>
          <w:spacing w:val="-2"/>
          <w:sz w:val="24"/>
        </w:rPr>
        <w:t xml:space="preserve"> </w:t>
      </w:r>
      <w:r>
        <w:rPr>
          <w:sz w:val="24"/>
        </w:rPr>
        <w:t>vol. 27, no. 12, pp. 3221-3</w:t>
      </w:r>
      <w:r>
        <w:rPr>
          <w:sz w:val="24"/>
        </w:rPr>
        <w:t>227, 2020.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hanging="721"/>
        <w:rPr>
          <w:sz w:val="24"/>
        </w:rPr>
      </w:pPr>
      <w:r>
        <w:rPr>
          <w:sz w:val="24"/>
        </w:rPr>
        <w:t>L.</w:t>
      </w:r>
      <w:r>
        <w:rPr>
          <w:spacing w:val="-2"/>
          <w:sz w:val="24"/>
        </w:rPr>
        <w:t xml:space="preserve"> </w:t>
      </w:r>
      <w:r>
        <w:rPr>
          <w:sz w:val="24"/>
        </w:rPr>
        <w:t>MESSAOUDENE,</w:t>
      </w:r>
      <w:r>
        <w:rPr>
          <w:spacing w:val="-1"/>
          <w:sz w:val="24"/>
        </w:rPr>
        <w:t xml:space="preserve"> </w:t>
      </w:r>
      <w:r>
        <w:rPr>
          <w:sz w:val="24"/>
        </w:rPr>
        <w:t>"Composés</w:t>
      </w:r>
      <w:r>
        <w:rPr>
          <w:spacing w:val="-2"/>
          <w:sz w:val="24"/>
        </w:rPr>
        <w:t xml:space="preserve"> </w:t>
      </w:r>
      <w:r>
        <w:rPr>
          <w:sz w:val="24"/>
        </w:rPr>
        <w:t>phénoliques</w:t>
      </w:r>
      <w:r>
        <w:rPr>
          <w:spacing w:val="-1"/>
          <w:sz w:val="24"/>
        </w:rPr>
        <w:t xml:space="preserve"> </w:t>
      </w:r>
      <w:r>
        <w:rPr>
          <w:sz w:val="24"/>
        </w:rPr>
        <w:t>de quatre</w:t>
      </w:r>
      <w:r>
        <w:rPr>
          <w:spacing w:val="-4"/>
          <w:sz w:val="24"/>
        </w:rPr>
        <w:t xml:space="preserve"> </w:t>
      </w:r>
      <w:r>
        <w:rPr>
          <w:sz w:val="24"/>
        </w:rPr>
        <w:t>espèces</w:t>
      </w:r>
      <w:r>
        <w:rPr>
          <w:spacing w:val="1"/>
          <w:sz w:val="24"/>
        </w:rPr>
        <w:t xml:space="preserve"> </w:t>
      </w:r>
      <w:r>
        <w:rPr>
          <w:sz w:val="24"/>
        </w:rPr>
        <w:t>cultivées,"</w:t>
      </w:r>
      <w:r>
        <w:rPr>
          <w:spacing w:val="-3"/>
          <w:sz w:val="24"/>
        </w:rPr>
        <w:t xml:space="preserve"> </w:t>
      </w:r>
      <w:r>
        <w:rPr>
          <w:sz w:val="24"/>
        </w:rPr>
        <w:t>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508"/>
        <w:rPr>
          <w:sz w:val="24"/>
        </w:rPr>
      </w:pPr>
      <w:r>
        <w:rPr>
          <w:sz w:val="24"/>
        </w:rPr>
        <w:t>M. Kivilompolo and T. J. J. o. C. A. Hyötyläinen, "Comprehensive two-dimensional</w:t>
      </w:r>
      <w:r>
        <w:rPr>
          <w:spacing w:val="-57"/>
          <w:sz w:val="24"/>
        </w:rPr>
        <w:t xml:space="preserve"> </w:t>
      </w:r>
      <w:r>
        <w:rPr>
          <w:sz w:val="24"/>
        </w:rPr>
        <w:t>liquid chromatography in analysis of Lamiaceae herbs: Characterisation and</w:t>
      </w:r>
      <w:r>
        <w:rPr>
          <w:spacing w:val="1"/>
          <w:sz w:val="24"/>
        </w:rPr>
        <w:t xml:space="preserve"> </w:t>
      </w:r>
      <w:r>
        <w:rPr>
          <w:sz w:val="24"/>
        </w:rPr>
        <w:t>quantification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antioxidant phenolic</w:t>
      </w:r>
      <w:r>
        <w:rPr>
          <w:spacing w:val="-1"/>
          <w:sz w:val="24"/>
        </w:rPr>
        <w:t xml:space="preserve"> </w:t>
      </w:r>
      <w:r>
        <w:rPr>
          <w:sz w:val="24"/>
        </w:rPr>
        <w:t>acids,"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2"/>
          <w:sz w:val="24"/>
        </w:rPr>
        <w:t xml:space="preserve"> </w:t>
      </w:r>
      <w:r>
        <w:rPr>
          <w:sz w:val="24"/>
        </w:rPr>
        <w:t>1145,</w:t>
      </w:r>
      <w:r>
        <w:rPr>
          <w:spacing w:val="-1"/>
          <w:sz w:val="24"/>
        </w:rPr>
        <w:t xml:space="preserve"> </w:t>
      </w:r>
      <w:r>
        <w:rPr>
          <w:sz w:val="24"/>
        </w:rPr>
        <w:t>no. 1-2, pp.</w:t>
      </w:r>
      <w:r>
        <w:rPr>
          <w:spacing w:val="-1"/>
          <w:sz w:val="24"/>
        </w:rPr>
        <w:t xml:space="preserve"> </w:t>
      </w:r>
      <w:r>
        <w:rPr>
          <w:sz w:val="24"/>
        </w:rPr>
        <w:t>155-164,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783"/>
        <w:rPr>
          <w:sz w:val="24"/>
        </w:rPr>
      </w:pPr>
      <w:r>
        <w:rPr>
          <w:sz w:val="24"/>
        </w:rPr>
        <w:t>M. Wang, J. Li, G. S. Ho, X. Peng, and C. T. J. J. o. F. L. HO, "Isolation and</w:t>
      </w:r>
      <w:r>
        <w:rPr>
          <w:spacing w:val="1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antioxidative</w:t>
      </w:r>
      <w:r>
        <w:rPr>
          <w:spacing w:val="-3"/>
          <w:sz w:val="24"/>
        </w:rPr>
        <w:t xml:space="preserve"> </w:t>
      </w:r>
      <w:r>
        <w:rPr>
          <w:sz w:val="24"/>
        </w:rPr>
        <w:t>flavonoid</w:t>
      </w:r>
      <w:r>
        <w:rPr>
          <w:spacing w:val="-1"/>
          <w:sz w:val="24"/>
        </w:rPr>
        <w:t xml:space="preserve"> </w:t>
      </w:r>
      <w:r>
        <w:rPr>
          <w:sz w:val="24"/>
        </w:rPr>
        <w:t>glycosides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thyme</w:t>
      </w:r>
      <w:r>
        <w:rPr>
          <w:spacing w:val="-1"/>
          <w:sz w:val="24"/>
        </w:rPr>
        <w:t xml:space="preserve"> </w:t>
      </w:r>
      <w:r>
        <w:rPr>
          <w:sz w:val="24"/>
        </w:rPr>
        <w:t>(Thymus</w:t>
      </w:r>
      <w:r>
        <w:rPr>
          <w:spacing w:val="-3"/>
          <w:sz w:val="24"/>
        </w:rPr>
        <w:t xml:space="preserve"> </w:t>
      </w:r>
      <w:r>
        <w:rPr>
          <w:sz w:val="24"/>
        </w:rPr>
        <w:t>vulgaris</w:t>
      </w:r>
      <w:r>
        <w:rPr>
          <w:spacing w:val="-57"/>
          <w:sz w:val="24"/>
        </w:rPr>
        <w:t xml:space="preserve"> </w:t>
      </w:r>
      <w:r>
        <w:rPr>
          <w:sz w:val="24"/>
        </w:rPr>
        <w:t>L.),"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vol. 5, no. 4, pp. </w:t>
      </w:r>
      <w:r>
        <w:rPr>
          <w:sz w:val="24"/>
        </w:rPr>
        <w:t>313-321, 1998.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13"/>
        <w:rPr>
          <w:sz w:val="24"/>
        </w:rPr>
      </w:pPr>
      <w:r>
        <w:rPr>
          <w:sz w:val="24"/>
        </w:rPr>
        <w:t>A. W. M. Mahmoud, S. E. Esmail, A. B. El-Attar, E. Z. Othman, and R. M. J. A. El-</w:t>
      </w:r>
      <w:r>
        <w:rPr>
          <w:spacing w:val="-57"/>
          <w:sz w:val="24"/>
        </w:rPr>
        <w:t xml:space="preserve"> </w:t>
      </w:r>
      <w:r>
        <w:rPr>
          <w:sz w:val="24"/>
        </w:rPr>
        <w:t>Bahbohy, "Prospective practice for compound stress tolerance in thyme plants using</w:t>
      </w:r>
      <w:r>
        <w:rPr>
          <w:spacing w:val="-57"/>
          <w:sz w:val="24"/>
        </w:rPr>
        <w:t xml:space="preserve"> </w:t>
      </w:r>
      <w:r>
        <w:rPr>
          <w:sz w:val="24"/>
        </w:rPr>
        <w:t>nanoparticles and biochar for photosynthesis and biochemical ingredient stab</w:t>
      </w:r>
      <w:r>
        <w:rPr>
          <w:sz w:val="24"/>
        </w:rPr>
        <w:t>ility,"</w:t>
      </w:r>
      <w:r>
        <w:rPr>
          <w:spacing w:val="1"/>
          <w:sz w:val="24"/>
        </w:rPr>
        <w:t xml:space="preserve"> </w:t>
      </w:r>
      <w:r>
        <w:rPr>
          <w:sz w:val="24"/>
        </w:rPr>
        <w:t>vol. 12, no. 5, p. 1069,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40"/>
        <w:rPr>
          <w:sz w:val="24"/>
        </w:rPr>
      </w:pPr>
      <w:r>
        <w:rPr>
          <w:sz w:val="24"/>
        </w:rPr>
        <w:t xml:space="preserve">L. Miao </w:t>
      </w:r>
      <w:r>
        <w:rPr>
          <w:i/>
          <w:sz w:val="24"/>
        </w:rPr>
        <w:t>et al.</w:t>
      </w:r>
      <w:r>
        <w:rPr>
          <w:sz w:val="24"/>
        </w:rPr>
        <w:t>, "Exploration of natural flavones’ bioactivity and bioavailability in</w:t>
      </w:r>
      <w:r>
        <w:rPr>
          <w:spacing w:val="-57"/>
          <w:sz w:val="24"/>
        </w:rPr>
        <w:t xml:space="preserve"> </w:t>
      </w:r>
      <w:r>
        <w:rPr>
          <w:sz w:val="24"/>
        </w:rPr>
        <w:t>chronic</w:t>
      </w:r>
      <w:r>
        <w:rPr>
          <w:spacing w:val="-3"/>
          <w:sz w:val="24"/>
        </w:rPr>
        <w:t xml:space="preserve"> </w:t>
      </w:r>
      <w:r>
        <w:rPr>
          <w:sz w:val="24"/>
        </w:rPr>
        <w:t>inflammation induced-type-2 diabetes</w:t>
      </w:r>
      <w:r>
        <w:rPr>
          <w:spacing w:val="-1"/>
          <w:sz w:val="24"/>
        </w:rPr>
        <w:t xml:space="preserve"> </w:t>
      </w:r>
      <w:r>
        <w:rPr>
          <w:sz w:val="24"/>
        </w:rPr>
        <w:t>mellitus,"</w:t>
      </w:r>
      <w:r>
        <w:rPr>
          <w:spacing w:val="-2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1-28,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63"/>
        <w:rPr>
          <w:sz w:val="24"/>
        </w:rPr>
      </w:pPr>
      <w:r>
        <w:rPr>
          <w:sz w:val="24"/>
        </w:rPr>
        <w:t>Y. Tian, W. Xu, C. Guang, W. Zhang, W. J. C. R. i. F. S. Mu,</w:t>
      </w:r>
      <w:r>
        <w:rPr>
          <w:sz w:val="24"/>
        </w:rPr>
        <w:t xml:space="preserve"> and Nutrition,</w:t>
      </w:r>
      <w:r>
        <w:rPr>
          <w:spacing w:val="1"/>
          <w:sz w:val="24"/>
        </w:rPr>
        <w:t xml:space="preserve"> </w:t>
      </w:r>
      <w:r>
        <w:rPr>
          <w:sz w:val="24"/>
        </w:rPr>
        <w:t>"Glycosylation of flavonoids by sucrose-and starch-utilizing glycoside hydrolases: A</w:t>
      </w:r>
      <w:r>
        <w:rPr>
          <w:spacing w:val="-57"/>
          <w:sz w:val="24"/>
        </w:rPr>
        <w:t xml:space="preserve"> </w:t>
      </w:r>
      <w:r>
        <w:rPr>
          <w:sz w:val="24"/>
        </w:rPr>
        <w:t>practical</w:t>
      </w:r>
      <w:r>
        <w:rPr>
          <w:spacing w:val="1"/>
          <w:sz w:val="24"/>
        </w:rPr>
        <w:t xml:space="preserve"> </w:t>
      </w:r>
      <w:r>
        <w:rPr>
          <w:sz w:val="24"/>
        </w:rPr>
        <w:t>approach to enhance glycodiversification,"</w:t>
      </w:r>
      <w:r>
        <w:rPr>
          <w:spacing w:val="-2"/>
          <w:sz w:val="24"/>
        </w:rPr>
        <w:t xml:space="preserve"> </w:t>
      </w:r>
      <w:r>
        <w:rPr>
          <w:sz w:val="24"/>
        </w:rPr>
        <w:t>pp. 1-18,</w:t>
      </w:r>
      <w:r>
        <w:rPr>
          <w:spacing w:val="-1"/>
          <w:sz w:val="24"/>
        </w:rPr>
        <w:t xml:space="preserve"> </w:t>
      </w:r>
      <w:r>
        <w:rPr>
          <w:sz w:val="24"/>
        </w:rPr>
        <w:t>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87"/>
        <w:rPr>
          <w:sz w:val="24"/>
        </w:rPr>
      </w:pPr>
      <w:r>
        <w:rPr>
          <w:sz w:val="24"/>
        </w:rPr>
        <w:t>A. Bazylko, A. Kiss, and J. J. J.-J. o. P. C.-M. T. Kowalski, "Densitometric</w:t>
      </w:r>
      <w:r>
        <w:rPr>
          <w:spacing w:val="1"/>
          <w:sz w:val="24"/>
        </w:rPr>
        <w:t xml:space="preserve"> </w:t>
      </w:r>
      <w:r>
        <w:rPr>
          <w:sz w:val="24"/>
        </w:rPr>
        <w:t>determination of flavonoids in methanolic and aqueous extracts of Epilobii angustifolii</w:t>
      </w:r>
      <w:r>
        <w:rPr>
          <w:spacing w:val="-58"/>
          <w:sz w:val="24"/>
        </w:rPr>
        <w:t xml:space="preserve"> </w:t>
      </w:r>
      <w:r>
        <w:rPr>
          <w:sz w:val="24"/>
        </w:rPr>
        <w:t>herba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HPTLC," vol. 20, no. 1, pp. 53-56,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34"/>
        <w:rPr>
          <w:sz w:val="24"/>
        </w:rPr>
      </w:pP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Özcan,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Chalchat,</w:t>
      </w:r>
      <w:r>
        <w:rPr>
          <w:spacing w:val="-1"/>
          <w:sz w:val="24"/>
        </w:rPr>
        <w:t xml:space="preserve"> </w:t>
      </w: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Bagci,</w:t>
      </w:r>
      <w:r>
        <w:rPr>
          <w:spacing w:val="1"/>
          <w:sz w:val="24"/>
        </w:rPr>
        <w:t xml:space="preserve"> </w:t>
      </w: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Dural,</w:t>
      </w:r>
      <w:r>
        <w:rPr>
          <w:spacing w:val="-2"/>
          <w:sz w:val="24"/>
        </w:rPr>
        <w:t xml:space="preserve"> </w:t>
      </w:r>
      <w:r>
        <w:rPr>
          <w:sz w:val="24"/>
        </w:rPr>
        <w:t>G.</w:t>
      </w:r>
      <w:r>
        <w:rPr>
          <w:spacing w:val="1"/>
          <w:sz w:val="24"/>
        </w:rPr>
        <w:t xml:space="preserve"> </w:t>
      </w:r>
      <w:r>
        <w:rPr>
          <w:sz w:val="24"/>
        </w:rPr>
        <w:t>Figueredo,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o.</w:t>
      </w:r>
      <w:r>
        <w:rPr>
          <w:spacing w:val="-1"/>
          <w:sz w:val="24"/>
        </w:rPr>
        <w:t xml:space="preserve"> </w:t>
      </w:r>
      <w:r>
        <w:rPr>
          <w:sz w:val="24"/>
        </w:rPr>
        <w:t>F.</w:t>
      </w:r>
      <w:r>
        <w:rPr>
          <w:spacing w:val="-5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Savran,</w:t>
      </w:r>
      <w:r>
        <w:rPr>
          <w:spacing w:val="-57"/>
          <w:sz w:val="24"/>
        </w:rPr>
        <w:t xml:space="preserve"> </w:t>
      </w:r>
      <w:r>
        <w:rPr>
          <w:sz w:val="24"/>
        </w:rPr>
        <w:t>"Chemical composition of</w:t>
      </w:r>
      <w:r>
        <w:rPr>
          <w:sz w:val="24"/>
        </w:rPr>
        <w:t xml:space="preserve"> essential oils of Phlomis Grandiflora HS Thompson Var.</w:t>
      </w:r>
      <w:r>
        <w:rPr>
          <w:spacing w:val="1"/>
          <w:sz w:val="24"/>
        </w:rPr>
        <w:t xml:space="preserve"> </w:t>
      </w:r>
      <w:r>
        <w:rPr>
          <w:sz w:val="24"/>
        </w:rPr>
        <w:t>Grandiflora</w:t>
      </w:r>
      <w:r>
        <w:rPr>
          <w:spacing w:val="-1"/>
          <w:sz w:val="24"/>
        </w:rPr>
        <w:t xml:space="preserve"> </w:t>
      </w:r>
      <w:r>
        <w:rPr>
          <w:sz w:val="24"/>
        </w:rPr>
        <w:t>flowers</w:t>
      </w:r>
      <w:r>
        <w:rPr>
          <w:spacing w:val="-1"/>
          <w:sz w:val="24"/>
        </w:rPr>
        <w:t xml:space="preserve"> </w:t>
      </w:r>
      <w:r>
        <w:rPr>
          <w:sz w:val="24"/>
        </w:rPr>
        <w:t>and leaves</w:t>
      </w:r>
      <w:r>
        <w:rPr>
          <w:spacing w:val="-1"/>
          <w:sz w:val="24"/>
        </w:rPr>
        <w:t xml:space="preserve"> </w:t>
      </w:r>
      <w:r>
        <w:rPr>
          <w:sz w:val="24"/>
        </w:rPr>
        <w:t>Of Turkish</w:t>
      </w:r>
      <w:r>
        <w:rPr>
          <w:spacing w:val="-1"/>
          <w:sz w:val="24"/>
        </w:rPr>
        <w:t xml:space="preserve"> </w:t>
      </w:r>
      <w:r>
        <w:rPr>
          <w:sz w:val="24"/>
        </w:rPr>
        <w:t>origin," vol.</w:t>
      </w:r>
      <w:r>
        <w:rPr>
          <w:spacing w:val="-1"/>
          <w:sz w:val="24"/>
        </w:rPr>
        <w:t xml:space="preserve"> </w:t>
      </w:r>
      <w:r>
        <w:rPr>
          <w:sz w:val="24"/>
        </w:rPr>
        <w:t>35, no.</w:t>
      </w:r>
      <w:r>
        <w:rPr>
          <w:spacing w:val="-1"/>
          <w:sz w:val="24"/>
        </w:rPr>
        <w:t xml:space="preserve"> </w:t>
      </w:r>
      <w:r>
        <w:rPr>
          <w:sz w:val="24"/>
        </w:rPr>
        <w:t>1, pp.</w:t>
      </w:r>
      <w:r>
        <w:rPr>
          <w:spacing w:val="-1"/>
          <w:sz w:val="24"/>
        </w:rPr>
        <w:t xml:space="preserve"> </w:t>
      </w:r>
      <w:r>
        <w:rPr>
          <w:sz w:val="24"/>
        </w:rPr>
        <w:t>125-132, 2011.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01"/>
        <w:rPr>
          <w:sz w:val="24"/>
        </w:rPr>
      </w:pPr>
      <w:r>
        <w:rPr>
          <w:sz w:val="24"/>
        </w:rPr>
        <w:t>M. Bulut, D. Alwazeer, Y. J. J. o. F. P. Tunçtürk, and Preservation, "Effects of the</w:t>
      </w:r>
      <w:r>
        <w:rPr>
          <w:spacing w:val="1"/>
          <w:sz w:val="24"/>
        </w:rPr>
        <w:t xml:space="preserve"> </w:t>
      </w:r>
      <w:r>
        <w:rPr>
          <w:sz w:val="24"/>
        </w:rPr>
        <w:t>Incorporation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Hydrogen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Nitrogen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Milk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Reducing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Acidification</w:t>
      </w:r>
      <w:r>
        <w:rPr>
          <w:spacing w:val="-57"/>
          <w:sz w:val="24"/>
        </w:rPr>
        <w:t xml:space="preserve"> </w:t>
      </w:r>
      <w:r>
        <w:rPr>
          <w:sz w:val="24"/>
        </w:rPr>
        <w:t>Capacities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Yoghurt</w:t>
      </w:r>
      <w:r>
        <w:rPr>
          <w:spacing w:val="1"/>
          <w:sz w:val="24"/>
        </w:rPr>
        <w:t xml:space="preserve"> </w:t>
      </w:r>
      <w:r>
        <w:rPr>
          <w:sz w:val="24"/>
        </w:rPr>
        <w:t>Bacteria,"</w:t>
      </w:r>
      <w:r>
        <w:rPr>
          <w:spacing w:val="-2"/>
          <w:sz w:val="24"/>
        </w:rPr>
        <w:t xml:space="preserve"> </w:t>
      </w:r>
      <w:r>
        <w:rPr>
          <w:sz w:val="24"/>
        </w:rPr>
        <w:t>vol. 2023,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22"/>
        <w:rPr>
          <w:sz w:val="24"/>
        </w:rPr>
      </w:pPr>
      <w:r>
        <w:rPr>
          <w:sz w:val="24"/>
        </w:rPr>
        <w:t xml:space="preserve">E. Stahl-Biskup and R. Venskutonis, "Thyme," in </w:t>
      </w:r>
      <w:r>
        <w:rPr>
          <w:i/>
          <w:sz w:val="24"/>
        </w:rPr>
        <w:t>Handbook of herbs and spices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Elsevier,</w:t>
      </w:r>
      <w:r>
        <w:rPr>
          <w:spacing w:val="-1"/>
          <w:sz w:val="24"/>
        </w:rPr>
        <w:t xml:space="preserve"> </w:t>
      </w:r>
      <w:r>
        <w:rPr>
          <w:sz w:val="24"/>
        </w:rPr>
        <w:t>2012, pp. 499-525.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28"/>
        <w:rPr>
          <w:sz w:val="24"/>
        </w:rPr>
      </w:pPr>
      <w:r>
        <w:rPr>
          <w:sz w:val="24"/>
        </w:rPr>
        <w:t>I. Suleiman, S. A. J. I. J. o. S. Salihu, and</w:t>
      </w:r>
      <w:r>
        <w:rPr>
          <w:sz w:val="24"/>
        </w:rPr>
        <w:t xml:space="preserve"> T. A. S. Technology, "Characterizations of</w:t>
      </w:r>
      <w:r>
        <w:rPr>
          <w:spacing w:val="1"/>
          <w:sz w:val="24"/>
        </w:rPr>
        <w:t xml:space="preserve"> </w:t>
      </w:r>
      <w:r>
        <w:rPr>
          <w:sz w:val="24"/>
        </w:rPr>
        <w:t>plant extract by AAS and GC–MS as green inhibitor for mild steel in 1.0 M HCl," vol.</w:t>
      </w:r>
      <w:r>
        <w:rPr>
          <w:spacing w:val="-58"/>
          <w:sz w:val="24"/>
        </w:rPr>
        <w:t xml:space="preserve"> </w:t>
      </w:r>
      <w:r>
        <w:rPr>
          <w:sz w:val="24"/>
        </w:rPr>
        <w:t>42, pp.</w:t>
      </w:r>
      <w:r>
        <w:rPr>
          <w:spacing w:val="-1"/>
          <w:sz w:val="24"/>
        </w:rPr>
        <w:t xml:space="preserve"> </w:t>
      </w:r>
      <w:r>
        <w:rPr>
          <w:sz w:val="24"/>
        </w:rPr>
        <w:t>1977-1987,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28"/>
        <w:rPr>
          <w:sz w:val="24"/>
        </w:rPr>
      </w:pPr>
      <w:r>
        <w:rPr>
          <w:sz w:val="24"/>
        </w:rPr>
        <w:t xml:space="preserve">N. Zouari </w:t>
      </w:r>
      <w:r>
        <w:rPr>
          <w:i/>
          <w:sz w:val="24"/>
        </w:rPr>
        <w:t>et al.</w:t>
      </w:r>
      <w:r>
        <w:rPr>
          <w:sz w:val="24"/>
        </w:rPr>
        <w:t>, "Chemical composition, angiotensin I-converting enzyme inhibitory,</w:t>
      </w:r>
      <w:r>
        <w:rPr>
          <w:spacing w:val="1"/>
          <w:sz w:val="24"/>
        </w:rPr>
        <w:t xml:space="preserve"> </w:t>
      </w:r>
      <w:r>
        <w:rPr>
          <w:sz w:val="24"/>
        </w:rPr>
        <w:t>antioxidant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ntimicrobial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essential</w:t>
      </w:r>
      <w:r>
        <w:rPr>
          <w:spacing w:val="-1"/>
          <w:sz w:val="24"/>
        </w:rPr>
        <w:t xml:space="preserve"> </w:t>
      </w:r>
      <w:r>
        <w:rPr>
          <w:sz w:val="24"/>
        </w:rPr>
        <w:t>oil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Tunisian</w:t>
      </w:r>
      <w:r>
        <w:rPr>
          <w:spacing w:val="-2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algeriensis</w:t>
      </w:r>
      <w:r>
        <w:rPr>
          <w:spacing w:val="-57"/>
          <w:sz w:val="24"/>
        </w:rPr>
        <w:t xml:space="preserve"> </w:t>
      </w:r>
      <w:r>
        <w:rPr>
          <w:sz w:val="24"/>
        </w:rPr>
        <w:t>Boiss.</w:t>
      </w:r>
      <w:r>
        <w:rPr>
          <w:spacing w:val="-1"/>
          <w:sz w:val="24"/>
        </w:rPr>
        <w:t xml:space="preserve"> </w:t>
      </w:r>
      <w:r>
        <w:rPr>
          <w:sz w:val="24"/>
        </w:rPr>
        <w:t>et Reut.(Lamiaceae),"</w:t>
      </w:r>
      <w:r>
        <w:rPr>
          <w:spacing w:val="-2"/>
          <w:sz w:val="24"/>
        </w:rPr>
        <w:t xml:space="preserve"> </w:t>
      </w:r>
      <w:r>
        <w:rPr>
          <w:sz w:val="24"/>
        </w:rPr>
        <w:t>vol. 89, no. 4, pp. 257-265, 2011.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36"/>
        <w:rPr>
          <w:sz w:val="24"/>
        </w:rPr>
      </w:pPr>
      <w:r>
        <w:rPr>
          <w:sz w:val="24"/>
        </w:rPr>
        <w:t>S. Kebbi ép Chebli and R. Seghiri, "Investigation phytochimique et biologique des</w:t>
      </w:r>
      <w:r>
        <w:rPr>
          <w:spacing w:val="1"/>
          <w:sz w:val="24"/>
        </w:rPr>
        <w:t xml:space="preserve"> </w:t>
      </w:r>
      <w:r>
        <w:rPr>
          <w:sz w:val="24"/>
        </w:rPr>
        <w:t>espèces</w:t>
      </w:r>
      <w:r>
        <w:rPr>
          <w:spacing w:val="-3"/>
          <w:sz w:val="24"/>
        </w:rPr>
        <w:t xml:space="preserve"> </w:t>
      </w:r>
      <w:r>
        <w:rPr>
          <w:sz w:val="24"/>
        </w:rPr>
        <w:t>Centaurea</w:t>
      </w:r>
      <w:r>
        <w:rPr>
          <w:spacing w:val="-3"/>
          <w:sz w:val="24"/>
        </w:rPr>
        <w:t xml:space="preserve"> </w:t>
      </w:r>
      <w:r>
        <w:rPr>
          <w:sz w:val="24"/>
        </w:rPr>
        <w:t>involucrata,</w:t>
      </w:r>
      <w:r>
        <w:rPr>
          <w:spacing w:val="-2"/>
          <w:sz w:val="24"/>
        </w:rPr>
        <w:t xml:space="preserve"> </w:t>
      </w:r>
      <w:r>
        <w:rPr>
          <w:sz w:val="24"/>
        </w:rPr>
        <w:t>Senecio</w:t>
      </w:r>
      <w:r>
        <w:rPr>
          <w:spacing w:val="-2"/>
          <w:sz w:val="24"/>
        </w:rPr>
        <w:t xml:space="preserve"> </w:t>
      </w:r>
      <w:r>
        <w:rPr>
          <w:sz w:val="24"/>
        </w:rPr>
        <w:t>massaicus,</w:t>
      </w:r>
      <w:r>
        <w:rPr>
          <w:spacing w:val="-1"/>
          <w:sz w:val="24"/>
        </w:rPr>
        <w:t xml:space="preserve"> </w:t>
      </w:r>
      <w:r>
        <w:rPr>
          <w:sz w:val="24"/>
        </w:rPr>
        <w:t>Thymus</w:t>
      </w:r>
      <w:r>
        <w:rPr>
          <w:spacing w:val="-2"/>
          <w:sz w:val="24"/>
        </w:rPr>
        <w:t xml:space="preserve"> </w:t>
      </w:r>
      <w:r>
        <w:rPr>
          <w:sz w:val="24"/>
        </w:rPr>
        <w:t>algeriensis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Marrubium</w:t>
      </w:r>
      <w:r>
        <w:rPr>
          <w:spacing w:val="-57"/>
          <w:sz w:val="24"/>
        </w:rPr>
        <w:t xml:space="preserve"> </w:t>
      </w:r>
      <w:r>
        <w:rPr>
          <w:sz w:val="24"/>
        </w:rPr>
        <w:t>vulgare,"</w:t>
      </w:r>
      <w:r>
        <w:rPr>
          <w:spacing w:val="-3"/>
          <w:sz w:val="24"/>
        </w:rPr>
        <w:t xml:space="preserve"> </w:t>
      </w:r>
      <w:r>
        <w:rPr>
          <w:sz w:val="24"/>
        </w:rPr>
        <w:t>Université</w:t>
      </w:r>
      <w:r>
        <w:rPr>
          <w:spacing w:val="1"/>
          <w:sz w:val="24"/>
        </w:rPr>
        <w:t xml:space="preserve"> </w:t>
      </w:r>
      <w:r>
        <w:rPr>
          <w:sz w:val="24"/>
        </w:rPr>
        <w:t>Frères Mentouri-Constantine</w:t>
      </w:r>
      <w:r>
        <w:rPr>
          <w:spacing w:val="1"/>
          <w:sz w:val="24"/>
        </w:rPr>
        <w:t xml:space="preserve"> </w:t>
      </w:r>
      <w:r>
        <w:rPr>
          <w:sz w:val="24"/>
        </w:rPr>
        <w:t>1, 2021.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527"/>
        <w:rPr>
          <w:sz w:val="24"/>
        </w:rPr>
      </w:pPr>
      <w:r>
        <w:rPr>
          <w:sz w:val="24"/>
        </w:rPr>
        <w:t xml:space="preserve">R. Chevalier </w:t>
      </w:r>
      <w:r>
        <w:rPr>
          <w:i/>
          <w:sz w:val="24"/>
        </w:rPr>
        <w:t>et al.</w:t>
      </w:r>
      <w:r>
        <w:rPr>
          <w:sz w:val="24"/>
        </w:rPr>
        <w:t>, "Comparaison de la biodiversité floristique entre berge et île de</w:t>
      </w:r>
      <w:r>
        <w:rPr>
          <w:spacing w:val="1"/>
          <w:sz w:val="24"/>
        </w:rPr>
        <w:t xml:space="preserve"> </w:t>
      </w:r>
      <w:r>
        <w:rPr>
          <w:sz w:val="24"/>
        </w:rPr>
        <w:t>Loire. Étude de cas dans la réserve naturelle na</w:t>
      </w:r>
      <w:r>
        <w:rPr>
          <w:sz w:val="24"/>
        </w:rPr>
        <w:t>tionale de Saint-Mesmin (45)," no. 1,</w:t>
      </w:r>
      <w:r>
        <w:rPr>
          <w:spacing w:val="-57"/>
          <w:sz w:val="24"/>
        </w:rPr>
        <w:t xml:space="preserve"> </w:t>
      </w:r>
      <w:r>
        <w:rPr>
          <w:sz w:val="24"/>
        </w:rPr>
        <w:t>pp. 1-20,</w:t>
      </w:r>
      <w:r>
        <w:rPr>
          <w:spacing w:val="-1"/>
          <w:sz w:val="24"/>
        </w:rPr>
        <w:t xml:space="preserve"> </w:t>
      </w:r>
      <w:r>
        <w:rPr>
          <w:sz w:val="24"/>
        </w:rPr>
        <w:t>2021.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954"/>
        <w:rPr>
          <w:sz w:val="24"/>
        </w:rPr>
      </w:pPr>
      <w:r>
        <w:rPr>
          <w:sz w:val="24"/>
        </w:rPr>
        <w:t>D. Georgiou, S. Djeddi, and H. J. B. S. E. Skaltsa, "Secondary metabolites from</w:t>
      </w:r>
      <w:r>
        <w:rPr>
          <w:spacing w:val="-57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numidicus Poiret,"</w:t>
      </w:r>
      <w:r>
        <w:rPr>
          <w:spacing w:val="-2"/>
          <w:sz w:val="24"/>
        </w:rPr>
        <w:t xml:space="preserve"> </w:t>
      </w:r>
      <w:r>
        <w:rPr>
          <w:sz w:val="24"/>
        </w:rPr>
        <w:t>vol. 59, pp. 104-106,</w:t>
      </w:r>
      <w:r>
        <w:rPr>
          <w:spacing w:val="2"/>
          <w:sz w:val="24"/>
        </w:rPr>
        <w:t xml:space="preserve"> </w:t>
      </w:r>
      <w:r>
        <w:rPr>
          <w:sz w:val="24"/>
        </w:rPr>
        <w:t>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57"/>
        <w:rPr>
          <w:sz w:val="24"/>
        </w:rPr>
      </w:pPr>
      <w:r>
        <w:rPr>
          <w:sz w:val="24"/>
        </w:rPr>
        <w:t>D. M. Biondi, M. Sari, Z. A. Ghani, G. J. F. Ruberto, and f. journal</w:t>
      </w:r>
      <w:r>
        <w:rPr>
          <w:sz w:val="24"/>
        </w:rPr>
        <w:t>, "Essential oil of</w:t>
      </w:r>
      <w:r>
        <w:rPr>
          <w:spacing w:val="1"/>
          <w:sz w:val="24"/>
        </w:rPr>
        <w:t xml:space="preserve"> </w:t>
      </w:r>
      <w:r>
        <w:rPr>
          <w:sz w:val="24"/>
        </w:rPr>
        <w:t>Algerian</w:t>
      </w:r>
      <w:r>
        <w:rPr>
          <w:spacing w:val="-1"/>
          <w:sz w:val="24"/>
        </w:rPr>
        <w:t xml:space="preserve"> </w:t>
      </w:r>
      <w:r>
        <w:rPr>
          <w:sz w:val="24"/>
        </w:rPr>
        <w:t>Saccocalyx</w:t>
      </w:r>
      <w:r>
        <w:rPr>
          <w:spacing w:val="1"/>
          <w:sz w:val="24"/>
        </w:rPr>
        <w:t xml:space="preserve"> </w:t>
      </w:r>
      <w:r>
        <w:rPr>
          <w:sz w:val="24"/>
        </w:rPr>
        <w:t>satureioides</w:t>
      </w:r>
      <w:r>
        <w:rPr>
          <w:spacing w:val="-1"/>
          <w:sz w:val="24"/>
        </w:rPr>
        <w:t xml:space="preserve"> </w:t>
      </w:r>
      <w:r>
        <w:rPr>
          <w:sz w:val="24"/>
        </w:rPr>
        <w:t>Coss.</w:t>
      </w:r>
      <w:r>
        <w:rPr>
          <w:spacing w:val="-1"/>
          <w:sz w:val="24"/>
        </w:rPr>
        <w:t xml:space="preserve"> </w:t>
      </w:r>
      <w:r>
        <w:rPr>
          <w:sz w:val="24"/>
        </w:rPr>
        <w:t>et Durieu,"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21,</w:t>
      </w:r>
      <w:r>
        <w:rPr>
          <w:spacing w:val="-1"/>
          <w:sz w:val="24"/>
        </w:rPr>
        <w:t xml:space="preserve"> </w:t>
      </w:r>
      <w:r>
        <w:rPr>
          <w:sz w:val="24"/>
        </w:rPr>
        <w:t>no. 3,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546-548,</w:t>
      </w:r>
      <w:r>
        <w:rPr>
          <w:spacing w:val="-1"/>
          <w:sz w:val="24"/>
        </w:rPr>
        <w:t xml:space="preserve"> </w:t>
      </w:r>
      <w:r>
        <w:rPr>
          <w:sz w:val="24"/>
        </w:rPr>
        <w:t>2006.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06"/>
        <w:rPr>
          <w:sz w:val="24"/>
        </w:rPr>
      </w:pPr>
      <w:r>
        <w:rPr>
          <w:sz w:val="24"/>
        </w:rPr>
        <w:t>A. AGRANE and F. DORBANE, "Traitement par l’huile essentielle et sa toxicité Sur</w:t>
      </w:r>
      <w:r>
        <w:rPr>
          <w:spacing w:val="-57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tissus,"</w:t>
      </w:r>
      <w:r>
        <w:rPr>
          <w:spacing w:val="-2"/>
          <w:sz w:val="24"/>
        </w:rPr>
        <w:t xml:space="preserve"> </w:t>
      </w:r>
      <w:r>
        <w:rPr>
          <w:sz w:val="24"/>
        </w:rPr>
        <w:t>université</w:t>
      </w:r>
      <w:r>
        <w:rPr>
          <w:spacing w:val="-1"/>
          <w:sz w:val="24"/>
        </w:rPr>
        <w:t xml:space="preserve"> </w:t>
      </w:r>
      <w:r>
        <w:rPr>
          <w:sz w:val="24"/>
        </w:rPr>
        <w:t>ibn khaldoun TIARET, 2017.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58"/>
        <w:rPr>
          <w:sz w:val="24"/>
        </w:rPr>
      </w:pPr>
      <w:r>
        <w:rPr>
          <w:sz w:val="24"/>
        </w:rPr>
        <w:t>D. Mnayer, "Eco-Ex</w:t>
      </w:r>
      <w:r>
        <w:rPr>
          <w:sz w:val="24"/>
        </w:rPr>
        <w:t>traction des huiles essentielles et des arômes alimentaires en vue</w:t>
      </w:r>
      <w:r>
        <w:rPr>
          <w:spacing w:val="-57"/>
          <w:sz w:val="24"/>
        </w:rPr>
        <w:t xml:space="preserve"> </w:t>
      </w:r>
      <w:r>
        <w:rPr>
          <w:sz w:val="24"/>
        </w:rPr>
        <w:t>d'une application comme agents antioxydants et antimicrobiens," Université</w:t>
      </w:r>
      <w:r>
        <w:rPr>
          <w:spacing w:val="1"/>
          <w:sz w:val="24"/>
        </w:rPr>
        <w:t xml:space="preserve"> </w:t>
      </w:r>
      <w:r>
        <w:rPr>
          <w:sz w:val="24"/>
        </w:rPr>
        <w:t>d'Avignon,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2022"/>
        <w:jc w:val="both"/>
        <w:rPr>
          <w:sz w:val="24"/>
        </w:rPr>
      </w:pPr>
      <w:r>
        <w:rPr>
          <w:sz w:val="24"/>
        </w:rPr>
        <w:t>M. Sienkiewicz, M. Łysakowska, P. Denys, and E. J. M. d. r. Kowalczyk, "The</w:t>
      </w:r>
      <w:r>
        <w:rPr>
          <w:spacing w:val="-58"/>
          <w:sz w:val="24"/>
        </w:rPr>
        <w:t xml:space="preserve"> </w:t>
      </w:r>
      <w:r>
        <w:rPr>
          <w:sz w:val="24"/>
        </w:rPr>
        <w:t>antimicrobial activity of thyme essential oil against multidrug resistant clinical</w:t>
      </w:r>
      <w:r>
        <w:rPr>
          <w:spacing w:val="1"/>
          <w:sz w:val="24"/>
        </w:rPr>
        <w:t xml:space="preserve"> </w:t>
      </w:r>
      <w:r>
        <w:rPr>
          <w:sz w:val="24"/>
        </w:rPr>
        <w:t>bacterial</w:t>
      </w:r>
      <w:r>
        <w:rPr>
          <w:spacing w:val="-1"/>
          <w:sz w:val="24"/>
        </w:rPr>
        <w:t xml:space="preserve"> </w:t>
      </w:r>
      <w:r>
        <w:rPr>
          <w:sz w:val="24"/>
        </w:rPr>
        <w:t>strains,"</w:t>
      </w:r>
      <w:r>
        <w:rPr>
          <w:spacing w:val="-2"/>
          <w:sz w:val="24"/>
        </w:rPr>
        <w:t xml:space="preserve"> </w:t>
      </w:r>
      <w:r>
        <w:rPr>
          <w:sz w:val="24"/>
        </w:rPr>
        <w:t>vol. 18, no. 2, pp. 137-148,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431"/>
        <w:rPr>
          <w:sz w:val="24"/>
        </w:rPr>
      </w:pPr>
      <w:r>
        <w:rPr>
          <w:sz w:val="24"/>
        </w:rPr>
        <w:t>S. Karaman, M. Digrak, U. Ravid, and A. J. J. o. E. Ilcim, "Antibacterial and</w:t>
      </w:r>
      <w:r>
        <w:rPr>
          <w:spacing w:val="1"/>
          <w:sz w:val="24"/>
        </w:rPr>
        <w:t xml:space="preserve"> </w:t>
      </w:r>
      <w:r>
        <w:rPr>
          <w:sz w:val="24"/>
        </w:rPr>
        <w:t>antifungal</w:t>
      </w:r>
      <w:r>
        <w:rPr>
          <w:spacing w:val="-2"/>
          <w:sz w:val="24"/>
        </w:rPr>
        <w:t xml:space="preserve"> </w:t>
      </w:r>
      <w:r>
        <w:rPr>
          <w:sz w:val="24"/>
        </w:rPr>
        <w:t>activity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essential</w:t>
      </w:r>
      <w:r>
        <w:rPr>
          <w:spacing w:val="-1"/>
          <w:sz w:val="24"/>
        </w:rPr>
        <w:t xml:space="preserve"> </w:t>
      </w:r>
      <w:r>
        <w:rPr>
          <w:sz w:val="24"/>
        </w:rPr>
        <w:t>oil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Thymus revolutus</w:t>
      </w:r>
      <w:r>
        <w:rPr>
          <w:spacing w:val="-1"/>
          <w:sz w:val="24"/>
        </w:rPr>
        <w:t xml:space="preserve"> </w:t>
      </w:r>
      <w:r>
        <w:rPr>
          <w:sz w:val="24"/>
        </w:rPr>
        <w:t>Celak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Turkey,"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57"/>
          <w:sz w:val="24"/>
        </w:rPr>
        <w:t xml:space="preserve"> </w:t>
      </w:r>
      <w:r>
        <w:rPr>
          <w:sz w:val="24"/>
        </w:rPr>
        <w:t>76,</w:t>
      </w:r>
      <w:r>
        <w:rPr>
          <w:spacing w:val="-1"/>
          <w:sz w:val="24"/>
        </w:rPr>
        <w:t xml:space="preserve"> </w:t>
      </w:r>
      <w:r>
        <w:rPr>
          <w:sz w:val="24"/>
        </w:rPr>
        <w:t>no. 2, pp. 183-186, 2001.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787"/>
        <w:rPr>
          <w:sz w:val="24"/>
        </w:rPr>
      </w:pPr>
      <w:r>
        <w:rPr>
          <w:sz w:val="24"/>
        </w:rPr>
        <w:t xml:space="preserve">H. Greche </w:t>
      </w:r>
      <w:r>
        <w:rPr>
          <w:i/>
          <w:sz w:val="24"/>
        </w:rPr>
        <w:t>et al.</w:t>
      </w:r>
      <w:r>
        <w:rPr>
          <w:sz w:val="24"/>
        </w:rPr>
        <w:t>, "Chemical composition, antibacterial and antifungal activities of</w:t>
      </w:r>
      <w:r>
        <w:rPr>
          <w:spacing w:val="-57"/>
          <w:sz w:val="24"/>
        </w:rPr>
        <w:t xml:space="preserve"> </w:t>
      </w:r>
      <w:r>
        <w:rPr>
          <w:sz w:val="24"/>
        </w:rPr>
        <w:t>Moroccan</w:t>
      </w:r>
      <w:r>
        <w:rPr>
          <w:spacing w:val="-1"/>
          <w:sz w:val="24"/>
        </w:rPr>
        <w:t xml:space="preserve"> </w:t>
      </w:r>
      <w:r>
        <w:rPr>
          <w:sz w:val="24"/>
        </w:rPr>
        <w:t>Cistus ladanifer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-1"/>
          <w:sz w:val="24"/>
        </w:rPr>
        <w:t xml:space="preserve"> </w:t>
      </w:r>
      <w:r>
        <w:rPr>
          <w:sz w:val="24"/>
        </w:rPr>
        <w:t>leaves extracts,"</w:t>
      </w:r>
      <w:r>
        <w:rPr>
          <w:spacing w:val="-2"/>
          <w:sz w:val="24"/>
        </w:rPr>
        <w:t xml:space="preserve"> </w:t>
      </w:r>
      <w:r>
        <w:rPr>
          <w:sz w:val="24"/>
        </w:rPr>
        <w:t>pp.</w:t>
      </w:r>
      <w:r>
        <w:rPr>
          <w:spacing w:val="1"/>
          <w:sz w:val="24"/>
        </w:rPr>
        <w:t xml:space="preserve"> </w:t>
      </w:r>
      <w:r>
        <w:rPr>
          <w:sz w:val="24"/>
        </w:rPr>
        <w:t>201-213, 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89"/>
        <w:rPr>
          <w:sz w:val="24"/>
        </w:rPr>
      </w:pPr>
      <w:r>
        <w:rPr>
          <w:sz w:val="24"/>
        </w:rPr>
        <w:t xml:space="preserve">F. Amarti </w:t>
      </w:r>
      <w:r>
        <w:rPr>
          <w:i/>
          <w:sz w:val="24"/>
        </w:rPr>
        <w:t>et al.</w:t>
      </w:r>
      <w:r>
        <w:rPr>
          <w:sz w:val="24"/>
        </w:rPr>
        <w:t>, "Compositio</w:t>
      </w:r>
      <w:r>
        <w:rPr>
          <w:sz w:val="24"/>
        </w:rPr>
        <w:t>n chimique et activité antimicrobienne des huiles</w:t>
      </w:r>
      <w:r>
        <w:rPr>
          <w:spacing w:val="1"/>
          <w:sz w:val="24"/>
        </w:rPr>
        <w:t xml:space="preserve"> </w:t>
      </w:r>
      <w:r>
        <w:rPr>
          <w:sz w:val="24"/>
        </w:rPr>
        <w:t>essentielles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algeriensis</w:t>
      </w:r>
      <w:r>
        <w:rPr>
          <w:spacing w:val="-1"/>
          <w:sz w:val="24"/>
        </w:rPr>
        <w:t xml:space="preserve"> </w:t>
      </w:r>
      <w:r>
        <w:rPr>
          <w:sz w:val="24"/>
        </w:rPr>
        <w:t>Boiss.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Reut.</w:t>
      </w:r>
      <w:r>
        <w:rPr>
          <w:spacing w:val="-1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Thymus</w:t>
      </w:r>
      <w:r>
        <w:rPr>
          <w:spacing w:val="-2"/>
          <w:sz w:val="24"/>
        </w:rPr>
        <w:t xml:space="preserve"> </w:t>
      </w:r>
      <w:r>
        <w:rPr>
          <w:sz w:val="24"/>
        </w:rPr>
        <w:t>ciliatus</w:t>
      </w:r>
      <w:r>
        <w:rPr>
          <w:spacing w:val="-1"/>
          <w:sz w:val="24"/>
        </w:rPr>
        <w:t xml:space="preserve"> </w:t>
      </w:r>
      <w:r>
        <w:rPr>
          <w:sz w:val="24"/>
        </w:rPr>
        <w:t>(Desf.)</w:t>
      </w:r>
      <w:r>
        <w:rPr>
          <w:spacing w:val="-1"/>
          <w:sz w:val="24"/>
        </w:rPr>
        <w:t xml:space="preserve"> </w:t>
      </w:r>
      <w:r>
        <w:rPr>
          <w:sz w:val="24"/>
        </w:rPr>
        <w:t>Benth.</w:t>
      </w:r>
      <w:r>
        <w:rPr>
          <w:spacing w:val="-1"/>
          <w:sz w:val="24"/>
        </w:rPr>
        <w:t xml:space="preserve"> </w:t>
      </w:r>
      <w:r>
        <w:rPr>
          <w:sz w:val="24"/>
        </w:rPr>
        <w:t>du</w:t>
      </w:r>
      <w:r>
        <w:rPr>
          <w:spacing w:val="-57"/>
          <w:sz w:val="24"/>
        </w:rPr>
        <w:t xml:space="preserve"> </w:t>
      </w:r>
      <w:r>
        <w:rPr>
          <w:sz w:val="24"/>
        </w:rPr>
        <w:t>Maroc,"</w:t>
      </w:r>
      <w:r>
        <w:rPr>
          <w:spacing w:val="-2"/>
          <w:sz w:val="24"/>
        </w:rPr>
        <w:t xml:space="preserve"> </w:t>
      </w:r>
      <w:r>
        <w:rPr>
          <w:sz w:val="24"/>
        </w:rPr>
        <w:t>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85"/>
        <w:rPr>
          <w:sz w:val="24"/>
        </w:rPr>
      </w:pPr>
      <w:r>
        <w:rPr>
          <w:sz w:val="24"/>
        </w:rPr>
        <w:t xml:space="preserve">M. El Ajjouri </w:t>
      </w:r>
      <w:r>
        <w:rPr>
          <w:i/>
          <w:sz w:val="24"/>
        </w:rPr>
        <w:t>et al.</w:t>
      </w:r>
      <w:r>
        <w:rPr>
          <w:sz w:val="24"/>
        </w:rPr>
        <w:t>, "Composition chimique et activité antifongique des huiles</w:t>
      </w:r>
      <w:r>
        <w:rPr>
          <w:spacing w:val="1"/>
          <w:sz w:val="24"/>
        </w:rPr>
        <w:t xml:space="preserve"> </w:t>
      </w:r>
      <w:r>
        <w:rPr>
          <w:sz w:val="24"/>
        </w:rPr>
        <w:t>essentielles de Thymus algeriensis Boiss. &amp; Reut. et Thymus ciliatus (Desf.) Benth.</w:t>
      </w:r>
      <w:r>
        <w:rPr>
          <w:spacing w:val="-57"/>
          <w:sz w:val="24"/>
        </w:rPr>
        <w:t xml:space="preserve"> </w:t>
      </w:r>
      <w:r>
        <w:rPr>
          <w:sz w:val="24"/>
        </w:rPr>
        <w:t>contre</w:t>
      </w:r>
      <w:r>
        <w:rPr>
          <w:spacing w:val="-2"/>
          <w:sz w:val="24"/>
        </w:rPr>
        <w:t xml:space="preserve"> </w:t>
      </w:r>
      <w:r>
        <w:rPr>
          <w:sz w:val="24"/>
        </w:rPr>
        <w:t>les champignons de</w:t>
      </w:r>
      <w:r>
        <w:rPr>
          <w:spacing w:val="-1"/>
          <w:sz w:val="24"/>
        </w:rPr>
        <w:t xml:space="preserve"> </w:t>
      </w:r>
      <w:r>
        <w:rPr>
          <w:sz w:val="24"/>
        </w:rPr>
        <w:t>pourriture</w:t>
      </w:r>
      <w:r>
        <w:rPr>
          <w:spacing w:val="-2"/>
          <w:sz w:val="24"/>
        </w:rPr>
        <w:t xml:space="preserve"> </w:t>
      </w:r>
      <w:r>
        <w:rPr>
          <w:sz w:val="24"/>
        </w:rPr>
        <w:t>du bois,"</w:t>
      </w:r>
      <w:r>
        <w:rPr>
          <w:spacing w:val="-2"/>
          <w:sz w:val="24"/>
        </w:rPr>
        <w:t xml:space="preserve"> </w:t>
      </w:r>
      <w:r>
        <w:rPr>
          <w:sz w:val="24"/>
        </w:rPr>
        <w:t>vol. 157, no. 2, pp. 285-294, 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62"/>
        <w:rPr>
          <w:sz w:val="24"/>
        </w:rPr>
      </w:pPr>
      <w:r>
        <w:rPr>
          <w:sz w:val="24"/>
        </w:rPr>
        <w:t xml:space="preserve">M. Bouhrim </w:t>
      </w:r>
      <w:r>
        <w:rPr>
          <w:i/>
          <w:sz w:val="24"/>
        </w:rPr>
        <w:t>et al.</w:t>
      </w:r>
      <w:r>
        <w:rPr>
          <w:sz w:val="24"/>
        </w:rPr>
        <w:t>, "Phytochemical analysis, antimicrobial and antioxidant properties</w:t>
      </w:r>
      <w:r>
        <w:rPr>
          <w:spacing w:val="-58"/>
          <w:sz w:val="24"/>
        </w:rPr>
        <w:t xml:space="preserve"> </w:t>
      </w:r>
      <w:r>
        <w:rPr>
          <w:sz w:val="24"/>
        </w:rPr>
        <w:t>of T</w:t>
      </w:r>
      <w:r>
        <w:rPr>
          <w:sz w:val="24"/>
        </w:rPr>
        <w:t>hymus zygis L. and Thymus willdenowii Boiss. essential oils," vol. 11, no. 1, p.</w:t>
      </w:r>
      <w:r>
        <w:rPr>
          <w:spacing w:val="1"/>
          <w:sz w:val="24"/>
        </w:rPr>
        <w:t xml:space="preserve"> </w:t>
      </w:r>
      <w:r>
        <w:rPr>
          <w:sz w:val="24"/>
        </w:rPr>
        <w:t>15, 2022.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37"/>
        <w:rPr>
          <w:sz w:val="24"/>
        </w:rPr>
      </w:pPr>
      <w:r>
        <w:rPr>
          <w:sz w:val="24"/>
        </w:rPr>
        <w:t>M. Hazzit, A. Baaliouamer, A. Veríssimo, M. Faleiro, and M. G. J. F. c. Miguel,</w:t>
      </w:r>
      <w:r>
        <w:rPr>
          <w:spacing w:val="1"/>
          <w:sz w:val="24"/>
        </w:rPr>
        <w:t xml:space="preserve"> </w:t>
      </w:r>
      <w:r>
        <w:rPr>
          <w:sz w:val="24"/>
        </w:rPr>
        <w:t>"Chemical composition and biological activities of Algerian Thymus oils," vol. 116,</w:t>
      </w:r>
      <w:r>
        <w:rPr>
          <w:spacing w:val="-58"/>
          <w:sz w:val="24"/>
        </w:rPr>
        <w:t xml:space="preserve"> </w:t>
      </w:r>
      <w:r>
        <w:rPr>
          <w:sz w:val="24"/>
        </w:rPr>
        <w:t>n</w:t>
      </w:r>
      <w:r>
        <w:rPr>
          <w:sz w:val="24"/>
        </w:rPr>
        <w:t>o.</w:t>
      </w:r>
      <w:r>
        <w:rPr>
          <w:spacing w:val="-1"/>
          <w:sz w:val="24"/>
        </w:rPr>
        <w:t xml:space="preserve"> </w:t>
      </w:r>
      <w:r>
        <w:rPr>
          <w:sz w:val="24"/>
        </w:rPr>
        <w:t>3, pp. 714-721, 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80"/>
        <w:jc w:val="both"/>
        <w:rPr>
          <w:sz w:val="24"/>
        </w:rPr>
      </w:pPr>
      <w:r>
        <w:rPr>
          <w:sz w:val="24"/>
        </w:rPr>
        <w:t>S. LATRECHE DOUAR, "Effet de l'addition de thymol ou de carvacrol sur l'activité</w:t>
      </w:r>
      <w:r>
        <w:rPr>
          <w:spacing w:val="1"/>
          <w:sz w:val="24"/>
        </w:rPr>
        <w:t xml:space="preserve"> </w:t>
      </w:r>
      <w:r>
        <w:rPr>
          <w:sz w:val="24"/>
        </w:rPr>
        <w:t>biologique des huiles essentielles de Junipersus phoenicea et d'Ammoides atlantica et</w:t>
      </w:r>
      <w:r>
        <w:rPr>
          <w:spacing w:val="-57"/>
          <w:sz w:val="24"/>
        </w:rPr>
        <w:t xml:space="preserve"> </w:t>
      </w:r>
      <w:r>
        <w:rPr>
          <w:sz w:val="24"/>
        </w:rPr>
        <w:t>de l'effet de l'irradiation gamma sur la composition chimique et</w:t>
      </w:r>
      <w:r>
        <w:rPr>
          <w:sz w:val="24"/>
        </w:rPr>
        <w:t xml:space="preserve"> l'activité antioxydante</w:t>
      </w:r>
      <w:r>
        <w:rPr>
          <w:spacing w:val="-58"/>
          <w:sz w:val="24"/>
        </w:rPr>
        <w:t xml:space="preserve"> </w:t>
      </w:r>
      <w:r>
        <w:rPr>
          <w:sz w:val="24"/>
        </w:rPr>
        <w:t>d'extraits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Thymus algeriensis,"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20"/>
        <w:rPr>
          <w:sz w:val="24"/>
        </w:rPr>
      </w:pPr>
      <w:r>
        <w:rPr>
          <w:sz w:val="24"/>
        </w:rPr>
        <w:t xml:space="preserve">B. Salehi </w:t>
      </w:r>
      <w:r>
        <w:rPr>
          <w:i/>
          <w:sz w:val="24"/>
        </w:rPr>
        <w:t>et al.</w:t>
      </w:r>
      <w:r>
        <w:rPr>
          <w:sz w:val="24"/>
        </w:rPr>
        <w:t>, "Therapeutic potential of α-and β-pinene: A miracle gift of nature,"</w:t>
      </w:r>
      <w:r>
        <w:rPr>
          <w:spacing w:val="-57"/>
          <w:sz w:val="24"/>
        </w:rPr>
        <w:t xml:space="preserve"> </w:t>
      </w:r>
      <w:r>
        <w:rPr>
          <w:sz w:val="24"/>
        </w:rPr>
        <w:t>vol. 9, no. 11, p. 738,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28"/>
        <w:rPr>
          <w:sz w:val="24"/>
        </w:rPr>
      </w:pPr>
      <w:r>
        <w:rPr>
          <w:sz w:val="24"/>
        </w:rPr>
        <w:t>E. Aydin, H. Türkez, and F. J. B. Geyikoğlu, "Antioxidative, anticancer a</w:t>
      </w:r>
      <w:r>
        <w:rPr>
          <w:sz w:val="24"/>
        </w:rPr>
        <w:t>nd genotoxic</w:t>
      </w:r>
      <w:r>
        <w:rPr>
          <w:spacing w:val="-57"/>
          <w:sz w:val="24"/>
        </w:rPr>
        <w:t xml:space="preserve"> </w:t>
      </w:r>
      <w:r>
        <w:rPr>
          <w:sz w:val="24"/>
        </w:rPr>
        <w:t>properties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α-pinene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N2a</w:t>
      </w:r>
      <w:r>
        <w:rPr>
          <w:spacing w:val="-1"/>
          <w:sz w:val="24"/>
        </w:rPr>
        <w:t xml:space="preserve"> </w:t>
      </w:r>
      <w:r>
        <w:rPr>
          <w:sz w:val="24"/>
        </w:rPr>
        <w:t>neuroblastoma</w:t>
      </w:r>
      <w:r>
        <w:rPr>
          <w:spacing w:val="1"/>
          <w:sz w:val="24"/>
        </w:rPr>
        <w:t xml:space="preserve"> </w:t>
      </w:r>
      <w:r>
        <w:rPr>
          <w:sz w:val="24"/>
        </w:rPr>
        <w:t>cells,"</w:t>
      </w:r>
      <w:r>
        <w:rPr>
          <w:spacing w:val="-3"/>
          <w:sz w:val="24"/>
        </w:rPr>
        <w:t xml:space="preserve"> </w:t>
      </w:r>
      <w:r>
        <w:rPr>
          <w:sz w:val="24"/>
        </w:rPr>
        <w:t>vol. 68, pp. 1004-1009,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95"/>
        <w:rPr>
          <w:sz w:val="24"/>
        </w:rPr>
      </w:pPr>
      <w:r>
        <w:rPr>
          <w:sz w:val="24"/>
        </w:rPr>
        <w:t>U. B. STRATÉGIE and N. ANTIOXYDANTE, "prévention nutritionnelle du stress</w:t>
      </w:r>
      <w:r>
        <w:rPr>
          <w:spacing w:val="-58"/>
          <w:sz w:val="24"/>
        </w:rPr>
        <w:t xml:space="preserve"> </w:t>
      </w:r>
      <w:r>
        <w:rPr>
          <w:sz w:val="24"/>
        </w:rPr>
        <w:t>oxydatif cellulaire."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49"/>
        <w:rPr>
          <w:sz w:val="24"/>
        </w:rPr>
      </w:pPr>
      <w:r>
        <w:rPr>
          <w:sz w:val="24"/>
        </w:rPr>
        <w:t>P. J. H. Leroy, "</w:t>
      </w:r>
      <w:r>
        <w:rPr>
          <w:sz w:val="24"/>
        </w:rPr>
        <w:t>Les composants du stress oxydant et les radicaux libres," vol. 6, no. 2,</w:t>
      </w:r>
      <w:r>
        <w:rPr>
          <w:spacing w:val="-57"/>
          <w:sz w:val="24"/>
        </w:rPr>
        <w:t xml:space="preserve"> </w:t>
      </w:r>
      <w:r>
        <w:rPr>
          <w:sz w:val="24"/>
        </w:rPr>
        <w:t>pp. 218-219,</w:t>
      </w:r>
      <w:r>
        <w:rPr>
          <w:spacing w:val="-1"/>
          <w:sz w:val="24"/>
        </w:rPr>
        <w:t xml:space="preserve"> </w:t>
      </w:r>
      <w:r>
        <w:rPr>
          <w:sz w:val="24"/>
        </w:rPr>
        <w:t>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07"/>
        <w:rPr>
          <w:sz w:val="24"/>
        </w:rPr>
      </w:pPr>
      <w:r>
        <w:rPr>
          <w:sz w:val="24"/>
        </w:rPr>
        <w:t>R. D. DJOLU, J.-P. K.-t.-N. NGBOLUA, J. B. ITEKU, C. A. MASENGO, D. D.</w:t>
      </w:r>
      <w:r>
        <w:rPr>
          <w:spacing w:val="-57"/>
          <w:sz w:val="24"/>
        </w:rPr>
        <w:t xml:space="preserve"> </w:t>
      </w:r>
      <w:r>
        <w:rPr>
          <w:sz w:val="24"/>
        </w:rPr>
        <w:t>TSHILANDA, and P. T. J. R. M. d. S. A. e. V. MPIANA, "Profil phytochimique,</w:t>
      </w:r>
      <w:r>
        <w:rPr>
          <w:spacing w:val="-58"/>
          <w:sz w:val="24"/>
        </w:rPr>
        <w:t xml:space="preserve"> </w:t>
      </w:r>
      <w:r>
        <w:rPr>
          <w:sz w:val="24"/>
        </w:rPr>
        <w:t>pharmaco-biologiq</w:t>
      </w:r>
      <w:r>
        <w:rPr>
          <w:sz w:val="24"/>
        </w:rPr>
        <w:t>ue et cytotoxique des feuilles de Uvariodendron molundense</w:t>
      </w:r>
      <w:r>
        <w:rPr>
          <w:spacing w:val="1"/>
          <w:sz w:val="24"/>
        </w:rPr>
        <w:t xml:space="preserve"> </w:t>
      </w:r>
      <w:r>
        <w:rPr>
          <w:sz w:val="24"/>
        </w:rPr>
        <w:t>(Annonaceae),"</w:t>
      </w:r>
      <w:r>
        <w:rPr>
          <w:spacing w:val="-3"/>
          <w:sz w:val="24"/>
        </w:rPr>
        <w:t xml:space="preserve"> </w:t>
      </w:r>
      <w:r>
        <w:rPr>
          <w:sz w:val="24"/>
        </w:rPr>
        <w:t>vol. 11, no. 2, 2023.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808"/>
        <w:rPr>
          <w:sz w:val="24"/>
        </w:rPr>
      </w:pPr>
      <w:r>
        <w:rPr>
          <w:sz w:val="24"/>
        </w:rPr>
        <w:t xml:space="preserve">B. Halliwell and J. M. Gutteridge, </w:t>
      </w:r>
      <w:r>
        <w:rPr>
          <w:i/>
          <w:sz w:val="24"/>
        </w:rPr>
        <w:t>Free radicals in biology and medicine</w:t>
      </w:r>
      <w:r>
        <w:rPr>
          <w:sz w:val="24"/>
        </w:rPr>
        <w:t>. 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press, USA, 2015.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382"/>
        <w:rPr>
          <w:sz w:val="24"/>
        </w:rPr>
      </w:pPr>
      <w:r>
        <w:rPr>
          <w:sz w:val="24"/>
        </w:rPr>
        <w:t xml:space="preserve">M. Valko </w:t>
      </w:r>
      <w:r>
        <w:rPr>
          <w:i/>
          <w:sz w:val="24"/>
        </w:rPr>
        <w:t>et al.</w:t>
      </w:r>
      <w:r>
        <w:rPr>
          <w:sz w:val="24"/>
        </w:rPr>
        <w:t>, "Free radicals</w:t>
      </w:r>
      <w:r>
        <w:rPr>
          <w:sz w:val="24"/>
        </w:rPr>
        <w:t xml:space="preserve"> and antioxidants in normal physiological functions and</w:t>
      </w:r>
      <w:r>
        <w:rPr>
          <w:spacing w:val="-58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disease,"</w:t>
      </w:r>
      <w:r>
        <w:rPr>
          <w:spacing w:val="-2"/>
          <w:sz w:val="24"/>
        </w:rPr>
        <w:t xml:space="preserve"> </w:t>
      </w:r>
      <w:r>
        <w:rPr>
          <w:sz w:val="24"/>
        </w:rPr>
        <w:t>vol. 39,</w:t>
      </w:r>
      <w:r>
        <w:rPr>
          <w:spacing w:val="2"/>
          <w:sz w:val="24"/>
        </w:rPr>
        <w:t xml:space="preserve"> </w:t>
      </w:r>
      <w:r>
        <w:rPr>
          <w:sz w:val="24"/>
        </w:rPr>
        <w:t>no. 1, pp. 44-84,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293"/>
        <w:rPr>
          <w:sz w:val="24"/>
        </w:rPr>
      </w:pPr>
      <w:r>
        <w:rPr>
          <w:sz w:val="24"/>
        </w:rPr>
        <w:t>M. Valko, C. Rhodes, J. Moncol, M. Izakovic, and M. J. C.-b. i. Mazur, "Free radicals,</w:t>
      </w:r>
      <w:r>
        <w:rPr>
          <w:spacing w:val="-57"/>
          <w:sz w:val="24"/>
        </w:rPr>
        <w:t xml:space="preserve"> </w:t>
      </w:r>
      <w:r>
        <w:rPr>
          <w:sz w:val="24"/>
        </w:rPr>
        <w:t>metals and antioxidants in oxidative stress-induced cancer," vol</w:t>
      </w:r>
      <w:r>
        <w:rPr>
          <w:sz w:val="24"/>
        </w:rPr>
        <w:t>. 160, no. 1, pp. 1-40,</w:t>
      </w:r>
      <w:r>
        <w:rPr>
          <w:spacing w:val="1"/>
          <w:sz w:val="24"/>
        </w:rPr>
        <w:t xml:space="preserve"> </w:t>
      </w:r>
      <w:r>
        <w:rPr>
          <w:sz w:val="24"/>
        </w:rPr>
        <w:t>2006.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92"/>
        <w:rPr>
          <w:sz w:val="24"/>
        </w:rPr>
      </w:pP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J. R.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3"/>
          <w:sz w:val="24"/>
        </w:rPr>
        <w:t xml:space="preserve"> </w:t>
      </w:r>
      <w:r>
        <w:rPr>
          <w:sz w:val="24"/>
        </w:rPr>
        <w:t>Sies,</w:t>
      </w:r>
      <w:r>
        <w:rPr>
          <w:spacing w:val="-1"/>
          <w:sz w:val="24"/>
        </w:rPr>
        <w:t xml:space="preserve"> </w:t>
      </w:r>
      <w:r>
        <w:rPr>
          <w:sz w:val="24"/>
        </w:rPr>
        <w:t>"Oxidative</w:t>
      </w:r>
      <w:r>
        <w:rPr>
          <w:spacing w:val="-1"/>
          <w:sz w:val="24"/>
        </w:rPr>
        <w:t xml:space="preserve"> </w:t>
      </w:r>
      <w:r>
        <w:rPr>
          <w:sz w:val="24"/>
        </w:rPr>
        <w:t>stress: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concept in</w:t>
      </w:r>
      <w:r>
        <w:rPr>
          <w:spacing w:val="-1"/>
          <w:sz w:val="24"/>
        </w:rPr>
        <w:t xml:space="preserve"> </w:t>
      </w:r>
      <w:r>
        <w:rPr>
          <w:sz w:val="24"/>
        </w:rPr>
        <w:t>redox</w:t>
      </w:r>
      <w:r>
        <w:rPr>
          <w:spacing w:val="2"/>
          <w:sz w:val="24"/>
        </w:rPr>
        <w:t xml:space="preserve"> </w:t>
      </w:r>
      <w:r>
        <w:rPr>
          <w:sz w:val="24"/>
        </w:rPr>
        <w:t>biology</w:t>
      </w:r>
      <w:r>
        <w:rPr>
          <w:spacing w:val="-6"/>
          <w:sz w:val="24"/>
        </w:rPr>
        <w:t xml:space="preserve"> </w:t>
      </w:r>
      <w:r>
        <w:rPr>
          <w:sz w:val="24"/>
        </w:rPr>
        <w:t>and medicine,"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4,</w:t>
      </w:r>
      <w:r>
        <w:rPr>
          <w:spacing w:val="-57"/>
          <w:sz w:val="24"/>
        </w:rPr>
        <w:t xml:space="preserve"> </w:t>
      </w:r>
      <w:r>
        <w:rPr>
          <w:sz w:val="24"/>
        </w:rPr>
        <w:t>pp. 180-183,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68"/>
        <w:rPr>
          <w:sz w:val="24"/>
        </w:rPr>
      </w:pPr>
      <w:r>
        <w:rPr>
          <w:sz w:val="24"/>
        </w:rPr>
        <w:t>H. J. T. A. j. o. m. Sies, "Oxidative stress: from basic research to clinical application,"</w:t>
      </w:r>
      <w:r>
        <w:rPr>
          <w:spacing w:val="-57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91, no. 3, pp. S31-S38, 1991.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98"/>
        <w:rPr>
          <w:sz w:val="24"/>
        </w:rPr>
      </w:pPr>
      <w:r>
        <w:rPr>
          <w:sz w:val="24"/>
        </w:rPr>
        <w:t>W. Brand-Williams, M.-E. Cuvelier, C. J. L.-F. s. Berset, and Technology, "Use of a</w:t>
      </w:r>
      <w:r>
        <w:rPr>
          <w:spacing w:val="-57"/>
          <w:sz w:val="24"/>
        </w:rPr>
        <w:t xml:space="preserve"> </w:t>
      </w:r>
      <w:r>
        <w:rPr>
          <w:sz w:val="24"/>
        </w:rPr>
        <w:t>free radical method</w:t>
      </w:r>
      <w:r>
        <w:rPr>
          <w:spacing w:val="-1"/>
          <w:sz w:val="24"/>
        </w:rPr>
        <w:t xml:space="preserve"> </w:t>
      </w:r>
      <w:r>
        <w:rPr>
          <w:sz w:val="24"/>
        </w:rPr>
        <w:t>to evaluate</w:t>
      </w:r>
      <w:r>
        <w:rPr>
          <w:spacing w:val="-1"/>
          <w:sz w:val="24"/>
        </w:rPr>
        <w:t xml:space="preserve"> </w:t>
      </w:r>
      <w:r>
        <w:rPr>
          <w:sz w:val="24"/>
        </w:rPr>
        <w:t>antioxidant</w:t>
      </w:r>
      <w:r>
        <w:rPr>
          <w:spacing w:val="-1"/>
          <w:sz w:val="24"/>
        </w:rPr>
        <w:t xml:space="preserve"> </w:t>
      </w:r>
      <w:r>
        <w:rPr>
          <w:sz w:val="24"/>
        </w:rPr>
        <w:t>activity," vol. 28,</w:t>
      </w:r>
      <w:r>
        <w:rPr>
          <w:spacing w:val="-1"/>
          <w:sz w:val="24"/>
        </w:rPr>
        <w:t xml:space="preserve"> </w:t>
      </w:r>
      <w:r>
        <w:rPr>
          <w:sz w:val="24"/>
        </w:rPr>
        <w:t>no. 1, pp.</w:t>
      </w:r>
      <w:r>
        <w:rPr>
          <w:spacing w:val="-1"/>
          <w:sz w:val="24"/>
        </w:rPr>
        <w:t xml:space="preserve"> </w:t>
      </w:r>
      <w:r>
        <w:rPr>
          <w:sz w:val="24"/>
        </w:rPr>
        <w:t>25-30, 1995.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13"/>
        <w:rPr>
          <w:sz w:val="24"/>
        </w:rPr>
      </w:pPr>
      <w:r>
        <w:rPr>
          <w:sz w:val="24"/>
        </w:rPr>
        <w:t>I. F.</w:t>
      </w:r>
      <w:r>
        <w:rPr>
          <w:spacing w:val="1"/>
          <w:sz w:val="24"/>
        </w:rPr>
        <w:t xml:space="preserve"> </w:t>
      </w:r>
      <w:r>
        <w:rPr>
          <w:sz w:val="24"/>
        </w:rPr>
        <w:t>Benzie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Strain,</w:t>
      </w:r>
      <w:r>
        <w:rPr>
          <w:spacing w:val="-1"/>
          <w:sz w:val="24"/>
        </w:rPr>
        <w:t xml:space="preserve"> </w:t>
      </w:r>
      <w:r>
        <w:rPr>
          <w:sz w:val="24"/>
        </w:rPr>
        <w:t>"The</w:t>
      </w:r>
      <w:r>
        <w:rPr>
          <w:spacing w:val="-1"/>
          <w:sz w:val="24"/>
        </w:rPr>
        <w:t xml:space="preserve"> </w:t>
      </w:r>
      <w:r>
        <w:rPr>
          <w:sz w:val="24"/>
        </w:rPr>
        <w:t>ferric</w:t>
      </w:r>
      <w:r>
        <w:rPr>
          <w:spacing w:val="-3"/>
          <w:sz w:val="24"/>
        </w:rPr>
        <w:t xml:space="preserve"> </w:t>
      </w:r>
      <w:r>
        <w:rPr>
          <w:sz w:val="24"/>
        </w:rPr>
        <w:t>re</w:t>
      </w:r>
      <w:r>
        <w:rPr>
          <w:sz w:val="24"/>
        </w:rPr>
        <w:t>ducing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plasma (FRAP)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measure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“antioxidant</w:t>
      </w:r>
      <w:r>
        <w:rPr>
          <w:spacing w:val="-1"/>
          <w:sz w:val="24"/>
        </w:rPr>
        <w:t xml:space="preserve"> </w:t>
      </w:r>
      <w:r>
        <w:rPr>
          <w:sz w:val="24"/>
        </w:rPr>
        <w:t>power”: the FRAP assay,"</w:t>
      </w:r>
      <w:r>
        <w:rPr>
          <w:spacing w:val="-3"/>
          <w:sz w:val="24"/>
        </w:rPr>
        <w:t xml:space="preserve"> </w:t>
      </w:r>
      <w:r>
        <w:rPr>
          <w:sz w:val="24"/>
        </w:rPr>
        <w:t>vol. 239,</w:t>
      </w:r>
      <w:r>
        <w:rPr>
          <w:spacing w:val="-1"/>
          <w:sz w:val="24"/>
        </w:rPr>
        <w:t xml:space="preserve"> </w:t>
      </w:r>
      <w:r>
        <w:rPr>
          <w:sz w:val="24"/>
        </w:rPr>
        <w:t>no. 1,</w:t>
      </w:r>
      <w:r>
        <w:rPr>
          <w:spacing w:val="-1"/>
          <w:sz w:val="24"/>
        </w:rPr>
        <w:t xml:space="preserve"> </w:t>
      </w:r>
      <w:r>
        <w:rPr>
          <w:sz w:val="24"/>
        </w:rPr>
        <w:t>pp. 70-76, 1996.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30"/>
        <w:jc w:val="both"/>
        <w:rPr>
          <w:sz w:val="24"/>
        </w:rPr>
      </w:pPr>
      <w:r>
        <w:rPr>
          <w:sz w:val="24"/>
        </w:rPr>
        <w:t>R. Pulido, L. Bravo, F. J. J. o. a. Saura-Calixto, and f. chemistry, "Antioxidant activity</w:t>
      </w:r>
      <w:r>
        <w:rPr>
          <w:spacing w:val="-57"/>
          <w:sz w:val="24"/>
        </w:rPr>
        <w:t xml:space="preserve"> </w:t>
      </w:r>
      <w:r>
        <w:rPr>
          <w:sz w:val="24"/>
        </w:rPr>
        <w:t>of dietary polyphenols as determined by a mod</w:t>
      </w:r>
      <w:r>
        <w:rPr>
          <w:sz w:val="24"/>
        </w:rPr>
        <w:t>ified ferric reducing/antioxidant power</w:t>
      </w:r>
      <w:r>
        <w:rPr>
          <w:spacing w:val="1"/>
          <w:sz w:val="24"/>
        </w:rPr>
        <w:t xml:space="preserve"> </w:t>
      </w:r>
      <w:r>
        <w:rPr>
          <w:sz w:val="24"/>
        </w:rPr>
        <w:t>assay,"</w:t>
      </w:r>
      <w:r>
        <w:rPr>
          <w:spacing w:val="-3"/>
          <w:sz w:val="24"/>
        </w:rPr>
        <w:t xml:space="preserve"> </w:t>
      </w:r>
      <w:r>
        <w:rPr>
          <w:sz w:val="24"/>
        </w:rPr>
        <w:t>vol. 48, no. 8, pp.</w:t>
      </w:r>
      <w:r>
        <w:rPr>
          <w:spacing w:val="2"/>
          <w:sz w:val="24"/>
        </w:rPr>
        <w:t xml:space="preserve"> </w:t>
      </w:r>
      <w:r>
        <w:rPr>
          <w:sz w:val="24"/>
        </w:rPr>
        <w:t>3396-3402, 2000.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587"/>
        <w:rPr>
          <w:sz w:val="24"/>
        </w:rPr>
      </w:pPr>
      <w:r>
        <w:rPr>
          <w:sz w:val="24"/>
        </w:rPr>
        <w:t>E. Lamouroux, "CONTRIBUTIONS AU DESIGN DE NANOMATÉRIAUX ET À</w:t>
      </w:r>
      <w:r>
        <w:rPr>
          <w:spacing w:val="-57"/>
          <w:sz w:val="24"/>
        </w:rPr>
        <w:t xml:space="preserve"> </w:t>
      </w:r>
      <w:r>
        <w:rPr>
          <w:sz w:val="24"/>
        </w:rPr>
        <w:t>L’ÉVALUATION DE L’ACTIVITÉ ANTIBACTÉRIENNE DE</w:t>
      </w:r>
      <w:r>
        <w:rPr>
          <w:spacing w:val="1"/>
          <w:sz w:val="24"/>
        </w:rPr>
        <w:t xml:space="preserve"> </w:t>
      </w:r>
      <w:r>
        <w:rPr>
          <w:sz w:val="24"/>
        </w:rPr>
        <w:t>NANOPARTICULES,"</w:t>
      </w:r>
      <w:r>
        <w:rPr>
          <w:spacing w:val="-1"/>
          <w:sz w:val="24"/>
        </w:rPr>
        <w:t xml:space="preserve"> </w:t>
      </w:r>
      <w:r>
        <w:rPr>
          <w:sz w:val="24"/>
        </w:rPr>
        <w:t>Université de Lorraine, 2022.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59"/>
        <w:rPr>
          <w:sz w:val="24"/>
        </w:rPr>
      </w:pPr>
      <w:r>
        <w:rPr>
          <w:sz w:val="24"/>
        </w:rPr>
        <w:t>S. SEKKOUN, "</w:t>
      </w:r>
      <w:r>
        <w:rPr>
          <w:sz w:val="24"/>
        </w:rPr>
        <w:t>Activité anti microbienne de propo-miel," université ibn khaldoun</w:t>
      </w:r>
      <w:r>
        <w:rPr>
          <w:spacing w:val="-57"/>
          <w:sz w:val="24"/>
        </w:rPr>
        <w:t xml:space="preserve"> </w:t>
      </w:r>
      <w:r>
        <w:rPr>
          <w:sz w:val="24"/>
        </w:rPr>
        <w:t>TIARET,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2043"/>
        <w:rPr>
          <w:sz w:val="24"/>
        </w:rPr>
      </w:pP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T.</w:t>
      </w:r>
      <w:r>
        <w:rPr>
          <w:spacing w:val="-2"/>
          <w:sz w:val="24"/>
        </w:rPr>
        <w:t xml:space="preserve"> </w:t>
      </w:r>
      <w:r>
        <w:rPr>
          <w:sz w:val="24"/>
        </w:rPr>
        <w:t>Crousilles,</w:t>
      </w:r>
      <w:r>
        <w:rPr>
          <w:spacing w:val="-2"/>
          <w:sz w:val="24"/>
        </w:rPr>
        <w:t xml:space="preserve"> </w:t>
      </w:r>
      <w:r>
        <w:rPr>
          <w:sz w:val="24"/>
        </w:rPr>
        <w:t>Diplôme</w:t>
      </w:r>
      <w:r>
        <w:rPr>
          <w:spacing w:val="-2"/>
          <w:sz w:val="24"/>
        </w:rPr>
        <w:t xml:space="preserve"> </w:t>
      </w:r>
      <w:r>
        <w:rPr>
          <w:sz w:val="24"/>
        </w:rPr>
        <w:t>d’État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Docteur</w:t>
      </w:r>
      <w:r>
        <w:rPr>
          <w:spacing w:val="-4"/>
          <w:sz w:val="24"/>
        </w:rPr>
        <w:t xml:space="preserve"> </w:t>
      </w:r>
      <w:r>
        <w:rPr>
          <w:sz w:val="24"/>
        </w:rPr>
        <w:t>en Pharmacie.</w:t>
      </w:r>
      <w:r>
        <w:rPr>
          <w:spacing w:val="-1"/>
          <w:sz w:val="24"/>
        </w:rPr>
        <w:t xml:space="preserve"> </w:t>
      </w:r>
      <w:r>
        <w:rPr>
          <w:sz w:val="24"/>
        </w:rPr>
        <w:t>French,</w:t>
      </w:r>
      <w:r>
        <w:rPr>
          <w:spacing w:val="-1"/>
          <w:sz w:val="24"/>
        </w:rPr>
        <w:t xml:space="preserve"> </w:t>
      </w:r>
      <w:r>
        <w:rPr>
          <w:sz w:val="24"/>
        </w:rPr>
        <w:t>"Usages,</w:t>
      </w:r>
      <w:r>
        <w:rPr>
          <w:spacing w:val="-57"/>
          <w:sz w:val="24"/>
        </w:rPr>
        <w:t xml:space="preserve"> </w:t>
      </w:r>
      <w:r>
        <w:rPr>
          <w:sz w:val="24"/>
        </w:rPr>
        <w:t>propriétés</w:t>
      </w:r>
      <w:r>
        <w:rPr>
          <w:spacing w:val="-1"/>
          <w:sz w:val="24"/>
        </w:rPr>
        <w:t xml:space="preserve"> </w:t>
      </w:r>
      <w:r>
        <w:rPr>
          <w:sz w:val="24"/>
        </w:rPr>
        <w:t>antibactériennes</w:t>
      </w:r>
      <w:r>
        <w:rPr>
          <w:spacing w:val="-1"/>
          <w:sz w:val="24"/>
        </w:rPr>
        <w:t xml:space="preserve"> </w:t>
      </w:r>
      <w:r>
        <w:rPr>
          <w:sz w:val="24"/>
        </w:rPr>
        <w:t>et physicochimie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miels</w:t>
      </w:r>
      <w:r>
        <w:rPr>
          <w:spacing w:val="-1"/>
          <w:sz w:val="24"/>
        </w:rPr>
        <w:t xml:space="preserve"> </w:t>
      </w:r>
      <w:r>
        <w:rPr>
          <w:sz w:val="24"/>
        </w:rPr>
        <w:t>marocains,"</w:t>
      </w:r>
      <w:r>
        <w:rPr>
          <w:spacing w:val="-2"/>
          <w:sz w:val="24"/>
        </w:rPr>
        <w:t xml:space="preserve"> </w:t>
      </w:r>
      <w:r>
        <w:rPr>
          <w:sz w:val="24"/>
        </w:rPr>
        <w:t>2014.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24"/>
        <w:rPr>
          <w:sz w:val="24"/>
        </w:rPr>
      </w:pPr>
      <w:r>
        <w:rPr>
          <w:sz w:val="24"/>
        </w:rPr>
        <w:t>I. Benbelkacem and M. Aiss</w:t>
      </w:r>
      <w:r>
        <w:rPr>
          <w:sz w:val="24"/>
        </w:rPr>
        <w:t>i, "Suivi de quelques élevages bovins laitiers à l’ouest du</w:t>
      </w:r>
      <w:r>
        <w:rPr>
          <w:spacing w:val="-57"/>
          <w:sz w:val="24"/>
        </w:rPr>
        <w:t xml:space="preserve"> </w:t>
      </w:r>
      <w:r>
        <w:rPr>
          <w:sz w:val="24"/>
        </w:rPr>
        <w:t>pays: étude des facteurs influençant l’apparition et/ou le maintien des mammites</w:t>
      </w:r>
      <w:r>
        <w:rPr>
          <w:spacing w:val="1"/>
          <w:sz w:val="24"/>
        </w:rPr>
        <w:t xml:space="preserve"> </w:t>
      </w:r>
      <w:r>
        <w:rPr>
          <w:sz w:val="24"/>
        </w:rPr>
        <w:t>fongiques,"</w:t>
      </w:r>
      <w:r>
        <w:rPr>
          <w:spacing w:val="-3"/>
          <w:sz w:val="24"/>
        </w:rPr>
        <w:t xml:space="preserve"> </w:t>
      </w:r>
      <w:r>
        <w:rPr>
          <w:sz w:val="24"/>
        </w:rPr>
        <w:t>École Nationale Supérieure</w:t>
      </w:r>
      <w:r>
        <w:rPr>
          <w:spacing w:val="-1"/>
          <w:sz w:val="24"/>
        </w:rPr>
        <w:t xml:space="preserve"> </w:t>
      </w:r>
      <w:r>
        <w:rPr>
          <w:sz w:val="24"/>
        </w:rPr>
        <w:t>Vétérinaire,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19"/>
        <w:rPr>
          <w:sz w:val="24"/>
        </w:rPr>
      </w:pPr>
      <w:r>
        <w:rPr>
          <w:sz w:val="24"/>
        </w:rPr>
        <w:t>C. Akoru, R. T. Kuremu, S. K. Ndege, A. Obala, J. W. Smit</w:t>
      </w:r>
      <w:r>
        <w:rPr>
          <w:sz w:val="24"/>
        </w:rPr>
        <w:t>h, and M. J. O. J. o. M. M.</w:t>
      </w:r>
      <w:r>
        <w:rPr>
          <w:spacing w:val="-57"/>
          <w:sz w:val="24"/>
        </w:rPr>
        <w:t xml:space="preserve"> </w:t>
      </w:r>
      <w:r>
        <w:rPr>
          <w:sz w:val="24"/>
        </w:rPr>
        <w:t>Bartlett, "Prevalence and anti-microbial susceptibility of methicillin resistant</w:t>
      </w:r>
      <w:r>
        <w:rPr>
          <w:spacing w:val="1"/>
          <w:sz w:val="24"/>
        </w:rPr>
        <w:t xml:space="preserve"> </w:t>
      </w:r>
      <w:r>
        <w:rPr>
          <w:sz w:val="24"/>
        </w:rPr>
        <w:t>Staphylococcus aureus at Moi teaching and referral hospital eldoret," vol. 6, no. 1, pp.</w:t>
      </w:r>
      <w:r>
        <w:rPr>
          <w:spacing w:val="-57"/>
          <w:sz w:val="24"/>
        </w:rPr>
        <w:t xml:space="preserve"> </w:t>
      </w:r>
      <w:r>
        <w:rPr>
          <w:sz w:val="24"/>
        </w:rPr>
        <w:t>9-16, 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2" w:line="237" w:lineRule="auto"/>
        <w:ind w:right="1940"/>
        <w:rPr>
          <w:sz w:val="24"/>
        </w:rPr>
      </w:pPr>
      <w:r>
        <w:rPr>
          <w:sz w:val="24"/>
        </w:rPr>
        <w:t xml:space="preserve">M. A. Abushaheen </w:t>
      </w:r>
      <w:r>
        <w:rPr>
          <w:i/>
          <w:sz w:val="24"/>
        </w:rPr>
        <w:t>et al.</w:t>
      </w:r>
      <w:r>
        <w:rPr>
          <w:sz w:val="24"/>
        </w:rPr>
        <w:t>, "Antimicrobial resist</w:t>
      </w:r>
      <w:r>
        <w:rPr>
          <w:sz w:val="24"/>
        </w:rPr>
        <w:t>ance, mechanisms and its clinical</w:t>
      </w:r>
      <w:r>
        <w:rPr>
          <w:spacing w:val="-57"/>
          <w:sz w:val="24"/>
        </w:rPr>
        <w:t xml:space="preserve"> </w:t>
      </w:r>
      <w:r>
        <w:rPr>
          <w:sz w:val="24"/>
        </w:rPr>
        <w:t>significance,"</w:t>
      </w:r>
      <w:r>
        <w:rPr>
          <w:spacing w:val="-2"/>
          <w:sz w:val="24"/>
        </w:rPr>
        <w:t xml:space="preserve"> </w:t>
      </w:r>
      <w:r>
        <w:rPr>
          <w:sz w:val="24"/>
        </w:rPr>
        <w:t>vol. 66, no. 6, p. 100971, 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536"/>
        <w:rPr>
          <w:sz w:val="24"/>
        </w:rPr>
      </w:pPr>
      <w:r>
        <w:rPr>
          <w:sz w:val="24"/>
        </w:rPr>
        <w:t>D. J. A. m. Kurtböke and biotechnology, "Biodiscovery from rare actinomycetes: an</w:t>
      </w:r>
      <w:r>
        <w:rPr>
          <w:spacing w:val="-58"/>
          <w:sz w:val="24"/>
        </w:rPr>
        <w:t xml:space="preserve"> </w:t>
      </w:r>
      <w:r>
        <w:rPr>
          <w:sz w:val="24"/>
        </w:rPr>
        <w:t>eco-taxonomical</w:t>
      </w:r>
      <w:r>
        <w:rPr>
          <w:spacing w:val="-1"/>
          <w:sz w:val="24"/>
        </w:rPr>
        <w:t xml:space="preserve"> </w:t>
      </w:r>
      <w:r>
        <w:rPr>
          <w:sz w:val="24"/>
        </w:rPr>
        <w:t>perspective,"</w:t>
      </w:r>
      <w:r>
        <w:rPr>
          <w:spacing w:val="-2"/>
          <w:sz w:val="24"/>
        </w:rPr>
        <w:t xml:space="preserve"> </w:t>
      </w:r>
      <w:r>
        <w:rPr>
          <w:sz w:val="24"/>
        </w:rPr>
        <w:t>vol. 93, pp. 1843-1852,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83"/>
        <w:rPr>
          <w:sz w:val="24"/>
        </w:rPr>
      </w:pPr>
      <w:r>
        <w:rPr>
          <w:sz w:val="24"/>
        </w:rPr>
        <w:t>F. Gao, T. Wang, J. Xiao, and G.</w:t>
      </w:r>
      <w:r>
        <w:rPr>
          <w:sz w:val="24"/>
        </w:rPr>
        <w:t xml:space="preserve"> J. E. j. o. m. c. Huang, "Antibacterial activity study</w:t>
      </w:r>
      <w:r>
        <w:rPr>
          <w:spacing w:val="-57"/>
          <w:sz w:val="24"/>
        </w:rPr>
        <w:t xml:space="preserve"> </w:t>
      </w:r>
      <w:r>
        <w:rPr>
          <w:sz w:val="24"/>
        </w:rPr>
        <w:t>of 1,</w:t>
      </w:r>
      <w:r>
        <w:rPr>
          <w:spacing w:val="-2"/>
          <w:sz w:val="24"/>
        </w:rPr>
        <w:t xml:space="preserve"> </w:t>
      </w:r>
      <w:r>
        <w:rPr>
          <w:sz w:val="24"/>
        </w:rPr>
        <w:t>2, 4-triazole derivatives,"</w:t>
      </w:r>
      <w:r>
        <w:rPr>
          <w:spacing w:val="-2"/>
          <w:sz w:val="24"/>
        </w:rPr>
        <w:t xml:space="preserve"> </w:t>
      </w:r>
      <w:r>
        <w:rPr>
          <w:sz w:val="24"/>
        </w:rPr>
        <w:t>vol. 173, pp. 274-281, 2019.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2005"/>
        <w:rPr>
          <w:sz w:val="24"/>
        </w:rPr>
      </w:pPr>
      <w:r>
        <w:rPr>
          <w:sz w:val="24"/>
        </w:rPr>
        <w:t>M. Orhan, D. Kut, and C. Gunesoglu, "Use of triclosan as antibacterial agent in</w:t>
      </w:r>
      <w:r>
        <w:rPr>
          <w:spacing w:val="-57"/>
          <w:sz w:val="24"/>
        </w:rPr>
        <w:t xml:space="preserve"> </w:t>
      </w:r>
      <w:r>
        <w:rPr>
          <w:sz w:val="24"/>
        </w:rPr>
        <w:t>textiles,"</w:t>
      </w:r>
      <w:r>
        <w:rPr>
          <w:spacing w:val="-3"/>
          <w:sz w:val="24"/>
        </w:rPr>
        <w:t xml:space="preserve"> </w:t>
      </w:r>
      <w:r>
        <w:rPr>
          <w:sz w:val="24"/>
        </w:rPr>
        <w:t>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67"/>
        <w:rPr>
          <w:sz w:val="24"/>
        </w:rPr>
      </w:pPr>
      <w:r>
        <w:rPr>
          <w:sz w:val="24"/>
        </w:rPr>
        <w:t>S. Santajit and N. J. B. r. i. Indrawattana, "Mechanisms of antimicrobial resistance in</w:t>
      </w:r>
      <w:r>
        <w:rPr>
          <w:spacing w:val="-57"/>
          <w:sz w:val="24"/>
        </w:rPr>
        <w:t xml:space="preserve"> </w:t>
      </w:r>
      <w:r>
        <w:rPr>
          <w:sz w:val="24"/>
        </w:rPr>
        <w:t>ESKAPE</w:t>
      </w:r>
      <w:r>
        <w:rPr>
          <w:spacing w:val="-1"/>
          <w:sz w:val="24"/>
        </w:rPr>
        <w:t xml:space="preserve"> </w:t>
      </w:r>
      <w:r>
        <w:rPr>
          <w:sz w:val="24"/>
        </w:rPr>
        <w:t>pathogens,"</w:t>
      </w:r>
      <w:r>
        <w:rPr>
          <w:spacing w:val="-2"/>
          <w:sz w:val="24"/>
        </w:rPr>
        <w:t xml:space="preserve"> </w:t>
      </w:r>
      <w:r>
        <w:rPr>
          <w:sz w:val="24"/>
        </w:rPr>
        <w:t>vol. 2016, 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16"/>
        <w:rPr>
          <w:sz w:val="24"/>
        </w:rPr>
      </w:pPr>
      <w:r>
        <w:rPr>
          <w:sz w:val="24"/>
        </w:rPr>
        <w:t>J. J. A. s. f. m. Hudzicki, "Kirby-Bauer disk diffusion susceptibility test protocol," vol.</w:t>
      </w:r>
      <w:r>
        <w:rPr>
          <w:spacing w:val="-58"/>
          <w:sz w:val="24"/>
        </w:rPr>
        <w:t xml:space="preserve"> </w:t>
      </w:r>
      <w:r>
        <w:rPr>
          <w:sz w:val="24"/>
        </w:rPr>
        <w:t>15, pp.</w:t>
      </w:r>
      <w:r>
        <w:rPr>
          <w:spacing w:val="-1"/>
          <w:sz w:val="24"/>
        </w:rPr>
        <w:t xml:space="preserve"> </w:t>
      </w:r>
      <w:r>
        <w:rPr>
          <w:sz w:val="24"/>
        </w:rPr>
        <w:t>55-63, 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84"/>
        <w:rPr>
          <w:sz w:val="24"/>
        </w:rPr>
      </w:pPr>
      <w:r>
        <w:rPr>
          <w:sz w:val="24"/>
        </w:rPr>
        <w:t>B. J. A. J. C. P. Aw, "Antibiotic susceptibility testing by a standardized single disk</w:t>
      </w:r>
      <w:r>
        <w:rPr>
          <w:spacing w:val="-57"/>
          <w:sz w:val="24"/>
        </w:rPr>
        <w:t xml:space="preserve"> </w:t>
      </w:r>
      <w:r>
        <w:rPr>
          <w:sz w:val="24"/>
        </w:rPr>
        <w:t>method,"</w:t>
      </w:r>
      <w:r>
        <w:rPr>
          <w:spacing w:val="-2"/>
          <w:sz w:val="24"/>
        </w:rPr>
        <w:t xml:space="preserve"> </w:t>
      </w:r>
      <w:r>
        <w:rPr>
          <w:sz w:val="24"/>
        </w:rPr>
        <w:t>vol. 45, pp. 493-496, 1966.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93"/>
        <w:rPr>
          <w:sz w:val="24"/>
        </w:rPr>
      </w:pPr>
      <w:r>
        <w:rPr>
          <w:sz w:val="24"/>
        </w:rPr>
        <w:t>S. Konyalιoğlu, H. Sağlam, and B. J. P. b. Kιvçak, "α-tocopherol, flavonoid, and</w:t>
      </w:r>
      <w:r>
        <w:rPr>
          <w:spacing w:val="1"/>
          <w:sz w:val="24"/>
        </w:rPr>
        <w:t xml:space="preserve"> </w:t>
      </w:r>
      <w:r>
        <w:rPr>
          <w:sz w:val="24"/>
        </w:rPr>
        <w:t>phenol contents and antioxidant activity of Ficus c</w:t>
      </w:r>
      <w:r>
        <w:rPr>
          <w:sz w:val="24"/>
        </w:rPr>
        <w:t>arica. leaves," vol. 43, no. 8, pp.</w:t>
      </w:r>
      <w:r>
        <w:rPr>
          <w:spacing w:val="-57"/>
          <w:sz w:val="24"/>
        </w:rPr>
        <w:t xml:space="preserve"> </w:t>
      </w:r>
      <w:r>
        <w:rPr>
          <w:sz w:val="24"/>
        </w:rPr>
        <w:t>683-686, 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299"/>
        <w:rPr>
          <w:sz w:val="24"/>
        </w:rPr>
      </w:pPr>
      <w:r>
        <w:rPr>
          <w:sz w:val="24"/>
        </w:rPr>
        <w:t>C. Sánchez‐Moreno, J. A. Larrauri, F. J. J. o. t. S. o. F. Saura‐Calixto, and Agriculture,</w:t>
      </w:r>
      <w:r>
        <w:rPr>
          <w:spacing w:val="-57"/>
          <w:sz w:val="24"/>
        </w:rPr>
        <w:t xml:space="preserve"> </w:t>
      </w:r>
      <w:r>
        <w:rPr>
          <w:sz w:val="24"/>
        </w:rPr>
        <w:t>"A procedure to measure the antiradical efficiency of polyphenols," vol. 76, no. 2, pp.</w:t>
      </w:r>
      <w:r>
        <w:rPr>
          <w:spacing w:val="1"/>
          <w:sz w:val="24"/>
        </w:rPr>
        <w:t xml:space="preserve"> </w:t>
      </w:r>
      <w:r>
        <w:rPr>
          <w:sz w:val="24"/>
        </w:rPr>
        <w:t>270-276, 1998.</w:t>
      </w:r>
    </w:p>
    <w:p w:rsidR="001712B5" w:rsidRDefault="001712B5">
      <w:pPr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480"/>
        <w:rPr>
          <w:sz w:val="24"/>
        </w:rPr>
      </w:pP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Bekara,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Ait Hamadouche,</w:t>
      </w:r>
      <w:r>
        <w:rPr>
          <w:spacing w:val="-1"/>
          <w:sz w:val="24"/>
        </w:rPr>
        <w:t xml:space="preserve"> </w:t>
      </w: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>Kahloula, N.</w:t>
      </w:r>
      <w:r>
        <w:rPr>
          <w:spacing w:val="-1"/>
          <w:sz w:val="24"/>
        </w:rPr>
        <w:t xml:space="preserve"> </w:t>
      </w:r>
      <w:r>
        <w:rPr>
          <w:sz w:val="24"/>
        </w:rPr>
        <w:t>Sadi,</w:t>
      </w:r>
      <w:r>
        <w:rPr>
          <w:spacing w:val="-1"/>
          <w:sz w:val="24"/>
        </w:rPr>
        <w:t xml:space="preserve"> </w:t>
      </w:r>
      <w:r>
        <w:rPr>
          <w:sz w:val="24"/>
        </w:rPr>
        <w:t>and A.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A. J.</w:t>
      </w:r>
      <w:r>
        <w:rPr>
          <w:spacing w:val="-1"/>
          <w:sz w:val="24"/>
        </w:rPr>
        <w:t xml:space="preserve"> </w:t>
      </w:r>
      <w:r>
        <w:rPr>
          <w:sz w:val="24"/>
        </w:rPr>
        <w:t>o.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Aoues,</w:t>
      </w:r>
      <w:r>
        <w:rPr>
          <w:spacing w:val="-57"/>
          <w:sz w:val="24"/>
        </w:rPr>
        <w:t xml:space="preserve"> </w:t>
      </w:r>
      <w:r>
        <w:rPr>
          <w:sz w:val="24"/>
        </w:rPr>
        <w:t>"Etude phytochimique et activité antioxydante de l’extrait aqueux de Pimpinella</w:t>
      </w:r>
      <w:r>
        <w:rPr>
          <w:spacing w:val="1"/>
          <w:sz w:val="24"/>
        </w:rPr>
        <w:t xml:space="preserve"> </w:t>
      </w:r>
      <w:r>
        <w:rPr>
          <w:sz w:val="24"/>
        </w:rPr>
        <w:t>anisum</w:t>
      </w:r>
      <w:r>
        <w:rPr>
          <w:spacing w:val="2"/>
          <w:sz w:val="24"/>
        </w:rPr>
        <w:t xml:space="preserve"> </w:t>
      </w:r>
      <w:r>
        <w:rPr>
          <w:sz w:val="24"/>
        </w:rPr>
        <w:t>L,"</w:t>
      </w:r>
      <w:r>
        <w:rPr>
          <w:spacing w:val="-2"/>
          <w:sz w:val="24"/>
        </w:rPr>
        <w:t xml:space="preserve"> </w:t>
      </w:r>
      <w:r>
        <w:rPr>
          <w:sz w:val="24"/>
        </w:rPr>
        <w:t>vol. 4, no. 3,</w:t>
      </w:r>
      <w:r>
        <w:rPr>
          <w:spacing w:val="2"/>
          <w:sz w:val="24"/>
        </w:rPr>
        <w:t xml:space="preserve"> </w:t>
      </w:r>
      <w:r>
        <w:rPr>
          <w:sz w:val="24"/>
        </w:rPr>
        <w:t>pp. 299-307, 2016.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402"/>
        <w:rPr>
          <w:sz w:val="24"/>
        </w:rPr>
      </w:pPr>
      <w:r>
        <w:rPr>
          <w:sz w:val="24"/>
        </w:rPr>
        <w:t>S.</w:t>
      </w:r>
      <w:r>
        <w:rPr>
          <w:spacing w:val="-2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Wong,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Leong,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W.</w:t>
      </w:r>
      <w:r>
        <w:rPr>
          <w:spacing w:val="-4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F.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Koh,</w:t>
      </w:r>
      <w:r>
        <w:rPr>
          <w:spacing w:val="-1"/>
          <w:sz w:val="24"/>
        </w:rPr>
        <w:t xml:space="preserve"> </w:t>
      </w:r>
      <w:r>
        <w:rPr>
          <w:sz w:val="24"/>
        </w:rPr>
        <w:t>"Antioxidant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aqueous</w:t>
      </w:r>
      <w:r>
        <w:rPr>
          <w:spacing w:val="-57"/>
          <w:sz w:val="24"/>
        </w:rPr>
        <w:t xml:space="preserve"> </w:t>
      </w:r>
      <w:r>
        <w:rPr>
          <w:sz w:val="24"/>
        </w:rPr>
        <w:t>extracts</w:t>
      </w:r>
      <w:r>
        <w:rPr>
          <w:spacing w:val="-1"/>
          <w:sz w:val="24"/>
        </w:rPr>
        <w:t xml:space="preserve"> </w:t>
      </w:r>
      <w:r>
        <w:rPr>
          <w:sz w:val="24"/>
        </w:rPr>
        <w:t>of selected plants,"</w:t>
      </w:r>
      <w:r>
        <w:rPr>
          <w:spacing w:val="-2"/>
          <w:sz w:val="24"/>
        </w:rPr>
        <w:t xml:space="preserve"> </w:t>
      </w:r>
      <w:r>
        <w:rPr>
          <w:sz w:val="24"/>
        </w:rPr>
        <w:t>vol. 99, no. 4, pp. 775-783, 2006.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13"/>
        <w:rPr>
          <w:sz w:val="24"/>
        </w:rPr>
      </w:pPr>
      <w:r>
        <w:rPr>
          <w:sz w:val="24"/>
        </w:rPr>
        <w:t>V. L. Christova-Bagdassarian, K. S. Bagdassarian, and M. S. J. I. J. o. A. R.</w:t>
      </w:r>
      <w:r>
        <w:rPr>
          <w:spacing w:val="1"/>
          <w:sz w:val="24"/>
        </w:rPr>
        <w:t xml:space="preserve"> </w:t>
      </w:r>
      <w:r>
        <w:rPr>
          <w:sz w:val="24"/>
        </w:rPr>
        <w:t>Atanassova, "Phenolic compounds and antioxidant cap</w:t>
      </w:r>
      <w:r>
        <w:rPr>
          <w:sz w:val="24"/>
        </w:rPr>
        <w:t>acity in Bulgarian plans (dry</w:t>
      </w:r>
      <w:r>
        <w:rPr>
          <w:spacing w:val="-57"/>
          <w:sz w:val="24"/>
        </w:rPr>
        <w:t xml:space="preserve"> </w:t>
      </w:r>
      <w:r>
        <w:rPr>
          <w:sz w:val="24"/>
        </w:rPr>
        <w:t>seeds),"</w:t>
      </w:r>
      <w:r>
        <w:rPr>
          <w:spacing w:val="-3"/>
          <w:sz w:val="24"/>
        </w:rPr>
        <w:t xml:space="preserve"> </w:t>
      </w:r>
      <w:r>
        <w:rPr>
          <w:sz w:val="24"/>
        </w:rPr>
        <w:t>vol. 1, no. 9, pp.</w:t>
      </w:r>
      <w:r>
        <w:rPr>
          <w:spacing w:val="2"/>
          <w:sz w:val="24"/>
        </w:rPr>
        <w:t xml:space="preserve"> </w:t>
      </w:r>
      <w:r>
        <w:rPr>
          <w:sz w:val="24"/>
        </w:rPr>
        <w:t>186-197, 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76"/>
        <w:rPr>
          <w:sz w:val="24"/>
        </w:rPr>
      </w:pPr>
      <w:r>
        <w:rPr>
          <w:sz w:val="24"/>
        </w:rPr>
        <w:t>H. D. Dorman and R. J. F. c. Hiltunen, "Antioxidant and pro-oxidant in vitro</w:t>
      </w:r>
      <w:r>
        <w:rPr>
          <w:spacing w:val="1"/>
          <w:sz w:val="24"/>
        </w:rPr>
        <w:t xml:space="preserve"> </w:t>
      </w:r>
      <w:r>
        <w:rPr>
          <w:sz w:val="24"/>
        </w:rPr>
        <w:t>evaluation of water-soluble food-related botanical extracts," vol. 129, no. 4, pp. 1612-</w:t>
      </w:r>
      <w:r>
        <w:rPr>
          <w:spacing w:val="-57"/>
          <w:sz w:val="24"/>
        </w:rPr>
        <w:t xml:space="preserve"> </w:t>
      </w:r>
      <w:r>
        <w:rPr>
          <w:sz w:val="24"/>
        </w:rPr>
        <w:t>1618, 2011.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98"/>
        <w:rPr>
          <w:sz w:val="24"/>
        </w:rPr>
      </w:pPr>
      <w:r>
        <w:rPr>
          <w:sz w:val="24"/>
        </w:rPr>
        <w:t>P. Si</w:t>
      </w:r>
      <w:r>
        <w:rPr>
          <w:sz w:val="24"/>
        </w:rPr>
        <w:t>ddhuraju and K. J. F. c. Becker, "The antioxidant and free radical scavenging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processed</w:t>
      </w:r>
      <w:r>
        <w:rPr>
          <w:spacing w:val="-2"/>
          <w:sz w:val="24"/>
        </w:rPr>
        <w:t xml:space="preserve"> </w:t>
      </w:r>
      <w:r>
        <w:rPr>
          <w:sz w:val="24"/>
        </w:rPr>
        <w:t>cowpea</w:t>
      </w:r>
      <w:r>
        <w:rPr>
          <w:spacing w:val="-2"/>
          <w:sz w:val="24"/>
        </w:rPr>
        <w:t xml:space="preserve"> </w:t>
      </w:r>
      <w:r>
        <w:rPr>
          <w:sz w:val="24"/>
        </w:rPr>
        <w:t>(Vigna unguiculata</w:t>
      </w:r>
      <w:r>
        <w:rPr>
          <w:spacing w:val="-1"/>
          <w:sz w:val="24"/>
        </w:rPr>
        <w:t xml:space="preserve"> </w:t>
      </w:r>
      <w:r>
        <w:rPr>
          <w:sz w:val="24"/>
        </w:rPr>
        <w:t>(L.)</w:t>
      </w:r>
      <w:r>
        <w:rPr>
          <w:spacing w:val="-1"/>
          <w:sz w:val="24"/>
        </w:rPr>
        <w:t xml:space="preserve"> </w:t>
      </w:r>
      <w:r>
        <w:rPr>
          <w:sz w:val="24"/>
        </w:rPr>
        <w:t>Walp.)</w:t>
      </w:r>
      <w:r>
        <w:rPr>
          <w:spacing w:val="-1"/>
          <w:sz w:val="24"/>
        </w:rPr>
        <w:t xml:space="preserve"> </w:t>
      </w:r>
      <w:r>
        <w:rPr>
          <w:sz w:val="24"/>
        </w:rPr>
        <w:t>seed extracts,"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-1"/>
          <w:sz w:val="24"/>
        </w:rPr>
        <w:t xml:space="preserve"> </w:t>
      </w:r>
      <w:r>
        <w:rPr>
          <w:sz w:val="24"/>
        </w:rPr>
        <w:t>101,</w:t>
      </w:r>
      <w:r>
        <w:rPr>
          <w:spacing w:val="-57"/>
          <w:sz w:val="24"/>
        </w:rPr>
        <w:t xml:space="preserve"> </w:t>
      </w:r>
      <w:r>
        <w:rPr>
          <w:sz w:val="24"/>
        </w:rPr>
        <w:t>no. 1,</w:t>
      </w:r>
      <w:r>
        <w:rPr>
          <w:spacing w:val="-1"/>
          <w:sz w:val="24"/>
        </w:rPr>
        <w:t xml:space="preserve"> </w:t>
      </w:r>
      <w:r>
        <w:rPr>
          <w:sz w:val="24"/>
        </w:rPr>
        <w:t>pp. 10-19, 2007.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2018"/>
        <w:rPr>
          <w:sz w:val="24"/>
        </w:rPr>
      </w:pPr>
      <w:r>
        <w:rPr>
          <w:sz w:val="24"/>
        </w:rPr>
        <w:t>R. Shobha, C. Rajeshwari, B. J. A. J. o. P. Andallu, and c. therapeutics, "Anti-</w:t>
      </w:r>
      <w:r>
        <w:rPr>
          <w:spacing w:val="1"/>
          <w:sz w:val="24"/>
        </w:rPr>
        <w:t xml:space="preserve"> </w:t>
      </w:r>
      <w:r>
        <w:rPr>
          <w:sz w:val="24"/>
        </w:rPr>
        <w:t>peroxidative and anti-diabetic activities of aniseeds (Pimpinella anisum L.) and</w:t>
      </w:r>
      <w:r>
        <w:rPr>
          <w:spacing w:val="-57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1"/>
          <w:sz w:val="24"/>
        </w:rPr>
        <w:t xml:space="preserve"> </w:t>
      </w:r>
      <w:r>
        <w:rPr>
          <w:sz w:val="24"/>
        </w:rPr>
        <w:t>of bioactive</w:t>
      </w:r>
      <w:r>
        <w:rPr>
          <w:spacing w:val="-1"/>
          <w:sz w:val="24"/>
        </w:rPr>
        <w:t xml:space="preserve"> </w:t>
      </w:r>
      <w:r>
        <w:rPr>
          <w:sz w:val="24"/>
        </w:rPr>
        <w:t>compounds,"</w:t>
      </w:r>
      <w:r>
        <w:rPr>
          <w:spacing w:val="-2"/>
          <w:sz w:val="24"/>
        </w:rPr>
        <w:t xml:space="preserve"> </w:t>
      </w:r>
      <w:r>
        <w:rPr>
          <w:sz w:val="24"/>
        </w:rPr>
        <w:t>vol. 1, no. 5, pp. 516-527, 2013.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1"/>
        <w:ind w:right="1860"/>
        <w:jc w:val="both"/>
        <w:rPr>
          <w:sz w:val="24"/>
        </w:rPr>
      </w:pPr>
      <w:r>
        <w:rPr>
          <w:sz w:val="24"/>
        </w:rPr>
        <w:t xml:space="preserve">M. A. Ebrahimzadeh, </w:t>
      </w:r>
      <w:r>
        <w:rPr>
          <w:sz w:val="24"/>
        </w:rPr>
        <w:t>S. M. Nabavi, S. Nabavi, B. Eslami, and Z. J. T. J. o. P. R.</w:t>
      </w:r>
      <w:r>
        <w:rPr>
          <w:spacing w:val="-57"/>
          <w:sz w:val="24"/>
        </w:rPr>
        <w:t xml:space="preserve"> </w:t>
      </w:r>
      <w:r>
        <w:rPr>
          <w:sz w:val="24"/>
        </w:rPr>
        <w:t>Rahmani, "Antioxidant and antihaemolytic activities of the leaves of Kefe cumin</w:t>
      </w:r>
      <w:r>
        <w:rPr>
          <w:spacing w:val="-57"/>
          <w:sz w:val="24"/>
        </w:rPr>
        <w:t xml:space="preserve"> </w:t>
      </w:r>
      <w:r>
        <w:rPr>
          <w:sz w:val="24"/>
        </w:rPr>
        <w:t>(Laser</w:t>
      </w:r>
      <w:r>
        <w:rPr>
          <w:spacing w:val="-1"/>
          <w:sz w:val="24"/>
        </w:rPr>
        <w:t xml:space="preserve"> </w:t>
      </w:r>
      <w:r>
        <w:rPr>
          <w:sz w:val="24"/>
        </w:rPr>
        <w:t>trilobum</w:t>
      </w:r>
      <w:r>
        <w:rPr>
          <w:spacing w:val="2"/>
          <w:sz w:val="24"/>
        </w:rPr>
        <w:t xml:space="preserve"> </w:t>
      </w:r>
      <w:r>
        <w:rPr>
          <w:sz w:val="24"/>
        </w:rPr>
        <w:t>L) Umbelliferae,"</w:t>
      </w:r>
      <w:r>
        <w:rPr>
          <w:spacing w:val="-2"/>
          <w:sz w:val="24"/>
        </w:rPr>
        <w:t xml:space="preserve"> </w:t>
      </w:r>
      <w:r>
        <w:rPr>
          <w:sz w:val="24"/>
        </w:rPr>
        <w:t>vol. 9, no. 5, 2010.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92"/>
        <w:rPr>
          <w:sz w:val="24"/>
        </w:rPr>
      </w:pP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>Ghasemi,</w:t>
      </w:r>
      <w:r>
        <w:rPr>
          <w:spacing w:val="-1"/>
          <w:sz w:val="24"/>
        </w:rPr>
        <w:t xml:space="preserve"> </w:t>
      </w: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Ghasemi, and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A. J.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4"/>
          <w:sz w:val="24"/>
        </w:rPr>
        <w:t xml:space="preserve"> </w:t>
      </w:r>
      <w:r>
        <w:rPr>
          <w:sz w:val="24"/>
        </w:rPr>
        <w:t>J. P.</w:t>
      </w:r>
      <w:r>
        <w:rPr>
          <w:spacing w:val="-4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Ebrahimzadeh, "Antioxidant</w:t>
      </w:r>
      <w:r>
        <w:rPr>
          <w:spacing w:val="-1"/>
          <w:sz w:val="24"/>
        </w:rPr>
        <w:t xml:space="preserve"> </w:t>
      </w:r>
      <w:r>
        <w:rPr>
          <w:sz w:val="24"/>
        </w:rPr>
        <w:t>activity,</w:t>
      </w:r>
      <w:r>
        <w:rPr>
          <w:spacing w:val="-57"/>
          <w:sz w:val="24"/>
        </w:rPr>
        <w:t xml:space="preserve"> </w:t>
      </w:r>
      <w:r>
        <w:rPr>
          <w:sz w:val="24"/>
        </w:rPr>
        <w:t>phenol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flavonoid</w:t>
      </w:r>
      <w:r>
        <w:rPr>
          <w:spacing w:val="3"/>
          <w:sz w:val="24"/>
        </w:rPr>
        <w:t xml:space="preserve"> </w:t>
      </w:r>
      <w:r>
        <w:rPr>
          <w:sz w:val="24"/>
        </w:rPr>
        <w:t>contents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13</w:t>
      </w:r>
      <w:r>
        <w:rPr>
          <w:spacing w:val="2"/>
          <w:sz w:val="24"/>
        </w:rPr>
        <w:t xml:space="preserve"> </w:t>
      </w:r>
      <w:r>
        <w:rPr>
          <w:sz w:val="24"/>
        </w:rPr>
        <w:t>citrus</w:t>
      </w:r>
      <w:r>
        <w:rPr>
          <w:spacing w:val="3"/>
          <w:sz w:val="24"/>
        </w:rPr>
        <w:t xml:space="preserve"> </w:t>
      </w:r>
      <w:r>
        <w:rPr>
          <w:sz w:val="24"/>
        </w:rPr>
        <w:t>species</w:t>
      </w:r>
      <w:r>
        <w:rPr>
          <w:spacing w:val="3"/>
          <w:sz w:val="24"/>
        </w:rPr>
        <w:t xml:space="preserve"> </w:t>
      </w:r>
      <w:r>
        <w:rPr>
          <w:sz w:val="24"/>
        </w:rPr>
        <w:t>peels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tissues,"</w:t>
      </w:r>
      <w:r>
        <w:rPr>
          <w:spacing w:val="-1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22,</w:t>
      </w:r>
      <w:r>
        <w:rPr>
          <w:spacing w:val="2"/>
          <w:sz w:val="24"/>
        </w:rPr>
        <w:t xml:space="preserve"> </w:t>
      </w:r>
      <w:r>
        <w:rPr>
          <w:sz w:val="24"/>
        </w:rPr>
        <w:t>no.</w:t>
      </w:r>
      <w:r>
        <w:rPr>
          <w:spacing w:val="3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pp. 277-281,</w:t>
      </w:r>
      <w:r>
        <w:rPr>
          <w:spacing w:val="-1"/>
          <w:sz w:val="24"/>
        </w:rPr>
        <w:t xml:space="preserve"> </w:t>
      </w:r>
      <w:r>
        <w:rPr>
          <w:sz w:val="24"/>
        </w:rPr>
        <w:t>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23"/>
        <w:jc w:val="both"/>
        <w:rPr>
          <w:sz w:val="24"/>
        </w:rPr>
      </w:pPr>
      <w:r>
        <w:rPr>
          <w:sz w:val="24"/>
        </w:rPr>
        <w:t>S. M. Nabavi, M. A. Ebrahimzadeh, S. F. Nabavi, M. Fazelian, and B. J. P. m. Eslami,</w:t>
      </w:r>
      <w:r>
        <w:rPr>
          <w:spacing w:val="-57"/>
          <w:sz w:val="24"/>
        </w:rPr>
        <w:t xml:space="preserve"> </w:t>
      </w:r>
      <w:r>
        <w:rPr>
          <w:sz w:val="24"/>
        </w:rPr>
        <w:t>"</w:t>
      </w:r>
      <w:r>
        <w:rPr>
          <w:sz w:val="24"/>
        </w:rPr>
        <w:t>In vitro antioxidant and free radical scavenging activity of Diospyros lotus and Pyrus</w:t>
      </w:r>
      <w:r>
        <w:rPr>
          <w:spacing w:val="-57"/>
          <w:sz w:val="24"/>
        </w:rPr>
        <w:t xml:space="preserve"> </w:t>
      </w:r>
      <w:r>
        <w:rPr>
          <w:sz w:val="24"/>
        </w:rPr>
        <w:t>boissieriana</w:t>
      </w:r>
      <w:r>
        <w:rPr>
          <w:spacing w:val="-1"/>
          <w:sz w:val="24"/>
        </w:rPr>
        <w:t xml:space="preserve"> </w:t>
      </w:r>
      <w:r>
        <w:rPr>
          <w:sz w:val="24"/>
        </w:rPr>
        <w:t>growing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Iran,"</w:t>
      </w:r>
      <w:r>
        <w:rPr>
          <w:spacing w:val="-2"/>
          <w:sz w:val="24"/>
        </w:rPr>
        <w:t xml:space="preserve"> </w:t>
      </w:r>
      <w:r>
        <w:rPr>
          <w:sz w:val="24"/>
        </w:rPr>
        <w:t>vol. 5, no. 18, pp. 122-126,</w:t>
      </w:r>
      <w:r>
        <w:rPr>
          <w:spacing w:val="-1"/>
          <w:sz w:val="24"/>
        </w:rPr>
        <w:t xml:space="preserve"> </w:t>
      </w:r>
      <w:r>
        <w:rPr>
          <w:sz w:val="24"/>
        </w:rPr>
        <w:t>2009.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hanging="721"/>
        <w:jc w:val="both"/>
        <w:rPr>
          <w:sz w:val="24"/>
        </w:rPr>
      </w:pP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C. Perumal, D.</w:t>
      </w:r>
      <w:r>
        <w:rPr>
          <w:spacing w:val="-1"/>
          <w:sz w:val="24"/>
        </w:rPr>
        <w:t xml:space="preserve"> </w:t>
      </w:r>
      <w:r>
        <w:rPr>
          <w:sz w:val="24"/>
        </w:rPr>
        <w:t>Sophia, C. A. Raj,</w:t>
      </w:r>
      <w:r>
        <w:rPr>
          <w:spacing w:val="-1"/>
          <w:sz w:val="24"/>
        </w:rPr>
        <w:t xml:space="preserve"> </w:t>
      </w:r>
      <w:r>
        <w:rPr>
          <w:sz w:val="24"/>
        </w:rPr>
        <w:t>P. Ragavendran, T.</w:t>
      </w:r>
      <w:r>
        <w:rPr>
          <w:spacing w:val="-1"/>
          <w:sz w:val="24"/>
        </w:rPr>
        <w:t xml:space="preserve"> </w:t>
      </w:r>
      <w:r>
        <w:rPr>
          <w:sz w:val="24"/>
        </w:rPr>
        <w:t>Starlin, and V. K.</w:t>
      </w:r>
      <w:r>
        <w:rPr>
          <w:spacing w:val="1"/>
          <w:sz w:val="24"/>
        </w:rPr>
        <w:t xml:space="preserve"> </w:t>
      </w:r>
      <w:r>
        <w:rPr>
          <w:sz w:val="24"/>
        </w:rPr>
        <w:t>J. A. P.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</w:p>
    <w:p w:rsidR="001712B5" w:rsidRDefault="00C31754">
      <w:pPr>
        <w:pStyle w:val="Corpsdetexte"/>
        <w:ind w:left="1396" w:right="2128"/>
        <w:jc w:val="both"/>
      </w:pPr>
      <w:r>
        <w:t>o. t. d. Gopalak</w:t>
      </w:r>
      <w:r>
        <w:t>rishnan, "In vitro antioxidant activities and HPTLC analysis of</w:t>
      </w:r>
      <w:r>
        <w:rPr>
          <w:spacing w:val="-58"/>
        </w:rPr>
        <w:t xml:space="preserve"> </w:t>
      </w:r>
      <w:r>
        <w:t>ethanolic</w:t>
      </w:r>
      <w:r>
        <w:rPr>
          <w:spacing w:val="-1"/>
        </w:rPr>
        <w:t xml:space="preserve"> </w:t>
      </w:r>
      <w:r>
        <w:t>extract of Cayratia</w:t>
      </w:r>
      <w:r>
        <w:rPr>
          <w:spacing w:val="-2"/>
        </w:rPr>
        <w:t xml:space="preserve"> </w:t>
      </w:r>
      <w:r>
        <w:t>trifolia (L.),"</w:t>
      </w:r>
      <w:r>
        <w:rPr>
          <w:spacing w:val="-2"/>
        </w:rPr>
        <w:t xml:space="preserve"> </w:t>
      </w:r>
      <w:r>
        <w:t>vol. 2,</w:t>
      </w:r>
      <w:r>
        <w:rPr>
          <w:spacing w:val="1"/>
        </w:rPr>
        <w:t xml:space="preserve"> </w:t>
      </w:r>
      <w:r>
        <w:t>pp. S952-S956, 2012.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445"/>
        <w:rPr>
          <w:sz w:val="24"/>
        </w:rPr>
      </w:pPr>
      <w:r>
        <w:rPr>
          <w:sz w:val="24"/>
        </w:rPr>
        <w:t xml:space="preserve">A. Szopa </w:t>
      </w:r>
      <w:r>
        <w:rPr>
          <w:i/>
          <w:sz w:val="24"/>
        </w:rPr>
        <w:t>et al.</w:t>
      </w:r>
      <w:r>
        <w:rPr>
          <w:sz w:val="24"/>
        </w:rPr>
        <w:t>, "Schisandra rubriflora plant material and in vitro microshoot cultures</w:t>
      </w:r>
      <w:r>
        <w:rPr>
          <w:spacing w:val="-57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rich sources of natural</w:t>
      </w:r>
      <w:r>
        <w:rPr>
          <w:spacing w:val="2"/>
          <w:sz w:val="24"/>
        </w:rPr>
        <w:t xml:space="preserve"> </w:t>
      </w:r>
      <w:r>
        <w:rPr>
          <w:sz w:val="24"/>
        </w:rPr>
        <w:t>ph</w:t>
      </w:r>
      <w:r>
        <w:rPr>
          <w:sz w:val="24"/>
        </w:rPr>
        <w:t>enolic</w:t>
      </w:r>
      <w:r>
        <w:rPr>
          <w:spacing w:val="-2"/>
          <w:sz w:val="24"/>
        </w:rPr>
        <w:t xml:space="preserve"> </w:t>
      </w:r>
      <w:r>
        <w:rPr>
          <w:sz w:val="24"/>
        </w:rPr>
        <w:t>antioxidants,"</w:t>
      </w:r>
      <w:r>
        <w:rPr>
          <w:spacing w:val="-2"/>
          <w:sz w:val="24"/>
        </w:rPr>
        <w:t xml:space="preserve"> </w:t>
      </w:r>
      <w:r>
        <w:rPr>
          <w:sz w:val="24"/>
        </w:rPr>
        <w:t>vol. 9, no. 6, p.</w:t>
      </w:r>
      <w:r>
        <w:rPr>
          <w:spacing w:val="-1"/>
          <w:sz w:val="24"/>
        </w:rPr>
        <w:t xml:space="preserve"> </w:t>
      </w:r>
      <w:r>
        <w:rPr>
          <w:sz w:val="24"/>
        </w:rPr>
        <w:t>488, 2020.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55"/>
        <w:rPr>
          <w:sz w:val="24"/>
        </w:rPr>
      </w:pPr>
      <w:r>
        <w:rPr>
          <w:sz w:val="24"/>
        </w:rPr>
        <w:t xml:space="preserve">N. Righi </w:t>
      </w:r>
      <w:r>
        <w:rPr>
          <w:i/>
          <w:sz w:val="24"/>
        </w:rPr>
        <w:t>et al.</w:t>
      </w:r>
      <w:r>
        <w:rPr>
          <w:sz w:val="24"/>
        </w:rPr>
        <w:t>, "Thymus algeriensis Bioss &amp; Reut: Relationship of phenolic</w:t>
      </w:r>
      <w:r>
        <w:rPr>
          <w:spacing w:val="1"/>
          <w:sz w:val="24"/>
        </w:rPr>
        <w:t xml:space="preserve"> </w:t>
      </w:r>
      <w:r>
        <w:rPr>
          <w:sz w:val="24"/>
        </w:rPr>
        <w:t>compounds composition with in vitro/in vivo antioxidant and antibacterial activity,"</w:t>
      </w:r>
      <w:r>
        <w:rPr>
          <w:spacing w:val="-57"/>
          <w:sz w:val="24"/>
        </w:rPr>
        <w:t xml:space="preserve"> </w:t>
      </w:r>
      <w:r>
        <w:rPr>
          <w:sz w:val="24"/>
        </w:rPr>
        <w:t>vol. 136, p. 109500, 2020.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21"/>
        <w:rPr>
          <w:sz w:val="24"/>
        </w:rPr>
      </w:pPr>
      <w:r>
        <w:rPr>
          <w:sz w:val="24"/>
        </w:rPr>
        <w:t>R. Masella, R. Di</w:t>
      </w:r>
      <w:r>
        <w:rPr>
          <w:sz w:val="24"/>
        </w:rPr>
        <w:t xml:space="preserve"> Benedetto, R. Varì, C. Filesi, and C. J. T. J. o. n. b. Giovannini,</w:t>
      </w:r>
      <w:r>
        <w:rPr>
          <w:spacing w:val="1"/>
          <w:sz w:val="24"/>
        </w:rPr>
        <w:t xml:space="preserve"> </w:t>
      </w:r>
      <w:r>
        <w:rPr>
          <w:sz w:val="24"/>
        </w:rPr>
        <w:t>"Novel mechanisms of natural antioxidant compounds in biological systems:</w:t>
      </w:r>
      <w:r>
        <w:rPr>
          <w:spacing w:val="1"/>
          <w:sz w:val="24"/>
        </w:rPr>
        <w:t xml:space="preserve"> </w:t>
      </w:r>
      <w:r>
        <w:rPr>
          <w:sz w:val="24"/>
        </w:rPr>
        <w:t>involvement of glutathione and glutathione-related enzymes," vol. 16, no. 10, pp. 577-</w:t>
      </w:r>
      <w:r>
        <w:rPr>
          <w:spacing w:val="-57"/>
          <w:sz w:val="24"/>
        </w:rPr>
        <w:t xml:space="preserve"> </w:t>
      </w:r>
      <w:r>
        <w:rPr>
          <w:sz w:val="24"/>
        </w:rPr>
        <w:t>586, 2005.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558"/>
        <w:rPr>
          <w:sz w:val="24"/>
        </w:rPr>
      </w:pPr>
      <w:r>
        <w:rPr>
          <w:sz w:val="24"/>
        </w:rPr>
        <w:t>O. Fadel, K. El</w:t>
      </w:r>
      <w:r>
        <w:rPr>
          <w:sz w:val="24"/>
        </w:rPr>
        <w:t xml:space="preserve"> Kirat, and S. J. B. e. B. A.-B. Morandat, "The natural antioxidant</w:t>
      </w:r>
      <w:r>
        <w:rPr>
          <w:spacing w:val="1"/>
          <w:sz w:val="24"/>
        </w:rPr>
        <w:t xml:space="preserve"> </w:t>
      </w:r>
      <w:r>
        <w:rPr>
          <w:sz w:val="24"/>
        </w:rPr>
        <w:t>rosmarinic acid spontaneously penetrates membranes to inhibit lipid peroxidation in</w:t>
      </w:r>
      <w:r>
        <w:rPr>
          <w:spacing w:val="-57"/>
          <w:sz w:val="24"/>
        </w:rPr>
        <w:t xml:space="preserve"> </w:t>
      </w:r>
      <w:r>
        <w:rPr>
          <w:sz w:val="24"/>
        </w:rPr>
        <w:t>situ,"</w:t>
      </w:r>
      <w:r>
        <w:rPr>
          <w:spacing w:val="-3"/>
          <w:sz w:val="24"/>
        </w:rPr>
        <w:t xml:space="preserve"> </w:t>
      </w:r>
      <w:r>
        <w:rPr>
          <w:sz w:val="24"/>
        </w:rPr>
        <w:t>vol. 1808, no. 12, pp. 2973-2980, 2011.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677"/>
        <w:rPr>
          <w:sz w:val="24"/>
        </w:rPr>
      </w:pPr>
      <w:r>
        <w:rPr>
          <w:sz w:val="24"/>
        </w:rPr>
        <w:t xml:space="preserve">R. Jaouadi </w:t>
      </w:r>
      <w:r>
        <w:rPr>
          <w:i/>
          <w:sz w:val="24"/>
        </w:rPr>
        <w:t>et al.</w:t>
      </w:r>
      <w:r>
        <w:rPr>
          <w:sz w:val="24"/>
        </w:rPr>
        <w:t>, "</w:t>
      </w:r>
      <w:r>
        <w:rPr>
          <w:sz w:val="24"/>
        </w:rPr>
        <w:t>Variation of phenolic constituents of Tunisian Thymus capitatus</w:t>
      </w:r>
      <w:r>
        <w:rPr>
          <w:spacing w:val="-57"/>
          <w:sz w:val="24"/>
        </w:rPr>
        <w:t xml:space="preserve"> </w:t>
      </w:r>
      <w:r>
        <w:rPr>
          <w:sz w:val="24"/>
        </w:rPr>
        <w:t>(L.)</w:t>
      </w:r>
      <w:r>
        <w:rPr>
          <w:spacing w:val="-1"/>
          <w:sz w:val="24"/>
        </w:rPr>
        <w:t xml:space="preserve"> </w:t>
      </w:r>
      <w:r>
        <w:rPr>
          <w:sz w:val="24"/>
        </w:rPr>
        <w:t>Hoff. et</w:t>
      </w:r>
      <w:r>
        <w:rPr>
          <w:spacing w:val="2"/>
          <w:sz w:val="24"/>
        </w:rPr>
        <w:t xml:space="preserve"> </w:t>
      </w:r>
      <w:r>
        <w:rPr>
          <w:sz w:val="24"/>
        </w:rPr>
        <w:t>Link. populations,"</w:t>
      </w:r>
      <w:r>
        <w:rPr>
          <w:spacing w:val="-2"/>
          <w:sz w:val="24"/>
        </w:rPr>
        <w:t xml:space="preserve"> </w:t>
      </w:r>
      <w:r>
        <w:rPr>
          <w:sz w:val="24"/>
        </w:rPr>
        <w:t>vol. 77, pp.</w:t>
      </w:r>
      <w:r>
        <w:rPr>
          <w:spacing w:val="-1"/>
          <w:sz w:val="24"/>
        </w:rPr>
        <w:t xml:space="preserve"> </w:t>
      </w:r>
      <w:r>
        <w:rPr>
          <w:sz w:val="24"/>
        </w:rPr>
        <w:t>10-15, 2018.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286"/>
        <w:rPr>
          <w:sz w:val="24"/>
        </w:rPr>
      </w:pPr>
      <w:r>
        <w:rPr>
          <w:sz w:val="24"/>
        </w:rPr>
        <w:t xml:space="preserve">G. B. Mahady </w:t>
      </w:r>
      <w:r>
        <w:rPr>
          <w:i/>
          <w:sz w:val="24"/>
        </w:rPr>
        <w:t>et al.</w:t>
      </w:r>
      <w:r>
        <w:rPr>
          <w:sz w:val="24"/>
        </w:rPr>
        <w:t>, "In vitro susceptibility of Helicobacter pylori to botanical extracts</w:t>
      </w:r>
      <w:r>
        <w:rPr>
          <w:spacing w:val="-57"/>
          <w:sz w:val="24"/>
        </w:rPr>
        <w:t xml:space="preserve"> </w:t>
      </w:r>
      <w:r>
        <w:rPr>
          <w:sz w:val="24"/>
        </w:rPr>
        <w:t>used traditionally for the treatment of g</w:t>
      </w:r>
      <w:r>
        <w:rPr>
          <w:sz w:val="24"/>
        </w:rPr>
        <w:t>astrointestinal disorders," vol. 19, no. 11, pp.</w:t>
      </w:r>
      <w:r>
        <w:rPr>
          <w:spacing w:val="1"/>
          <w:sz w:val="24"/>
        </w:rPr>
        <w:t xml:space="preserve"> </w:t>
      </w:r>
      <w:r>
        <w:rPr>
          <w:sz w:val="24"/>
        </w:rPr>
        <w:t>988-991, 2005.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385"/>
        <w:jc w:val="both"/>
        <w:rPr>
          <w:sz w:val="24"/>
        </w:rPr>
      </w:pPr>
      <w:r>
        <w:rPr>
          <w:sz w:val="24"/>
        </w:rPr>
        <w:t>F.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o.</w:t>
      </w:r>
      <w:r>
        <w:rPr>
          <w:spacing w:val="-2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Al-Bayati,</w:t>
      </w:r>
      <w:r>
        <w:rPr>
          <w:spacing w:val="-1"/>
          <w:sz w:val="24"/>
        </w:rPr>
        <w:t xml:space="preserve"> </w:t>
      </w:r>
      <w:r>
        <w:rPr>
          <w:sz w:val="24"/>
        </w:rPr>
        <w:t>"Synergistic</w:t>
      </w:r>
      <w:r>
        <w:rPr>
          <w:spacing w:val="-2"/>
          <w:sz w:val="24"/>
        </w:rPr>
        <w:t xml:space="preserve"> </w:t>
      </w:r>
      <w:r>
        <w:rPr>
          <w:sz w:val="24"/>
        </w:rPr>
        <w:t>antibacterial</w:t>
      </w:r>
      <w:r>
        <w:rPr>
          <w:spacing w:val="-1"/>
          <w:sz w:val="24"/>
        </w:rPr>
        <w:t xml:space="preserve"> </w:t>
      </w:r>
      <w:r>
        <w:rPr>
          <w:sz w:val="24"/>
        </w:rPr>
        <w:t>activity</w:t>
      </w:r>
      <w:r>
        <w:rPr>
          <w:spacing w:val="-7"/>
          <w:sz w:val="24"/>
        </w:rPr>
        <w:t xml:space="preserve"> </w:t>
      </w:r>
      <w:r>
        <w:rPr>
          <w:sz w:val="24"/>
        </w:rPr>
        <w:t>between</w:t>
      </w:r>
      <w:r>
        <w:rPr>
          <w:spacing w:val="-1"/>
          <w:sz w:val="24"/>
        </w:rPr>
        <w:t xml:space="preserve"> </w:t>
      </w:r>
      <w:r>
        <w:rPr>
          <w:sz w:val="24"/>
        </w:rPr>
        <w:t>Thymus</w:t>
      </w:r>
      <w:r>
        <w:rPr>
          <w:spacing w:val="-1"/>
          <w:sz w:val="24"/>
        </w:rPr>
        <w:t xml:space="preserve"> </w:t>
      </w:r>
      <w:r>
        <w:rPr>
          <w:sz w:val="24"/>
        </w:rPr>
        <w:t>vulgaris</w:t>
      </w:r>
      <w:r>
        <w:rPr>
          <w:spacing w:val="-58"/>
          <w:sz w:val="24"/>
        </w:rPr>
        <w:t xml:space="preserve"> </w:t>
      </w:r>
      <w:r>
        <w:rPr>
          <w:sz w:val="24"/>
        </w:rPr>
        <w:t>and Pimpinella anisum essential oils and methanol extracts," vol. 116, no. 3, pp. 403-</w:t>
      </w:r>
      <w:r>
        <w:rPr>
          <w:spacing w:val="1"/>
          <w:sz w:val="24"/>
        </w:rPr>
        <w:t xml:space="preserve"> </w:t>
      </w:r>
      <w:r>
        <w:rPr>
          <w:sz w:val="24"/>
        </w:rPr>
        <w:t>406, 2008.</w:t>
      </w: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ind w:right="1906"/>
        <w:jc w:val="both"/>
        <w:rPr>
          <w:sz w:val="24"/>
        </w:rPr>
      </w:pPr>
      <w:r>
        <w:rPr>
          <w:sz w:val="24"/>
        </w:rPr>
        <w:t xml:space="preserve">J. Ju </w:t>
      </w:r>
      <w:r>
        <w:rPr>
          <w:i/>
          <w:sz w:val="24"/>
        </w:rPr>
        <w:t>et al.</w:t>
      </w:r>
      <w:r>
        <w:rPr>
          <w:sz w:val="24"/>
        </w:rPr>
        <w:t>, "The inhibitory effect of plant essential oils on foodborne pathogenic</w:t>
      </w:r>
      <w:r>
        <w:rPr>
          <w:spacing w:val="-57"/>
          <w:sz w:val="24"/>
        </w:rPr>
        <w:t xml:space="preserve"> </w:t>
      </w:r>
      <w:r>
        <w:rPr>
          <w:sz w:val="24"/>
        </w:rPr>
        <w:t>bacteria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food,"</w:t>
      </w:r>
      <w:r>
        <w:rPr>
          <w:spacing w:val="-2"/>
          <w:sz w:val="24"/>
        </w:rPr>
        <w:t xml:space="preserve"> </w:t>
      </w:r>
      <w:r>
        <w:rPr>
          <w:sz w:val="24"/>
        </w:rPr>
        <w:t>vol. 59,</w:t>
      </w:r>
      <w:r>
        <w:rPr>
          <w:spacing w:val="2"/>
          <w:sz w:val="24"/>
        </w:rPr>
        <w:t xml:space="preserve"> </w:t>
      </w:r>
      <w:r>
        <w:rPr>
          <w:sz w:val="24"/>
        </w:rPr>
        <w:t>no. 20, pp. 3281-3292, 2019.</w:t>
      </w:r>
    </w:p>
    <w:p w:rsidR="001712B5" w:rsidRDefault="001712B5">
      <w:pPr>
        <w:jc w:val="both"/>
        <w:rPr>
          <w:sz w:val="24"/>
        </w:rPr>
        <w:sectPr w:rsidR="001712B5">
          <w:pgSz w:w="11910" w:h="16840"/>
          <w:pgMar w:top="1060" w:right="140" w:bottom="940" w:left="740" w:header="717" w:footer="753" w:gutter="0"/>
          <w:cols w:space="720"/>
        </w:sectPr>
      </w:pPr>
    </w:p>
    <w:p w:rsidR="001712B5" w:rsidRDefault="001712B5">
      <w:pPr>
        <w:pStyle w:val="Corpsdetexte"/>
        <w:spacing w:before="5"/>
        <w:rPr>
          <w:sz w:val="15"/>
        </w:rPr>
      </w:pPr>
    </w:p>
    <w:p w:rsidR="001712B5" w:rsidRDefault="00C31754">
      <w:pPr>
        <w:pStyle w:val="Paragraphedeliste"/>
        <w:numPr>
          <w:ilvl w:val="0"/>
          <w:numId w:val="1"/>
        </w:numPr>
        <w:tabs>
          <w:tab w:val="left" w:pos="1397"/>
        </w:tabs>
        <w:spacing w:before="90"/>
        <w:ind w:right="1417"/>
        <w:rPr>
          <w:sz w:val="24"/>
        </w:rPr>
      </w:pPr>
      <w:r>
        <w:rPr>
          <w:sz w:val="24"/>
        </w:rPr>
        <w:t>J. Chalchat, F. Chiron, R. P. Garry, J. Lacoste, and V. J. J. o. E. O. R. Sautou,</w:t>
      </w:r>
      <w:r>
        <w:rPr>
          <w:spacing w:val="1"/>
          <w:sz w:val="24"/>
        </w:rPr>
        <w:t xml:space="preserve"> </w:t>
      </w:r>
      <w:r>
        <w:rPr>
          <w:sz w:val="24"/>
        </w:rPr>
        <w:t>"Photochemica</w:t>
      </w:r>
      <w:r>
        <w:rPr>
          <w:sz w:val="24"/>
        </w:rPr>
        <w:t>l hydroperoxidation of terpenes. Antimicrobial activity of α-pinene, β-</w:t>
      </w:r>
      <w:r>
        <w:rPr>
          <w:spacing w:val="-57"/>
          <w:sz w:val="24"/>
        </w:rPr>
        <w:t xml:space="preserve"> </w:t>
      </w:r>
      <w:r>
        <w:rPr>
          <w:sz w:val="24"/>
        </w:rPr>
        <w:t>pinene</w:t>
      </w:r>
      <w:r>
        <w:rPr>
          <w:spacing w:val="-2"/>
          <w:sz w:val="24"/>
        </w:rPr>
        <w:t xml:space="preserve"> </w:t>
      </w:r>
      <w:r>
        <w:rPr>
          <w:sz w:val="24"/>
        </w:rPr>
        <w:t>and limonene</w:t>
      </w:r>
      <w:r>
        <w:rPr>
          <w:spacing w:val="-2"/>
          <w:sz w:val="24"/>
        </w:rPr>
        <w:t xml:space="preserve"> </w:t>
      </w:r>
      <w:r>
        <w:rPr>
          <w:sz w:val="24"/>
        </w:rPr>
        <w:t>hydroperoxides,"</w:t>
      </w:r>
      <w:r>
        <w:rPr>
          <w:spacing w:val="-4"/>
          <w:sz w:val="24"/>
        </w:rPr>
        <w:t xml:space="preserve"> </w:t>
      </w:r>
      <w:r>
        <w:rPr>
          <w:sz w:val="24"/>
        </w:rPr>
        <w:t>vol. 12, no.</w:t>
      </w:r>
      <w:r>
        <w:rPr>
          <w:spacing w:val="2"/>
          <w:sz w:val="24"/>
        </w:rPr>
        <w:t xml:space="preserve"> </w:t>
      </w:r>
      <w:r>
        <w:rPr>
          <w:sz w:val="24"/>
        </w:rPr>
        <w:t>1, pp. 125-134, 2000.</w:t>
      </w:r>
    </w:p>
    <w:sectPr w:rsidR="001712B5" w:rsidSect="001712B5">
      <w:pgSz w:w="11910" w:h="16840"/>
      <w:pgMar w:top="1060" w:right="140" w:bottom="940" w:left="740" w:header="717" w:footer="75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754" w:rsidRDefault="00C31754" w:rsidP="001712B5">
      <w:r>
        <w:separator/>
      </w:r>
    </w:p>
  </w:endnote>
  <w:endnote w:type="continuationSeparator" w:id="1">
    <w:p w:rsidR="00C31754" w:rsidRDefault="00C31754" w:rsidP="00171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V Boli">
    <w:altName w:val="MV Boli"/>
    <w:panose1 w:val="0200050003020009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briola">
    <w:altName w:val="Gabriola"/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291.55pt;margin-top:793.3pt;width:12.1pt;height:14pt;z-index:-18573312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293.55pt;margin-top:793.3pt;width:8.1pt;height:14pt;z-index:-1857382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line="264" w:lineRule="exact"/>
                  <w:ind w:left="20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291.55pt;margin-top:793.3pt;width:12.1pt;height:14pt;z-index:-18568704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291.55pt;margin-top:793.3pt;width:12.1pt;height:14pt;z-index:-18568192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288.55pt;margin-top:793.3pt;width:18.25pt;height:14pt;z-index:-18566656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291.55pt;margin-top:793.3pt;width:12.1pt;height:14pt;z-index:-18566144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288.55pt;margin-top:793.3pt;width:18.25pt;height:14pt;z-index:-18563584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288.55pt;margin-top:793.3pt;width:18.25pt;height:14pt;z-index:-18564096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288.55pt;margin-top:793.3pt;width:18.25pt;height:14pt;z-index:-18561536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288.55pt;margin-top:793.3pt;width:18.25pt;height:14pt;z-index:-18562048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288.55pt;margin-top:793.3pt;width:18.25pt;height:14pt;z-index:-18557952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288.55pt;margin-top:793.3pt;width:18.25pt;height:14pt;z-index:-18558464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288.55pt;margin-top:793.3pt;width:18.25pt;height:14pt;z-index:-18555392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288.55pt;margin-top:793.3pt;width:18.25pt;height:14pt;z-index:-18554880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88.55pt;margin-top:793.3pt;width:18.25pt;height:14pt;z-index:-18553856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88.55pt;margin-top:793.3pt;width:18.25pt;height:14pt;z-index:-18551808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288.55pt;margin-top:793.3pt;width:18.25pt;height:14pt;z-index:-18551296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88.55pt;margin-top:793.3pt;width:18.25pt;height:14pt;z-index:-18546688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88.55pt;margin-top:793.3pt;width:18.25pt;height:14pt;z-index:-18547200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88.55pt;margin-top:793.3pt;width:18.25pt;height:14pt;z-index:-18542592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76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8.55pt;margin-top:793.3pt;width:18.25pt;height:14pt;z-index:-18542080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77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55pt;margin-top:793.3pt;width:18.25pt;height:14pt;z-index:-18539520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78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55pt;margin-top:793.3pt;width:18.25pt;height:14pt;z-index:-18539008;mso-position-horizontal-relative:page;mso-position-vertical-relative:page" filled="f" stroked="f">
          <v:textbox inset="0,0,0,0">
            <w:txbxContent>
              <w:p w:rsidR="001712B5" w:rsidRDefault="001712B5">
                <w:pPr>
                  <w:spacing w:line="264" w:lineRule="exact"/>
                  <w:ind w:left="60"/>
                  <w:rPr>
                    <w:rFonts w:ascii="Calibri"/>
                    <w:b/>
                    <w:sz w:val="24"/>
                  </w:rPr>
                </w:pPr>
                <w:r>
                  <w:fldChar w:fldCharType="begin"/>
                </w:r>
                <w:r w:rsidR="00C31754">
                  <w:rPr>
                    <w:rFonts w:ascii="Calibri"/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31754"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754" w:rsidRDefault="00C31754" w:rsidP="001712B5">
      <w:r>
        <w:separator/>
      </w:r>
    </w:p>
  </w:footnote>
  <w:footnote w:type="continuationSeparator" w:id="1">
    <w:p w:rsidR="00C31754" w:rsidRDefault="00C31754" w:rsidP="001712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120" style="position:absolute;margin-left:70.35pt;margin-top:49.3pt;width:454.15pt;height:4.45pt;z-index:-1857587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position:absolute;margin-left:403.25pt;margin-top:34.85pt;width:116.8pt;height:15.3pt;z-index:-1857536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Introduction</w:t>
                </w:r>
                <w:r>
                  <w:rPr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118" style="position:absolute;margin-left:70.35pt;margin-top:49.3pt;width:454.15pt;height:4.45pt;z-index:-18574848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403.25pt;margin-top:34.85pt;width:116.8pt;height:15.3pt;z-index:-1857433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Introduction</w:t>
                </w:r>
                <w:r>
                  <w:rPr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Générale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114" style="position:absolute;margin-left:70.35pt;margin-top:49.3pt;width:454.15pt;height:4.45pt;z-index:-18572800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position:absolute;margin-left:403.25pt;margin-top:34.85pt;width:116.8pt;height:15.3pt;z-index:-1857228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Introduction</w:t>
                </w:r>
                <w:r>
                  <w:rPr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Générale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164pt;margin-top:34.85pt;width:267.7pt;height:15.3pt;z-index:-1857177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110" style="position:absolute;margin-left:70.35pt;margin-top:49.3pt;width:454.15pt;height:4.45pt;z-index:-1857075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164pt;margin-top:34.85pt;width:267.6pt;height:15.3pt;z-index:-1857024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164pt;margin-top:34.85pt;width:267.7pt;height:15.3pt;z-index:-1857126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164pt;margin-top:34.85pt;width:267.6pt;height:15.3pt;z-index:-1856972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164pt;margin-top:34.85pt;width:267.6pt;height:15.3pt;z-index:-1856921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164pt;margin-top:34.85pt;width:267.6pt;height:15.3pt;z-index:-1856768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164pt;margin-top:34.85pt;width:267.6pt;height:15.3pt;z-index:-1856716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164pt;margin-top:34.85pt;width:267.6pt;height:15.3pt;z-index:-1856460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100" style="position:absolute;margin-left:70.35pt;margin-top:49.3pt;width:454.15pt;height:4.45pt;z-index:-1856563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164pt;margin-top:34.85pt;width:267.6pt;height:15.3pt;z-index:-1856512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164pt;margin-top:34.85pt;width:267.6pt;height:15.3pt;z-index:-1856256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164pt;margin-top:34.85pt;width:267.6pt;height:15.3pt;z-index:-18563072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 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Généralités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médicinales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130.8pt;margin-top:34.85pt;width:333.75pt;height:15.3pt;z-index:-1856102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90" style="position:absolute;margin-left:70.35pt;margin-top:49.3pt;width:454.15pt;height:4.45pt;z-index:-1856051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131pt;margin-top:34.85pt;width:333.75pt;height:15.3pt;z-index:-1856000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130.8pt;margin-top:34.85pt;width:333.75pt;height:15.3pt;z-index:-1855897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131pt;margin-top:34.85pt;width:333.75pt;height:15.3pt;z-index:-1855948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C31754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4759040" behindDoc="1" locked="0" layoutInCell="1" allowOverlap="1">
          <wp:simplePos x="0" y="0"/>
          <wp:positionH relativeFrom="page">
            <wp:posOffset>790941</wp:posOffset>
          </wp:positionH>
          <wp:positionV relativeFrom="page">
            <wp:posOffset>647377</wp:posOffset>
          </wp:positionV>
          <wp:extent cx="5702827" cy="88847"/>
          <wp:effectExtent l="0" t="0" r="0" b="0"/>
          <wp:wrapNone/>
          <wp:docPr id="65" name="image5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5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2827" cy="888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12B5"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130.8pt;margin-top:34.85pt;width:333.75pt;height:15.3pt;z-index:-1855692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83" style="position:absolute;margin-left:70.35pt;margin-top:49.3pt;width:454.15pt;height:4.45pt;z-index:-18556416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131pt;margin-top:34.85pt;width:333.75pt;height:15.3pt;z-index:-1855590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30.8pt;margin-top:34.85pt;width:333.75pt;height:15.3pt;z-index:-1855436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 :</w:t>
                </w:r>
                <w:r>
                  <w:rPr>
                    <w:b/>
                    <w:spacing w:val="5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 sur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 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pimpinella anisum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130.2pt;margin-top:34.85pt;width:335.3pt;height:15.3pt;z-index:-1855334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III</w:t>
                </w:r>
                <w:r>
                  <w:rPr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sur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thymus algeriensis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76" style="position:absolute;margin-left:70.35pt;margin-top:49.3pt;width:454.15pt;height:4.45pt;z-index:-1855283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130.2pt;margin-top:34.85pt;width:335.3pt;height:15.3pt;z-index:-1855232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III</w:t>
                </w:r>
                <w:r>
                  <w:rPr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étude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théorique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sur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la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plante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thymus algeriensis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 id="_x0000_s2072" style="position:absolute;margin-left:70.35pt;margin-top:49.3pt;width:525pt;height:4.45pt;z-index:-18550784;mso-position-horizontal-relative:page;mso-position-vertical-relative:page" coordorigin="1407,986" coordsize="10500,89" path="m11906,986r-1342,l10490,986r-14,l1407,986r,89l10476,1075r14,l10564,1075r1342,l11906,986xe" fillcolor="black" stroked="f">
          <v:path arrowok="t"/>
          <w10:wrap anchorx="page" anchory="page"/>
        </v:shape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197.15pt;margin-top:34.85pt;width:201.35pt;height:15.3pt;z-index:-18550272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IV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activités</w:t>
                </w:r>
                <w:r>
                  <w:rPr>
                    <w:b/>
                    <w:spacing w:val="118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biologiques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 id="_x0000_s2070" style="position:absolute;margin-left:70.35pt;margin-top:49.3pt;width:525pt;height:4.45pt;z-index:-18549760;mso-position-horizontal-relative:page;mso-position-vertical-relative:page" coordorigin="1407,986" coordsize="10500,89" path="m11906,986r-1342,l10490,986r-14,l1407,986r,89l10476,1075r14,l10564,1075r1342,l11906,986xe" fillcolor="black" stroked="f">
          <v:path arrowok="t"/>
          <w10:wrap anchorx="page" anchory="page"/>
        </v:shape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97.15pt;margin-top:34.85pt;width:201.4pt;height:15.3pt;z-index:-1854924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IV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:Les activités</w:t>
                </w:r>
                <w:r>
                  <w:rPr>
                    <w:b/>
                    <w:spacing w:val="118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biologiques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 id="_x0000_s2067" style="position:absolute;margin-left:70.35pt;margin-top:49.3pt;width:525pt;height:4.45pt;z-index:-18548224;mso-position-horizontal-relative:page;mso-position-vertical-relative:page" coordorigin="1407,986" coordsize="10500,89" path="m11906,986r-1342,l10490,986r-14,l1407,986r,89l10476,1075r14,l10564,1075r1342,l11906,986xe" fillcolor="black" stroked="f">
          <v:path arrowok="t"/>
          <w10:wrap anchorx="page" anchory="page"/>
        </v:shape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97.15pt;margin-top:34.85pt;width:201.35pt;height:15.3pt;z-index:-18547712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IV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:Les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activités</w:t>
                </w:r>
                <w:r>
                  <w:rPr>
                    <w:b/>
                    <w:spacing w:val="118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biologiques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97.15pt;margin-top:34.85pt;width:201.4pt;height:15.3pt;z-index:-1854873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Chapitre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IV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:Les activités</w:t>
                </w:r>
                <w:r>
                  <w:rPr>
                    <w:b/>
                    <w:spacing w:val="118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biologiques</w:t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61" style="position:absolute;margin-left:70.35pt;margin-top:49.3pt;width:454.15pt;height:4.45pt;z-index:-18545152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68.2pt;margin-top:34.85pt;width:59.4pt;height:15.3pt;z-index:-18544640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Conclusion</w:t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 id="_x0000_s2063" style="position:absolute;margin-left:70.35pt;margin-top:49.3pt;width:525pt;height:4.45pt;z-index:-18546176;mso-position-horizontal-relative:page;mso-position-vertical-relative:page" coordorigin="1407,986" coordsize="10500,89" path="m11906,986r-1342,l10490,986r-14,l1407,986r,89l10476,1075r14,l10564,1075r1342,l11906,986xe" fillcolor="black" stroked="f">
          <v:path arrowok="t"/>
          <w10:wrap anchorx="page" anchory="page"/>
        </v:shape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68.2pt;margin-top:34.85pt;width:59.4pt;height:15.3pt;z-index:-1854566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Conclusion</w:t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68.2pt;margin-top:34.85pt;width:59.4pt;height:15.3pt;z-index:-18544128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Conclusion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58" style="position:absolute;margin-left:70.35pt;margin-top:49.3pt;width:454.15pt;height:4.45pt;z-index:-18543616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56.65pt;margin-top:34.85pt;width:59.4pt;height:15.3pt;z-index:-18543104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Conclusion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54" style="position:absolute;margin-left:70.35pt;margin-top:49.3pt;width:454.15pt;height:4.45pt;z-index:-18541568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7.65pt;margin-top:34.85pt;width:57.8pt;height:15.3pt;z-index:-18541056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Références</w:t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B5" w:rsidRDefault="001712B5">
    <w:pPr>
      <w:pStyle w:val="Corpsdetexte"/>
      <w:spacing w:line="14" w:lineRule="auto"/>
      <w:rPr>
        <w:sz w:val="20"/>
      </w:rPr>
    </w:pPr>
    <w:r w:rsidRPr="001712B5">
      <w:pict>
        <v:rect id="_x0000_s2052" style="position:absolute;margin-left:70.35pt;margin-top:49.3pt;width:454.15pt;height:4.45pt;z-index:-18540544;mso-position-horizontal-relative:page;mso-position-vertical-relative:page" fillcolor="black" stroked="f">
          <w10:wrap anchorx="page" anchory="page"/>
        </v:rect>
      </w:pict>
    </w:r>
    <w:r w:rsidRPr="001712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7.65pt;margin-top:34.85pt;width:57.8pt;height:15.3pt;z-index:-18540032;mso-position-horizontal-relative:page;mso-position-vertical-relative:page" filled="f" stroked="f">
          <v:textbox inset="0,0,0,0">
            <w:txbxContent>
              <w:p w:rsidR="001712B5" w:rsidRDefault="00C31754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Références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B6F0F"/>
    <w:multiLevelType w:val="hybridMultilevel"/>
    <w:tmpl w:val="E74CF43C"/>
    <w:lvl w:ilvl="0" w:tplc="3E387EAA">
      <w:start w:val="2"/>
      <w:numFmt w:val="upperRoman"/>
      <w:lvlText w:val="%1"/>
      <w:lvlJc w:val="left"/>
      <w:pPr>
        <w:ind w:left="1175" w:hanging="499"/>
        <w:jc w:val="left"/>
      </w:pPr>
      <w:rPr>
        <w:rFonts w:hint="default"/>
        <w:lang w:val="fr-FR" w:eastAsia="en-US" w:bidi="ar-SA"/>
      </w:rPr>
    </w:lvl>
    <w:lvl w:ilvl="1" w:tplc="CCC43036">
      <w:numFmt w:val="none"/>
      <w:lvlText w:val=""/>
      <w:lvlJc w:val="left"/>
      <w:pPr>
        <w:tabs>
          <w:tab w:val="num" w:pos="360"/>
        </w:tabs>
      </w:pPr>
    </w:lvl>
    <w:lvl w:ilvl="2" w:tplc="039E0B92">
      <w:numFmt w:val="none"/>
      <w:lvlText w:val=""/>
      <w:lvlJc w:val="left"/>
      <w:pPr>
        <w:tabs>
          <w:tab w:val="num" w:pos="360"/>
        </w:tabs>
      </w:pPr>
    </w:lvl>
    <w:lvl w:ilvl="3" w:tplc="45FC6986">
      <w:numFmt w:val="none"/>
      <w:lvlText w:val=""/>
      <w:lvlJc w:val="left"/>
      <w:pPr>
        <w:tabs>
          <w:tab w:val="num" w:pos="360"/>
        </w:tabs>
      </w:pPr>
    </w:lvl>
    <w:lvl w:ilvl="4" w:tplc="CBB0A76A">
      <w:numFmt w:val="bullet"/>
      <w:lvlText w:val="•"/>
      <w:lvlJc w:val="left"/>
      <w:pPr>
        <w:ind w:left="2826" w:hanging="788"/>
      </w:pPr>
      <w:rPr>
        <w:rFonts w:hint="default"/>
        <w:lang w:val="fr-FR" w:eastAsia="en-US" w:bidi="ar-SA"/>
      </w:rPr>
    </w:lvl>
    <w:lvl w:ilvl="5" w:tplc="3D762432">
      <w:numFmt w:val="bullet"/>
      <w:lvlText w:val="•"/>
      <w:lvlJc w:val="left"/>
      <w:pPr>
        <w:ind w:left="4193" w:hanging="788"/>
      </w:pPr>
      <w:rPr>
        <w:rFonts w:hint="default"/>
        <w:lang w:val="fr-FR" w:eastAsia="en-US" w:bidi="ar-SA"/>
      </w:rPr>
    </w:lvl>
    <w:lvl w:ilvl="6" w:tplc="0C743728">
      <w:numFmt w:val="bullet"/>
      <w:lvlText w:val="•"/>
      <w:lvlJc w:val="left"/>
      <w:pPr>
        <w:ind w:left="5559" w:hanging="788"/>
      </w:pPr>
      <w:rPr>
        <w:rFonts w:hint="default"/>
        <w:lang w:val="fr-FR" w:eastAsia="en-US" w:bidi="ar-SA"/>
      </w:rPr>
    </w:lvl>
    <w:lvl w:ilvl="7" w:tplc="55A4D950">
      <w:numFmt w:val="bullet"/>
      <w:lvlText w:val="•"/>
      <w:lvlJc w:val="left"/>
      <w:pPr>
        <w:ind w:left="6926" w:hanging="788"/>
      </w:pPr>
      <w:rPr>
        <w:rFonts w:hint="default"/>
        <w:lang w:val="fr-FR" w:eastAsia="en-US" w:bidi="ar-SA"/>
      </w:rPr>
    </w:lvl>
    <w:lvl w:ilvl="8" w:tplc="65E0B4FA">
      <w:numFmt w:val="bullet"/>
      <w:lvlText w:val="•"/>
      <w:lvlJc w:val="left"/>
      <w:pPr>
        <w:ind w:left="8293" w:hanging="788"/>
      </w:pPr>
      <w:rPr>
        <w:rFonts w:hint="default"/>
        <w:lang w:val="fr-FR" w:eastAsia="en-US" w:bidi="ar-SA"/>
      </w:rPr>
    </w:lvl>
  </w:abstractNum>
  <w:abstractNum w:abstractNumId="1">
    <w:nsid w:val="06452D10"/>
    <w:multiLevelType w:val="hybridMultilevel"/>
    <w:tmpl w:val="75A6D01C"/>
    <w:lvl w:ilvl="0" w:tplc="54B04128">
      <w:start w:val="4"/>
      <w:numFmt w:val="upperRoman"/>
      <w:lvlText w:val="%1"/>
      <w:lvlJc w:val="left"/>
      <w:pPr>
        <w:ind w:left="1423" w:hanging="747"/>
        <w:jc w:val="left"/>
      </w:pPr>
      <w:rPr>
        <w:rFonts w:hint="default"/>
        <w:lang w:val="fr-FR" w:eastAsia="en-US" w:bidi="ar-SA"/>
      </w:rPr>
    </w:lvl>
    <w:lvl w:ilvl="1" w:tplc="0FB8480A">
      <w:numFmt w:val="none"/>
      <w:lvlText w:val=""/>
      <w:lvlJc w:val="left"/>
      <w:pPr>
        <w:tabs>
          <w:tab w:val="num" w:pos="360"/>
        </w:tabs>
      </w:pPr>
    </w:lvl>
    <w:lvl w:ilvl="2" w:tplc="02A26C0A">
      <w:numFmt w:val="none"/>
      <w:lvlText w:val=""/>
      <w:lvlJc w:val="left"/>
      <w:pPr>
        <w:tabs>
          <w:tab w:val="num" w:pos="360"/>
        </w:tabs>
      </w:pPr>
    </w:lvl>
    <w:lvl w:ilvl="3" w:tplc="3824112A">
      <w:numFmt w:val="none"/>
      <w:lvlText w:val=""/>
      <w:lvlJc w:val="left"/>
      <w:pPr>
        <w:tabs>
          <w:tab w:val="num" w:pos="360"/>
        </w:tabs>
      </w:pPr>
    </w:lvl>
    <w:lvl w:ilvl="4" w:tplc="CFFA5B8C">
      <w:numFmt w:val="bullet"/>
      <w:lvlText w:val="•"/>
      <w:lvlJc w:val="left"/>
      <w:pPr>
        <w:ind w:left="4782" w:hanging="980"/>
      </w:pPr>
      <w:rPr>
        <w:rFonts w:hint="default"/>
        <w:lang w:val="fr-FR" w:eastAsia="en-US" w:bidi="ar-SA"/>
      </w:rPr>
    </w:lvl>
    <w:lvl w:ilvl="5" w:tplc="962E0418">
      <w:numFmt w:val="bullet"/>
      <w:lvlText w:val="•"/>
      <w:lvlJc w:val="left"/>
      <w:pPr>
        <w:ind w:left="5822" w:hanging="980"/>
      </w:pPr>
      <w:rPr>
        <w:rFonts w:hint="default"/>
        <w:lang w:val="fr-FR" w:eastAsia="en-US" w:bidi="ar-SA"/>
      </w:rPr>
    </w:lvl>
    <w:lvl w:ilvl="6" w:tplc="4BA8D5A2">
      <w:numFmt w:val="bullet"/>
      <w:lvlText w:val="•"/>
      <w:lvlJc w:val="left"/>
      <w:pPr>
        <w:ind w:left="6863" w:hanging="980"/>
      </w:pPr>
      <w:rPr>
        <w:rFonts w:hint="default"/>
        <w:lang w:val="fr-FR" w:eastAsia="en-US" w:bidi="ar-SA"/>
      </w:rPr>
    </w:lvl>
    <w:lvl w:ilvl="7" w:tplc="329E2D1C">
      <w:numFmt w:val="bullet"/>
      <w:lvlText w:val="•"/>
      <w:lvlJc w:val="left"/>
      <w:pPr>
        <w:ind w:left="7904" w:hanging="980"/>
      </w:pPr>
      <w:rPr>
        <w:rFonts w:hint="default"/>
        <w:lang w:val="fr-FR" w:eastAsia="en-US" w:bidi="ar-SA"/>
      </w:rPr>
    </w:lvl>
    <w:lvl w:ilvl="8" w:tplc="E13098FA">
      <w:numFmt w:val="bullet"/>
      <w:lvlText w:val="•"/>
      <w:lvlJc w:val="left"/>
      <w:pPr>
        <w:ind w:left="8944" w:hanging="980"/>
      </w:pPr>
      <w:rPr>
        <w:rFonts w:hint="default"/>
        <w:lang w:val="fr-FR" w:eastAsia="en-US" w:bidi="ar-SA"/>
      </w:rPr>
    </w:lvl>
  </w:abstractNum>
  <w:abstractNum w:abstractNumId="2">
    <w:nsid w:val="0E062B8D"/>
    <w:multiLevelType w:val="hybridMultilevel"/>
    <w:tmpl w:val="2C16A69A"/>
    <w:lvl w:ilvl="0" w:tplc="DA081EC8">
      <w:start w:val="3"/>
      <w:numFmt w:val="upperRoman"/>
      <w:lvlText w:val="%1"/>
      <w:lvlJc w:val="left"/>
      <w:pPr>
        <w:ind w:left="1611" w:hanging="936"/>
        <w:jc w:val="left"/>
      </w:pPr>
      <w:rPr>
        <w:rFonts w:hint="default"/>
        <w:lang w:val="fr-FR" w:eastAsia="en-US" w:bidi="ar-SA"/>
      </w:rPr>
    </w:lvl>
    <w:lvl w:ilvl="1" w:tplc="59302308">
      <w:numFmt w:val="none"/>
      <w:lvlText w:val=""/>
      <w:lvlJc w:val="left"/>
      <w:pPr>
        <w:tabs>
          <w:tab w:val="num" w:pos="360"/>
        </w:tabs>
      </w:pPr>
    </w:lvl>
    <w:lvl w:ilvl="2" w:tplc="5E78A46C">
      <w:numFmt w:val="none"/>
      <w:lvlText w:val=""/>
      <w:lvlJc w:val="left"/>
      <w:pPr>
        <w:tabs>
          <w:tab w:val="num" w:pos="360"/>
        </w:tabs>
      </w:pPr>
    </w:lvl>
    <w:lvl w:ilvl="3" w:tplc="3708B862">
      <w:numFmt w:val="none"/>
      <w:lvlText w:val=""/>
      <w:lvlJc w:val="left"/>
      <w:pPr>
        <w:tabs>
          <w:tab w:val="num" w:pos="360"/>
        </w:tabs>
      </w:pPr>
    </w:lvl>
    <w:lvl w:ilvl="4" w:tplc="330E1748">
      <w:numFmt w:val="bullet"/>
      <w:lvlText w:val="•"/>
      <w:lvlJc w:val="left"/>
      <w:pPr>
        <w:ind w:left="5382" w:hanging="936"/>
      </w:pPr>
      <w:rPr>
        <w:rFonts w:hint="default"/>
        <w:lang w:val="fr-FR" w:eastAsia="en-US" w:bidi="ar-SA"/>
      </w:rPr>
    </w:lvl>
    <w:lvl w:ilvl="5" w:tplc="92B6BF8C">
      <w:numFmt w:val="bullet"/>
      <w:lvlText w:val="•"/>
      <w:lvlJc w:val="left"/>
      <w:pPr>
        <w:ind w:left="6323" w:hanging="936"/>
      </w:pPr>
      <w:rPr>
        <w:rFonts w:hint="default"/>
        <w:lang w:val="fr-FR" w:eastAsia="en-US" w:bidi="ar-SA"/>
      </w:rPr>
    </w:lvl>
    <w:lvl w:ilvl="6" w:tplc="170698B8">
      <w:numFmt w:val="bullet"/>
      <w:lvlText w:val="•"/>
      <w:lvlJc w:val="left"/>
      <w:pPr>
        <w:ind w:left="7263" w:hanging="936"/>
      </w:pPr>
      <w:rPr>
        <w:rFonts w:hint="default"/>
        <w:lang w:val="fr-FR" w:eastAsia="en-US" w:bidi="ar-SA"/>
      </w:rPr>
    </w:lvl>
    <w:lvl w:ilvl="7" w:tplc="3F54EEDE">
      <w:numFmt w:val="bullet"/>
      <w:lvlText w:val="•"/>
      <w:lvlJc w:val="left"/>
      <w:pPr>
        <w:ind w:left="8204" w:hanging="936"/>
      </w:pPr>
      <w:rPr>
        <w:rFonts w:hint="default"/>
        <w:lang w:val="fr-FR" w:eastAsia="en-US" w:bidi="ar-SA"/>
      </w:rPr>
    </w:lvl>
    <w:lvl w:ilvl="8" w:tplc="4678D1AA">
      <w:numFmt w:val="bullet"/>
      <w:lvlText w:val="•"/>
      <w:lvlJc w:val="left"/>
      <w:pPr>
        <w:ind w:left="9145" w:hanging="936"/>
      </w:pPr>
      <w:rPr>
        <w:rFonts w:hint="default"/>
        <w:lang w:val="fr-FR" w:eastAsia="en-US" w:bidi="ar-SA"/>
      </w:rPr>
    </w:lvl>
  </w:abstractNum>
  <w:abstractNum w:abstractNumId="3">
    <w:nsid w:val="0E987F5B"/>
    <w:multiLevelType w:val="hybridMultilevel"/>
    <w:tmpl w:val="190412E0"/>
    <w:lvl w:ilvl="0" w:tplc="98AEFAE2">
      <w:start w:val="2"/>
      <w:numFmt w:val="upperRoman"/>
      <w:lvlText w:val="%1"/>
      <w:lvlJc w:val="left"/>
      <w:pPr>
        <w:ind w:left="1283" w:hanging="607"/>
        <w:jc w:val="left"/>
      </w:pPr>
      <w:rPr>
        <w:rFonts w:hint="default"/>
        <w:lang w:val="fr-FR" w:eastAsia="en-US" w:bidi="ar-SA"/>
      </w:rPr>
    </w:lvl>
    <w:lvl w:ilvl="1" w:tplc="6EE25CAC">
      <w:numFmt w:val="none"/>
      <w:lvlText w:val=""/>
      <w:lvlJc w:val="left"/>
      <w:pPr>
        <w:tabs>
          <w:tab w:val="num" w:pos="360"/>
        </w:tabs>
      </w:pPr>
    </w:lvl>
    <w:lvl w:ilvl="2" w:tplc="A9604E6E">
      <w:numFmt w:val="none"/>
      <w:lvlText w:val=""/>
      <w:lvlJc w:val="left"/>
      <w:pPr>
        <w:tabs>
          <w:tab w:val="num" w:pos="360"/>
        </w:tabs>
      </w:pPr>
    </w:lvl>
    <w:lvl w:ilvl="3" w:tplc="67DE050A">
      <w:numFmt w:val="bullet"/>
      <w:lvlText w:val="•"/>
      <w:lvlJc w:val="left"/>
      <w:pPr>
        <w:ind w:left="4203" w:hanging="607"/>
      </w:pPr>
      <w:rPr>
        <w:rFonts w:hint="default"/>
        <w:lang w:val="fr-FR" w:eastAsia="en-US" w:bidi="ar-SA"/>
      </w:rPr>
    </w:lvl>
    <w:lvl w:ilvl="4" w:tplc="CC08F3AE">
      <w:numFmt w:val="bullet"/>
      <w:lvlText w:val="•"/>
      <w:lvlJc w:val="left"/>
      <w:pPr>
        <w:ind w:left="5178" w:hanging="607"/>
      </w:pPr>
      <w:rPr>
        <w:rFonts w:hint="default"/>
        <w:lang w:val="fr-FR" w:eastAsia="en-US" w:bidi="ar-SA"/>
      </w:rPr>
    </w:lvl>
    <w:lvl w:ilvl="5" w:tplc="EA0C4FFA">
      <w:numFmt w:val="bullet"/>
      <w:lvlText w:val="•"/>
      <w:lvlJc w:val="left"/>
      <w:pPr>
        <w:ind w:left="6153" w:hanging="607"/>
      </w:pPr>
      <w:rPr>
        <w:rFonts w:hint="default"/>
        <w:lang w:val="fr-FR" w:eastAsia="en-US" w:bidi="ar-SA"/>
      </w:rPr>
    </w:lvl>
    <w:lvl w:ilvl="6" w:tplc="B6C434DC">
      <w:numFmt w:val="bullet"/>
      <w:lvlText w:val="•"/>
      <w:lvlJc w:val="left"/>
      <w:pPr>
        <w:ind w:left="7127" w:hanging="607"/>
      </w:pPr>
      <w:rPr>
        <w:rFonts w:hint="default"/>
        <w:lang w:val="fr-FR" w:eastAsia="en-US" w:bidi="ar-SA"/>
      </w:rPr>
    </w:lvl>
    <w:lvl w:ilvl="7" w:tplc="3B06E25C">
      <w:numFmt w:val="bullet"/>
      <w:lvlText w:val="•"/>
      <w:lvlJc w:val="left"/>
      <w:pPr>
        <w:ind w:left="8102" w:hanging="607"/>
      </w:pPr>
      <w:rPr>
        <w:rFonts w:hint="default"/>
        <w:lang w:val="fr-FR" w:eastAsia="en-US" w:bidi="ar-SA"/>
      </w:rPr>
    </w:lvl>
    <w:lvl w:ilvl="8" w:tplc="836E7BD0">
      <w:numFmt w:val="bullet"/>
      <w:lvlText w:val="•"/>
      <w:lvlJc w:val="left"/>
      <w:pPr>
        <w:ind w:left="9077" w:hanging="607"/>
      </w:pPr>
      <w:rPr>
        <w:rFonts w:hint="default"/>
        <w:lang w:val="fr-FR" w:eastAsia="en-US" w:bidi="ar-SA"/>
      </w:rPr>
    </w:lvl>
  </w:abstractNum>
  <w:abstractNum w:abstractNumId="4">
    <w:nsid w:val="16D06973"/>
    <w:multiLevelType w:val="hybridMultilevel"/>
    <w:tmpl w:val="465A3A3E"/>
    <w:lvl w:ilvl="0" w:tplc="D3085A96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C89A45CE">
      <w:numFmt w:val="bullet"/>
      <w:lvlText w:val="•"/>
      <w:lvlJc w:val="left"/>
      <w:pPr>
        <w:ind w:left="2207" w:hanging="360"/>
      </w:pPr>
      <w:rPr>
        <w:rFonts w:hint="default"/>
        <w:lang w:val="fr-FR" w:eastAsia="en-US" w:bidi="ar-SA"/>
      </w:rPr>
    </w:lvl>
    <w:lvl w:ilvl="2" w:tplc="5866C090">
      <w:numFmt w:val="bullet"/>
      <w:lvlText w:val="•"/>
      <w:lvlJc w:val="left"/>
      <w:pPr>
        <w:ind w:left="2615" w:hanging="360"/>
      </w:pPr>
      <w:rPr>
        <w:rFonts w:hint="default"/>
        <w:lang w:val="fr-FR" w:eastAsia="en-US" w:bidi="ar-SA"/>
      </w:rPr>
    </w:lvl>
    <w:lvl w:ilvl="3" w:tplc="C48A89A2">
      <w:numFmt w:val="bullet"/>
      <w:lvlText w:val="•"/>
      <w:lvlJc w:val="left"/>
      <w:pPr>
        <w:ind w:left="3023" w:hanging="360"/>
      </w:pPr>
      <w:rPr>
        <w:rFonts w:hint="default"/>
        <w:lang w:val="fr-FR" w:eastAsia="en-US" w:bidi="ar-SA"/>
      </w:rPr>
    </w:lvl>
    <w:lvl w:ilvl="4" w:tplc="ADDE8C62">
      <w:numFmt w:val="bullet"/>
      <w:lvlText w:val="•"/>
      <w:lvlJc w:val="left"/>
      <w:pPr>
        <w:ind w:left="3431" w:hanging="360"/>
      </w:pPr>
      <w:rPr>
        <w:rFonts w:hint="default"/>
        <w:lang w:val="fr-FR" w:eastAsia="en-US" w:bidi="ar-SA"/>
      </w:rPr>
    </w:lvl>
    <w:lvl w:ilvl="5" w:tplc="F4C02DBA">
      <w:numFmt w:val="bullet"/>
      <w:lvlText w:val="•"/>
      <w:lvlJc w:val="left"/>
      <w:pPr>
        <w:ind w:left="3839" w:hanging="360"/>
      </w:pPr>
      <w:rPr>
        <w:rFonts w:hint="default"/>
        <w:lang w:val="fr-FR" w:eastAsia="en-US" w:bidi="ar-SA"/>
      </w:rPr>
    </w:lvl>
    <w:lvl w:ilvl="6" w:tplc="BCC0C6EC">
      <w:numFmt w:val="bullet"/>
      <w:lvlText w:val="•"/>
      <w:lvlJc w:val="left"/>
      <w:pPr>
        <w:ind w:left="4246" w:hanging="360"/>
      </w:pPr>
      <w:rPr>
        <w:rFonts w:hint="default"/>
        <w:lang w:val="fr-FR" w:eastAsia="en-US" w:bidi="ar-SA"/>
      </w:rPr>
    </w:lvl>
    <w:lvl w:ilvl="7" w:tplc="DA9AC32C">
      <w:numFmt w:val="bullet"/>
      <w:lvlText w:val="•"/>
      <w:lvlJc w:val="left"/>
      <w:pPr>
        <w:ind w:left="4654" w:hanging="360"/>
      </w:pPr>
      <w:rPr>
        <w:rFonts w:hint="default"/>
        <w:lang w:val="fr-FR" w:eastAsia="en-US" w:bidi="ar-SA"/>
      </w:rPr>
    </w:lvl>
    <w:lvl w:ilvl="8" w:tplc="F21A8F2A">
      <w:numFmt w:val="bullet"/>
      <w:lvlText w:val="•"/>
      <w:lvlJc w:val="left"/>
      <w:pPr>
        <w:ind w:left="5062" w:hanging="360"/>
      </w:pPr>
      <w:rPr>
        <w:rFonts w:hint="default"/>
        <w:lang w:val="fr-FR" w:eastAsia="en-US" w:bidi="ar-SA"/>
      </w:rPr>
    </w:lvl>
  </w:abstractNum>
  <w:abstractNum w:abstractNumId="5">
    <w:nsid w:val="1BA40A42"/>
    <w:multiLevelType w:val="hybridMultilevel"/>
    <w:tmpl w:val="841CA7C2"/>
    <w:lvl w:ilvl="0" w:tplc="536CBD6E">
      <w:start w:val="1"/>
      <w:numFmt w:val="upperLetter"/>
      <w:lvlText w:val="%1."/>
      <w:lvlJc w:val="left"/>
      <w:pPr>
        <w:ind w:left="969" w:hanging="2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C46046E4">
      <w:numFmt w:val="bullet"/>
      <w:lvlText w:val="•"/>
      <w:lvlJc w:val="left"/>
      <w:pPr>
        <w:ind w:left="1400" w:hanging="294"/>
      </w:pPr>
      <w:rPr>
        <w:rFonts w:hint="default"/>
        <w:lang w:val="fr-FR" w:eastAsia="en-US" w:bidi="ar-SA"/>
      </w:rPr>
    </w:lvl>
    <w:lvl w:ilvl="2" w:tplc="FB4C4BBA">
      <w:numFmt w:val="bullet"/>
      <w:lvlText w:val="•"/>
      <w:lvlJc w:val="left"/>
      <w:pPr>
        <w:ind w:left="2469" w:hanging="294"/>
      </w:pPr>
      <w:rPr>
        <w:rFonts w:hint="default"/>
        <w:lang w:val="fr-FR" w:eastAsia="en-US" w:bidi="ar-SA"/>
      </w:rPr>
    </w:lvl>
    <w:lvl w:ilvl="3" w:tplc="83B64248">
      <w:numFmt w:val="bullet"/>
      <w:lvlText w:val="•"/>
      <w:lvlJc w:val="left"/>
      <w:pPr>
        <w:ind w:left="3539" w:hanging="294"/>
      </w:pPr>
      <w:rPr>
        <w:rFonts w:hint="default"/>
        <w:lang w:val="fr-FR" w:eastAsia="en-US" w:bidi="ar-SA"/>
      </w:rPr>
    </w:lvl>
    <w:lvl w:ilvl="4" w:tplc="3A6A6F90">
      <w:numFmt w:val="bullet"/>
      <w:lvlText w:val="•"/>
      <w:lvlJc w:val="left"/>
      <w:pPr>
        <w:ind w:left="4608" w:hanging="294"/>
      </w:pPr>
      <w:rPr>
        <w:rFonts w:hint="default"/>
        <w:lang w:val="fr-FR" w:eastAsia="en-US" w:bidi="ar-SA"/>
      </w:rPr>
    </w:lvl>
    <w:lvl w:ilvl="5" w:tplc="3F065372">
      <w:numFmt w:val="bullet"/>
      <w:lvlText w:val="•"/>
      <w:lvlJc w:val="left"/>
      <w:pPr>
        <w:ind w:left="5678" w:hanging="294"/>
      </w:pPr>
      <w:rPr>
        <w:rFonts w:hint="default"/>
        <w:lang w:val="fr-FR" w:eastAsia="en-US" w:bidi="ar-SA"/>
      </w:rPr>
    </w:lvl>
    <w:lvl w:ilvl="6" w:tplc="97ECCEA2">
      <w:numFmt w:val="bullet"/>
      <w:lvlText w:val="•"/>
      <w:lvlJc w:val="left"/>
      <w:pPr>
        <w:ind w:left="6748" w:hanging="294"/>
      </w:pPr>
      <w:rPr>
        <w:rFonts w:hint="default"/>
        <w:lang w:val="fr-FR" w:eastAsia="en-US" w:bidi="ar-SA"/>
      </w:rPr>
    </w:lvl>
    <w:lvl w:ilvl="7" w:tplc="AA946800">
      <w:numFmt w:val="bullet"/>
      <w:lvlText w:val="•"/>
      <w:lvlJc w:val="left"/>
      <w:pPr>
        <w:ind w:left="7817" w:hanging="294"/>
      </w:pPr>
      <w:rPr>
        <w:rFonts w:hint="default"/>
        <w:lang w:val="fr-FR" w:eastAsia="en-US" w:bidi="ar-SA"/>
      </w:rPr>
    </w:lvl>
    <w:lvl w:ilvl="8" w:tplc="403476BA">
      <w:numFmt w:val="bullet"/>
      <w:lvlText w:val="•"/>
      <w:lvlJc w:val="left"/>
      <w:pPr>
        <w:ind w:left="8887" w:hanging="294"/>
      </w:pPr>
      <w:rPr>
        <w:rFonts w:hint="default"/>
        <w:lang w:val="fr-FR" w:eastAsia="en-US" w:bidi="ar-SA"/>
      </w:rPr>
    </w:lvl>
  </w:abstractNum>
  <w:abstractNum w:abstractNumId="6">
    <w:nsid w:val="207D0401"/>
    <w:multiLevelType w:val="hybridMultilevel"/>
    <w:tmpl w:val="804C51A4"/>
    <w:lvl w:ilvl="0" w:tplc="88BAB690">
      <w:numFmt w:val="bullet"/>
      <w:lvlText w:val=""/>
      <w:lvlJc w:val="left"/>
      <w:pPr>
        <w:ind w:left="103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622B850">
      <w:numFmt w:val="bullet"/>
      <w:lvlText w:val="•"/>
      <w:lvlJc w:val="left"/>
      <w:pPr>
        <w:ind w:left="2038" w:hanging="360"/>
      </w:pPr>
      <w:rPr>
        <w:rFonts w:hint="default"/>
        <w:lang w:val="fr-FR" w:eastAsia="en-US" w:bidi="ar-SA"/>
      </w:rPr>
    </w:lvl>
    <w:lvl w:ilvl="2" w:tplc="57B8B2CE">
      <w:numFmt w:val="bullet"/>
      <w:lvlText w:val="•"/>
      <w:lvlJc w:val="left"/>
      <w:pPr>
        <w:ind w:left="3037" w:hanging="360"/>
      </w:pPr>
      <w:rPr>
        <w:rFonts w:hint="default"/>
        <w:lang w:val="fr-FR" w:eastAsia="en-US" w:bidi="ar-SA"/>
      </w:rPr>
    </w:lvl>
    <w:lvl w:ilvl="3" w:tplc="FD2068B4">
      <w:numFmt w:val="bullet"/>
      <w:lvlText w:val="•"/>
      <w:lvlJc w:val="left"/>
      <w:pPr>
        <w:ind w:left="4035" w:hanging="360"/>
      </w:pPr>
      <w:rPr>
        <w:rFonts w:hint="default"/>
        <w:lang w:val="fr-FR" w:eastAsia="en-US" w:bidi="ar-SA"/>
      </w:rPr>
    </w:lvl>
    <w:lvl w:ilvl="4" w:tplc="26001898">
      <w:numFmt w:val="bullet"/>
      <w:lvlText w:val="•"/>
      <w:lvlJc w:val="left"/>
      <w:pPr>
        <w:ind w:left="5034" w:hanging="360"/>
      </w:pPr>
      <w:rPr>
        <w:rFonts w:hint="default"/>
        <w:lang w:val="fr-FR" w:eastAsia="en-US" w:bidi="ar-SA"/>
      </w:rPr>
    </w:lvl>
    <w:lvl w:ilvl="5" w:tplc="F2D2EA5E">
      <w:numFmt w:val="bullet"/>
      <w:lvlText w:val="•"/>
      <w:lvlJc w:val="left"/>
      <w:pPr>
        <w:ind w:left="6033" w:hanging="360"/>
      </w:pPr>
      <w:rPr>
        <w:rFonts w:hint="default"/>
        <w:lang w:val="fr-FR" w:eastAsia="en-US" w:bidi="ar-SA"/>
      </w:rPr>
    </w:lvl>
    <w:lvl w:ilvl="6" w:tplc="99B40B32">
      <w:numFmt w:val="bullet"/>
      <w:lvlText w:val="•"/>
      <w:lvlJc w:val="left"/>
      <w:pPr>
        <w:ind w:left="7031" w:hanging="360"/>
      </w:pPr>
      <w:rPr>
        <w:rFonts w:hint="default"/>
        <w:lang w:val="fr-FR" w:eastAsia="en-US" w:bidi="ar-SA"/>
      </w:rPr>
    </w:lvl>
    <w:lvl w:ilvl="7" w:tplc="CEDEAF6E">
      <w:numFmt w:val="bullet"/>
      <w:lvlText w:val="•"/>
      <w:lvlJc w:val="left"/>
      <w:pPr>
        <w:ind w:left="8030" w:hanging="360"/>
      </w:pPr>
      <w:rPr>
        <w:rFonts w:hint="default"/>
        <w:lang w:val="fr-FR" w:eastAsia="en-US" w:bidi="ar-SA"/>
      </w:rPr>
    </w:lvl>
    <w:lvl w:ilvl="8" w:tplc="C4E66038">
      <w:numFmt w:val="bullet"/>
      <w:lvlText w:val="•"/>
      <w:lvlJc w:val="left"/>
      <w:pPr>
        <w:ind w:left="9029" w:hanging="360"/>
      </w:pPr>
      <w:rPr>
        <w:rFonts w:hint="default"/>
        <w:lang w:val="fr-FR" w:eastAsia="en-US" w:bidi="ar-SA"/>
      </w:rPr>
    </w:lvl>
  </w:abstractNum>
  <w:abstractNum w:abstractNumId="7">
    <w:nsid w:val="24AD3B73"/>
    <w:multiLevelType w:val="hybridMultilevel"/>
    <w:tmpl w:val="7A72F716"/>
    <w:lvl w:ilvl="0" w:tplc="9CB40F56">
      <w:start w:val="1"/>
      <w:numFmt w:val="upperRoman"/>
      <w:lvlText w:val="%1"/>
      <w:lvlJc w:val="left"/>
      <w:pPr>
        <w:ind w:left="1009" w:hanging="334"/>
        <w:jc w:val="left"/>
      </w:pPr>
      <w:rPr>
        <w:rFonts w:hint="default"/>
        <w:lang w:val="fr-FR" w:eastAsia="en-US" w:bidi="ar-SA"/>
      </w:rPr>
    </w:lvl>
    <w:lvl w:ilvl="1" w:tplc="9350FA24">
      <w:numFmt w:val="none"/>
      <w:lvlText w:val=""/>
      <w:lvlJc w:val="left"/>
      <w:pPr>
        <w:tabs>
          <w:tab w:val="num" w:pos="360"/>
        </w:tabs>
      </w:pPr>
    </w:lvl>
    <w:lvl w:ilvl="2" w:tplc="B9324D06">
      <w:numFmt w:val="none"/>
      <w:lvlText w:val=""/>
      <w:lvlJc w:val="left"/>
      <w:pPr>
        <w:tabs>
          <w:tab w:val="num" w:pos="360"/>
        </w:tabs>
      </w:pPr>
    </w:lvl>
    <w:lvl w:ilvl="3" w:tplc="2D021CA4">
      <w:numFmt w:val="none"/>
      <w:lvlText w:val=""/>
      <w:lvlJc w:val="left"/>
      <w:pPr>
        <w:tabs>
          <w:tab w:val="num" w:pos="360"/>
        </w:tabs>
      </w:pPr>
    </w:lvl>
    <w:lvl w:ilvl="4" w:tplc="3D2E88A4">
      <w:numFmt w:val="bullet"/>
      <w:lvlText w:val="•"/>
      <w:lvlJc w:val="left"/>
      <w:pPr>
        <w:ind w:left="3776" w:hanging="694"/>
      </w:pPr>
      <w:rPr>
        <w:rFonts w:hint="default"/>
        <w:lang w:val="fr-FR" w:eastAsia="en-US" w:bidi="ar-SA"/>
      </w:rPr>
    </w:lvl>
    <w:lvl w:ilvl="5" w:tplc="8864F224">
      <w:numFmt w:val="bullet"/>
      <w:lvlText w:val="•"/>
      <w:lvlJc w:val="left"/>
      <w:pPr>
        <w:ind w:left="4984" w:hanging="694"/>
      </w:pPr>
      <w:rPr>
        <w:rFonts w:hint="default"/>
        <w:lang w:val="fr-FR" w:eastAsia="en-US" w:bidi="ar-SA"/>
      </w:rPr>
    </w:lvl>
    <w:lvl w:ilvl="6" w:tplc="1A36FA16">
      <w:numFmt w:val="bullet"/>
      <w:lvlText w:val="•"/>
      <w:lvlJc w:val="left"/>
      <w:pPr>
        <w:ind w:left="6193" w:hanging="694"/>
      </w:pPr>
      <w:rPr>
        <w:rFonts w:hint="default"/>
        <w:lang w:val="fr-FR" w:eastAsia="en-US" w:bidi="ar-SA"/>
      </w:rPr>
    </w:lvl>
    <w:lvl w:ilvl="7" w:tplc="A792015A">
      <w:numFmt w:val="bullet"/>
      <w:lvlText w:val="•"/>
      <w:lvlJc w:val="left"/>
      <w:pPr>
        <w:ind w:left="7401" w:hanging="694"/>
      </w:pPr>
      <w:rPr>
        <w:rFonts w:hint="default"/>
        <w:lang w:val="fr-FR" w:eastAsia="en-US" w:bidi="ar-SA"/>
      </w:rPr>
    </w:lvl>
    <w:lvl w:ilvl="8" w:tplc="3A7C3368">
      <w:numFmt w:val="bullet"/>
      <w:lvlText w:val="•"/>
      <w:lvlJc w:val="left"/>
      <w:pPr>
        <w:ind w:left="8609" w:hanging="694"/>
      </w:pPr>
      <w:rPr>
        <w:rFonts w:hint="default"/>
        <w:lang w:val="fr-FR" w:eastAsia="en-US" w:bidi="ar-SA"/>
      </w:rPr>
    </w:lvl>
  </w:abstractNum>
  <w:abstractNum w:abstractNumId="8">
    <w:nsid w:val="255A170A"/>
    <w:multiLevelType w:val="hybridMultilevel"/>
    <w:tmpl w:val="9C726D8C"/>
    <w:lvl w:ilvl="0" w:tplc="23F82F3E">
      <w:start w:val="3"/>
      <w:numFmt w:val="upperRoman"/>
      <w:lvlText w:val="%1"/>
      <w:lvlJc w:val="left"/>
      <w:pPr>
        <w:ind w:left="1197" w:hanging="521"/>
        <w:jc w:val="left"/>
      </w:pPr>
      <w:rPr>
        <w:rFonts w:hint="default"/>
        <w:lang w:val="fr-FR" w:eastAsia="en-US" w:bidi="ar-SA"/>
      </w:rPr>
    </w:lvl>
    <w:lvl w:ilvl="1" w:tplc="CD8645F2">
      <w:numFmt w:val="none"/>
      <w:lvlText w:val=""/>
      <w:lvlJc w:val="left"/>
      <w:pPr>
        <w:tabs>
          <w:tab w:val="num" w:pos="360"/>
        </w:tabs>
      </w:pPr>
    </w:lvl>
    <w:lvl w:ilvl="2" w:tplc="D48A2D58">
      <w:numFmt w:val="none"/>
      <w:lvlText w:val=""/>
      <w:lvlJc w:val="left"/>
      <w:pPr>
        <w:tabs>
          <w:tab w:val="num" w:pos="360"/>
        </w:tabs>
      </w:pPr>
    </w:lvl>
    <w:lvl w:ilvl="3" w:tplc="12CA0B3C">
      <w:numFmt w:val="none"/>
      <w:lvlText w:val=""/>
      <w:lvlJc w:val="left"/>
      <w:pPr>
        <w:tabs>
          <w:tab w:val="num" w:pos="360"/>
        </w:tabs>
      </w:pPr>
    </w:lvl>
    <w:lvl w:ilvl="4" w:tplc="738AFDC8">
      <w:numFmt w:val="bullet"/>
      <w:lvlText w:val="•"/>
      <w:lvlJc w:val="left"/>
      <w:pPr>
        <w:ind w:left="3971" w:hanging="935"/>
      </w:pPr>
      <w:rPr>
        <w:rFonts w:hint="default"/>
        <w:lang w:val="fr-FR" w:eastAsia="en-US" w:bidi="ar-SA"/>
      </w:rPr>
    </w:lvl>
    <w:lvl w:ilvl="5" w:tplc="9DAC3DE2">
      <w:numFmt w:val="bullet"/>
      <w:lvlText w:val="•"/>
      <w:lvlJc w:val="left"/>
      <w:pPr>
        <w:ind w:left="5147" w:hanging="935"/>
      </w:pPr>
      <w:rPr>
        <w:rFonts w:hint="default"/>
        <w:lang w:val="fr-FR" w:eastAsia="en-US" w:bidi="ar-SA"/>
      </w:rPr>
    </w:lvl>
    <w:lvl w:ilvl="6" w:tplc="71D80D76">
      <w:numFmt w:val="bullet"/>
      <w:lvlText w:val="•"/>
      <w:lvlJc w:val="left"/>
      <w:pPr>
        <w:ind w:left="6323" w:hanging="935"/>
      </w:pPr>
      <w:rPr>
        <w:rFonts w:hint="default"/>
        <w:lang w:val="fr-FR" w:eastAsia="en-US" w:bidi="ar-SA"/>
      </w:rPr>
    </w:lvl>
    <w:lvl w:ilvl="7" w:tplc="C87E05C2">
      <w:numFmt w:val="bullet"/>
      <w:lvlText w:val="•"/>
      <w:lvlJc w:val="left"/>
      <w:pPr>
        <w:ind w:left="7499" w:hanging="935"/>
      </w:pPr>
      <w:rPr>
        <w:rFonts w:hint="default"/>
        <w:lang w:val="fr-FR" w:eastAsia="en-US" w:bidi="ar-SA"/>
      </w:rPr>
    </w:lvl>
    <w:lvl w:ilvl="8" w:tplc="326011C2">
      <w:numFmt w:val="bullet"/>
      <w:lvlText w:val="•"/>
      <w:lvlJc w:val="left"/>
      <w:pPr>
        <w:ind w:left="8674" w:hanging="935"/>
      </w:pPr>
      <w:rPr>
        <w:rFonts w:hint="default"/>
        <w:lang w:val="fr-FR" w:eastAsia="en-US" w:bidi="ar-SA"/>
      </w:rPr>
    </w:lvl>
  </w:abstractNum>
  <w:abstractNum w:abstractNumId="9">
    <w:nsid w:val="26AE2C2C"/>
    <w:multiLevelType w:val="hybridMultilevel"/>
    <w:tmpl w:val="A43ACDCC"/>
    <w:lvl w:ilvl="0" w:tplc="7FD22DAC">
      <w:numFmt w:val="bullet"/>
      <w:lvlText w:val="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884079BC">
      <w:numFmt w:val="bullet"/>
      <w:lvlText w:val="•"/>
      <w:lvlJc w:val="left"/>
      <w:pPr>
        <w:ind w:left="2362" w:hanging="360"/>
      </w:pPr>
      <w:rPr>
        <w:rFonts w:hint="default"/>
        <w:lang w:val="fr-FR" w:eastAsia="en-US" w:bidi="ar-SA"/>
      </w:rPr>
    </w:lvl>
    <w:lvl w:ilvl="2" w:tplc="A3B843C2">
      <w:numFmt w:val="bullet"/>
      <w:lvlText w:val="•"/>
      <w:lvlJc w:val="left"/>
      <w:pPr>
        <w:ind w:left="3325" w:hanging="360"/>
      </w:pPr>
      <w:rPr>
        <w:rFonts w:hint="default"/>
        <w:lang w:val="fr-FR" w:eastAsia="en-US" w:bidi="ar-SA"/>
      </w:rPr>
    </w:lvl>
    <w:lvl w:ilvl="3" w:tplc="CCC4177C">
      <w:numFmt w:val="bullet"/>
      <w:lvlText w:val="•"/>
      <w:lvlJc w:val="left"/>
      <w:pPr>
        <w:ind w:left="4287" w:hanging="360"/>
      </w:pPr>
      <w:rPr>
        <w:rFonts w:hint="default"/>
        <w:lang w:val="fr-FR" w:eastAsia="en-US" w:bidi="ar-SA"/>
      </w:rPr>
    </w:lvl>
    <w:lvl w:ilvl="4" w:tplc="589273B2">
      <w:numFmt w:val="bullet"/>
      <w:lvlText w:val="•"/>
      <w:lvlJc w:val="left"/>
      <w:pPr>
        <w:ind w:left="5250" w:hanging="360"/>
      </w:pPr>
      <w:rPr>
        <w:rFonts w:hint="default"/>
        <w:lang w:val="fr-FR" w:eastAsia="en-US" w:bidi="ar-SA"/>
      </w:rPr>
    </w:lvl>
    <w:lvl w:ilvl="5" w:tplc="F88CB6A6">
      <w:numFmt w:val="bullet"/>
      <w:lvlText w:val="•"/>
      <w:lvlJc w:val="left"/>
      <w:pPr>
        <w:ind w:left="6213" w:hanging="360"/>
      </w:pPr>
      <w:rPr>
        <w:rFonts w:hint="default"/>
        <w:lang w:val="fr-FR" w:eastAsia="en-US" w:bidi="ar-SA"/>
      </w:rPr>
    </w:lvl>
    <w:lvl w:ilvl="6" w:tplc="911EBC68">
      <w:numFmt w:val="bullet"/>
      <w:lvlText w:val="•"/>
      <w:lvlJc w:val="left"/>
      <w:pPr>
        <w:ind w:left="7175" w:hanging="360"/>
      </w:pPr>
      <w:rPr>
        <w:rFonts w:hint="default"/>
        <w:lang w:val="fr-FR" w:eastAsia="en-US" w:bidi="ar-SA"/>
      </w:rPr>
    </w:lvl>
    <w:lvl w:ilvl="7" w:tplc="99BA2558">
      <w:numFmt w:val="bullet"/>
      <w:lvlText w:val="•"/>
      <w:lvlJc w:val="left"/>
      <w:pPr>
        <w:ind w:left="8138" w:hanging="360"/>
      </w:pPr>
      <w:rPr>
        <w:rFonts w:hint="default"/>
        <w:lang w:val="fr-FR" w:eastAsia="en-US" w:bidi="ar-SA"/>
      </w:rPr>
    </w:lvl>
    <w:lvl w:ilvl="8" w:tplc="28780C6A">
      <w:numFmt w:val="bullet"/>
      <w:lvlText w:val="•"/>
      <w:lvlJc w:val="left"/>
      <w:pPr>
        <w:ind w:left="9101" w:hanging="360"/>
      </w:pPr>
      <w:rPr>
        <w:rFonts w:hint="default"/>
        <w:lang w:val="fr-FR" w:eastAsia="en-US" w:bidi="ar-SA"/>
      </w:rPr>
    </w:lvl>
  </w:abstractNum>
  <w:abstractNum w:abstractNumId="10">
    <w:nsid w:val="299C072F"/>
    <w:multiLevelType w:val="hybridMultilevel"/>
    <w:tmpl w:val="8194A072"/>
    <w:lvl w:ilvl="0" w:tplc="D1D8D6A8">
      <w:start w:val="4"/>
      <w:numFmt w:val="upperRoman"/>
      <w:lvlText w:val="%1"/>
      <w:lvlJc w:val="left"/>
      <w:pPr>
        <w:ind w:left="1549" w:hanging="873"/>
        <w:jc w:val="left"/>
      </w:pPr>
      <w:rPr>
        <w:rFonts w:hint="default"/>
        <w:lang w:val="fr-FR" w:eastAsia="en-US" w:bidi="ar-SA"/>
      </w:rPr>
    </w:lvl>
    <w:lvl w:ilvl="1" w:tplc="89A0344E">
      <w:numFmt w:val="none"/>
      <w:lvlText w:val=""/>
      <w:lvlJc w:val="left"/>
      <w:pPr>
        <w:tabs>
          <w:tab w:val="num" w:pos="360"/>
        </w:tabs>
      </w:pPr>
    </w:lvl>
    <w:lvl w:ilvl="2" w:tplc="F15010E0">
      <w:numFmt w:val="none"/>
      <w:lvlText w:val=""/>
      <w:lvlJc w:val="left"/>
      <w:pPr>
        <w:tabs>
          <w:tab w:val="num" w:pos="360"/>
        </w:tabs>
      </w:pPr>
    </w:lvl>
    <w:lvl w:ilvl="3" w:tplc="DA2C7B38">
      <w:numFmt w:val="none"/>
      <w:lvlText w:val=""/>
      <w:lvlJc w:val="left"/>
      <w:pPr>
        <w:tabs>
          <w:tab w:val="num" w:pos="360"/>
        </w:tabs>
      </w:pPr>
    </w:lvl>
    <w:lvl w:ilvl="4" w:tplc="AAF032FE">
      <w:numFmt w:val="bullet"/>
      <w:lvlText w:val="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5" w:tplc="8E9ECC82">
      <w:numFmt w:val="bullet"/>
      <w:lvlText w:val="•"/>
      <w:lvlJc w:val="left"/>
      <w:pPr>
        <w:ind w:left="5172" w:hanging="360"/>
      </w:pPr>
      <w:rPr>
        <w:rFonts w:hint="default"/>
        <w:lang w:val="fr-FR" w:eastAsia="en-US" w:bidi="ar-SA"/>
      </w:rPr>
    </w:lvl>
    <w:lvl w:ilvl="6" w:tplc="26E8DD48">
      <w:numFmt w:val="bullet"/>
      <w:lvlText w:val="•"/>
      <w:lvlJc w:val="left"/>
      <w:pPr>
        <w:ind w:left="6343" w:hanging="360"/>
      </w:pPr>
      <w:rPr>
        <w:rFonts w:hint="default"/>
        <w:lang w:val="fr-FR" w:eastAsia="en-US" w:bidi="ar-SA"/>
      </w:rPr>
    </w:lvl>
    <w:lvl w:ilvl="7" w:tplc="B326540A">
      <w:numFmt w:val="bullet"/>
      <w:lvlText w:val="•"/>
      <w:lvlJc w:val="left"/>
      <w:pPr>
        <w:ind w:left="7514" w:hanging="360"/>
      </w:pPr>
      <w:rPr>
        <w:rFonts w:hint="default"/>
        <w:lang w:val="fr-FR" w:eastAsia="en-US" w:bidi="ar-SA"/>
      </w:rPr>
    </w:lvl>
    <w:lvl w:ilvl="8" w:tplc="5C128136">
      <w:numFmt w:val="bullet"/>
      <w:lvlText w:val="•"/>
      <w:lvlJc w:val="left"/>
      <w:pPr>
        <w:ind w:left="8684" w:hanging="360"/>
      </w:pPr>
      <w:rPr>
        <w:rFonts w:hint="default"/>
        <w:lang w:val="fr-FR" w:eastAsia="en-US" w:bidi="ar-SA"/>
      </w:rPr>
    </w:lvl>
  </w:abstractNum>
  <w:abstractNum w:abstractNumId="11">
    <w:nsid w:val="2A315E97"/>
    <w:multiLevelType w:val="hybridMultilevel"/>
    <w:tmpl w:val="89841D5A"/>
    <w:lvl w:ilvl="0" w:tplc="60924274">
      <w:start w:val="4"/>
      <w:numFmt w:val="upperRoman"/>
      <w:lvlText w:val="%1"/>
      <w:lvlJc w:val="left"/>
      <w:pPr>
        <w:ind w:left="1682" w:hanging="1006"/>
        <w:jc w:val="left"/>
      </w:pPr>
      <w:rPr>
        <w:rFonts w:hint="default"/>
        <w:lang w:val="fr-FR" w:eastAsia="en-US" w:bidi="ar-SA"/>
      </w:rPr>
    </w:lvl>
    <w:lvl w:ilvl="1" w:tplc="BB2E5DF8">
      <w:numFmt w:val="none"/>
      <w:lvlText w:val=""/>
      <w:lvlJc w:val="left"/>
      <w:pPr>
        <w:tabs>
          <w:tab w:val="num" w:pos="360"/>
        </w:tabs>
      </w:pPr>
    </w:lvl>
    <w:lvl w:ilvl="2" w:tplc="7FD21D8A">
      <w:numFmt w:val="none"/>
      <w:lvlText w:val=""/>
      <w:lvlJc w:val="left"/>
      <w:pPr>
        <w:tabs>
          <w:tab w:val="num" w:pos="360"/>
        </w:tabs>
      </w:pPr>
    </w:lvl>
    <w:lvl w:ilvl="3" w:tplc="8EE449BA">
      <w:numFmt w:val="bullet"/>
      <w:lvlText w:val="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4" w:tplc="FD6E116C">
      <w:numFmt w:val="bullet"/>
      <w:lvlText w:val="•"/>
      <w:lvlJc w:val="left"/>
      <w:pPr>
        <w:ind w:left="4795" w:hanging="360"/>
      </w:pPr>
      <w:rPr>
        <w:rFonts w:hint="default"/>
        <w:lang w:val="fr-FR" w:eastAsia="en-US" w:bidi="ar-SA"/>
      </w:rPr>
    </w:lvl>
    <w:lvl w:ilvl="5" w:tplc="BA1C3E80">
      <w:numFmt w:val="bullet"/>
      <w:lvlText w:val="•"/>
      <w:lvlJc w:val="left"/>
      <w:pPr>
        <w:ind w:left="5833" w:hanging="360"/>
      </w:pPr>
      <w:rPr>
        <w:rFonts w:hint="default"/>
        <w:lang w:val="fr-FR" w:eastAsia="en-US" w:bidi="ar-SA"/>
      </w:rPr>
    </w:lvl>
    <w:lvl w:ilvl="6" w:tplc="13B6989A">
      <w:numFmt w:val="bullet"/>
      <w:lvlText w:val="•"/>
      <w:lvlJc w:val="left"/>
      <w:pPr>
        <w:ind w:left="6872" w:hanging="360"/>
      </w:pPr>
      <w:rPr>
        <w:rFonts w:hint="default"/>
        <w:lang w:val="fr-FR" w:eastAsia="en-US" w:bidi="ar-SA"/>
      </w:rPr>
    </w:lvl>
    <w:lvl w:ilvl="7" w:tplc="F32A25BC">
      <w:numFmt w:val="bullet"/>
      <w:lvlText w:val="•"/>
      <w:lvlJc w:val="left"/>
      <w:pPr>
        <w:ind w:left="7910" w:hanging="360"/>
      </w:pPr>
      <w:rPr>
        <w:rFonts w:hint="default"/>
        <w:lang w:val="fr-FR" w:eastAsia="en-US" w:bidi="ar-SA"/>
      </w:rPr>
    </w:lvl>
    <w:lvl w:ilvl="8" w:tplc="12C6A302">
      <w:numFmt w:val="bullet"/>
      <w:lvlText w:val="•"/>
      <w:lvlJc w:val="left"/>
      <w:pPr>
        <w:ind w:left="8949" w:hanging="360"/>
      </w:pPr>
      <w:rPr>
        <w:rFonts w:hint="default"/>
        <w:lang w:val="fr-FR" w:eastAsia="en-US" w:bidi="ar-SA"/>
      </w:rPr>
    </w:lvl>
  </w:abstractNum>
  <w:abstractNum w:abstractNumId="12">
    <w:nsid w:val="2B4F4034"/>
    <w:multiLevelType w:val="hybridMultilevel"/>
    <w:tmpl w:val="34BA5170"/>
    <w:lvl w:ilvl="0" w:tplc="CC26761E">
      <w:start w:val="4"/>
      <w:numFmt w:val="upperRoman"/>
      <w:lvlText w:val="%1"/>
      <w:lvlJc w:val="left"/>
      <w:pPr>
        <w:ind w:left="1363" w:hanging="687"/>
        <w:jc w:val="left"/>
      </w:pPr>
      <w:rPr>
        <w:rFonts w:hint="default"/>
        <w:lang w:val="fr-FR" w:eastAsia="en-US" w:bidi="ar-SA"/>
      </w:rPr>
    </w:lvl>
    <w:lvl w:ilvl="1" w:tplc="C25CBA7E">
      <w:numFmt w:val="none"/>
      <w:lvlText w:val=""/>
      <w:lvlJc w:val="left"/>
      <w:pPr>
        <w:tabs>
          <w:tab w:val="num" w:pos="360"/>
        </w:tabs>
      </w:pPr>
    </w:lvl>
    <w:lvl w:ilvl="2" w:tplc="F0463254">
      <w:numFmt w:val="none"/>
      <w:lvlText w:val=""/>
      <w:lvlJc w:val="left"/>
      <w:pPr>
        <w:tabs>
          <w:tab w:val="num" w:pos="360"/>
        </w:tabs>
      </w:pPr>
    </w:lvl>
    <w:lvl w:ilvl="3" w:tplc="15083D0E">
      <w:numFmt w:val="none"/>
      <w:lvlText w:val=""/>
      <w:lvlJc w:val="left"/>
      <w:pPr>
        <w:tabs>
          <w:tab w:val="num" w:pos="360"/>
        </w:tabs>
      </w:pPr>
    </w:lvl>
    <w:lvl w:ilvl="4" w:tplc="D188FD4C">
      <w:numFmt w:val="bullet"/>
      <w:lvlText w:val="•"/>
      <w:lvlJc w:val="left"/>
      <w:pPr>
        <w:ind w:left="4782" w:hanging="980"/>
      </w:pPr>
      <w:rPr>
        <w:rFonts w:hint="default"/>
        <w:lang w:val="fr-FR" w:eastAsia="en-US" w:bidi="ar-SA"/>
      </w:rPr>
    </w:lvl>
    <w:lvl w:ilvl="5" w:tplc="DBF0252A">
      <w:numFmt w:val="bullet"/>
      <w:lvlText w:val="•"/>
      <w:lvlJc w:val="left"/>
      <w:pPr>
        <w:ind w:left="5822" w:hanging="980"/>
      </w:pPr>
      <w:rPr>
        <w:rFonts w:hint="default"/>
        <w:lang w:val="fr-FR" w:eastAsia="en-US" w:bidi="ar-SA"/>
      </w:rPr>
    </w:lvl>
    <w:lvl w:ilvl="6" w:tplc="FEBC211E">
      <w:numFmt w:val="bullet"/>
      <w:lvlText w:val="•"/>
      <w:lvlJc w:val="left"/>
      <w:pPr>
        <w:ind w:left="6863" w:hanging="980"/>
      </w:pPr>
      <w:rPr>
        <w:rFonts w:hint="default"/>
        <w:lang w:val="fr-FR" w:eastAsia="en-US" w:bidi="ar-SA"/>
      </w:rPr>
    </w:lvl>
    <w:lvl w:ilvl="7" w:tplc="D244F85E">
      <w:numFmt w:val="bullet"/>
      <w:lvlText w:val="•"/>
      <w:lvlJc w:val="left"/>
      <w:pPr>
        <w:ind w:left="7904" w:hanging="980"/>
      </w:pPr>
      <w:rPr>
        <w:rFonts w:hint="default"/>
        <w:lang w:val="fr-FR" w:eastAsia="en-US" w:bidi="ar-SA"/>
      </w:rPr>
    </w:lvl>
    <w:lvl w:ilvl="8" w:tplc="E23CB09A">
      <w:numFmt w:val="bullet"/>
      <w:lvlText w:val="•"/>
      <w:lvlJc w:val="left"/>
      <w:pPr>
        <w:ind w:left="8944" w:hanging="980"/>
      </w:pPr>
      <w:rPr>
        <w:rFonts w:hint="default"/>
        <w:lang w:val="fr-FR" w:eastAsia="en-US" w:bidi="ar-SA"/>
      </w:rPr>
    </w:lvl>
  </w:abstractNum>
  <w:abstractNum w:abstractNumId="13">
    <w:nsid w:val="2C34021D"/>
    <w:multiLevelType w:val="hybridMultilevel"/>
    <w:tmpl w:val="72FCCBC8"/>
    <w:lvl w:ilvl="0" w:tplc="37E6D130">
      <w:start w:val="1"/>
      <w:numFmt w:val="upperRoman"/>
      <w:lvlText w:val="%1"/>
      <w:lvlJc w:val="left"/>
      <w:pPr>
        <w:ind w:left="1370" w:hanging="694"/>
        <w:jc w:val="left"/>
      </w:pPr>
      <w:rPr>
        <w:rFonts w:hint="default"/>
        <w:lang w:val="fr-FR" w:eastAsia="en-US" w:bidi="ar-SA"/>
      </w:rPr>
    </w:lvl>
    <w:lvl w:ilvl="1" w:tplc="C80644E0">
      <w:numFmt w:val="none"/>
      <w:lvlText w:val=""/>
      <w:lvlJc w:val="left"/>
      <w:pPr>
        <w:tabs>
          <w:tab w:val="num" w:pos="360"/>
        </w:tabs>
      </w:pPr>
    </w:lvl>
    <w:lvl w:ilvl="2" w:tplc="930CBBE6">
      <w:numFmt w:val="none"/>
      <w:lvlText w:val=""/>
      <w:lvlJc w:val="left"/>
      <w:pPr>
        <w:tabs>
          <w:tab w:val="num" w:pos="360"/>
        </w:tabs>
      </w:pPr>
    </w:lvl>
    <w:lvl w:ilvl="3" w:tplc="0A662644">
      <w:numFmt w:val="none"/>
      <w:lvlText w:val=""/>
      <w:lvlJc w:val="left"/>
      <w:pPr>
        <w:tabs>
          <w:tab w:val="num" w:pos="360"/>
        </w:tabs>
      </w:pPr>
    </w:lvl>
    <w:lvl w:ilvl="4" w:tplc="43824A02">
      <w:numFmt w:val="bullet"/>
      <w:lvlText w:val="•"/>
      <w:lvlJc w:val="left"/>
      <w:pPr>
        <w:ind w:left="5238" w:hanging="694"/>
      </w:pPr>
      <w:rPr>
        <w:rFonts w:hint="default"/>
        <w:lang w:val="fr-FR" w:eastAsia="en-US" w:bidi="ar-SA"/>
      </w:rPr>
    </w:lvl>
    <w:lvl w:ilvl="5" w:tplc="7CC62812">
      <w:numFmt w:val="bullet"/>
      <w:lvlText w:val="•"/>
      <w:lvlJc w:val="left"/>
      <w:pPr>
        <w:ind w:left="6203" w:hanging="694"/>
      </w:pPr>
      <w:rPr>
        <w:rFonts w:hint="default"/>
        <w:lang w:val="fr-FR" w:eastAsia="en-US" w:bidi="ar-SA"/>
      </w:rPr>
    </w:lvl>
    <w:lvl w:ilvl="6" w:tplc="8DE89F90">
      <w:numFmt w:val="bullet"/>
      <w:lvlText w:val="•"/>
      <w:lvlJc w:val="left"/>
      <w:pPr>
        <w:ind w:left="7167" w:hanging="694"/>
      </w:pPr>
      <w:rPr>
        <w:rFonts w:hint="default"/>
        <w:lang w:val="fr-FR" w:eastAsia="en-US" w:bidi="ar-SA"/>
      </w:rPr>
    </w:lvl>
    <w:lvl w:ilvl="7" w:tplc="0838B1DC">
      <w:numFmt w:val="bullet"/>
      <w:lvlText w:val="•"/>
      <w:lvlJc w:val="left"/>
      <w:pPr>
        <w:ind w:left="8132" w:hanging="694"/>
      </w:pPr>
      <w:rPr>
        <w:rFonts w:hint="default"/>
        <w:lang w:val="fr-FR" w:eastAsia="en-US" w:bidi="ar-SA"/>
      </w:rPr>
    </w:lvl>
    <w:lvl w:ilvl="8" w:tplc="E490152C">
      <w:numFmt w:val="bullet"/>
      <w:lvlText w:val="•"/>
      <w:lvlJc w:val="left"/>
      <w:pPr>
        <w:ind w:left="9097" w:hanging="694"/>
      </w:pPr>
      <w:rPr>
        <w:rFonts w:hint="default"/>
        <w:lang w:val="fr-FR" w:eastAsia="en-US" w:bidi="ar-SA"/>
      </w:rPr>
    </w:lvl>
  </w:abstractNum>
  <w:abstractNum w:abstractNumId="14">
    <w:nsid w:val="331E3209"/>
    <w:multiLevelType w:val="hybridMultilevel"/>
    <w:tmpl w:val="A08469D0"/>
    <w:lvl w:ilvl="0" w:tplc="D60411FA">
      <w:numFmt w:val="bullet"/>
      <w:lvlText w:val="-"/>
      <w:lvlJc w:val="left"/>
      <w:pPr>
        <w:ind w:left="676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0F964318">
      <w:numFmt w:val="bullet"/>
      <w:lvlText w:val="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2" w:tplc="4F6E9238">
      <w:numFmt w:val="bullet"/>
      <w:lvlText w:val="•"/>
      <w:lvlJc w:val="left"/>
      <w:pPr>
        <w:ind w:left="1760" w:hanging="360"/>
      </w:pPr>
      <w:rPr>
        <w:rFonts w:hint="default"/>
        <w:lang w:val="fr-FR" w:eastAsia="en-US" w:bidi="ar-SA"/>
      </w:rPr>
    </w:lvl>
    <w:lvl w:ilvl="3" w:tplc="0032C160">
      <w:numFmt w:val="bullet"/>
      <w:lvlText w:val="•"/>
      <w:lvlJc w:val="left"/>
      <w:pPr>
        <w:ind w:left="2918" w:hanging="360"/>
      </w:pPr>
      <w:rPr>
        <w:rFonts w:hint="default"/>
        <w:lang w:val="fr-FR" w:eastAsia="en-US" w:bidi="ar-SA"/>
      </w:rPr>
    </w:lvl>
    <w:lvl w:ilvl="4" w:tplc="14405628">
      <w:numFmt w:val="bullet"/>
      <w:lvlText w:val="•"/>
      <w:lvlJc w:val="left"/>
      <w:pPr>
        <w:ind w:left="4076" w:hanging="360"/>
      </w:pPr>
      <w:rPr>
        <w:rFonts w:hint="default"/>
        <w:lang w:val="fr-FR" w:eastAsia="en-US" w:bidi="ar-SA"/>
      </w:rPr>
    </w:lvl>
    <w:lvl w:ilvl="5" w:tplc="D50A7184">
      <w:numFmt w:val="bullet"/>
      <w:lvlText w:val="•"/>
      <w:lvlJc w:val="left"/>
      <w:pPr>
        <w:ind w:left="5234" w:hanging="360"/>
      </w:pPr>
      <w:rPr>
        <w:rFonts w:hint="default"/>
        <w:lang w:val="fr-FR" w:eastAsia="en-US" w:bidi="ar-SA"/>
      </w:rPr>
    </w:lvl>
    <w:lvl w:ilvl="6" w:tplc="3F80808E">
      <w:numFmt w:val="bullet"/>
      <w:lvlText w:val="•"/>
      <w:lvlJc w:val="left"/>
      <w:pPr>
        <w:ind w:left="6393" w:hanging="360"/>
      </w:pPr>
      <w:rPr>
        <w:rFonts w:hint="default"/>
        <w:lang w:val="fr-FR" w:eastAsia="en-US" w:bidi="ar-SA"/>
      </w:rPr>
    </w:lvl>
    <w:lvl w:ilvl="7" w:tplc="5BAA149E">
      <w:numFmt w:val="bullet"/>
      <w:lvlText w:val="•"/>
      <w:lvlJc w:val="left"/>
      <w:pPr>
        <w:ind w:left="7551" w:hanging="360"/>
      </w:pPr>
      <w:rPr>
        <w:rFonts w:hint="default"/>
        <w:lang w:val="fr-FR" w:eastAsia="en-US" w:bidi="ar-SA"/>
      </w:rPr>
    </w:lvl>
    <w:lvl w:ilvl="8" w:tplc="6F4E6926">
      <w:numFmt w:val="bullet"/>
      <w:lvlText w:val="•"/>
      <w:lvlJc w:val="left"/>
      <w:pPr>
        <w:ind w:left="8709" w:hanging="360"/>
      </w:pPr>
      <w:rPr>
        <w:rFonts w:hint="default"/>
        <w:lang w:val="fr-FR" w:eastAsia="en-US" w:bidi="ar-SA"/>
      </w:rPr>
    </w:lvl>
  </w:abstractNum>
  <w:abstractNum w:abstractNumId="15">
    <w:nsid w:val="398A2FD7"/>
    <w:multiLevelType w:val="hybridMultilevel"/>
    <w:tmpl w:val="B98A75F6"/>
    <w:lvl w:ilvl="0" w:tplc="D130A3D2">
      <w:start w:val="2"/>
      <w:numFmt w:val="upperRoman"/>
      <w:lvlText w:val="%1"/>
      <w:lvlJc w:val="left"/>
      <w:pPr>
        <w:ind w:left="1224" w:hanging="548"/>
        <w:jc w:val="left"/>
      </w:pPr>
      <w:rPr>
        <w:rFonts w:hint="default"/>
        <w:lang w:val="fr-FR" w:eastAsia="en-US" w:bidi="ar-SA"/>
      </w:rPr>
    </w:lvl>
    <w:lvl w:ilvl="1" w:tplc="3D22A684">
      <w:numFmt w:val="none"/>
      <w:lvlText w:val=""/>
      <w:lvlJc w:val="left"/>
      <w:pPr>
        <w:tabs>
          <w:tab w:val="num" w:pos="360"/>
        </w:tabs>
      </w:pPr>
    </w:lvl>
    <w:lvl w:ilvl="2" w:tplc="B7827346">
      <w:numFmt w:val="none"/>
      <w:lvlText w:val=""/>
      <w:lvlJc w:val="left"/>
      <w:pPr>
        <w:tabs>
          <w:tab w:val="num" w:pos="360"/>
        </w:tabs>
      </w:pPr>
    </w:lvl>
    <w:lvl w:ilvl="3" w:tplc="C1AA231A">
      <w:numFmt w:val="bullet"/>
      <w:lvlText w:val="•"/>
      <w:lvlJc w:val="left"/>
      <w:pPr>
        <w:ind w:left="4161" w:hanging="548"/>
      </w:pPr>
      <w:rPr>
        <w:rFonts w:hint="default"/>
        <w:lang w:val="fr-FR" w:eastAsia="en-US" w:bidi="ar-SA"/>
      </w:rPr>
    </w:lvl>
    <w:lvl w:ilvl="4" w:tplc="F7C8410E">
      <w:numFmt w:val="bullet"/>
      <w:lvlText w:val="•"/>
      <w:lvlJc w:val="left"/>
      <w:pPr>
        <w:ind w:left="5142" w:hanging="548"/>
      </w:pPr>
      <w:rPr>
        <w:rFonts w:hint="default"/>
        <w:lang w:val="fr-FR" w:eastAsia="en-US" w:bidi="ar-SA"/>
      </w:rPr>
    </w:lvl>
    <w:lvl w:ilvl="5" w:tplc="039E0902">
      <w:numFmt w:val="bullet"/>
      <w:lvlText w:val="•"/>
      <w:lvlJc w:val="left"/>
      <w:pPr>
        <w:ind w:left="6123" w:hanging="548"/>
      </w:pPr>
      <w:rPr>
        <w:rFonts w:hint="default"/>
        <w:lang w:val="fr-FR" w:eastAsia="en-US" w:bidi="ar-SA"/>
      </w:rPr>
    </w:lvl>
    <w:lvl w:ilvl="6" w:tplc="F036FCC2">
      <w:numFmt w:val="bullet"/>
      <w:lvlText w:val="•"/>
      <w:lvlJc w:val="left"/>
      <w:pPr>
        <w:ind w:left="7103" w:hanging="548"/>
      </w:pPr>
      <w:rPr>
        <w:rFonts w:hint="default"/>
        <w:lang w:val="fr-FR" w:eastAsia="en-US" w:bidi="ar-SA"/>
      </w:rPr>
    </w:lvl>
    <w:lvl w:ilvl="7" w:tplc="41E68E84">
      <w:numFmt w:val="bullet"/>
      <w:lvlText w:val="•"/>
      <w:lvlJc w:val="left"/>
      <w:pPr>
        <w:ind w:left="8084" w:hanging="548"/>
      </w:pPr>
      <w:rPr>
        <w:rFonts w:hint="default"/>
        <w:lang w:val="fr-FR" w:eastAsia="en-US" w:bidi="ar-SA"/>
      </w:rPr>
    </w:lvl>
    <w:lvl w:ilvl="8" w:tplc="CC5ECFDE">
      <w:numFmt w:val="bullet"/>
      <w:lvlText w:val="•"/>
      <w:lvlJc w:val="left"/>
      <w:pPr>
        <w:ind w:left="9065" w:hanging="548"/>
      </w:pPr>
      <w:rPr>
        <w:rFonts w:hint="default"/>
        <w:lang w:val="fr-FR" w:eastAsia="en-US" w:bidi="ar-SA"/>
      </w:rPr>
    </w:lvl>
  </w:abstractNum>
  <w:abstractNum w:abstractNumId="16">
    <w:nsid w:val="3B056C8F"/>
    <w:multiLevelType w:val="hybridMultilevel"/>
    <w:tmpl w:val="F54ADE04"/>
    <w:lvl w:ilvl="0" w:tplc="004E1008">
      <w:start w:val="1"/>
      <w:numFmt w:val="upperRoman"/>
      <w:lvlText w:val="%1"/>
      <w:lvlJc w:val="left"/>
      <w:pPr>
        <w:ind w:left="1369" w:hanging="694"/>
        <w:jc w:val="left"/>
      </w:pPr>
      <w:rPr>
        <w:rFonts w:hint="default"/>
        <w:lang w:val="fr-FR" w:eastAsia="en-US" w:bidi="ar-SA"/>
      </w:rPr>
    </w:lvl>
    <w:lvl w:ilvl="1" w:tplc="85C4415E">
      <w:numFmt w:val="none"/>
      <w:lvlText w:val=""/>
      <w:lvlJc w:val="left"/>
      <w:pPr>
        <w:tabs>
          <w:tab w:val="num" w:pos="360"/>
        </w:tabs>
      </w:pPr>
    </w:lvl>
    <w:lvl w:ilvl="2" w:tplc="29CE3B20">
      <w:numFmt w:val="none"/>
      <w:lvlText w:val=""/>
      <w:lvlJc w:val="left"/>
      <w:pPr>
        <w:tabs>
          <w:tab w:val="num" w:pos="360"/>
        </w:tabs>
      </w:pPr>
    </w:lvl>
    <w:lvl w:ilvl="3" w:tplc="A072D1E2">
      <w:numFmt w:val="none"/>
      <w:lvlText w:val=""/>
      <w:lvlJc w:val="left"/>
      <w:pPr>
        <w:tabs>
          <w:tab w:val="num" w:pos="360"/>
        </w:tabs>
      </w:pPr>
    </w:lvl>
    <w:lvl w:ilvl="4" w:tplc="52304A6C">
      <w:numFmt w:val="bullet"/>
      <w:lvlText w:val="•"/>
      <w:lvlJc w:val="left"/>
      <w:pPr>
        <w:ind w:left="5226" w:hanging="694"/>
      </w:pPr>
      <w:rPr>
        <w:rFonts w:hint="default"/>
        <w:lang w:val="fr-FR" w:eastAsia="en-US" w:bidi="ar-SA"/>
      </w:rPr>
    </w:lvl>
    <w:lvl w:ilvl="5" w:tplc="A80A155E">
      <w:numFmt w:val="bullet"/>
      <w:lvlText w:val="•"/>
      <w:lvlJc w:val="left"/>
      <w:pPr>
        <w:ind w:left="6193" w:hanging="694"/>
      </w:pPr>
      <w:rPr>
        <w:rFonts w:hint="default"/>
        <w:lang w:val="fr-FR" w:eastAsia="en-US" w:bidi="ar-SA"/>
      </w:rPr>
    </w:lvl>
    <w:lvl w:ilvl="6" w:tplc="32065F50">
      <w:numFmt w:val="bullet"/>
      <w:lvlText w:val="•"/>
      <w:lvlJc w:val="left"/>
      <w:pPr>
        <w:ind w:left="7159" w:hanging="694"/>
      </w:pPr>
      <w:rPr>
        <w:rFonts w:hint="default"/>
        <w:lang w:val="fr-FR" w:eastAsia="en-US" w:bidi="ar-SA"/>
      </w:rPr>
    </w:lvl>
    <w:lvl w:ilvl="7" w:tplc="DB98E6FA">
      <w:numFmt w:val="bullet"/>
      <w:lvlText w:val="•"/>
      <w:lvlJc w:val="left"/>
      <w:pPr>
        <w:ind w:left="8126" w:hanging="694"/>
      </w:pPr>
      <w:rPr>
        <w:rFonts w:hint="default"/>
        <w:lang w:val="fr-FR" w:eastAsia="en-US" w:bidi="ar-SA"/>
      </w:rPr>
    </w:lvl>
    <w:lvl w:ilvl="8" w:tplc="AA889EC2">
      <w:numFmt w:val="bullet"/>
      <w:lvlText w:val="•"/>
      <w:lvlJc w:val="left"/>
      <w:pPr>
        <w:ind w:left="9093" w:hanging="694"/>
      </w:pPr>
      <w:rPr>
        <w:rFonts w:hint="default"/>
        <w:lang w:val="fr-FR" w:eastAsia="en-US" w:bidi="ar-SA"/>
      </w:rPr>
    </w:lvl>
  </w:abstractNum>
  <w:abstractNum w:abstractNumId="17">
    <w:nsid w:val="3B585D10"/>
    <w:multiLevelType w:val="hybridMultilevel"/>
    <w:tmpl w:val="0D6AF87E"/>
    <w:lvl w:ilvl="0" w:tplc="B694E5E4">
      <w:start w:val="1"/>
      <w:numFmt w:val="upperRoman"/>
      <w:lvlText w:val="%1"/>
      <w:lvlJc w:val="left"/>
      <w:pPr>
        <w:ind w:left="1370" w:hanging="694"/>
        <w:jc w:val="left"/>
      </w:pPr>
      <w:rPr>
        <w:rFonts w:hint="default"/>
        <w:lang w:val="fr-FR" w:eastAsia="en-US" w:bidi="ar-SA"/>
      </w:rPr>
    </w:lvl>
    <w:lvl w:ilvl="1" w:tplc="FB9084EA">
      <w:numFmt w:val="none"/>
      <w:lvlText w:val=""/>
      <w:lvlJc w:val="left"/>
      <w:pPr>
        <w:tabs>
          <w:tab w:val="num" w:pos="360"/>
        </w:tabs>
      </w:pPr>
    </w:lvl>
    <w:lvl w:ilvl="2" w:tplc="A7DC15F6">
      <w:numFmt w:val="none"/>
      <w:lvlText w:val=""/>
      <w:lvlJc w:val="left"/>
      <w:pPr>
        <w:tabs>
          <w:tab w:val="num" w:pos="360"/>
        </w:tabs>
      </w:pPr>
    </w:lvl>
    <w:lvl w:ilvl="3" w:tplc="F886D182">
      <w:numFmt w:val="none"/>
      <w:lvlText w:val=""/>
      <w:lvlJc w:val="left"/>
      <w:pPr>
        <w:tabs>
          <w:tab w:val="num" w:pos="360"/>
        </w:tabs>
      </w:pPr>
    </w:lvl>
    <w:lvl w:ilvl="4" w:tplc="FC6ECB2A">
      <w:numFmt w:val="bullet"/>
      <w:lvlText w:val="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5" w:tplc="7FA8B52A">
      <w:numFmt w:val="bullet"/>
      <w:lvlText w:val="•"/>
      <w:lvlJc w:val="left"/>
      <w:pPr>
        <w:ind w:left="5678" w:hanging="360"/>
      </w:pPr>
      <w:rPr>
        <w:rFonts w:hint="default"/>
        <w:lang w:val="fr-FR" w:eastAsia="en-US" w:bidi="ar-SA"/>
      </w:rPr>
    </w:lvl>
    <w:lvl w:ilvl="6" w:tplc="92322D82">
      <w:numFmt w:val="bullet"/>
      <w:lvlText w:val="•"/>
      <w:lvlJc w:val="left"/>
      <w:pPr>
        <w:ind w:left="6748" w:hanging="360"/>
      </w:pPr>
      <w:rPr>
        <w:rFonts w:hint="default"/>
        <w:lang w:val="fr-FR" w:eastAsia="en-US" w:bidi="ar-SA"/>
      </w:rPr>
    </w:lvl>
    <w:lvl w:ilvl="7" w:tplc="2A1CC33E">
      <w:numFmt w:val="bullet"/>
      <w:lvlText w:val="•"/>
      <w:lvlJc w:val="left"/>
      <w:pPr>
        <w:ind w:left="7817" w:hanging="360"/>
      </w:pPr>
      <w:rPr>
        <w:rFonts w:hint="default"/>
        <w:lang w:val="fr-FR" w:eastAsia="en-US" w:bidi="ar-SA"/>
      </w:rPr>
    </w:lvl>
    <w:lvl w:ilvl="8" w:tplc="DA348130">
      <w:numFmt w:val="bullet"/>
      <w:lvlText w:val="•"/>
      <w:lvlJc w:val="left"/>
      <w:pPr>
        <w:ind w:left="8887" w:hanging="360"/>
      </w:pPr>
      <w:rPr>
        <w:rFonts w:hint="default"/>
        <w:lang w:val="fr-FR" w:eastAsia="en-US" w:bidi="ar-SA"/>
      </w:rPr>
    </w:lvl>
  </w:abstractNum>
  <w:abstractNum w:abstractNumId="18">
    <w:nsid w:val="44C921EF"/>
    <w:multiLevelType w:val="hybridMultilevel"/>
    <w:tmpl w:val="A9A6D978"/>
    <w:lvl w:ilvl="0" w:tplc="601A348C">
      <w:start w:val="4"/>
      <w:numFmt w:val="upperRoman"/>
      <w:lvlText w:val="%1"/>
      <w:lvlJc w:val="left"/>
      <w:pPr>
        <w:ind w:left="1363" w:hanging="687"/>
        <w:jc w:val="left"/>
      </w:pPr>
      <w:rPr>
        <w:rFonts w:hint="default"/>
        <w:lang w:val="fr-FR" w:eastAsia="en-US" w:bidi="ar-SA"/>
      </w:rPr>
    </w:lvl>
    <w:lvl w:ilvl="1" w:tplc="2B3E6C52">
      <w:numFmt w:val="none"/>
      <w:lvlText w:val=""/>
      <w:lvlJc w:val="left"/>
      <w:pPr>
        <w:tabs>
          <w:tab w:val="num" w:pos="360"/>
        </w:tabs>
      </w:pPr>
    </w:lvl>
    <w:lvl w:ilvl="2" w:tplc="F36AE738">
      <w:numFmt w:val="none"/>
      <w:lvlText w:val=""/>
      <w:lvlJc w:val="left"/>
      <w:pPr>
        <w:tabs>
          <w:tab w:val="num" w:pos="360"/>
        </w:tabs>
      </w:pPr>
    </w:lvl>
    <w:lvl w:ilvl="3" w:tplc="D51C28BC">
      <w:numFmt w:val="bullet"/>
      <w:lvlText w:val="•"/>
      <w:lvlJc w:val="left"/>
      <w:pPr>
        <w:ind w:left="4259" w:hanging="687"/>
      </w:pPr>
      <w:rPr>
        <w:rFonts w:hint="default"/>
        <w:lang w:val="fr-FR" w:eastAsia="en-US" w:bidi="ar-SA"/>
      </w:rPr>
    </w:lvl>
    <w:lvl w:ilvl="4" w:tplc="FCEA46E8">
      <w:numFmt w:val="bullet"/>
      <w:lvlText w:val="•"/>
      <w:lvlJc w:val="left"/>
      <w:pPr>
        <w:ind w:left="5226" w:hanging="687"/>
      </w:pPr>
      <w:rPr>
        <w:rFonts w:hint="default"/>
        <w:lang w:val="fr-FR" w:eastAsia="en-US" w:bidi="ar-SA"/>
      </w:rPr>
    </w:lvl>
    <w:lvl w:ilvl="5" w:tplc="CA1C4D9E">
      <w:numFmt w:val="bullet"/>
      <w:lvlText w:val="•"/>
      <w:lvlJc w:val="left"/>
      <w:pPr>
        <w:ind w:left="6193" w:hanging="687"/>
      </w:pPr>
      <w:rPr>
        <w:rFonts w:hint="default"/>
        <w:lang w:val="fr-FR" w:eastAsia="en-US" w:bidi="ar-SA"/>
      </w:rPr>
    </w:lvl>
    <w:lvl w:ilvl="6" w:tplc="10E2EDE0">
      <w:numFmt w:val="bullet"/>
      <w:lvlText w:val="•"/>
      <w:lvlJc w:val="left"/>
      <w:pPr>
        <w:ind w:left="7159" w:hanging="687"/>
      </w:pPr>
      <w:rPr>
        <w:rFonts w:hint="default"/>
        <w:lang w:val="fr-FR" w:eastAsia="en-US" w:bidi="ar-SA"/>
      </w:rPr>
    </w:lvl>
    <w:lvl w:ilvl="7" w:tplc="6E24B8FA">
      <w:numFmt w:val="bullet"/>
      <w:lvlText w:val="•"/>
      <w:lvlJc w:val="left"/>
      <w:pPr>
        <w:ind w:left="8126" w:hanging="687"/>
      </w:pPr>
      <w:rPr>
        <w:rFonts w:hint="default"/>
        <w:lang w:val="fr-FR" w:eastAsia="en-US" w:bidi="ar-SA"/>
      </w:rPr>
    </w:lvl>
    <w:lvl w:ilvl="8" w:tplc="E46825BA">
      <w:numFmt w:val="bullet"/>
      <w:lvlText w:val="•"/>
      <w:lvlJc w:val="left"/>
      <w:pPr>
        <w:ind w:left="9093" w:hanging="687"/>
      </w:pPr>
      <w:rPr>
        <w:rFonts w:hint="default"/>
        <w:lang w:val="fr-FR" w:eastAsia="en-US" w:bidi="ar-SA"/>
      </w:rPr>
    </w:lvl>
  </w:abstractNum>
  <w:abstractNum w:abstractNumId="19">
    <w:nsid w:val="464C0FB3"/>
    <w:multiLevelType w:val="hybridMultilevel"/>
    <w:tmpl w:val="7B9A22C0"/>
    <w:lvl w:ilvl="0" w:tplc="AB624DA4">
      <w:start w:val="1"/>
      <w:numFmt w:val="decimal"/>
      <w:lvlText w:val="[%1]"/>
      <w:lvlJc w:val="left"/>
      <w:pPr>
        <w:ind w:left="1396" w:hanging="720"/>
        <w:jc w:val="left"/>
      </w:pPr>
      <w:rPr>
        <w:rFonts w:hint="default"/>
        <w:w w:val="100"/>
        <w:lang w:val="fr-FR" w:eastAsia="en-US" w:bidi="ar-SA"/>
      </w:rPr>
    </w:lvl>
    <w:lvl w:ilvl="1" w:tplc="EAFA0A24">
      <w:numFmt w:val="bullet"/>
      <w:lvlText w:val="•"/>
      <w:lvlJc w:val="left"/>
      <w:pPr>
        <w:ind w:left="2362" w:hanging="720"/>
      </w:pPr>
      <w:rPr>
        <w:rFonts w:hint="default"/>
        <w:lang w:val="fr-FR" w:eastAsia="en-US" w:bidi="ar-SA"/>
      </w:rPr>
    </w:lvl>
    <w:lvl w:ilvl="2" w:tplc="5A1AE9A8">
      <w:numFmt w:val="bullet"/>
      <w:lvlText w:val="•"/>
      <w:lvlJc w:val="left"/>
      <w:pPr>
        <w:ind w:left="3325" w:hanging="720"/>
      </w:pPr>
      <w:rPr>
        <w:rFonts w:hint="default"/>
        <w:lang w:val="fr-FR" w:eastAsia="en-US" w:bidi="ar-SA"/>
      </w:rPr>
    </w:lvl>
    <w:lvl w:ilvl="3" w:tplc="6F602822">
      <w:numFmt w:val="bullet"/>
      <w:lvlText w:val="•"/>
      <w:lvlJc w:val="left"/>
      <w:pPr>
        <w:ind w:left="4287" w:hanging="720"/>
      </w:pPr>
      <w:rPr>
        <w:rFonts w:hint="default"/>
        <w:lang w:val="fr-FR" w:eastAsia="en-US" w:bidi="ar-SA"/>
      </w:rPr>
    </w:lvl>
    <w:lvl w:ilvl="4" w:tplc="21C4DF60">
      <w:numFmt w:val="bullet"/>
      <w:lvlText w:val="•"/>
      <w:lvlJc w:val="left"/>
      <w:pPr>
        <w:ind w:left="5250" w:hanging="720"/>
      </w:pPr>
      <w:rPr>
        <w:rFonts w:hint="default"/>
        <w:lang w:val="fr-FR" w:eastAsia="en-US" w:bidi="ar-SA"/>
      </w:rPr>
    </w:lvl>
    <w:lvl w:ilvl="5" w:tplc="F4E6D1AA">
      <w:numFmt w:val="bullet"/>
      <w:lvlText w:val="•"/>
      <w:lvlJc w:val="left"/>
      <w:pPr>
        <w:ind w:left="6213" w:hanging="720"/>
      </w:pPr>
      <w:rPr>
        <w:rFonts w:hint="default"/>
        <w:lang w:val="fr-FR" w:eastAsia="en-US" w:bidi="ar-SA"/>
      </w:rPr>
    </w:lvl>
    <w:lvl w:ilvl="6" w:tplc="EFB6DA88">
      <w:numFmt w:val="bullet"/>
      <w:lvlText w:val="•"/>
      <w:lvlJc w:val="left"/>
      <w:pPr>
        <w:ind w:left="7175" w:hanging="720"/>
      </w:pPr>
      <w:rPr>
        <w:rFonts w:hint="default"/>
        <w:lang w:val="fr-FR" w:eastAsia="en-US" w:bidi="ar-SA"/>
      </w:rPr>
    </w:lvl>
    <w:lvl w:ilvl="7" w:tplc="2D20AB32">
      <w:numFmt w:val="bullet"/>
      <w:lvlText w:val="•"/>
      <w:lvlJc w:val="left"/>
      <w:pPr>
        <w:ind w:left="8138" w:hanging="720"/>
      </w:pPr>
      <w:rPr>
        <w:rFonts w:hint="default"/>
        <w:lang w:val="fr-FR" w:eastAsia="en-US" w:bidi="ar-SA"/>
      </w:rPr>
    </w:lvl>
    <w:lvl w:ilvl="8" w:tplc="2A766BFA">
      <w:numFmt w:val="bullet"/>
      <w:lvlText w:val="•"/>
      <w:lvlJc w:val="left"/>
      <w:pPr>
        <w:ind w:left="9101" w:hanging="720"/>
      </w:pPr>
      <w:rPr>
        <w:rFonts w:hint="default"/>
        <w:lang w:val="fr-FR" w:eastAsia="en-US" w:bidi="ar-SA"/>
      </w:rPr>
    </w:lvl>
  </w:abstractNum>
  <w:abstractNum w:abstractNumId="20">
    <w:nsid w:val="4BB2232A"/>
    <w:multiLevelType w:val="hybridMultilevel"/>
    <w:tmpl w:val="B5A28EE2"/>
    <w:lvl w:ilvl="0" w:tplc="D708EEF0">
      <w:start w:val="3"/>
      <w:numFmt w:val="upperRoman"/>
      <w:lvlText w:val="%1"/>
      <w:lvlJc w:val="left"/>
      <w:pPr>
        <w:ind w:left="1557" w:hanging="881"/>
        <w:jc w:val="left"/>
      </w:pPr>
      <w:rPr>
        <w:rFonts w:hint="default"/>
        <w:lang w:val="fr-FR" w:eastAsia="en-US" w:bidi="ar-SA"/>
      </w:rPr>
    </w:lvl>
    <w:lvl w:ilvl="1" w:tplc="EBE09276">
      <w:numFmt w:val="none"/>
      <w:lvlText w:val=""/>
      <w:lvlJc w:val="left"/>
      <w:pPr>
        <w:tabs>
          <w:tab w:val="num" w:pos="360"/>
        </w:tabs>
      </w:pPr>
    </w:lvl>
    <w:lvl w:ilvl="2" w:tplc="38BAA6F2">
      <w:numFmt w:val="none"/>
      <w:lvlText w:val=""/>
      <w:lvlJc w:val="left"/>
      <w:pPr>
        <w:tabs>
          <w:tab w:val="num" w:pos="360"/>
        </w:tabs>
      </w:pPr>
    </w:lvl>
    <w:lvl w:ilvl="3" w:tplc="24460BDE">
      <w:numFmt w:val="none"/>
      <w:lvlText w:val=""/>
      <w:lvlJc w:val="left"/>
      <w:pPr>
        <w:tabs>
          <w:tab w:val="num" w:pos="360"/>
        </w:tabs>
      </w:pPr>
    </w:lvl>
    <w:lvl w:ilvl="4" w:tplc="A3B4A106">
      <w:numFmt w:val="bullet"/>
      <w:lvlText w:val="•"/>
      <w:lvlJc w:val="left"/>
      <w:pPr>
        <w:ind w:left="5346" w:hanging="881"/>
      </w:pPr>
      <w:rPr>
        <w:rFonts w:hint="default"/>
        <w:lang w:val="fr-FR" w:eastAsia="en-US" w:bidi="ar-SA"/>
      </w:rPr>
    </w:lvl>
    <w:lvl w:ilvl="5" w:tplc="F56E26BE">
      <w:numFmt w:val="bullet"/>
      <w:lvlText w:val="•"/>
      <w:lvlJc w:val="left"/>
      <w:pPr>
        <w:ind w:left="6293" w:hanging="881"/>
      </w:pPr>
      <w:rPr>
        <w:rFonts w:hint="default"/>
        <w:lang w:val="fr-FR" w:eastAsia="en-US" w:bidi="ar-SA"/>
      </w:rPr>
    </w:lvl>
    <w:lvl w:ilvl="6" w:tplc="D504B2D0">
      <w:numFmt w:val="bullet"/>
      <w:lvlText w:val="•"/>
      <w:lvlJc w:val="left"/>
      <w:pPr>
        <w:ind w:left="7239" w:hanging="881"/>
      </w:pPr>
      <w:rPr>
        <w:rFonts w:hint="default"/>
        <w:lang w:val="fr-FR" w:eastAsia="en-US" w:bidi="ar-SA"/>
      </w:rPr>
    </w:lvl>
    <w:lvl w:ilvl="7" w:tplc="6A6E6106">
      <w:numFmt w:val="bullet"/>
      <w:lvlText w:val="•"/>
      <w:lvlJc w:val="left"/>
      <w:pPr>
        <w:ind w:left="8186" w:hanging="881"/>
      </w:pPr>
      <w:rPr>
        <w:rFonts w:hint="default"/>
        <w:lang w:val="fr-FR" w:eastAsia="en-US" w:bidi="ar-SA"/>
      </w:rPr>
    </w:lvl>
    <w:lvl w:ilvl="8" w:tplc="A82891D0">
      <w:numFmt w:val="bullet"/>
      <w:lvlText w:val="•"/>
      <w:lvlJc w:val="left"/>
      <w:pPr>
        <w:ind w:left="9133" w:hanging="881"/>
      </w:pPr>
      <w:rPr>
        <w:rFonts w:hint="default"/>
        <w:lang w:val="fr-FR" w:eastAsia="en-US" w:bidi="ar-SA"/>
      </w:rPr>
    </w:lvl>
  </w:abstractNum>
  <w:abstractNum w:abstractNumId="21">
    <w:nsid w:val="4C0473C4"/>
    <w:multiLevelType w:val="hybridMultilevel"/>
    <w:tmpl w:val="856A9300"/>
    <w:lvl w:ilvl="0" w:tplc="DAB05088">
      <w:start w:val="1"/>
      <w:numFmt w:val="upperRoman"/>
      <w:lvlText w:val="%1"/>
      <w:lvlJc w:val="left"/>
      <w:pPr>
        <w:ind w:left="1067" w:hanging="391"/>
        <w:jc w:val="left"/>
      </w:pPr>
      <w:rPr>
        <w:rFonts w:hint="default"/>
        <w:lang w:val="fr-FR" w:eastAsia="en-US" w:bidi="ar-SA"/>
      </w:rPr>
    </w:lvl>
    <w:lvl w:ilvl="1" w:tplc="CF7EBC02">
      <w:numFmt w:val="none"/>
      <w:lvlText w:val=""/>
      <w:lvlJc w:val="left"/>
      <w:pPr>
        <w:tabs>
          <w:tab w:val="num" w:pos="360"/>
        </w:tabs>
      </w:pPr>
    </w:lvl>
    <w:lvl w:ilvl="2" w:tplc="15B2D0E4">
      <w:numFmt w:val="none"/>
      <w:lvlText w:val=""/>
      <w:lvlJc w:val="left"/>
      <w:pPr>
        <w:tabs>
          <w:tab w:val="num" w:pos="360"/>
        </w:tabs>
      </w:pPr>
    </w:lvl>
    <w:lvl w:ilvl="3" w:tplc="6D8AAFC8">
      <w:start w:val="1"/>
      <w:numFmt w:val="upperLetter"/>
      <w:lvlText w:val="(%4)"/>
      <w:lvlJc w:val="left"/>
      <w:pPr>
        <w:ind w:left="6768" w:hanging="495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fr-FR" w:eastAsia="en-US" w:bidi="ar-SA"/>
      </w:rPr>
    </w:lvl>
    <w:lvl w:ilvl="4" w:tplc="030079A2">
      <w:numFmt w:val="bullet"/>
      <w:lvlText w:val="•"/>
      <w:lvlJc w:val="left"/>
      <w:pPr>
        <w:ind w:left="7369" w:hanging="4953"/>
      </w:pPr>
      <w:rPr>
        <w:rFonts w:hint="default"/>
        <w:lang w:val="fr-FR" w:eastAsia="en-US" w:bidi="ar-SA"/>
      </w:rPr>
    </w:lvl>
    <w:lvl w:ilvl="5" w:tplc="9E00DB48">
      <w:numFmt w:val="bullet"/>
      <w:lvlText w:val="•"/>
      <w:lvlJc w:val="left"/>
      <w:pPr>
        <w:ind w:left="7978" w:hanging="4953"/>
      </w:pPr>
      <w:rPr>
        <w:rFonts w:hint="default"/>
        <w:lang w:val="fr-FR" w:eastAsia="en-US" w:bidi="ar-SA"/>
      </w:rPr>
    </w:lvl>
    <w:lvl w:ilvl="6" w:tplc="0810BF12">
      <w:numFmt w:val="bullet"/>
      <w:lvlText w:val="•"/>
      <w:lvlJc w:val="left"/>
      <w:pPr>
        <w:ind w:left="8588" w:hanging="4953"/>
      </w:pPr>
      <w:rPr>
        <w:rFonts w:hint="default"/>
        <w:lang w:val="fr-FR" w:eastAsia="en-US" w:bidi="ar-SA"/>
      </w:rPr>
    </w:lvl>
    <w:lvl w:ilvl="7" w:tplc="8C3C7D14">
      <w:numFmt w:val="bullet"/>
      <w:lvlText w:val="•"/>
      <w:lvlJc w:val="left"/>
      <w:pPr>
        <w:ind w:left="9197" w:hanging="4953"/>
      </w:pPr>
      <w:rPr>
        <w:rFonts w:hint="default"/>
        <w:lang w:val="fr-FR" w:eastAsia="en-US" w:bidi="ar-SA"/>
      </w:rPr>
    </w:lvl>
    <w:lvl w:ilvl="8" w:tplc="D81682A2">
      <w:numFmt w:val="bullet"/>
      <w:lvlText w:val="•"/>
      <w:lvlJc w:val="left"/>
      <w:pPr>
        <w:ind w:left="9807" w:hanging="4953"/>
      </w:pPr>
      <w:rPr>
        <w:rFonts w:hint="default"/>
        <w:lang w:val="fr-FR" w:eastAsia="en-US" w:bidi="ar-SA"/>
      </w:rPr>
    </w:lvl>
  </w:abstractNum>
  <w:abstractNum w:abstractNumId="22">
    <w:nsid w:val="519469AF"/>
    <w:multiLevelType w:val="hybridMultilevel"/>
    <w:tmpl w:val="F17A5E00"/>
    <w:lvl w:ilvl="0" w:tplc="9B54922E">
      <w:start w:val="4"/>
      <w:numFmt w:val="upperRoman"/>
      <w:lvlText w:val="%1"/>
      <w:lvlJc w:val="left"/>
      <w:pPr>
        <w:ind w:left="1363" w:hanging="687"/>
        <w:jc w:val="left"/>
      </w:pPr>
      <w:rPr>
        <w:rFonts w:hint="default"/>
        <w:lang w:val="fr-FR" w:eastAsia="en-US" w:bidi="ar-SA"/>
      </w:rPr>
    </w:lvl>
    <w:lvl w:ilvl="1" w:tplc="953EEE9E">
      <w:numFmt w:val="none"/>
      <w:lvlText w:val=""/>
      <w:lvlJc w:val="left"/>
      <w:pPr>
        <w:tabs>
          <w:tab w:val="num" w:pos="360"/>
        </w:tabs>
      </w:pPr>
    </w:lvl>
    <w:lvl w:ilvl="2" w:tplc="E60E34CE">
      <w:numFmt w:val="none"/>
      <w:lvlText w:val=""/>
      <w:lvlJc w:val="left"/>
      <w:pPr>
        <w:tabs>
          <w:tab w:val="num" w:pos="360"/>
        </w:tabs>
      </w:pPr>
    </w:lvl>
    <w:lvl w:ilvl="3" w:tplc="33464EBC">
      <w:numFmt w:val="bullet"/>
      <w:lvlText w:val="•"/>
      <w:lvlJc w:val="left"/>
      <w:pPr>
        <w:ind w:left="4259" w:hanging="687"/>
      </w:pPr>
      <w:rPr>
        <w:rFonts w:hint="default"/>
        <w:lang w:val="fr-FR" w:eastAsia="en-US" w:bidi="ar-SA"/>
      </w:rPr>
    </w:lvl>
    <w:lvl w:ilvl="4" w:tplc="EA5C5CD0">
      <w:numFmt w:val="bullet"/>
      <w:lvlText w:val="•"/>
      <w:lvlJc w:val="left"/>
      <w:pPr>
        <w:ind w:left="5226" w:hanging="687"/>
      </w:pPr>
      <w:rPr>
        <w:rFonts w:hint="default"/>
        <w:lang w:val="fr-FR" w:eastAsia="en-US" w:bidi="ar-SA"/>
      </w:rPr>
    </w:lvl>
    <w:lvl w:ilvl="5" w:tplc="1FB0F6C0">
      <w:numFmt w:val="bullet"/>
      <w:lvlText w:val="•"/>
      <w:lvlJc w:val="left"/>
      <w:pPr>
        <w:ind w:left="6193" w:hanging="687"/>
      </w:pPr>
      <w:rPr>
        <w:rFonts w:hint="default"/>
        <w:lang w:val="fr-FR" w:eastAsia="en-US" w:bidi="ar-SA"/>
      </w:rPr>
    </w:lvl>
    <w:lvl w:ilvl="6" w:tplc="DDC442D0">
      <w:numFmt w:val="bullet"/>
      <w:lvlText w:val="•"/>
      <w:lvlJc w:val="left"/>
      <w:pPr>
        <w:ind w:left="7159" w:hanging="687"/>
      </w:pPr>
      <w:rPr>
        <w:rFonts w:hint="default"/>
        <w:lang w:val="fr-FR" w:eastAsia="en-US" w:bidi="ar-SA"/>
      </w:rPr>
    </w:lvl>
    <w:lvl w:ilvl="7" w:tplc="8F286316">
      <w:numFmt w:val="bullet"/>
      <w:lvlText w:val="•"/>
      <w:lvlJc w:val="left"/>
      <w:pPr>
        <w:ind w:left="8126" w:hanging="687"/>
      </w:pPr>
      <w:rPr>
        <w:rFonts w:hint="default"/>
        <w:lang w:val="fr-FR" w:eastAsia="en-US" w:bidi="ar-SA"/>
      </w:rPr>
    </w:lvl>
    <w:lvl w:ilvl="8" w:tplc="C50E4FC8">
      <w:numFmt w:val="bullet"/>
      <w:lvlText w:val="•"/>
      <w:lvlJc w:val="left"/>
      <w:pPr>
        <w:ind w:left="9093" w:hanging="687"/>
      </w:pPr>
      <w:rPr>
        <w:rFonts w:hint="default"/>
        <w:lang w:val="fr-FR" w:eastAsia="en-US" w:bidi="ar-SA"/>
      </w:rPr>
    </w:lvl>
  </w:abstractNum>
  <w:abstractNum w:abstractNumId="23">
    <w:nsid w:val="58B427F1"/>
    <w:multiLevelType w:val="hybridMultilevel"/>
    <w:tmpl w:val="19BC941A"/>
    <w:lvl w:ilvl="0" w:tplc="437AF6A4">
      <w:numFmt w:val="bullet"/>
      <w:lvlText w:val="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80A0EDF8">
      <w:numFmt w:val="bullet"/>
      <w:lvlText w:val="•"/>
      <w:lvlJc w:val="left"/>
      <w:pPr>
        <w:ind w:left="2362" w:hanging="360"/>
      </w:pPr>
      <w:rPr>
        <w:rFonts w:hint="default"/>
        <w:lang w:val="fr-FR" w:eastAsia="en-US" w:bidi="ar-SA"/>
      </w:rPr>
    </w:lvl>
    <w:lvl w:ilvl="2" w:tplc="C7406A20">
      <w:numFmt w:val="bullet"/>
      <w:lvlText w:val="•"/>
      <w:lvlJc w:val="left"/>
      <w:pPr>
        <w:ind w:left="3325" w:hanging="360"/>
      </w:pPr>
      <w:rPr>
        <w:rFonts w:hint="default"/>
        <w:lang w:val="fr-FR" w:eastAsia="en-US" w:bidi="ar-SA"/>
      </w:rPr>
    </w:lvl>
    <w:lvl w:ilvl="3" w:tplc="BBA8943C">
      <w:numFmt w:val="bullet"/>
      <w:lvlText w:val="•"/>
      <w:lvlJc w:val="left"/>
      <w:pPr>
        <w:ind w:left="4287" w:hanging="360"/>
      </w:pPr>
      <w:rPr>
        <w:rFonts w:hint="default"/>
        <w:lang w:val="fr-FR" w:eastAsia="en-US" w:bidi="ar-SA"/>
      </w:rPr>
    </w:lvl>
    <w:lvl w:ilvl="4" w:tplc="39223CE8">
      <w:numFmt w:val="bullet"/>
      <w:lvlText w:val="•"/>
      <w:lvlJc w:val="left"/>
      <w:pPr>
        <w:ind w:left="5250" w:hanging="360"/>
      </w:pPr>
      <w:rPr>
        <w:rFonts w:hint="default"/>
        <w:lang w:val="fr-FR" w:eastAsia="en-US" w:bidi="ar-SA"/>
      </w:rPr>
    </w:lvl>
    <w:lvl w:ilvl="5" w:tplc="1D6AD630">
      <w:numFmt w:val="bullet"/>
      <w:lvlText w:val="•"/>
      <w:lvlJc w:val="left"/>
      <w:pPr>
        <w:ind w:left="6213" w:hanging="360"/>
      </w:pPr>
      <w:rPr>
        <w:rFonts w:hint="default"/>
        <w:lang w:val="fr-FR" w:eastAsia="en-US" w:bidi="ar-SA"/>
      </w:rPr>
    </w:lvl>
    <w:lvl w:ilvl="6" w:tplc="96189082">
      <w:numFmt w:val="bullet"/>
      <w:lvlText w:val="•"/>
      <w:lvlJc w:val="left"/>
      <w:pPr>
        <w:ind w:left="7175" w:hanging="360"/>
      </w:pPr>
      <w:rPr>
        <w:rFonts w:hint="default"/>
        <w:lang w:val="fr-FR" w:eastAsia="en-US" w:bidi="ar-SA"/>
      </w:rPr>
    </w:lvl>
    <w:lvl w:ilvl="7" w:tplc="51EC62C0">
      <w:numFmt w:val="bullet"/>
      <w:lvlText w:val="•"/>
      <w:lvlJc w:val="left"/>
      <w:pPr>
        <w:ind w:left="8138" w:hanging="360"/>
      </w:pPr>
      <w:rPr>
        <w:rFonts w:hint="default"/>
        <w:lang w:val="fr-FR" w:eastAsia="en-US" w:bidi="ar-SA"/>
      </w:rPr>
    </w:lvl>
    <w:lvl w:ilvl="8" w:tplc="EF6A3464">
      <w:numFmt w:val="bullet"/>
      <w:lvlText w:val="•"/>
      <w:lvlJc w:val="left"/>
      <w:pPr>
        <w:ind w:left="9101" w:hanging="360"/>
      </w:pPr>
      <w:rPr>
        <w:rFonts w:hint="default"/>
        <w:lang w:val="fr-FR" w:eastAsia="en-US" w:bidi="ar-SA"/>
      </w:rPr>
    </w:lvl>
  </w:abstractNum>
  <w:abstractNum w:abstractNumId="24">
    <w:nsid w:val="5A6105BD"/>
    <w:multiLevelType w:val="hybridMultilevel"/>
    <w:tmpl w:val="1B4C81BE"/>
    <w:lvl w:ilvl="0" w:tplc="F33E1A6A">
      <w:start w:val="1"/>
      <w:numFmt w:val="upperRoman"/>
      <w:lvlText w:val="%1."/>
      <w:lvlJc w:val="left"/>
      <w:pPr>
        <w:ind w:left="830" w:hanging="1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fr-FR" w:eastAsia="en-US" w:bidi="ar-SA"/>
      </w:rPr>
    </w:lvl>
    <w:lvl w:ilvl="1" w:tplc="A48E7410">
      <w:numFmt w:val="none"/>
      <w:lvlText w:val=""/>
      <w:lvlJc w:val="left"/>
      <w:pPr>
        <w:tabs>
          <w:tab w:val="num" w:pos="360"/>
        </w:tabs>
      </w:pPr>
    </w:lvl>
    <w:lvl w:ilvl="2" w:tplc="029C7778">
      <w:numFmt w:val="none"/>
      <w:lvlText w:val=""/>
      <w:lvlJc w:val="left"/>
      <w:pPr>
        <w:tabs>
          <w:tab w:val="num" w:pos="360"/>
        </w:tabs>
      </w:pPr>
    </w:lvl>
    <w:lvl w:ilvl="3" w:tplc="C6789B78">
      <w:numFmt w:val="bullet"/>
      <w:lvlText w:val="•"/>
      <w:lvlJc w:val="left"/>
      <w:pPr>
        <w:ind w:left="2410" w:hanging="514"/>
      </w:pPr>
      <w:rPr>
        <w:rFonts w:hint="default"/>
        <w:lang w:val="fr-FR" w:eastAsia="en-US" w:bidi="ar-SA"/>
      </w:rPr>
    </w:lvl>
    <w:lvl w:ilvl="4" w:tplc="F0C69070">
      <w:numFmt w:val="bullet"/>
      <w:lvlText w:val="•"/>
      <w:lvlJc w:val="left"/>
      <w:pPr>
        <w:ind w:left="3641" w:hanging="514"/>
      </w:pPr>
      <w:rPr>
        <w:rFonts w:hint="default"/>
        <w:lang w:val="fr-FR" w:eastAsia="en-US" w:bidi="ar-SA"/>
      </w:rPr>
    </w:lvl>
    <w:lvl w:ilvl="5" w:tplc="8982BE48">
      <w:numFmt w:val="bullet"/>
      <w:lvlText w:val="•"/>
      <w:lvlJc w:val="left"/>
      <w:pPr>
        <w:ind w:left="4872" w:hanging="514"/>
      </w:pPr>
      <w:rPr>
        <w:rFonts w:hint="default"/>
        <w:lang w:val="fr-FR" w:eastAsia="en-US" w:bidi="ar-SA"/>
      </w:rPr>
    </w:lvl>
    <w:lvl w:ilvl="6" w:tplc="5F825F88">
      <w:numFmt w:val="bullet"/>
      <w:lvlText w:val="•"/>
      <w:lvlJc w:val="left"/>
      <w:pPr>
        <w:ind w:left="6103" w:hanging="514"/>
      </w:pPr>
      <w:rPr>
        <w:rFonts w:hint="default"/>
        <w:lang w:val="fr-FR" w:eastAsia="en-US" w:bidi="ar-SA"/>
      </w:rPr>
    </w:lvl>
    <w:lvl w:ilvl="7" w:tplc="83A49024">
      <w:numFmt w:val="bullet"/>
      <w:lvlText w:val="•"/>
      <w:lvlJc w:val="left"/>
      <w:pPr>
        <w:ind w:left="7334" w:hanging="514"/>
      </w:pPr>
      <w:rPr>
        <w:rFonts w:hint="default"/>
        <w:lang w:val="fr-FR" w:eastAsia="en-US" w:bidi="ar-SA"/>
      </w:rPr>
    </w:lvl>
    <w:lvl w:ilvl="8" w:tplc="3DBCE828">
      <w:numFmt w:val="bullet"/>
      <w:lvlText w:val="•"/>
      <w:lvlJc w:val="left"/>
      <w:pPr>
        <w:ind w:left="8564" w:hanging="514"/>
      </w:pPr>
      <w:rPr>
        <w:rFonts w:hint="default"/>
        <w:lang w:val="fr-FR" w:eastAsia="en-US" w:bidi="ar-SA"/>
      </w:rPr>
    </w:lvl>
  </w:abstractNum>
  <w:abstractNum w:abstractNumId="25">
    <w:nsid w:val="64281490"/>
    <w:multiLevelType w:val="hybridMultilevel"/>
    <w:tmpl w:val="C44291E8"/>
    <w:lvl w:ilvl="0" w:tplc="ED5C7460">
      <w:start w:val="3"/>
      <w:numFmt w:val="upperRoman"/>
      <w:lvlText w:val="%1"/>
      <w:lvlJc w:val="left"/>
      <w:pPr>
        <w:ind w:left="1285" w:hanging="610"/>
        <w:jc w:val="left"/>
      </w:pPr>
      <w:rPr>
        <w:rFonts w:hint="default"/>
        <w:lang w:val="fr-FR" w:eastAsia="en-US" w:bidi="ar-SA"/>
      </w:rPr>
    </w:lvl>
    <w:lvl w:ilvl="1" w:tplc="F140ECE4">
      <w:numFmt w:val="none"/>
      <w:lvlText w:val=""/>
      <w:lvlJc w:val="left"/>
      <w:pPr>
        <w:tabs>
          <w:tab w:val="num" w:pos="360"/>
        </w:tabs>
      </w:pPr>
    </w:lvl>
    <w:lvl w:ilvl="2" w:tplc="7794FB4E">
      <w:numFmt w:val="none"/>
      <w:lvlText w:val=""/>
      <w:lvlJc w:val="left"/>
      <w:pPr>
        <w:tabs>
          <w:tab w:val="num" w:pos="360"/>
        </w:tabs>
      </w:pPr>
    </w:lvl>
    <w:lvl w:ilvl="3" w:tplc="A04ABAAC">
      <w:numFmt w:val="bullet"/>
      <w:lvlText w:val=""/>
      <w:lvlJc w:val="left"/>
      <w:pPr>
        <w:ind w:left="1396" w:hanging="818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4" w:tplc="D1C8A622">
      <w:numFmt w:val="bullet"/>
      <w:lvlText w:val="•"/>
      <w:lvlJc w:val="left"/>
      <w:pPr>
        <w:ind w:left="3881" w:hanging="818"/>
      </w:pPr>
      <w:rPr>
        <w:rFonts w:hint="default"/>
        <w:lang w:val="fr-FR" w:eastAsia="en-US" w:bidi="ar-SA"/>
      </w:rPr>
    </w:lvl>
    <w:lvl w:ilvl="5" w:tplc="DCD6871C">
      <w:numFmt w:val="bullet"/>
      <w:lvlText w:val="•"/>
      <w:lvlJc w:val="left"/>
      <w:pPr>
        <w:ind w:left="5072" w:hanging="818"/>
      </w:pPr>
      <w:rPr>
        <w:rFonts w:hint="default"/>
        <w:lang w:val="fr-FR" w:eastAsia="en-US" w:bidi="ar-SA"/>
      </w:rPr>
    </w:lvl>
    <w:lvl w:ilvl="6" w:tplc="CE5AF4AA">
      <w:numFmt w:val="bullet"/>
      <w:lvlText w:val="•"/>
      <w:lvlJc w:val="left"/>
      <w:pPr>
        <w:ind w:left="6263" w:hanging="818"/>
      </w:pPr>
      <w:rPr>
        <w:rFonts w:hint="default"/>
        <w:lang w:val="fr-FR" w:eastAsia="en-US" w:bidi="ar-SA"/>
      </w:rPr>
    </w:lvl>
    <w:lvl w:ilvl="7" w:tplc="C972D8B4">
      <w:numFmt w:val="bullet"/>
      <w:lvlText w:val="•"/>
      <w:lvlJc w:val="left"/>
      <w:pPr>
        <w:ind w:left="7454" w:hanging="818"/>
      </w:pPr>
      <w:rPr>
        <w:rFonts w:hint="default"/>
        <w:lang w:val="fr-FR" w:eastAsia="en-US" w:bidi="ar-SA"/>
      </w:rPr>
    </w:lvl>
    <w:lvl w:ilvl="8" w:tplc="0E985F82">
      <w:numFmt w:val="bullet"/>
      <w:lvlText w:val="•"/>
      <w:lvlJc w:val="left"/>
      <w:pPr>
        <w:ind w:left="8644" w:hanging="818"/>
      </w:pPr>
      <w:rPr>
        <w:rFonts w:hint="default"/>
        <w:lang w:val="fr-FR" w:eastAsia="en-US" w:bidi="ar-SA"/>
      </w:rPr>
    </w:lvl>
  </w:abstractNum>
  <w:abstractNum w:abstractNumId="26">
    <w:nsid w:val="667D17C3"/>
    <w:multiLevelType w:val="hybridMultilevel"/>
    <w:tmpl w:val="77DA74E4"/>
    <w:lvl w:ilvl="0" w:tplc="BC6E4720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19540878">
      <w:numFmt w:val="bullet"/>
      <w:lvlText w:val="•"/>
      <w:lvlJc w:val="left"/>
      <w:pPr>
        <w:ind w:left="2207" w:hanging="360"/>
      </w:pPr>
      <w:rPr>
        <w:rFonts w:hint="default"/>
        <w:lang w:val="fr-FR" w:eastAsia="en-US" w:bidi="ar-SA"/>
      </w:rPr>
    </w:lvl>
    <w:lvl w:ilvl="2" w:tplc="4816FC22">
      <w:numFmt w:val="bullet"/>
      <w:lvlText w:val="•"/>
      <w:lvlJc w:val="left"/>
      <w:pPr>
        <w:ind w:left="2615" w:hanging="360"/>
      </w:pPr>
      <w:rPr>
        <w:rFonts w:hint="default"/>
        <w:lang w:val="fr-FR" w:eastAsia="en-US" w:bidi="ar-SA"/>
      </w:rPr>
    </w:lvl>
    <w:lvl w:ilvl="3" w:tplc="65165508">
      <w:numFmt w:val="bullet"/>
      <w:lvlText w:val="•"/>
      <w:lvlJc w:val="left"/>
      <w:pPr>
        <w:ind w:left="3023" w:hanging="360"/>
      </w:pPr>
      <w:rPr>
        <w:rFonts w:hint="default"/>
        <w:lang w:val="fr-FR" w:eastAsia="en-US" w:bidi="ar-SA"/>
      </w:rPr>
    </w:lvl>
    <w:lvl w:ilvl="4" w:tplc="885CA006">
      <w:numFmt w:val="bullet"/>
      <w:lvlText w:val="•"/>
      <w:lvlJc w:val="left"/>
      <w:pPr>
        <w:ind w:left="3431" w:hanging="360"/>
      </w:pPr>
      <w:rPr>
        <w:rFonts w:hint="default"/>
        <w:lang w:val="fr-FR" w:eastAsia="en-US" w:bidi="ar-SA"/>
      </w:rPr>
    </w:lvl>
    <w:lvl w:ilvl="5" w:tplc="8CB0DDE4">
      <w:numFmt w:val="bullet"/>
      <w:lvlText w:val="•"/>
      <w:lvlJc w:val="left"/>
      <w:pPr>
        <w:ind w:left="3839" w:hanging="360"/>
      </w:pPr>
      <w:rPr>
        <w:rFonts w:hint="default"/>
        <w:lang w:val="fr-FR" w:eastAsia="en-US" w:bidi="ar-SA"/>
      </w:rPr>
    </w:lvl>
    <w:lvl w:ilvl="6" w:tplc="EC8093AA">
      <w:numFmt w:val="bullet"/>
      <w:lvlText w:val="•"/>
      <w:lvlJc w:val="left"/>
      <w:pPr>
        <w:ind w:left="4246" w:hanging="360"/>
      </w:pPr>
      <w:rPr>
        <w:rFonts w:hint="default"/>
        <w:lang w:val="fr-FR" w:eastAsia="en-US" w:bidi="ar-SA"/>
      </w:rPr>
    </w:lvl>
    <w:lvl w:ilvl="7" w:tplc="72686380">
      <w:numFmt w:val="bullet"/>
      <w:lvlText w:val="•"/>
      <w:lvlJc w:val="left"/>
      <w:pPr>
        <w:ind w:left="4654" w:hanging="360"/>
      </w:pPr>
      <w:rPr>
        <w:rFonts w:hint="default"/>
        <w:lang w:val="fr-FR" w:eastAsia="en-US" w:bidi="ar-SA"/>
      </w:rPr>
    </w:lvl>
    <w:lvl w:ilvl="8" w:tplc="C4F8D018">
      <w:numFmt w:val="bullet"/>
      <w:lvlText w:val="•"/>
      <w:lvlJc w:val="left"/>
      <w:pPr>
        <w:ind w:left="5062" w:hanging="360"/>
      </w:pPr>
      <w:rPr>
        <w:rFonts w:hint="default"/>
        <w:lang w:val="fr-FR" w:eastAsia="en-US" w:bidi="ar-SA"/>
      </w:rPr>
    </w:lvl>
  </w:abstractNum>
  <w:abstractNum w:abstractNumId="27">
    <w:nsid w:val="66A176A9"/>
    <w:multiLevelType w:val="hybridMultilevel"/>
    <w:tmpl w:val="72C0C9C0"/>
    <w:lvl w:ilvl="0" w:tplc="63A89A6C">
      <w:start w:val="1"/>
      <w:numFmt w:val="upperRoman"/>
      <w:lvlText w:val="%1."/>
      <w:lvlJc w:val="left"/>
      <w:pPr>
        <w:ind w:left="830" w:hanging="155"/>
        <w:jc w:val="left"/>
      </w:pPr>
      <w:rPr>
        <w:rFonts w:hint="default"/>
        <w:b/>
        <w:bCs/>
        <w:w w:val="99"/>
        <w:lang w:val="fr-FR" w:eastAsia="en-US" w:bidi="ar-SA"/>
      </w:rPr>
    </w:lvl>
    <w:lvl w:ilvl="1" w:tplc="9AC057C8">
      <w:numFmt w:val="none"/>
      <w:lvlText w:val=""/>
      <w:lvlJc w:val="left"/>
      <w:pPr>
        <w:tabs>
          <w:tab w:val="num" w:pos="360"/>
        </w:tabs>
      </w:pPr>
    </w:lvl>
    <w:lvl w:ilvl="2" w:tplc="02A0289A">
      <w:numFmt w:val="none"/>
      <w:lvlText w:val=""/>
      <w:lvlJc w:val="left"/>
      <w:pPr>
        <w:tabs>
          <w:tab w:val="num" w:pos="360"/>
        </w:tabs>
      </w:pPr>
    </w:lvl>
    <w:lvl w:ilvl="3" w:tplc="FD5E9856">
      <w:numFmt w:val="bullet"/>
      <w:lvlText w:val="•"/>
      <w:lvlJc w:val="left"/>
      <w:pPr>
        <w:ind w:left="2410" w:hanging="514"/>
      </w:pPr>
      <w:rPr>
        <w:rFonts w:hint="default"/>
        <w:lang w:val="fr-FR" w:eastAsia="en-US" w:bidi="ar-SA"/>
      </w:rPr>
    </w:lvl>
    <w:lvl w:ilvl="4" w:tplc="BD7CE2F4">
      <w:numFmt w:val="bullet"/>
      <w:lvlText w:val="•"/>
      <w:lvlJc w:val="left"/>
      <w:pPr>
        <w:ind w:left="3641" w:hanging="514"/>
      </w:pPr>
      <w:rPr>
        <w:rFonts w:hint="default"/>
        <w:lang w:val="fr-FR" w:eastAsia="en-US" w:bidi="ar-SA"/>
      </w:rPr>
    </w:lvl>
    <w:lvl w:ilvl="5" w:tplc="5EC8BD28">
      <w:numFmt w:val="bullet"/>
      <w:lvlText w:val="•"/>
      <w:lvlJc w:val="left"/>
      <w:pPr>
        <w:ind w:left="4872" w:hanging="514"/>
      </w:pPr>
      <w:rPr>
        <w:rFonts w:hint="default"/>
        <w:lang w:val="fr-FR" w:eastAsia="en-US" w:bidi="ar-SA"/>
      </w:rPr>
    </w:lvl>
    <w:lvl w:ilvl="6" w:tplc="3FFE7050">
      <w:numFmt w:val="bullet"/>
      <w:lvlText w:val="•"/>
      <w:lvlJc w:val="left"/>
      <w:pPr>
        <w:ind w:left="6103" w:hanging="514"/>
      </w:pPr>
      <w:rPr>
        <w:rFonts w:hint="default"/>
        <w:lang w:val="fr-FR" w:eastAsia="en-US" w:bidi="ar-SA"/>
      </w:rPr>
    </w:lvl>
    <w:lvl w:ilvl="7" w:tplc="4B92A110">
      <w:numFmt w:val="bullet"/>
      <w:lvlText w:val="•"/>
      <w:lvlJc w:val="left"/>
      <w:pPr>
        <w:ind w:left="7334" w:hanging="514"/>
      </w:pPr>
      <w:rPr>
        <w:rFonts w:hint="default"/>
        <w:lang w:val="fr-FR" w:eastAsia="en-US" w:bidi="ar-SA"/>
      </w:rPr>
    </w:lvl>
    <w:lvl w:ilvl="8" w:tplc="6D607860">
      <w:numFmt w:val="bullet"/>
      <w:lvlText w:val="•"/>
      <w:lvlJc w:val="left"/>
      <w:pPr>
        <w:ind w:left="8564" w:hanging="514"/>
      </w:pPr>
      <w:rPr>
        <w:rFonts w:hint="default"/>
        <w:lang w:val="fr-FR" w:eastAsia="en-US" w:bidi="ar-SA"/>
      </w:rPr>
    </w:lvl>
  </w:abstractNum>
  <w:abstractNum w:abstractNumId="28">
    <w:nsid w:val="69941A7E"/>
    <w:multiLevelType w:val="hybridMultilevel"/>
    <w:tmpl w:val="F52ACF1A"/>
    <w:lvl w:ilvl="0" w:tplc="92DCAB0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82126EEA">
      <w:numFmt w:val="bullet"/>
      <w:lvlText w:val="•"/>
      <w:lvlJc w:val="left"/>
      <w:pPr>
        <w:ind w:left="1343" w:hanging="360"/>
      </w:pPr>
      <w:rPr>
        <w:rFonts w:hint="default"/>
        <w:lang w:val="fr-FR" w:eastAsia="en-US" w:bidi="ar-SA"/>
      </w:rPr>
    </w:lvl>
    <w:lvl w:ilvl="2" w:tplc="A8C61DB4">
      <w:numFmt w:val="bullet"/>
      <w:lvlText w:val="•"/>
      <w:lvlJc w:val="left"/>
      <w:pPr>
        <w:ind w:left="1847" w:hanging="360"/>
      </w:pPr>
      <w:rPr>
        <w:rFonts w:hint="default"/>
        <w:lang w:val="fr-FR" w:eastAsia="en-US" w:bidi="ar-SA"/>
      </w:rPr>
    </w:lvl>
    <w:lvl w:ilvl="3" w:tplc="05E692DE">
      <w:numFmt w:val="bullet"/>
      <w:lvlText w:val="•"/>
      <w:lvlJc w:val="left"/>
      <w:pPr>
        <w:ind w:left="2351" w:hanging="360"/>
      </w:pPr>
      <w:rPr>
        <w:rFonts w:hint="default"/>
        <w:lang w:val="fr-FR" w:eastAsia="en-US" w:bidi="ar-SA"/>
      </w:rPr>
    </w:lvl>
    <w:lvl w:ilvl="4" w:tplc="E460C804">
      <w:numFmt w:val="bullet"/>
      <w:lvlText w:val="•"/>
      <w:lvlJc w:val="left"/>
      <w:pPr>
        <w:ind w:left="2855" w:hanging="360"/>
      </w:pPr>
      <w:rPr>
        <w:rFonts w:hint="default"/>
        <w:lang w:val="fr-FR" w:eastAsia="en-US" w:bidi="ar-SA"/>
      </w:rPr>
    </w:lvl>
    <w:lvl w:ilvl="5" w:tplc="E87A2A1C">
      <w:numFmt w:val="bullet"/>
      <w:lvlText w:val="•"/>
      <w:lvlJc w:val="left"/>
      <w:pPr>
        <w:ind w:left="3359" w:hanging="360"/>
      </w:pPr>
      <w:rPr>
        <w:rFonts w:hint="default"/>
        <w:lang w:val="fr-FR" w:eastAsia="en-US" w:bidi="ar-SA"/>
      </w:rPr>
    </w:lvl>
    <w:lvl w:ilvl="6" w:tplc="D71265D2">
      <w:numFmt w:val="bullet"/>
      <w:lvlText w:val="•"/>
      <w:lvlJc w:val="left"/>
      <w:pPr>
        <w:ind w:left="3862" w:hanging="360"/>
      </w:pPr>
      <w:rPr>
        <w:rFonts w:hint="default"/>
        <w:lang w:val="fr-FR" w:eastAsia="en-US" w:bidi="ar-SA"/>
      </w:rPr>
    </w:lvl>
    <w:lvl w:ilvl="7" w:tplc="AFB676A8">
      <w:numFmt w:val="bullet"/>
      <w:lvlText w:val="•"/>
      <w:lvlJc w:val="left"/>
      <w:pPr>
        <w:ind w:left="4366" w:hanging="360"/>
      </w:pPr>
      <w:rPr>
        <w:rFonts w:hint="default"/>
        <w:lang w:val="fr-FR" w:eastAsia="en-US" w:bidi="ar-SA"/>
      </w:rPr>
    </w:lvl>
    <w:lvl w:ilvl="8" w:tplc="A704B576">
      <w:numFmt w:val="bullet"/>
      <w:lvlText w:val="•"/>
      <w:lvlJc w:val="left"/>
      <w:pPr>
        <w:ind w:left="4870" w:hanging="360"/>
      </w:pPr>
      <w:rPr>
        <w:rFonts w:hint="default"/>
        <w:lang w:val="fr-FR" w:eastAsia="en-US" w:bidi="ar-SA"/>
      </w:rPr>
    </w:lvl>
  </w:abstractNum>
  <w:abstractNum w:abstractNumId="29">
    <w:nsid w:val="6A755D4E"/>
    <w:multiLevelType w:val="hybridMultilevel"/>
    <w:tmpl w:val="9DD0DB7C"/>
    <w:lvl w:ilvl="0" w:tplc="AF3AF4F4">
      <w:start w:val="1"/>
      <w:numFmt w:val="upperRoman"/>
      <w:lvlText w:val="%1"/>
      <w:lvlJc w:val="left"/>
      <w:pPr>
        <w:ind w:left="1370" w:hanging="694"/>
        <w:jc w:val="left"/>
      </w:pPr>
      <w:rPr>
        <w:rFonts w:hint="default"/>
        <w:lang w:val="fr-FR" w:eastAsia="en-US" w:bidi="ar-SA"/>
      </w:rPr>
    </w:lvl>
    <w:lvl w:ilvl="1" w:tplc="D52C79FA">
      <w:numFmt w:val="none"/>
      <w:lvlText w:val=""/>
      <w:lvlJc w:val="left"/>
      <w:pPr>
        <w:tabs>
          <w:tab w:val="num" w:pos="360"/>
        </w:tabs>
      </w:pPr>
    </w:lvl>
    <w:lvl w:ilvl="2" w:tplc="E0C8196E">
      <w:numFmt w:val="none"/>
      <w:lvlText w:val=""/>
      <w:lvlJc w:val="left"/>
      <w:pPr>
        <w:tabs>
          <w:tab w:val="num" w:pos="360"/>
        </w:tabs>
      </w:pPr>
    </w:lvl>
    <w:lvl w:ilvl="3" w:tplc="015ED9EE">
      <w:numFmt w:val="none"/>
      <w:lvlText w:val=""/>
      <w:lvlJc w:val="left"/>
      <w:pPr>
        <w:tabs>
          <w:tab w:val="num" w:pos="360"/>
        </w:tabs>
      </w:pPr>
    </w:lvl>
    <w:lvl w:ilvl="4" w:tplc="3544EFC6">
      <w:numFmt w:val="bullet"/>
      <w:lvlText w:val=""/>
      <w:lvlJc w:val="left"/>
      <w:pPr>
        <w:ind w:left="1396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5" w:tplc="484E42AE">
      <w:numFmt w:val="bullet"/>
      <w:lvlText w:val="•"/>
      <w:lvlJc w:val="left"/>
      <w:pPr>
        <w:ind w:left="5678" w:hanging="360"/>
      </w:pPr>
      <w:rPr>
        <w:rFonts w:hint="default"/>
        <w:lang w:val="fr-FR" w:eastAsia="en-US" w:bidi="ar-SA"/>
      </w:rPr>
    </w:lvl>
    <w:lvl w:ilvl="6" w:tplc="6F6AAFE2">
      <w:numFmt w:val="bullet"/>
      <w:lvlText w:val="•"/>
      <w:lvlJc w:val="left"/>
      <w:pPr>
        <w:ind w:left="6748" w:hanging="360"/>
      </w:pPr>
      <w:rPr>
        <w:rFonts w:hint="default"/>
        <w:lang w:val="fr-FR" w:eastAsia="en-US" w:bidi="ar-SA"/>
      </w:rPr>
    </w:lvl>
    <w:lvl w:ilvl="7" w:tplc="1716F9B2">
      <w:numFmt w:val="bullet"/>
      <w:lvlText w:val="•"/>
      <w:lvlJc w:val="left"/>
      <w:pPr>
        <w:ind w:left="7817" w:hanging="360"/>
      </w:pPr>
      <w:rPr>
        <w:rFonts w:hint="default"/>
        <w:lang w:val="fr-FR" w:eastAsia="en-US" w:bidi="ar-SA"/>
      </w:rPr>
    </w:lvl>
    <w:lvl w:ilvl="8" w:tplc="C0840226">
      <w:numFmt w:val="bullet"/>
      <w:lvlText w:val="•"/>
      <w:lvlJc w:val="left"/>
      <w:pPr>
        <w:ind w:left="8887" w:hanging="360"/>
      </w:pPr>
      <w:rPr>
        <w:rFonts w:hint="default"/>
        <w:lang w:val="fr-FR" w:eastAsia="en-US" w:bidi="ar-SA"/>
      </w:rPr>
    </w:lvl>
  </w:abstractNum>
  <w:abstractNum w:abstractNumId="30">
    <w:nsid w:val="6FCB7C4A"/>
    <w:multiLevelType w:val="hybridMultilevel"/>
    <w:tmpl w:val="A69E69A0"/>
    <w:lvl w:ilvl="0" w:tplc="B14AD64C">
      <w:start w:val="4"/>
      <w:numFmt w:val="upperRoman"/>
      <w:lvlText w:val="%1"/>
      <w:lvlJc w:val="left"/>
      <w:pPr>
        <w:ind w:left="1363" w:hanging="687"/>
        <w:jc w:val="left"/>
      </w:pPr>
      <w:rPr>
        <w:rFonts w:hint="default"/>
        <w:lang w:val="fr-FR" w:eastAsia="en-US" w:bidi="ar-SA"/>
      </w:rPr>
    </w:lvl>
    <w:lvl w:ilvl="1" w:tplc="C15C8A04">
      <w:numFmt w:val="none"/>
      <w:lvlText w:val=""/>
      <w:lvlJc w:val="left"/>
      <w:pPr>
        <w:tabs>
          <w:tab w:val="num" w:pos="360"/>
        </w:tabs>
      </w:pPr>
    </w:lvl>
    <w:lvl w:ilvl="2" w:tplc="65CEF996">
      <w:numFmt w:val="none"/>
      <w:lvlText w:val=""/>
      <w:lvlJc w:val="left"/>
      <w:pPr>
        <w:tabs>
          <w:tab w:val="num" w:pos="360"/>
        </w:tabs>
      </w:pPr>
    </w:lvl>
    <w:lvl w:ilvl="3" w:tplc="AD0AEF74">
      <w:numFmt w:val="none"/>
      <w:lvlText w:val=""/>
      <w:lvlJc w:val="left"/>
      <w:pPr>
        <w:tabs>
          <w:tab w:val="num" w:pos="360"/>
        </w:tabs>
      </w:pPr>
    </w:lvl>
    <w:lvl w:ilvl="4" w:tplc="F00CBCCC">
      <w:numFmt w:val="bullet"/>
      <w:lvlText w:val=""/>
      <w:lvlJc w:val="left"/>
      <w:pPr>
        <w:ind w:left="1511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5" w:tplc="5BB6EF60">
      <w:numFmt w:val="bullet"/>
      <w:lvlText w:val="•"/>
      <w:lvlJc w:val="left"/>
      <w:pPr>
        <w:ind w:left="4336" w:hanging="360"/>
      </w:pPr>
      <w:rPr>
        <w:rFonts w:hint="default"/>
        <w:lang w:val="fr-FR" w:eastAsia="en-US" w:bidi="ar-SA"/>
      </w:rPr>
    </w:lvl>
    <w:lvl w:ilvl="6" w:tplc="BC92BC80">
      <w:numFmt w:val="bullet"/>
      <w:lvlText w:val="•"/>
      <w:lvlJc w:val="left"/>
      <w:pPr>
        <w:ind w:left="5674" w:hanging="360"/>
      </w:pPr>
      <w:rPr>
        <w:rFonts w:hint="default"/>
        <w:lang w:val="fr-FR" w:eastAsia="en-US" w:bidi="ar-SA"/>
      </w:rPr>
    </w:lvl>
    <w:lvl w:ilvl="7" w:tplc="FC2E050A">
      <w:numFmt w:val="bullet"/>
      <w:lvlText w:val="•"/>
      <w:lvlJc w:val="left"/>
      <w:pPr>
        <w:ind w:left="7012" w:hanging="360"/>
      </w:pPr>
      <w:rPr>
        <w:rFonts w:hint="default"/>
        <w:lang w:val="fr-FR" w:eastAsia="en-US" w:bidi="ar-SA"/>
      </w:rPr>
    </w:lvl>
    <w:lvl w:ilvl="8" w:tplc="8D98949E">
      <w:numFmt w:val="bullet"/>
      <w:lvlText w:val="•"/>
      <w:lvlJc w:val="left"/>
      <w:pPr>
        <w:ind w:left="8350" w:hanging="360"/>
      </w:pPr>
      <w:rPr>
        <w:rFonts w:hint="default"/>
        <w:lang w:val="fr-FR" w:eastAsia="en-US" w:bidi="ar-SA"/>
      </w:rPr>
    </w:lvl>
  </w:abstractNum>
  <w:abstractNum w:abstractNumId="31">
    <w:nsid w:val="70E83615"/>
    <w:multiLevelType w:val="hybridMultilevel"/>
    <w:tmpl w:val="1F52CF40"/>
    <w:lvl w:ilvl="0" w:tplc="7986652C">
      <w:numFmt w:val="bullet"/>
      <w:lvlText w:val="•"/>
      <w:lvlJc w:val="left"/>
      <w:pPr>
        <w:ind w:left="67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BF165324">
      <w:numFmt w:val="bullet"/>
      <w:lvlText w:val=""/>
      <w:lvlJc w:val="left"/>
      <w:pPr>
        <w:ind w:left="1396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FE4A0740">
      <w:numFmt w:val="bullet"/>
      <w:lvlText w:val="•"/>
      <w:lvlJc w:val="left"/>
      <w:pPr>
        <w:ind w:left="2469" w:hanging="360"/>
      </w:pPr>
      <w:rPr>
        <w:rFonts w:hint="default"/>
        <w:lang w:val="fr-FR" w:eastAsia="en-US" w:bidi="ar-SA"/>
      </w:rPr>
    </w:lvl>
    <w:lvl w:ilvl="3" w:tplc="A06A8D56">
      <w:numFmt w:val="bullet"/>
      <w:lvlText w:val="•"/>
      <w:lvlJc w:val="left"/>
      <w:pPr>
        <w:ind w:left="3539" w:hanging="360"/>
      </w:pPr>
      <w:rPr>
        <w:rFonts w:hint="default"/>
        <w:lang w:val="fr-FR" w:eastAsia="en-US" w:bidi="ar-SA"/>
      </w:rPr>
    </w:lvl>
    <w:lvl w:ilvl="4" w:tplc="825EE53E">
      <w:numFmt w:val="bullet"/>
      <w:lvlText w:val="•"/>
      <w:lvlJc w:val="left"/>
      <w:pPr>
        <w:ind w:left="4608" w:hanging="360"/>
      </w:pPr>
      <w:rPr>
        <w:rFonts w:hint="default"/>
        <w:lang w:val="fr-FR" w:eastAsia="en-US" w:bidi="ar-SA"/>
      </w:rPr>
    </w:lvl>
    <w:lvl w:ilvl="5" w:tplc="00DAFA7E">
      <w:numFmt w:val="bullet"/>
      <w:lvlText w:val="•"/>
      <w:lvlJc w:val="left"/>
      <w:pPr>
        <w:ind w:left="5678" w:hanging="360"/>
      </w:pPr>
      <w:rPr>
        <w:rFonts w:hint="default"/>
        <w:lang w:val="fr-FR" w:eastAsia="en-US" w:bidi="ar-SA"/>
      </w:rPr>
    </w:lvl>
    <w:lvl w:ilvl="6" w:tplc="6E6C986A">
      <w:numFmt w:val="bullet"/>
      <w:lvlText w:val="•"/>
      <w:lvlJc w:val="left"/>
      <w:pPr>
        <w:ind w:left="6748" w:hanging="360"/>
      </w:pPr>
      <w:rPr>
        <w:rFonts w:hint="default"/>
        <w:lang w:val="fr-FR" w:eastAsia="en-US" w:bidi="ar-SA"/>
      </w:rPr>
    </w:lvl>
    <w:lvl w:ilvl="7" w:tplc="AA8C2D22">
      <w:numFmt w:val="bullet"/>
      <w:lvlText w:val="•"/>
      <w:lvlJc w:val="left"/>
      <w:pPr>
        <w:ind w:left="7817" w:hanging="360"/>
      </w:pPr>
      <w:rPr>
        <w:rFonts w:hint="default"/>
        <w:lang w:val="fr-FR" w:eastAsia="en-US" w:bidi="ar-SA"/>
      </w:rPr>
    </w:lvl>
    <w:lvl w:ilvl="8" w:tplc="BC407054">
      <w:numFmt w:val="bullet"/>
      <w:lvlText w:val="•"/>
      <w:lvlJc w:val="left"/>
      <w:pPr>
        <w:ind w:left="8887" w:hanging="360"/>
      </w:pPr>
      <w:rPr>
        <w:rFonts w:hint="default"/>
        <w:lang w:val="fr-FR" w:eastAsia="en-US" w:bidi="ar-SA"/>
      </w:rPr>
    </w:lvl>
  </w:abstractNum>
  <w:abstractNum w:abstractNumId="32">
    <w:nsid w:val="75395258"/>
    <w:multiLevelType w:val="hybridMultilevel"/>
    <w:tmpl w:val="6266613C"/>
    <w:lvl w:ilvl="0" w:tplc="9070AE56">
      <w:numFmt w:val="bullet"/>
      <w:lvlText w:val="❖"/>
      <w:lvlJc w:val="left"/>
      <w:pPr>
        <w:ind w:left="676" w:hanging="276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fr-FR" w:eastAsia="en-US" w:bidi="ar-SA"/>
      </w:rPr>
    </w:lvl>
    <w:lvl w:ilvl="1" w:tplc="A54A81A0">
      <w:numFmt w:val="bullet"/>
      <w:lvlText w:val="•"/>
      <w:lvlJc w:val="left"/>
      <w:pPr>
        <w:ind w:left="1714" w:hanging="276"/>
      </w:pPr>
      <w:rPr>
        <w:rFonts w:hint="default"/>
        <w:lang w:val="fr-FR" w:eastAsia="en-US" w:bidi="ar-SA"/>
      </w:rPr>
    </w:lvl>
    <w:lvl w:ilvl="2" w:tplc="40600C5C">
      <w:numFmt w:val="bullet"/>
      <w:lvlText w:val="•"/>
      <w:lvlJc w:val="left"/>
      <w:pPr>
        <w:ind w:left="2749" w:hanging="276"/>
      </w:pPr>
      <w:rPr>
        <w:rFonts w:hint="default"/>
        <w:lang w:val="fr-FR" w:eastAsia="en-US" w:bidi="ar-SA"/>
      </w:rPr>
    </w:lvl>
    <w:lvl w:ilvl="3" w:tplc="77928A94">
      <w:numFmt w:val="bullet"/>
      <w:lvlText w:val="•"/>
      <w:lvlJc w:val="left"/>
      <w:pPr>
        <w:ind w:left="3783" w:hanging="276"/>
      </w:pPr>
      <w:rPr>
        <w:rFonts w:hint="default"/>
        <w:lang w:val="fr-FR" w:eastAsia="en-US" w:bidi="ar-SA"/>
      </w:rPr>
    </w:lvl>
    <w:lvl w:ilvl="4" w:tplc="C0F03F48">
      <w:numFmt w:val="bullet"/>
      <w:lvlText w:val="•"/>
      <w:lvlJc w:val="left"/>
      <w:pPr>
        <w:ind w:left="4818" w:hanging="276"/>
      </w:pPr>
      <w:rPr>
        <w:rFonts w:hint="default"/>
        <w:lang w:val="fr-FR" w:eastAsia="en-US" w:bidi="ar-SA"/>
      </w:rPr>
    </w:lvl>
    <w:lvl w:ilvl="5" w:tplc="31561906">
      <w:numFmt w:val="bullet"/>
      <w:lvlText w:val="•"/>
      <w:lvlJc w:val="left"/>
      <w:pPr>
        <w:ind w:left="5853" w:hanging="276"/>
      </w:pPr>
      <w:rPr>
        <w:rFonts w:hint="default"/>
        <w:lang w:val="fr-FR" w:eastAsia="en-US" w:bidi="ar-SA"/>
      </w:rPr>
    </w:lvl>
    <w:lvl w:ilvl="6" w:tplc="3AEA91D6">
      <w:numFmt w:val="bullet"/>
      <w:lvlText w:val="•"/>
      <w:lvlJc w:val="left"/>
      <w:pPr>
        <w:ind w:left="6887" w:hanging="276"/>
      </w:pPr>
      <w:rPr>
        <w:rFonts w:hint="default"/>
        <w:lang w:val="fr-FR" w:eastAsia="en-US" w:bidi="ar-SA"/>
      </w:rPr>
    </w:lvl>
    <w:lvl w:ilvl="7" w:tplc="4FB6681E">
      <w:numFmt w:val="bullet"/>
      <w:lvlText w:val="•"/>
      <w:lvlJc w:val="left"/>
      <w:pPr>
        <w:ind w:left="7922" w:hanging="276"/>
      </w:pPr>
      <w:rPr>
        <w:rFonts w:hint="default"/>
        <w:lang w:val="fr-FR" w:eastAsia="en-US" w:bidi="ar-SA"/>
      </w:rPr>
    </w:lvl>
    <w:lvl w:ilvl="8" w:tplc="CC1C0D28">
      <w:numFmt w:val="bullet"/>
      <w:lvlText w:val="•"/>
      <w:lvlJc w:val="left"/>
      <w:pPr>
        <w:ind w:left="8957" w:hanging="276"/>
      </w:pPr>
      <w:rPr>
        <w:rFonts w:hint="default"/>
        <w:lang w:val="fr-FR" w:eastAsia="en-US" w:bidi="ar-SA"/>
      </w:rPr>
    </w:lvl>
  </w:abstractNum>
  <w:abstractNum w:abstractNumId="33">
    <w:nsid w:val="75CE219B"/>
    <w:multiLevelType w:val="hybridMultilevel"/>
    <w:tmpl w:val="1FC4F3D2"/>
    <w:lvl w:ilvl="0" w:tplc="86E8128C">
      <w:start w:val="3"/>
      <w:numFmt w:val="upperRoman"/>
      <w:lvlText w:val="%1"/>
      <w:lvlJc w:val="left"/>
      <w:pPr>
        <w:ind w:left="1705" w:hanging="1029"/>
        <w:jc w:val="left"/>
      </w:pPr>
      <w:rPr>
        <w:rFonts w:hint="default"/>
        <w:lang w:val="fr-FR" w:eastAsia="en-US" w:bidi="ar-SA"/>
      </w:rPr>
    </w:lvl>
    <w:lvl w:ilvl="1" w:tplc="DE5AE04C">
      <w:numFmt w:val="none"/>
      <w:lvlText w:val=""/>
      <w:lvlJc w:val="left"/>
      <w:pPr>
        <w:tabs>
          <w:tab w:val="num" w:pos="360"/>
        </w:tabs>
      </w:pPr>
    </w:lvl>
    <w:lvl w:ilvl="2" w:tplc="4120CC48">
      <w:numFmt w:val="none"/>
      <w:lvlText w:val=""/>
      <w:lvlJc w:val="left"/>
      <w:pPr>
        <w:tabs>
          <w:tab w:val="num" w:pos="360"/>
        </w:tabs>
      </w:pPr>
    </w:lvl>
    <w:lvl w:ilvl="3" w:tplc="6A22104E">
      <w:numFmt w:val="none"/>
      <w:lvlText w:val=""/>
      <w:lvlJc w:val="left"/>
      <w:pPr>
        <w:tabs>
          <w:tab w:val="num" w:pos="360"/>
        </w:tabs>
      </w:pPr>
    </w:lvl>
    <w:lvl w:ilvl="4" w:tplc="CFC2ED60">
      <w:numFmt w:val="bullet"/>
      <w:lvlText w:val="•"/>
      <w:lvlJc w:val="left"/>
      <w:pPr>
        <w:ind w:left="5430" w:hanging="1029"/>
      </w:pPr>
      <w:rPr>
        <w:rFonts w:hint="default"/>
        <w:lang w:val="fr-FR" w:eastAsia="en-US" w:bidi="ar-SA"/>
      </w:rPr>
    </w:lvl>
    <w:lvl w:ilvl="5" w:tplc="3678F8B2">
      <w:numFmt w:val="bullet"/>
      <w:lvlText w:val="•"/>
      <w:lvlJc w:val="left"/>
      <w:pPr>
        <w:ind w:left="6363" w:hanging="1029"/>
      </w:pPr>
      <w:rPr>
        <w:rFonts w:hint="default"/>
        <w:lang w:val="fr-FR" w:eastAsia="en-US" w:bidi="ar-SA"/>
      </w:rPr>
    </w:lvl>
    <w:lvl w:ilvl="6" w:tplc="8D5C7542">
      <w:numFmt w:val="bullet"/>
      <w:lvlText w:val="•"/>
      <w:lvlJc w:val="left"/>
      <w:pPr>
        <w:ind w:left="7295" w:hanging="1029"/>
      </w:pPr>
      <w:rPr>
        <w:rFonts w:hint="default"/>
        <w:lang w:val="fr-FR" w:eastAsia="en-US" w:bidi="ar-SA"/>
      </w:rPr>
    </w:lvl>
    <w:lvl w:ilvl="7" w:tplc="D8247ADE">
      <w:numFmt w:val="bullet"/>
      <w:lvlText w:val="•"/>
      <w:lvlJc w:val="left"/>
      <w:pPr>
        <w:ind w:left="8228" w:hanging="1029"/>
      </w:pPr>
      <w:rPr>
        <w:rFonts w:hint="default"/>
        <w:lang w:val="fr-FR" w:eastAsia="en-US" w:bidi="ar-SA"/>
      </w:rPr>
    </w:lvl>
    <w:lvl w:ilvl="8" w:tplc="F518200A">
      <w:numFmt w:val="bullet"/>
      <w:lvlText w:val="•"/>
      <w:lvlJc w:val="left"/>
      <w:pPr>
        <w:ind w:left="9161" w:hanging="1029"/>
      </w:pPr>
      <w:rPr>
        <w:rFonts w:hint="default"/>
        <w:lang w:val="fr-FR" w:eastAsia="en-US" w:bidi="ar-SA"/>
      </w:rPr>
    </w:lvl>
  </w:abstractNum>
  <w:abstractNum w:abstractNumId="34">
    <w:nsid w:val="77FD7992"/>
    <w:multiLevelType w:val="hybridMultilevel"/>
    <w:tmpl w:val="5A84E400"/>
    <w:lvl w:ilvl="0" w:tplc="654A57A2">
      <w:start w:val="3"/>
      <w:numFmt w:val="decimalZero"/>
      <w:lvlText w:val="[%1]"/>
      <w:lvlJc w:val="left"/>
      <w:pPr>
        <w:ind w:left="676" w:hanging="46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fr-FR" w:eastAsia="en-US" w:bidi="ar-SA"/>
      </w:rPr>
    </w:lvl>
    <w:lvl w:ilvl="1" w:tplc="7076FAA6">
      <w:numFmt w:val="bullet"/>
      <w:lvlText w:val="•"/>
      <w:lvlJc w:val="left"/>
      <w:pPr>
        <w:ind w:left="1714" w:hanging="464"/>
      </w:pPr>
      <w:rPr>
        <w:rFonts w:hint="default"/>
        <w:lang w:val="fr-FR" w:eastAsia="en-US" w:bidi="ar-SA"/>
      </w:rPr>
    </w:lvl>
    <w:lvl w:ilvl="2" w:tplc="66F2E316">
      <w:numFmt w:val="bullet"/>
      <w:lvlText w:val="•"/>
      <w:lvlJc w:val="left"/>
      <w:pPr>
        <w:ind w:left="2749" w:hanging="464"/>
      </w:pPr>
      <w:rPr>
        <w:rFonts w:hint="default"/>
        <w:lang w:val="fr-FR" w:eastAsia="en-US" w:bidi="ar-SA"/>
      </w:rPr>
    </w:lvl>
    <w:lvl w:ilvl="3" w:tplc="6BA0644C">
      <w:numFmt w:val="bullet"/>
      <w:lvlText w:val="•"/>
      <w:lvlJc w:val="left"/>
      <w:pPr>
        <w:ind w:left="3783" w:hanging="464"/>
      </w:pPr>
      <w:rPr>
        <w:rFonts w:hint="default"/>
        <w:lang w:val="fr-FR" w:eastAsia="en-US" w:bidi="ar-SA"/>
      </w:rPr>
    </w:lvl>
    <w:lvl w:ilvl="4" w:tplc="4C549848">
      <w:numFmt w:val="bullet"/>
      <w:lvlText w:val="•"/>
      <w:lvlJc w:val="left"/>
      <w:pPr>
        <w:ind w:left="4818" w:hanging="464"/>
      </w:pPr>
      <w:rPr>
        <w:rFonts w:hint="default"/>
        <w:lang w:val="fr-FR" w:eastAsia="en-US" w:bidi="ar-SA"/>
      </w:rPr>
    </w:lvl>
    <w:lvl w:ilvl="5" w:tplc="8F6ED36C">
      <w:numFmt w:val="bullet"/>
      <w:lvlText w:val="•"/>
      <w:lvlJc w:val="left"/>
      <w:pPr>
        <w:ind w:left="5853" w:hanging="464"/>
      </w:pPr>
      <w:rPr>
        <w:rFonts w:hint="default"/>
        <w:lang w:val="fr-FR" w:eastAsia="en-US" w:bidi="ar-SA"/>
      </w:rPr>
    </w:lvl>
    <w:lvl w:ilvl="6" w:tplc="9596424C">
      <w:numFmt w:val="bullet"/>
      <w:lvlText w:val="•"/>
      <w:lvlJc w:val="left"/>
      <w:pPr>
        <w:ind w:left="6887" w:hanging="464"/>
      </w:pPr>
      <w:rPr>
        <w:rFonts w:hint="default"/>
        <w:lang w:val="fr-FR" w:eastAsia="en-US" w:bidi="ar-SA"/>
      </w:rPr>
    </w:lvl>
    <w:lvl w:ilvl="7" w:tplc="B3AEBE68">
      <w:numFmt w:val="bullet"/>
      <w:lvlText w:val="•"/>
      <w:lvlJc w:val="left"/>
      <w:pPr>
        <w:ind w:left="7922" w:hanging="464"/>
      </w:pPr>
      <w:rPr>
        <w:rFonts w:hint="default"/>
        <w:lang w:val="fr-FR" w:eastAsia="en-US" w:bidi="ar-SA"/>
      </w:rPr>
    </w:lvl>
    <w:lvl w:ilvl="8" w:tplc="573E394E">
      <w:numFmt w:val="bullet"/>
      <w:lvlText w:val="•"/>
      <w:lvlJc w:val="left"/>
      <w:pPr>
        <w:ind w:left="8957" w:hanging="464"/>
      </w:pPr>
      <w:rPr>
        <w:rFonts w:hint="default"/>
        <w:lang w:val="fr-FR" w:eastAsia="en-US" w:bidi="ar-SA"/>
      </w:rPr>
    </w:lvl>
  </w:abstractNum>
  <w:abstractNum w:abstractNumId="35">
    <w:nsid w:val="79F44AFE"/>
    <w:multiLevelType w:val="hybridMultilevel"/>
    <w:tmpl w:val="5726E870"/>
    <w:lvl w:ilvl="0" w:tplc="A476CD00">
      <w:start w:val="11"/>
      <w:numFmt w:val="decimal"/>
      <w:lvlText w:val="[%1]"/>
      <w:lvlJc w:val="left"/>
      <w:pPr>
        <w:ind w:left="1139" w:hanging="46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fr-FR" w:eastAsia="en-US" w:bidi="ar-SA"/>
      </w:rPr>
    </w:lvl>
    <w:lvl w:ilvl="1" w:tplc="3856BBC2">
      <w:numFmt w:val="bullet"/>
      <w:lvlText w:val="•"/>
      <w:lvlJc w:val="left"/>
      <w:pPr>
        <w:ind w:left="2128" w:hanging="463"/>
      </w:pPr>
      <w:rPr>
        <w:rFonts w:hint="default"/>
        <w:lang w:val="fr-FR" w:eastAsia="en-US" w:bidi="ar-SA"/>
      </w:rPr>
    </w:lvl>
    <w:lvl w:ilvl="2" w:tplc="82C40DE8">
      <w:numFmt w:val="bullet"/>
      <w:lvlText w:val="•"/>
      <w:lvlJc w:val="left"/>
      <w:pPr>
        <w:ind w:left="3117" w:hanging="463"/>
      </w:pPr>
      <w:rPr>
        <w:rFonts w:hint="default"/>
        <w:lang w:val="fr-FR" w:eastAsia="en-US" w:bidi="ar-SA"/>
      </w:rPr>
    </w:lvl>
    <w:lvl w:ilvl="3" w:tplc="F4A2939A">
      <w:numFmt w:val="bullet"/>
      <w:lvlText w:val="•"/>
      <w:lvlJc w:val="left"/>
      <w:pPr>
        <w:ind w:left="4105" w:hanging="463"/>
      </w:pPr>
      <w:rPr>
        <w:rFonts w:hint="default"/>
        <w:lang w:val="fr-FR" w:eastAsia="en-US" w:bidi="ar-SA"/>
      </w:rPr>
    </w:lvl>
    <w:lvl w:ilvl="4" w:tplc="F5C40FF8">
      <w:numFmt w:val="bullet"/>
      <w:lvlText w:val="•"/>
      <w:lvlJc w:val="left"/>
      <w:pPr>
        <w:ind w:left="5094" w:hanging="463"/>
      </w:pPr>
      <w:rPr>
        <w:rFonts w:hint="default"/>
        <w:lang w:val="fr-FR" w:eastAsia="en-US" w:bidi="ar-SA"/>
      </w:rPr>
    </w:lvl>
    <w:lvl w:ilvl="5" w:tplc="2188BEC8">
      <w:numFmt w:val="bullet"/>
      <w:lvlText w:val="•"/>
      <w:lvlJc w:val="left"/>
      <w:pPr>
        <w:ind w:left="6083" w:hanging="463"/>
      </w:pPr>
      <w:rPr>
        <w:rFonts w:hint="default"/>
        <w:lang w:val="fr-FR" w:eastAsia="en-US" w:bidi="ar-SA"/>
      </w:rPr>
    </w:lvl>
    <w:lvl w:ilvl="6" w:tplc="B0043AA2">
      <w:numFmt w:val="bullet"/>
      <w:lvlText w:val="•"/>
      <w:lvlJc w:val="left"/>
      <w:pPr>
        <w:ind w:left="7071" w:hanging="463"/>
      </w:pPr>
      <w:rPr>
        <w:rFonts w:hint="default"/>
        <w:lang w:val="fr-FR" w:eastAsia="en-US" w:bidi="ar-SA"/>
      </w:rPr>
    </w:lvl>
    <w:lvl w:ilvl="7" w:tplc="E0BADAC8">
      <w:numFmt w:val="bullet"/>
      <w:lvlText w:val="•"/>
      <w:lvlJc w:val="left"/>
      <w:pPr>
        <w:ind w:left="8060" w:hanging="463"/>
      </w:pPr>
      <w:rPr>
        <w:rFonts w:hint="default"/>
        <w:lang w:val="fr-FR" w:eastAsia="en-US" w:bidi="ar-SA"/>
      </w:rPr>
    </w:lvl>
    <w:lvl w:ilvl="8" w:tplc="C7F6B1BC">
      <w:numFmt w:val="bullet"/>
      <w:lvlText w:val="•"/>
      <w:lvlJc w:val="left"/>
      <w:pPr>
        <w:ind w:left="9049" w:hanging="463"/>
      </w:pPr>
      <w:rPr>
        <w:rFonts w:hint="default"/>
        <w:lang w:val="fr-FR" w:eastAsia="en-US" w:bidi="ar-SA"/>
      </w:rPr>
    </w:lvl>
  </w:abstractNum>
  <w:abstractNum w:abstractNumId="36">
    <w:nsid w:val="7A380014"/>
    <w:multiLevelType w:val="hybridMultilevel"/>
    <w:tmpl w:val="A3DCC1E0"/>
    <w:lvl w:ilvl="0" w:tplc="5CFCB7EE">
      <w:start w:val="1"/>
      <w:numFmt w:val="upperRoman"/>
      <w:lvlText w:val="%1"/>
      <w:lvlJc w:val="left"/>
      <w:pPr>
        <w:ind w:left="1189" w:hanging="514"/>
        <w:jc w:val="left"/>
      </w:pPr>
      <w:rPr>
        <w:rFonts w:hint="default"/>
        <w:lang w:val="fr-FR" w:eastAsia="en-US" w:bidi="ar-SA"/>
      </w:rPr>
    </w:lvl>
    <w:lvl w:ilvl="1" w:tplc="AAE4713A">
      <w:numFmt w:val="none"/>
      <w:lvlText w:val=""/>
      <w:lvlJc w:val="left"/>
      <w:pPr>
        <w:tabs>
          <w:tab w:val="num" w:pos="360"/>
        </w:tabs>
      </w:pPr>
    </w:lvl>
    <w:lvl w:ilvl="2" w:tplc="21D2E7AC">
      <w:numFmt w:val="none"/>
      <w:lvlText w:val=""/>
      <w:lvlJc w:val="left"/>
      <w:pPr>
        <w:tabs>
          <w:tab w:val="num" w:pos="360"/>
        </w:tabs>
      </w:pPr>
    </w:lvl>
    <w:lvl w:ilvl="3" w:tplc="5BE4C3AC">
      <w:numFmt w:val="none"/>
      <w:lvlText w:val=""/>
      <w:lvlJc w:val="left"/>
      <w:pPr>
        <w:tabs>
          <w:tab w:val="num" w:pos="360"/>
        </w:tabs>
      </w:pPr>
    </w:lvl>
    <w:lvl w:ilvl="4" w:tplc="13CCE6CA">
      <w:numFmt w:val="bullet"/>
      <w:lvlText w:val="•"/>
      <w:lvlJc w:val="left"/>
      <w:pPr>
        <w:ind w:left="4582" w:hanging="694"/>
      </w:pPr>
      <w:rPr>
        <w:rFonts w:hint="default"/>
        <w:lang w:val="fr-FR" w:eastAsia="en-US" w:bidi="ar-SA"/>
      </w:rPr>
    </w:lvl>
    <w:lvl w:ilvl="5" w:tplc="7F021802">
      <w:numFmt w:val="bullet"/>
      <w:lvlText w:val="•"/>
      <w:lvlJc w:val="left"/>
      <w:pPr>
        <w:ind w:left="5656" w:hanging="694"/>
      </w:pPr>
      <w:rPr>
        <w:rFonts w:hint="default"/>
        <w:lang w:val="fr-FR" w:eastAsia="en-US" w:bidi="ar-SA"/>
      </w:rPr>
    </w:lvl>
    <w:lvl w:ilvl="6" w:tplc="760888F0">
      <w:numFmt w:val="bullet"/>
      <w:lvlText w:val="•"/>
      <w:lvlJc w:val="left"/>
      <w:pPr>
        <w:ind w:left="6730" w:hanging="694"/>
      </w:pPr>
      <w:rPr>
        <w:rFonts w:hint="default"/>
        <w:lang w:val="fr-FR" w:eastAsia="en-US" w:bidi="ar-SA"/>
      </w:rPr>
    </w:lvl>
    <w:lvl w:ilvl="7" w:tplc="EE70F5E2">
      <w:numFmt w:val="bullet"/>
      <w:lvlText w:val="•"/>
      <w:lvlJc w:val="left"/>
      <w:pPr>
        <w:ind w:left="7804" w:hanging="694"/>
      </w:pPr>
      <w:rPr>
        <w:rFonts w:hint="default"/>
        <w:lang w:val="fr-FR" w:eastAsia="en-US" w:bidi="ar-SA"/>
      </w:rPr>
    </w:lvl>
    <w:lvl w:ilvl="8" w:tplc="9B8CB910">
      <w:numFmt w:val="bullet"/>
      <w:lvlText w:val="•"/>
      <w:lvlJc w:val="left"/>
      <w:pPr>
        <w:ind w:left="8878" w:hanging="694"/>
      </w:pPr>
      <w:rPr>
        <w:rFonts w:hint="default"/>
        <w:lang w:val="fr-FR" w:eastAsia="en-US" w:bidi="ar-SA"/>
      </w:rPr>
    </w:lvl>
  </w:abstractNum>
  <w:abstractNum w:abstractNumId="37">
    <w:nsid w:val="7B8C718C"/>
    <w:multiLevelType w:val="hybridMultilevel"/>
    <w:tmpl w:val="BD785EE0"/>
    <w:lvl w:ilvl="0" w:tplc="4F0286B0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84BC84E2">
      <w:numFmt w:val="bullet"/>
      <w:lvlText w:val="•"/>
      <w:lvlJc w:val="left"/>
      <w:pPr>
        <w:ind w:left="2045" w:hanging="360"/>
      </w:pPr>
      <w:rPr>
        <w:rFonts w:hint="default"/>
        <w:lang w:val="fr-FR" w:eastAsia="en-US" w:bidi="ar-SA"/>
      </w:rPr>
    </w:lvl>
    <w:lvl w:ilvl="2" w:tplc="3FD08CC0">
      <w:numFmt w:val="bullet"/>
      <w:lvlText w:val="•"/>
      <w:lvlJc w:val="left"/>
      <w:pPr>
        <w:ind w:left="2471" w:hanging="360"/>
      </w:pPr>
      <w:rPr>
        <w:rFonts w:hint="default"/>
        <w:lang w:val="fr-FR" w:eastAsia="en-US" w:bidi="ar-SA"/>
      </w:rPr>
    </w:lvl>
    <w:lvl w:ilvl="3" w:tplc="3654A284">
      <w:numFmt w:val="bullet"/>
      <w:lvlText w:val="•"/>
      <w:lvlJc w:val="left"/>
      <w:pPr>
        <w:ind w:left="2897" w:hanging="360"/>
      </w:pPr>
      <w:rPr>
        <w:rFonts w:hint="default"/>
        <w:lang w:val="fr-FR" w:eastAsia="en-US" w:bidi="ar-SA"/>
      </w:rPr>
    </w:lvl>
    <w:lvl w:ilvl="4" w:tplc="4C945F62">
      <w:numFmt w:val="bullet"/>
      <w:lvlText w:val="•"/>
      <w:lvlJc w:val="left"/>
      <w:pPr>
        <w:ind w:left="3323" w:hanging="360"/>
      </w:pPr>
      <w:rPr>
        <w:rFonts w:hint="default"/>
        <w:lang w:val="fr-FR" w:eastAsia="en-US" w:bidi="ar-SA"/>
      </w:rPr>
    </w:lvl>
    <w:lvl w:ilvl="5" w:tplc="9830EE3C">
      <w:numFmt w:val="bullet"/>
      <w:lvlText w:val="•"/>
      <w:lvlJc w:val="left"/>
      <w:pPr>
        <w:ind w:left="3749" w:hanging="360"/>
      </w:pPr>
      <w:rPr>
        <w:rFonts w:hint="default"/>
        <w:lang w:val="fr-FR" w:eastAsia="en-US" w:bidi="ar-SA"/>
      </w:rPr>
    </w:lvl>
    <w:lvl w:ilvl="6" w:tplc="12D848DA">
      <w:numFmt w:val="bullet"/>
      <w:lvlText w:val="•"/>
      <w:lvlJc w:val="left"/>
      <w:pPr>
        <w:ind w:left="4174" w:hanging="360"/>
      </w:pPr>
      <w:rPr>
        <w:rFonts w:hint="default"/>
        <w:lang w:val="fr-FR" w:eastAsia="en-US" w:bidi="ar-SA"/>
      </w:rPr>
    </w:lvl>
    <w:lvl w:ilvl="7" w:tplc="688A1662">
      <w:numFmt w:val="bullet"/>
      <w:lvlText w:val="•"/>
      <w:lvlJc w:val="left"/>
      <w:pPr>
        <w:ind w:left="4600" w:hanging="360"/>
      </w:pPr>
      <w:rPr>
        <w:rFonts w:hint="default"/>
        <w:lang w:val="fr-FR" w:eastAsia="en-US" w:bidi="ar-SA"/>
      </w:rPr>
    </w:lvl>
    <w:lvl w:ilvl="8" w:tplc="F630535A">
      <w:numFmt w:val="bullet"/>
      <w:lvlText w:val="•"/>
      <w:lvlJc w:val="left"/>
      <w:pPr>
        <w:ind w:left="5026" w:hanging="360"/>
      </w:pPr>
      <w:rPr>
        <w:rFonts w:hint="default"/>
        <w:lang w:val="fr-FR" w:eastAsia="en-US" w:bidi="ar-SA"/>
      </w:rPr>
    </w:lvl>
  </w:abstractNum>
  <w:abstractNum w:abstractNumId="38">
    <w:nsid w:val="7E803D81"/>
    <w:multiLevelType w:val="hybridMultilevel"/>
    <w:tmpl w:val="8CDE8CEE"/>
    <w:lvl w:ilvl="0" w:tplc="EC2ABB20">
      <w:numFmt w:val="bullet"/>
      <w:lvlText w:val=""/>
      <w:lvlJc w:val="left"/>
      <w:pPr>
        <w:ind w:left="1742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54024E5C">
      <w:numFmt w:val="bullet"/>
      <w:lvlText w:val="•"/>
      <w:lvlJc w:val="left"/>
      <w:pPr>
        <w:ind w:left="2167" w:hanging="360"/>
      </w:pPr>
      <w:rPr>
        <w:rFonts w:hint="default"/>
        <w:lang w:val="fr-FR" w:eastAsia="en-US" w:bidi="ar-SA"/>
      </w:rPr>
    </w:lvl>
    <w:lvl w:ilvl="2" w:tplc="801E6076">
      <w:numFmt w:val="bullet"/>
      <w:lvlText w:val="•"/>
      <w:lvlJc w:val="left"/>
      <w:pPr>
        <w:ind w:left="2595" w:hanging="360"/>
      </w:pPr>
      <w:rPr>
        <w:rFonts w:hint="default"/>
        <w:lang w:val="fr-FR" w:eastAsia="en-US" w:bidi="ar-SA"/>
      </w:rPr>
    </w:lvl>
    <w:lvl w:ilvl="3" w:tplc="FF2A94E0">
      <w:numFmt w:val="bullet"/>
      <w:lvlText w:val="•"/>
      <w:lvlJc w:val="left"/>
      <w:pPr>
        <w:ind w:left="3022" w:hanging="360"/>
      </w:pPr>
      <w:rPr>
        <w:rFonts w:hint="default"/>
        <w:lang w:val="fr-FR" w:eastAsia="en-US" w:bidi="ar-SA"/>
      </w:rPr>
    </w:lvl>
    <w:lvl w:ilvl="4" w:tplc="E320EA6C">
      <w:numFmt w:val="bullet"/>
      <w:lvlText w:val="•"/>
      <w:lvlJc w:val="left"/>
      <w:pPr>
        <w:ind w:left="3450" w:hanging="360"/>
      </w:pPr>
      <w:rPr>
        <w:rFonts w:hint="default"/>
        <w:lang w:val="fr-FR" w:eastAsia="en-US" w:bidi="ar-SA"/>
      </w:rPr>
    </w:lvl>
    <w:lvl w:ilvl="5" w:tplc="E320EF28">
      <w:numFmt w:val="bullet"/>
      <w:lvlText w:val="•"/>
      <w:lvlJc w:val="left"/>
      <w:pPr>
        <w:ind w:left="3877" w:hanging="360"/>
      </w:pPr>
      <w:rPr>
        <w:rFonts w:hint="default"/>
        <w:lang w:val="fr-FR" w:eastAsia="en-US" w:bidi="ar-SA"/>
      </w:rPr>
    </w:lvl>
    <w:lvl w:ilvl="6" w:tplc="7EC846D4">
      <w:numFmt w:val="bullet"/>
      <w:lvlText w:val="•"/>
      <w:lvlJc w:val="left"/>
      <w:pPr>
        <w:ind w:left="4305" w:hanging="360"/>
      </w:pPr>
      <w:rPr>
        <w:rFonts w:hint="default"/>
        <w:lang w:val="fr-FR" w:eastAsia="en-US" w:bidi="ar-SA"/>
      </w:rPr>
    </w:lvl>
    <w:lvl w:ilvl="7" w:tplc="98162B48">
      <w:numFmt w:val="bullet"/>
      <w:lvlText w:val="•"/>
      <w:lvlJc w:val="left"/>
      <w:pPr>
        <w:ind w:left="4732" w:hanging="360"/>
      </w:pPr>
      <w:rPr>
        <w:rFonts w:hint="default"/>
        <w:lang w:val="fr-FR" w:eastAsia="en-US" w:bidi="ar-SA"/>
      </w:rPr>
    </w:lvl>
    <w:lvl w:ilvl="8" w:tplc="C6347682">
      <w:numFmt w:val="bullet"/>
      <w:lvlText w:val="•"/>
      <w:lvlJc w:val="left"/>
      <w:pPr>
        <w:ind w:left="5160" w:hanging="360"/>
      </w:pPr>
      <w:rPr>
        <w:rFonts w:hint="default"/>
        <w:lang w:val="fr-FR" w:eastAsia="en-US" w:bidi="ar-SA"/>
      </w:rPr>
    </w:lvl>
  </w:abstractNum>
  <w:num w:numId="1">
    <w:abstractNumId w:val="19"/>
  </w:num>
  <w:num w:numId="2">
    <w:abstractNumId w:val="27"/>
  </w:num>
  <w:num w:numId="3">
    <w:abstractNumId w:val="9"/>
  </w:num>
  <w:num w:numId="4">
    <w:abstractNumId w:val="22"/>
  </w:num>
  <w:num w:numId="5">
    <w:abstractNumId w:val="11"/>
  </w:num>
  <w:num w:numId="6">
    <w:abstractNumId w:val="23"/>
  </w:num>
  <w:num w:numId="7">
    <w:abstractNumId w:val="14"/>
  </w:num>
  <w:num w:numId="8">
    <w:abstractNumId w:val="10"/>
  </w:num>
  <w:num w:numId="9">
    <w:abstractNumId w:val="30"/>
  </w:num>
  <w:num w:numId="10">
    <w:abstractNumId w:val="33"/>
  </w:num>
  <w:num w:numId="11">
    <w:abstractNumId w:val="31"/>
  </w:num>
  <w:num w:numId="12">
    <w:abstractNumId w:val="32"/>
  </w:num>
  <w:num w:numId="13">
    <w:abstractNumId w:val="2"/>
  </w:num>
  <w:num w:numId="14">
    <w:abstractNumId w:val="25"/>
  </w:num>
  <w:num w:numId="15">
    <w:abstractNumId w:val="38"/>
  </w:num>
  <w:num w:numId="16">
    <w:abstractNumId w:val="37"/>
  </w:num>
  <w:num w:numId="17">
    <w:abstractNumId w:val="4"/>
  </w:num>
  <w:num w:numId="18">
    <w:abstractNumId w:val="26"/>
  </w:num>
  <w:num w:numId="19">
    <w:abstractNumId w:val="28"/>
  </w:num>
  <w:num w:numId="20">
    <w:abstractNumId w:val="0"/>
  </w:num>
  <w:num w:numId="21">
    <w:abstractNumId w:val="3"/>
  </w:num>
  <w:num w:numId="22">
    <w:abstractNumId w:val="13"/>
  </w:num>
  <w:num w:numId="23">
    <w:abstractNumId w:val="16"/>
  </w:num>
  <w:num w:numId="24">
    <w:abstractNumId w:val="5"/>
  </w:num>
  <w:num w:numId="25">
    <w:abstractNumId w:val="6"/>
  </w:num>
  <w:num w:numId="26">
    <w:abstractNumId w:val="29"/>
  </w:num>
  <w:num w:numId="27">
    <w:abstractNumId w:val="17"/>
  </w:num>
  <w:num w:numId="28">
    <w:abstractNumId w:val="21"/>
  </w:num>
  <w:num w:numId="29">
    <w:abstractNumId w:val="35"/>
  </w:num>
  <w:num w:numId="30">
    <w:abstractNumId w:val="34"/>
  </w:num>
  <w:num w:numId="31">
    <w:abstractNumId w:val="24"/>
  </w:num>
  <w:num w:numId="32">
    <w:abstractNumId w:val="18"/>
  </w:num>
  <w:num w:numId="33">
    <w:abstractNumId w:val="1"/>
  </w:num>
  <w:num w:numId="34">
    <w:abstractNumId w:val="12"/>
  </w:num>
  <w:num w:numId="35">
    <w:abstractNumId w:val="20"/>
  </w:num>
  <w:num w:numId="36">
    <w:abstractNumId w:val="8"/>
  </w:num>
  <w:num w:numId="37">
    <w:abstractNumId w:val="15"/>
  </w:num>
  <w:num w:numId="38">
    <w:abstractNumId w:val="36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712B5"/>
    <w:rsid w:val="001712B5"/>
    <w:rsid w:val="00277C70"/>
    <w:rsid w:val="00C31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712B5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12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Normal"/>
    <w:uiPriority w:val="1"/>
    <w:qFormat/>
    <w:rsid w:val="001712B5"/>
    <w:pPr>
      <w:spacing w:before="142"/>
      <w:ind w:left="676"/>
    </w:pPr>
    <w:rPr>
      <w:b/>
      <w:bCs/>
      <w:sz w:val="24"/>
      <w:szCs w:val="24"/>
    </w:rPr>
  </w:style>
  <w:style w:type="paragraph" w:customStyle="1" w:styleId="TOC2">
    <w:name w:val="TOC 2"/>
    <w:basedOn w:val="Normal"/>
    <w:uiPriority w:val="1"/>
    <w:qFormat/>
    <w:rsid w:val="001712B5"/>
    <w:pPr>
      <w:spacing w:before="123"/>
      <w:ind w:left="676"/>
    </w:pPr>
    <w:rPr>
      <w:b/>
      <w:bCs/>
    </w:rPr>
  </w:style>
  <w:style w:type="paragraph" w:styleId="Corpsdetexte">
    <w:name w:val="Body Text"/>
    <w:basedOn w:val="Normal"/>
    <w:uiPriority w:val="1"/>
    <w:qFormat/>
    <w:rsid w:val="001712B5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1712B5"/>
    <w:pPr>
      <w:spacing w:before="89"/>
      <w:ind w:left="1494" w:hanging="819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1712B5"/>
    <w:pPr>
      <w:ind w:left="698"/>
      <w:outlineLvl w:val="2"/>
    </w:pPr>
    <w:rPr>
      <w:rFonts w:ascii="MV Boli" w:eastAsia="MV Boli" w:hAnsi="MV Boli" w:cs="MV Boli"/>
      <w:sz w:val="28"/>
      <w:szCs w:val="28"/>
    </w:rPr>
  </w:style>
  <w:style w:type="paragraph" w:customStyle="1" w:styleId="Heading3">
    <w:name w:val="Heading 3"/>
    <w:basedOn w:val="Normal"/>
    <w:uiPriority w:val="1"/>
    <w:qFormat/>
    <w:rsid w:val="001712B5"/>
    <w:pPr>
      <w:ind w:left="20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Normal"/>
    <w:uiPriority w:val="1"/>
    <w:qFormat/>
    <w:rsid w:val="001712B5"/>
    <w:pPr>
      <w:ind w:left="1331"/>
      <w:outlineLvl w:val="4"/>
    </w:pPr>
    <w:rPr>
      <w:b/>
      <w:bCs/>
      <w:i/>
      <w:iCs/>
      <w:sz w:val="24"/>
      <w:szCs w:val="24"/>
    </w:rPr>
  </w:style>
  <w:style w:type="paragraph" w:styleId="Titre">
    <w:name w:val="Title"/>
    <w:basedOn w:val="Normal"/>
    <w:uiPriority w:val="1"/>
    <w:qFormat/>
    <w:rsid w:val="001712B5"/>
    <w:pPr>
      <w:spacing w:before="37"/>
      <w:ind w:left="692" w:right="1010"/>
      <w:jc w:val="center"/>
    </w:pPr>
    <w:rPr>
      <w:b/>
      <w:bCs/>
      <w:sz w:val="96"/>
      <w:szCs w:val="96"/>
    </w:rPr>
  </w:style>
  <w:style w:type="paragraph" w:styleId="Paragraphedeliste">
    <w:name w:val="List Paragraph"/>
    <w:basedOn w:val="Normal"/>
    <w:uiPriority w:val="1"/>
    <w:qFormat/>
    <w:rsid w:val="001712B5"/>
    <w:pPr>
      <w:ind w:left="1396" w:hanging="720"/>
    </w:pPr>
  </w:style>
  <w:style w:type="paragraph" w:customStyle="1" w:styleId="TableParagraph">
    <w:name w:val="Table Paragraph"/>
    <w:basedOn w:val="Normal"/>
    <w:uiPriority w:val="1"/>
    <w:qFormat/>
    <w:rsid w:val="001712B5"/>
    <w:pPr>
      <w:ind w:left="11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77C7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7C70"/>
    <w:rPr>
      <w:rFonts w:ascii="Tahoma" w:eastAsia="Times New Roman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png"/><Relationship Id="rId21" Type="http://schemas.openxmlformats.org/officeDocument/2006/relationships/hyperlink" Target="https://www.laboratoirealtho.fr/sites/default/files/styles/liste_produits/public/he-anis-vert-bio-5ml-fr.png?itok=MlmQkdj_" TargetMode="External"/><Relationship Id="rId42" Type="http://schemas.openxmlformats.org/officeDocument/2006/relationships/hyperlink" Target="https://www.google.com/url?sa=i&amp;url=https%3A%2F%2Fwww.radiofrance.fr%2Ffranceculture%2Fhomeopathie-trois-siecles-d-utilisation-zero-preuve-d-efficacite-7551099&amp;psig=AOvVaw1R5XeQQ2-5tnIWcLLkh1ZR&amp;ust=1685822168567000&amp;source=images&amp;cd=vfe&amp;ved=0CBEQjRxqFwoTCMjX5uGvpf8CFQAAAAAdAAAAABBZ" TargetMode="External"/><Relationship Id="rId63" Type="http://schemas.openxmlformats.org/officeDocument/2006/relationships/header" Target="header7.xml"/><Relationship Id="rId84" Type="http://schemas.openxmlformats.org/officeDocument/2006/relationships/footer" Target="footer9.xml"/><Relationship Id="rId138" Type="http://schemas.openxmlformats.org/officeDocument/2006/relationships/footer" Target="footer15.xml"/><Relationship Id="rId159" Type="http://schemas.openxmlformats.org/officeDocument/2006/relationships/header" Target="header22.xml"/><Relationship Id="rId170" Type="http://schemas.openxmlformats.org/officeDocument/2006/relationships/image" Target="media/image79.png"/><Relationship Id="rId191" Type="http://schemas.openxmlformats.org/officeDocument/2006/relationships/footer" Target="footer25.xml"/><Relationship Id="rId205" Type="http://schemas.openxmlformats.org/officeDocument/2006/relationships/image" Target="media/image100.jpeg"/><Relationship Id="rId107" Type="http://schemas.openxmlformats.org/officeDocument/2006/relationships/image" Target="media/image43.png"/><Relationship Id="rId11" Type="http://schemas.openxmlformats.org/officeDocument/2006/relationships/image" Target="media/image4.png"/><Relationship Id="rId32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37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53" Type="http://schemas.openxmlformats.org/officeDocument/2006/relationships/header" Target="header2.xml"/><Relationship Id="rId58" Type="http://schemas.openxmlformats.org/officeDocument/2006/relationships/image" Target="media/image9.png"/><Relationship Id="rId74" Type="http://schemas.openxmlformats.org/officeDocument/2006/relationships/header" Target="header10.xml"/><Relationship Id="rId79" Type="http://schemas.openxmlformats.org/officeDocument/2006/relationships/image" Target="media/image19.png"/><Relationship Id="rId102" Type="http://schemas.openxmlformats.org/officeDocument/2006/relationships/image" Target="media/image38.jpeg"/><Relationship Id="rId123" Type="http://schemas.openxmlformats.org/officeDocument/2006/relationships/image" Target="media/image55.jpeg"/><Relationship Id="rId128" Type="http://schemas.openxmlformats.org/officeDocument/2006/relationships/hyperlink" Target="https://www.futura-sciences.com/sciences/definitions/chimie-substrat-816/" TargetMode="External"/><Relationship Id="rId144" Type="http://schemas.openxmlformats.org/officeDocument/2006/relationships/image" Target="media/image64.png"/><Relationship Id="rId149" Type="http://schemas.openxmlformats.org/officeDocument/2006/relationships/header" Target="header19.xml"/><Relationship Id="rId5" Type="http://schemas.openxmlformats.org/officeDocument/2006/relationships/footnotes" Target="footnotes.xml"/><Relationship Id="rId90" Type="http://schemas.openxmlformats.org/officeDocument/2006/relationships/image" Target="media/image26.png"/><Relationship Id="rId95" Type="http://schemas.openxmlformats.org/officeDocument/2006/relationships/image" Target="media/image31.png"/><Relationship Id="rId160" Type="http://schemas.openxmlformats.org/officeDocument/2006/relationships/footer" Target="footer19.xml"/><Relationship Id="rId165" Type="http://schemas.openxmlformats.org/officeDocument/2006/relationships/footer" Target="footer21.xml"/><Relationship Id="rId181" Type="http://schemas.openxmlformats.org/officeDocument/2006/relationships/image" Target="media/image83.png"/><Relationship Id="rId186" Type="http://schemas.openxmlformats.org/officeDocument/2006/relationships/image" Target="media/image88.jpeg"/><Relationship Id="rId211" Type="http://schemas.openxmlformats.org/officeDocument/2006/relationships/theme" Target="theme/theme1.xml"/><Relationship Id="rId22" Type="http://schemas.openxmlformats.org/officeDocument/2006/relationships/hyperlink" Target="http://www.google.com/url?sa=i&amp;url=https%3A%2F%2Fmadameaubepine.fr%2Fproduit%252" TargetMode="External"/><Relationship Id="rId27" Type="http://schemas.openxmlformats.org/officeDocument/2006/relationships/hyperlink" Target="https://www.google.com/url?sa=i&amp;url=https%3A%2F%2Fwww.pharmacie-floralies-marly.fr%2Fgemmotherapie-valenciennes%2F&amp;psig=AOvVaw00i46ZEb9ZC8nMzC3Duvs6&amp;ust=1686307354258000&amp;source=images&amp;cd=vfe&amp;ved=0CBEQjRxqFwoTCLjBndO-s_8CFQAAAAAdAAAAABAI" TargetMode="External"/><Relationship Id="rId43" Type="http://schemas.openxmlformats.org/officeDocument/2006/relationships/hyperlink" Target="https://www.google.com/url?sa=i&amp;url=https%3A%2F%2Fwww.semanticscholar.org%2Fpaper%2FValorisation-des-compos%25C3%25A9s-ph%25C3%25A9noliques-des-tourteaux-Laguna%2Ff14564d8167633963726dcb23e5c9ab952bc2144&amp;psig=AOvVaw1e-F7FaoOhDvSLS5MMSKZO&amp;ust=1685834493437000&amp;source=images&amp;cd=vfe&amp;ved=0CBEQjRxqFwoTCLDYiIXdpf8CFQAAAAAdAAAAABAX" TargetMode="External"/><Relationship Id="rId48" Type="http://schemas.openxmlformats.org/officeDocument/2006/relationships/hyperlink" Target="http://www.morga.ch/wp-content/uploads/Produkte-Sortiment_Heiltee.jpg" TargetMode="External"/><Relationship Id="rId64" Type="http://schemas.openxmlformats.org/officeDocument/2006/relationships/header" Target="header8.xml"/><Relationship Id="rId69" Type="http://schemas.openxmlformats.org/officeDocument/2006/relationships/image" Target="media/image13.jpeg"/><Relationship Id="rId113" Type="http://schemas.openxmlformats.org/officeDocument/2006/relationships/image" Target="media/image49.png"/><Relationship Id="rId118" Type="http://schemas.openxmlformats.org/officeDocument/2006/relationships/image" Target="media/image54.png"/><Relationship Id="rId134" Type="http://schemas.openxmlformats.org/officeDocument/2006/relationships/image" Target="media/image58.jpeg"/><Relationship Id="rId139" Type="http://schemas.openxmlformats.org/officeDocument/2006/relationships/image" Target="media/image59.jpeg"/><Relationship Id="rId80" Type="http://schemas.openxmlformats.org/officeDocument/2006/relationships/image" Target="media/image20.png"/><Relationship Id="rId85" Type="http://schemas.openxmlformats.org/officeDocument/2006/relationships/footer" Target="footer10.xml"/><Relationship Id="rId150" Type="http://schemas.openxmlformats.org/officeDocument/2006/relationships/header" Target="header20.xml"/><Relationship Id="rId155" Type="http://schemas.openxmlformats.org/officeDocument/2006/relationships/image" Target="media/image72.jpeg"/><Relationship Id="rId171" Type="http://schemas.openxmlformats.org/officeDocument/2006/relationships/image" Target="media/image80.png"/><Relationship Id="rId176" Type="http://schemas.openxmlformats.org/officeDocument/2006/relationships/header" Target="header27.xml"/><Relationship Id="rId192" Type="http://schemas.openxmlformats.org/officeDocument/2006/relationships/image" Target="media/image91.png"/><Relationship Id="rId197" Type="http://schemas.openxmlformats.org/officeDocument/2006/relationships/header" Target="header32.xml"/><Relationship Id="rId206" Type="http://schemas.openxmlformats.org/officeDocument/2006/relationships/header" Target="header33.xml"/><Relationship Id="rId201" Type="http://schemas.openxmlformats.org/officeDocument/2006/relationships/image" Target="media/image96.png"/><Relationship Id="rId12" Type="http://schemas.openxmlformats.org/officeDocument/2006/relationships/image" Target="media/image5.jpeg"/><Relationship Id="rId17" Type="http://schemas.openxmlformats.org/officeDocument/2006/relationships/hyperlink" Target="https://www.google.com/url?sa=i&amp;url=https%3A%2F%2Fmooc.flmne.org%2Fproduct%2Fphytotherapie-clinique-6-8%2F&amp;psig=AOvVaw1aeRZ-j-NZ3PN4Zu5zrtsH&amp;ust=1685814821133000&amp;source=images&amp;cd=vfe&amp;ved=0CBEQjRxqFwoTCKjihK_Sov8CFQAAAAAdAAAAABBF" TargetMode="External"/><Relationship Id="rId33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38" Type="http://schemas.openxmlformats.org/officeDocument/2006/relationships/hyperlink" Target="https://www.google.com/url?sa=i&amp;url=https%3A%2F%2Fwww.radiofrance.fr%2Ffranceculture%2Fhomeopathie-trois-siecles-d-utilisation-zero-preuve-d-efficacite-7551099&amp;psig=AOvVaw1R5XeQQ2-5tnIWcLLkh1ZR&amp;ust=1685822168567000&amp;source=images&amp;cd=vfe&amp;ved=0CBEQjRxqFwoTCMjX5uGvpf8CFQAAAAAdAAAAABBZ" TargetMode="External"/><Relationship Id="rId59" Type="http://schemas.openxmlformats.org/officeDocument/2006/relationships/header" Target="header5.xml"/><Relationship Id="rId103" Type="http://schemas.openxmlformats.org/officeDocument/2006/relationships/image" Target="media/image39.jpeg"/><Relationship Id="rId108" Type="http://schemas.openxmlformats.org/officeDocument/2006/relationships/image" Target="media/image44.png"/><Relationship Id="rId124" Type="http://schemas.openxmlformats.org/officeDocument/2006/relationships/image" Target="media/image56.jpeg"/><Relationship Id="rId129" Type="http://schemas.openxmlformats.org/officeDocument/2006/relationships/hyperlink" Target="https://www.futura-sciences.com/sante/definitions/biologie-estomac-6857/" TargetMode="External"/><Relationship Id="rId54" Type="http://schemas.openxmlformats.org/officeDocument/2006/relationships/footer" Target="footer2.xml"/><Relationship Id="rId70" Type="http://schemas.openxmlformats.org/officeDocument/2006/relationships/image" Target="media/image14.jpeg"/><Relationship Id="rId75" Type="http://schemas.openxmlformats.org/officeDocument/2006/relationships/footer" Target="footer7.xml"/><Relationship Id="rId91" Type="http://schemas.openxmlformats.org/officeDocument/2006/relationships/image" Target="media/image27.jpeg"/><Relationship Id="rId96" Type="http://schemas.openxmlformats.org/officeDocument/2006/relationships/image" Target="media/image32.png"/><Relationship Id="rId140" Type="http://schemas.openxmlformats.org/officeDocument/2006/relationships/image" Target="media/image60.png"/><Relationship Id="rId145" Type="http://schemas.openxmlformats.org/officeDocument/2006/relationships/image" Target="media/image65.jpeg"/><Relationship Id="rId161" Type="http://schemas.openxmlformats.org/officeDocument/2006/relationships/image" Target="media/image74.png"/><Relationship Id="rId166" Type="http://schemas.openxmlformats.org/officeDocument/2006/relationships/image" Target="media/image75.png"/><Relationship Id="rId182" Type="http://schemas.openxmlformats.org/officeDocument/2006/relationships/image" Target="media/image84.jpeg"/><Relationship Id="rId187" Type="http://schemas.openxmlformats.org/officeDocument/2006/relationships/image" Target="media/image8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://www.google.com/url?sa=i&amp;url=https%3A%2F%2Fmadameaubepine.fr%2Fproduit%252" TargetMode="External"/><Relationship Id="rId28" Type="http://schemas.openxmlformats.org/officeDocument/2006/relationships/hyperlink" Target="https://www.google.com/url?sa=i&amp;url=https%3A%2F%2Fpachamama-phyto.fr%2Fproduit%2Fenjoy-100-gelules%2F&amp;psig=AOvVaw11iwMI4sSrA8abfPMbhqQd&amp;ust=1685825313812000&amp;source=images&amp;cd=vfe&amp;ved=0CBEQjRxqFwoTCKCVuuq6pf8CFQAAAAAdAAAAABAD" TargetMode="External"/><Relationship Id="rId49" Type="http://schemas.openxmlformats.org/officeDocument/2006/relationships/hyperlink" Target="http://www.morga.ch/wp-content/uploads/Produkte-Sortiment_Heiltee.jpg" TargetMode="External"/><Relationship Id="rId114" Type="http://schemas.openxmlformats.org/officeDocument/2006/relationships/image" Target="media/image50.png"/><Relationship Id="rId119" Type="http://schemas.openxmlformats.org/officeDocument/2006/relationships/header" Target="header13.xml"/><Relationship Id="rId44" Type="http://schemas.openxmlformats.org/officeDocument/2006/relationships/hyperlink" Target="https://www.google.com/url?sa=i&amp;url=https%3A%2F%2Fwww.semanticscholar.org%2Fpaper%2FValorisation-des-compos%25C3%25A9s-ph%25C3%25A9noliques-des-tourteaux-Laguna%2Ff14564d8167633963726dcb23e5c9ab952bc2144&amp;psig=AOvVaw1e-F7FaoOhDvSLS5MMSKZO&amp;ust=1685834493437000&amp;source=images&amp;cd=vfe&amp;ved=0CBEQjRxqFwoTCLDYiIXdpf8CFQAAAAAdAAAAABAX" TargetMode="External"/><Relationship Id="rId60" Type="http://schemas.openxmlformats.org/officeDocument/2006/relationships/header" Target="header6.xml"/><Relationship Id="rId65" Type="http://schemas.openxmlformats.org/officeDocument/2006/relationships/footer" Target="footer5.xml"/><Relationship Id="rId81" Type="http://schemas.openxmlformats.org/officeDocument/2006/relationships/image" Target="media/image21.png"/><Relationship Id="rId86" Type="http://schemas.openxmlformats.org/officeDocument/2006/relationships/image" Target="media/image22.png"/><Relationship Id="rId130" Type="http://schemas.openxmlformats.org/officeDocument/2006/relationships/image" Target="media/image57.png"/><Relationship Id="rId135" Type="http://schemas.openxmlformats.org/officeDocument/2006/relationships/header" Target="header17.xml"/><Relationship Id="rId151" Type="http://schemas.openxmlformats.org/officeDocument/2006/relationships/footer" Target="footer16.xml"/><Relationship Id="rId156" Type="http://schemas.openxmlformats.org/officeDocument/2006/relationships/header" Target="header21.xml"/><Relationship Id="rId177" Type="http://schemas.openxmlformats.org/officeDocument/2006/relationships/header" Target="header28.xml"/><Relationship Id="rId198" Type="http://schemas.openxmlformats.org/officeDocument/2006/relationships/footer" Target="footer26.xml"/><Relationship Id="rId172" Type="http://schemas.openxmlformats.org/officeDocument/2006/relationships/image" Target="media/image81.png"/><Relationship Id="rId193" Type="http://schemas.openxmlformats.org/officeDocument/2006/relationships/image" Target="media/image92.png"/><Relationship Id="rId202" Type="http://schemas.openxmlformats.org/officeDocument/2006/relationships/image" Target="media/image97.png"/><Relationship Id="rId207" Type="http://schemas.openxmlformats.org/officeDocument/2006/relationships/header" Target="header34.xml"/><Relationship Id="rId13" Type="http://schemas.openxmlformats.org/officeDocument/2006/relationships/image" Target="media/image6.jpeg"/><Relationship Id="rId18" Type="http://schemas.openxmlformats.org/officeDocument/2006/relationships/hyperlink" Target="https://www.google.com/url?sa=i&amp;url=https%3A%2F%2Fmooc.flmne.org%2Fproduct%2Fphytotherapie-clinique-6-8%2F&amp;psig=AOvVaw1aeRZ-j-NZ3PN4Zu5zrtsH&amp;ust=1685814821133000&amp;source=images&amp;cd=vfe&amp;ved=0CBEQjRxqFwoTCKjihK_Sov8CFQAAAAAdAAAAABBF" TargetMode="External"/><Relationship Id="rId39" Type="http://schemas.openxmlformats.org/officeDocument/2006/relationships/hyperlink" Target="https://www.google.com/url?sa=i&amp;url=https%3A%2F%2Fwww.radiofrance.fr%2Ffranceculture%2Fhomeopathie-trois-siecles-d-utilisation-zero-preuve-d-efficacite-7551099&amp;psig=AOvVaw1R5XeQQ2-5tnIWcLLkh1ZR&amp;ust=1685822168567000&amp;source=images&amp;cd=vfe&amp;ved=0CBEQjRxqFwoTCMjX5uGvpf8CFQAAAAAdAAAAABBZ" TargetMode="External"/><Relationship Id="rId109" Type="http://schemas.openxmlformats.org/officeDocument/2006/relationships/image" Target="media/image45.png"/><Relationship Id="rId34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50" Type="http://schemas.openxmlformats.org/officeDocument/2006/relationships/image" Target="media/image7.png"/><Relationship Id="rId55" Type="http://schemas.openxmlformats.org/officeDocument/2006/relationships/footer" Target="footer3.xml"/><Relationship Id="rId76" Type="http://schemas.openxmlformats.org/officeDocument/2006/relationships/footer" Target="footer8.xml"/><Relationship Id="rId97" Type="http://schemas.openxmlformats.org/officeDocument/2006/relationships/image" Target="media/image33.png"/><Relationship Id="rId104" Type="http://schemas.openxmlformats.org/officeDocument/2006/relationships/image" Target="media/image40.jpeg"/><Relationship Id="rId120" Type="http://schemas.openxmlformats.org/officeDocument/2006/relationships/header" Target="header14.xml"/><Relationship Id="rId125" Type="http://schemas.openxmlformats.org/officeDocument/2006/relationships/hyperlink" Target="https://www.futura-sciences.com/sante/actualites/medecine-complements-alimentaires-contiennent-plantes-reservees-medicaments-44945/" TargetMode="External"/><Relationship Id="rId141" Type="http://schemas.openxmlformats.org/officeDocument/2006/relationships/image" Target="media/image61.jpeg"/><Relationship Id="rId146" Type="http://schemas.openxmlformats.org/officeDocument/2006/relationships/image" Target="media/image66.jpeg"/><Relationship Id="rId167" Type="http://schemas.openxmlformats.org/officeDocument/2006/relationships/image" Target="media/image76.jpeg"/><Relationship Id="rId188" Type="http://schemas.openxmlformats.org/officeDocument/2006/relationships/image" Target="media/image90.png"/><Relationship Id="rId7" Type="http://schemas.openxmlformats.org/officeDocument/2006/relationships/image" Target="media/image1.jpeg"/><Relationship Id="rId71" Type="http://schemas.openxmlformats.org/officeDocument/2006/relationships/image" Target="media/image15.jpeg"/><Relationship Id="rId92" Type="http://schemas.openxmlformats.org/officeDocument/2006/relationships/image" Target="media/image28.png"/><Relationship Id="rId162" Type="http://schemas.openxmlformats.org/officeDocument/2006/relationships/header" Target="header23.xml"/><Relationship Id="rId183" Type="http://schemas.openxmlformats.org/officeDocument/2006/relationships/image" Target="media/image85.jpeg"/><Relationship Id="rId2" Type="http://schemas.openxmlformats.org/officeDocument/2006/relationships/styles" Target="styles.xml"/><Relationship Id="rId29" Type="http://schemas.openxmlformats.org/officeDocument/2006/relationships/hyperlink" Target="https://www.google.com/url?sa=i&amp;url=https%3A%2F%2Fpachamama-phyto.fr%2Fproduit%2Fenjoy-100-gelules%2F&amp;psig=AOvVaw11iwMI4sSrA8abfPMbhqQd&amp;ust=1685825313812000&amp;source=images&amp;cd=vfe&amp;ved=0CBEQjRxqFwoTCKCVuuq6pf8CFQAAAAAdAAAAABAD" TargetMode="External"/><Relationship Id="rId24" Type="http://schemas.openxmlformats.org/officeDocument/2006/relationships/hyperlink" Target="https://www.google.com/url?sa=i&amp;url=https%3A%2F%2Fwww.pharmacie-floralies-marly.fr%2Fgemmotherapie-valenciennes%2F&amp;psig=AOvVaw00i46ZEb9ZC8nMzC3Duvs6&amp;ust=1686307354258000&amp;source=images&amp;cd=vfe&amp;ved=0CBEQjRxqFwoTCLjBndO-s_8CFQAAAAAdAAAAABAI" TargetMode="External"/><Relationship Id="rId40" Type="http://schemas.openxmlformats.org/officeDocument/2006/relationships/hyperlink" Target="https://www.google.com/url?sa=i&amp;url=https%3A%2F%2Fwww.radiofrance.fr%2Ffranceculture%2Fhomeopathie-trois-siecles-d-utilisation-zero-preuve-d-efficacite-7551099&amp;psig=AOvVaw1R5XeQQ2-5tnIWcLLkh1ZR&amp;ust=1685822168567000&amp;source=images&amp;cd=vfe&amp;ved=0CBEQjRxqFwoTCMjX5uGvpf8CFQAAAAAdAAAAABBZ" TargetMode="External"/><Relationship Id="rId45" Type="http://schemas.openxmlformats.org/officeDocument/2006/relationships/hyperlink" Target="https://www.google.com/url?sa=i&amp;url=https%3A%2F%2Fwww.semanticscholar.org%2Fpaper%2FValorisation-des-compos%25C3%25A9s-ph%25C3%25A9noliques-des-tourteaux-Laguna%2Ff14564d8167633963726dcb23e5c9ab952bc2144&amp;psig=AOvVaw1e-F7FaoOhDvSLS5MMSKZO&amp;ust=1685834493437000&amp;source=images&amp;cd=vfe&amp;ved=0CBEQjRxqFwoTCLDYiIXdpf8CFQAAAAAdAAAAABAX" TargetMode="External"/><Relationship Id="rId66" Type="http://schemas.openxmlformats.org/officeDocument/2006/relationships/footer" Target="footer6.xml"/><Relationship Id="rId87" Type="http://schemas.openxmlformats.org/officeDocument/2006/relationships/image" Target="media/image23.jpeg"/><Relationship Id="rId110" Type="http://schemas.openxmlformats.org/officeDocument/2006/relationships/image" Target="media/image46.png"/><Relationship Id="rId115" Type="http://schemas.openxmlformats.org/officeDocument/2006/relationships/image" Target="media/image51.png"/><Relationship Id="rId131" Type="http://schemas.openxmlformats.org/officeDocument/2006/relationships/header" Target="header15.xml"/><Relationship Id="rId136" Type="http://schemas.openxmlformats.org/officeDocument/2006/relationships/header" Target="header18.xml"/><Relationship Id="rId157" Type="http://schemas.openxmlformats.org/officeDocument/2006/relationships/footer" Target="footer18.xml"/><Relationship Id="rId178" Type="http://schemas.openxmlformats.org/officeDocument/2006/relationships/footer" Target="footer23.xml"/><Relationship Id="rId61" Type="http://schemas.openxmlformats.org/officeDocument/2006/relationships/footer" Target="footer4.xml"/><Relationship Id="rId82" Type="http://schemas.openxmlformats.org/officeDocument/2006/relationships/header" Target="header11.xml"/><Relationship Id="rId152" Type="http://schemas.openxmlformats.org/officeDocument/2006/relationships/footer" Target="footer17.xml"/><Relationship Id="rId173" Type="http://schemas.openxmlformats.org/officeDocument/2006/relationships/header" Target="header25.xml"/><Relationship Id="rId194" Type="http://schemas.openxmlformats.org/officeDocument/2006/relationships/image" Target="media/image93.png"/><Relationship Id="rId199" Type="http://schemas.openxmlformats.org/officeDocument/2006/relationships/footer" Target="footer27.xml"/><Relationship Id="rId203" Type="http://schemas.openxmlformats.org/officeDocument/2006/relationships/image" Target="media/image98.png"/><Relationship Id="rId208" Type="http://schemas.openxmlformats.org/officeDocument/2006/relationships/footer" Target="footer28.xml"/><Relationship Id="rId19" Type="http://schemas.openxmlformats.org/officeDocument/2006/relationships/hyperlink" Target="https://www.google.com/url?sa=i&amp;url=https%3A%2F%2Fmooc.flmne.org%2Fproduct%2Fphytotherapie-clinique-6-8%2F&amp;psig=AOvVaw1aeRZ-j-NZ3PN4Zu5zrtsH&amp;ust=1685814821133000&amp;source=images&amp;cd=vfe&amp;ved=0CBEQjRxqFwoTCKjihK_Sov8CFQAAAAAdAAAAABBF" TargetMode="External"/><Relationship Id="rId14" Type="http://schemas.openxmlformats.org/officeDocument/2006/relationships/hyperlink" Target="http://www.google.com/url?sa=i&amp;url=https%3A%2F%2Fwww.passeportsante.net%2Ffr%2F" TargetMode="External"/><Relationship Id="rId30" Type="http://schemas.openxmlformats.org/officeDocument/2006/relationships/hyperlink" Target="https://www.google.com/url?sa=i&amp;url=https%3A%2F%2Fpachamama-phyto.fr%2Fproduit%2Fenjoy-100-gelules%2F&amp;psig=AOvVaw11iwMI4sSrA8abfPMbhqQd&amp;ust=1685825313812000&amp;source=images&amp;cd=vfe&amp;ved=0CBEQjRxqFwoTCKCVuuq6pf8CFQAAAAAdAAAAABAD" TargetMode="External"/><Relationship Id="rId35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56" Type="http://schemas.openxmlformats.org/officeDocument/2006/relationships/header" Target="header3.xml"/><Relationship Id="rId77" Type="http://schemas.openxmlformats.org/officeDocument/2006/relationships/image" Target="media/image17.jpeg"/><Relationship Id="rId100" Type="http://schemas.openxmlformats.org/officeDocument/2006/relationships/image" Target="media/image36.png"/><Relationship Id="rId105" Type="http://schemas.openxmlformats.org/officeDocument/2006/relationships/image" Target="media/image41.png"/><Relationship Id="rId126" Type="http://schemas.openxmlformats.org/officeDocument/2006/relationships/hyperlink" Target="https://www.futura-sciences.com/sante/definitions/medecine-principe-actif-15081/" TargetMode="External"/><Relationship Id="rId147" Type="http://schemas.openxmlformats.org/officeDocument/2006/relationships/image" Target="media/image67.jpeg"/><Relationship Id="rId168" Type="http://schemas.openxmlformats.org/officeDocument/2006/relationships/image" Target="media/image77.jpeg"/><Relationship Id="rId8" Type="http://schemas.openxmlformats.org/officeDocument/2006/relationships/footer" Target="footer1.xml"/><Relationship Id="rId51" Type="http://schemas.openxmlformats.org/officeDocument/2006/relationships/image" Target="media/image8.png"/><Relationship Id="rId72" Type="http://schemas.openxmlformats.org/officeDocument/2006/relationships/image" Target="media/image16.jpeg"/><Relationship Id="rId93" Type="http://schemas.openxmlformats.org/officeDocument/2006/relationships/image" Target="media/image29.png"/><Relationship Id="rId98" Type="http://schemas.openxmlformats.org/officeDocument/2006/relationships/image" Target="media/image34.png"/><Relationship Id="rId121" Type="http://schemas.openxmlformats.org/officeDocument/2006/relationships/footer" Target="footer11.xml"/><Relationship Id="rId142" Type="http://schemas.openxmlformats.org/officeDocument/2006/relationships/image" Target="media/image62.jpeg"/><Relationship Id="rId163" Type="http://schemas.openxmlformats.org/officeDocument/2006/relationships/header" Target="header24.xml"/><Relationship Id="rId184" Type="http://schemas.openxmlformats.org/officeDocument/2006/relationships/image" Target="media/image86.jpeg"/><Relationship Id="rId189" Type="http://schemas.openxmlformats.org/officeDocument/2006/relationships/header" Target="header29.xml"/><Relationship Id="rId3" Type="http://schemas.openxmlformats.org/officeDocument/2006/relationships/settings" Target="settings.xml"/><Relationship Id="rId25" Type="http://schemas.openxmlformats.org/officeDocument/2006/relationships/hyperlink" Target="https://www.google.com/url?sa=i&amp;url=https%3A%2F%2Fwww.pharmacie-floralies-marly.fr%2Fgemmotherapie-valenciennes%2F&amp;psig=AOvVaw00i46ZEb9ZC8nMzC3Duvs6&amp;ust=1686307354258000&amp;source=images&amp;cd=vfe&amp;ved=0CBEQjRxqFwoTCLjBndO-s_8CFQAAAAAdAAAAABAI" TargetMode="External"/><Relationship Id="rId46" Type="http://schemas.openxmlformats.org/officeDocument/2006/relationships/hyperlink" Target="https://www.google.com/url?sa=i&amp;url=https%3A%2F%2Fwww.semanticscholar.org%2Fpaper%2FValorisation-des-compos%25C3%25A9s-ph%25C3%25A9noliques-des-tourteaux-Laguna%2Ff14564d8167633963726dcb23e5c9ab952bc2144&amp;psig=AOvVaw1e-F7FaoOhDvSLS5MMSKZO&amp;ust=1685834493437000&amp;source=images&amp;cd=vfe&amp;ved=0CBEQjRxqFwoTCLDYiIXdpf8CFQAAAAAdAAAAABAX" TargetMode="External"/><Relationship Id="rId67" Type="http://schemas.openxmlformats.org/officeDocument/2006/relationships/image" Target="media/image11.png"/><Relationship Id="rId116" Type="http://schemas.openxmlformats.org/officeDocument/2006/relationships/image" Target="media/image52.png"/><Relationship Id="rId137" Type="http://schemas.openxmlformats.org/officeDocument/2006/relationships/footer" Target="footer14.xml"/><Relationship Id="rId158" Type="http://schemas.openxmlformats.org/officeDocument/2006/relationships/image" Target="media/image73.png"/><Relationship Id="rId20" Type="http://schemas.openxmlformats.org/officeDocument/2006/relationships/hyperlink" Target="https://www.laboratoirealtho.fr/sites/default/files/styles/liste_produits/public/he-anis-vert-bio-5ml-fr.png?itok=MlmQkdj_" TargetMode="External"/><Relationship Id="rId41" Type="http://schemas.openxmlformats.org/officeDocument/2006/relationships/hyperlink" Target="https://www.google.com/url?sa=i&amp;url=https%3A%2F%2Fwww.radiofrance.fr%2Ffranceculture%2Fhomeopathie-trois-siecles-d-utilisation-zero-preuve-d-efficacite-7551099&amp;psig=AOvVaw1R5XeQQ2-5tnIWcLLkh1ZR&amp;ust=1685822168567000&amp;source=images&amp;cd=vfe&amp;ved=0CBEQjRxqFwoTCMjX5uGvpf8CFQAAAAAdAAAAABBZ" TargetMode="External"/><Relationship Id="rId62" Type="http://schemas.openxmlformats.org/officeDocument/2006/relationships/image" Target="media/image10.jpeg"/><Relationship Id="rId83" Type="http://schemas.openxmlformats.org/officeDocument/2006/relationships/header" Target="header12.xml"/><Relationship Id="rId88" Type="http://schemas.openxmlformats.org/officeDocument/2006/relationships/image" Target="media/image24.png"/><Relationship Id="rId111" Type="http://schemas.openxmlformats.org/officeDocument/2006/relationships/image" Target="media/image47.jpeg"/><Relationship Id="rId132" Type="http://schemas.openxmlformats.org/officeDocument/2006/relationships/header" Target="header16.xml"/><Relationship Id="rId153" Type="http://schemas.openxmlformats.org/officeDocument/2006/relationships/image" Target="media/image70.jpeg"/><Relationship Id="rId174" Type="http://schemas.openxmlformats.org/officeDocument/2006/relationships/header" Target="header26.xml"/><Relationship Id="rId179" Type="http://schemas.openxmlformats.org/officeDocument/2006/relationships/footer" Target="footer24.xml"/><Relationship Id="rId195" Type="http://schemas.openxmlformats.org/officeDocument/2006/relationships/image" Target="media/image94.png"/><Relationship Id="rId209" Type="http://schemas.openxmlformats.org/officeDocument/2006/relationships/footer" Target="footer29.xml"/><Relationship Id="rId190" Type="http://schemas.openxmlformats.org/officeDocument/2006/relationships/header" Target="header30.xml"/><Relationship Id="rId204" Type="http://schemas.openxmlformats.org/officeDocument/2006/relationships/image" Target="media/image99.jpeg"/><Relationship Id="rId15" Type="http://schemas.openxmlformats.org/officeDocument/2006/relationships/hyperlink" Target="http://www.google.com/url?sa=i&amp;url=https%3A%2F%2Fwww.passeportsante.net%2Ffr%2F" TargetMode="External"/><Relationship Id="rId36" Type="http://schemas.openxmlformats.org/officeDocument/2006/relationships/hyperlink" Target="https://www.google.com/url?sa=i&amp;url=https%3A%2F%2Fdoctoshop.com%2Ffr%2Fblog%2Fconseils-et-actualites%2Fles-indispensables-de-l-homeopathie-medecine-douce-medicaments-hallux-valgus-boiron-traitement-impuissance-toux-rhume-compose&amp;psig=AOvVaw1R5XeQQ2-5tnIWcLLkh1ZR&amp;ust=1685822168567000&amp;source=images&amp;cd=vfe&amp;ved=0CBEQjRxqFwoTCMjX5uGvpf8CFQAAAAAdAAAAABBR" TargetMode="External"/><Relationship Id="rId57" Type="http://schemas.openxmlformats.org/officeDocument/2006/relationships/header" Target="header4.xml"/><Relationship Id="rId106" Type="http://schemas.openxmlformats.org/officeDocument/2006/relationships/image" Target="media/image42.png"/><Relationship Id="rId127" Type="http://schemas.openxmlformats.org/officeDocument/2006/relationships/hyperlink" Target="https://www.futura-sciences.com/sciences/definitions/chimie-liquide-15334/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www.google.com/url?sa=i&amp;url=https%3A%2F%2Fpachamama-phyto.fr%2Fproduit%2Fenjoy-100-gelules%2F&amp;psig=AOvVaw11iwMI4sSrA8abfPMbhqQd&amp;ust=1685825313812000&amp;source=images&amp;cd=vfe&amp;ved=0CBEQjRxqFwoTCKCVuuq6pf8CFQAAAAAdAAAAABAD" TargetMode="External"/><Relationship Id="rId52" Type="http://schemas.openxmlformats.org/officeDocument/2006/relationships/header" Target="header1.xml"/><Relationship Id="rId73" Type="http://schemas.openxmlformats.org/officeDocument/2006/relationships/header" Target="header9.xml"/><Relationship Id="rId78" Type="http://schemas.openxmlformats.org/officeDocument/2006/relationships/image" Target="media/image18.jpeg"/><Relationship Id="rId94" Type="http://schemas.openxmlformats.org/officeDocument/2006/relationships/image" Target="media/image30.png"/><Relationship Id="rId99" Type="http://schemas.openxmlformats.org/officeDocument/2006/relationships/image" Target="media/image35.jpeg"/><Relationship Id="rId101" Type="http://schemas.openxmlformats.org/officeDocument/2006/relationships/image" Target="media/image37.jpeg"/><Relationship Id="rId122" Type="http://schemas.openxmlformats.org/officeDocument/2006/relationships/footer" Target="footer12.xml"/><Relationship Id="rId143" Type="http://schemas.openxmlformats.org/officeDocument/2006/relationships/image" Target="media/image63.jpeg"/><Relationship Id="rId148" Type="http://schemas.openxmlformats.org/officeDocument/2006/relationships/image" Target="media/image68.jpeg"/><Relationship Id="rId164" Type="http://schemas.openxmlformats.org/officeDocument/2006/relationships/footer" Target="footer20.xml"/><Relationship Id="rId169" Type="http://schemas.openxmlformats.org/officeDocument/2006/relationships/image" Target="media/image78.png"/><Relationship Id="rId185" Type="http://schemas.openxmlformats.org/officeDocument/2006/relationships/image" Target="media/image8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image" Target="media/image82.png"/><Relationship Id="rId210" Type="http://schemas.openxmlformats.org/officeDocument/2006/relationships/fontTable" Target="fontTable.xml"/><Relationship Id="rId26" Type="http://schemas.openxmlformats.org/officeDocument/2006/relationships/hyperlink" Target="https://www.google.com/url?sa=i&amp;url=https%3A%2F%2Fwww.pharmacie-floralies-marly.fr%2Fgemmotherapie-valenciennes%2F&amp;psig=AOvVaw00i46ZEb9ZC8nMzC3Duvs6&amp;ust=1686307354258000&amp;source=images&amp;cd=vfe&amp;ved=0CBEQjRxqFwoTCLjBndO-s_8CFQAAAAAdAAAAABAI" TargetMode="External"/><Relationship Id="rId47" Type="http://schemas.openxmlformats.org/officeDocument/2006/relationships/hyperlink" Target="https://www.google.com/url?sa=i&amp;url=https%3A%2F%2Fwww.semanticscholar.org%2Fpaper%2FValorisation-des-compos%25C3%25A9s-ph%25C3%25A9noliques-des-tourteaux-Laguna%2Ff14564d8167633963726dcb23e5c9ab952bc2144&amp;psig=AOvVaw1e-F7FaoOhDvSLS5MMSKZO&amp;ust=1685834493437000&amp;source=images&amp;cd=vfe&amp;ved=0CBEQjRxqFwoTCLDYiIXdpf8CFQAAAAAdAAAAABAX" TargetMode="External"/><Relationship Id="rId68" Type="http://schemas.openxmlformats.org/officeDocument/2006/relationships/image" Target="media/image12.jpeg"/><Relationship Id="rId89" Type="http://schemas.openxmlformats.org/officeDocument/2006/relationships/image" Target="media/image25.jpeg"/><Relationship Id="rId112" Type="http://schemas.openxmlformats.org/officeDocument/2006/relationships/image" Target="media/image48.png"/><Relationship Id="rId133" Type="http://schemas.openxmlformats.org/officeDocument/2006/relationships/footer" Target="footer13.xml"/><Relationship Id="rId154" Type="http://schemas.openxmlformats.org/officeDocument/2006/relationships/image" Target="media/image71.jpeg"/><Relationship Id="rId175" Type="http://schemas.openxmlformats.org/officeDocument/2006/relationships/footer" Target="footer22.xml"/><Relationship Id="rId196" Type="http://schemas.openxmlformats.org/officeDocument/2006/relationships/header" Target="header31.xml"/><Relationship Id="rId200" Type="http://schemas.openxmlformats.org/officeDocument/2006/relationships/image" Target="media/image95.png"/><Relationship Id="rId16" Type="http://schemas.openxmlformats.org/officeDocument/2006/relationships/hyperlink" Target="https://www.google.com/url?sa=i&amp;url=https%3A%2F%2Fmooc.flmne.org%2Fproduct%2Fphytotherapie-clinique-6-8%2F&amp;psig=AOvVaw1aeRZ-j-NZ3PN4Zu5zrtsH&amp;ust=1685814821133000&amp;source=images&amp;cd=vfe&amp;ved=0CBEQjRxqFwoTCKjihK_Sov8CFQAAAAAdAAAAABBF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24818</Words>
  <Characters>136499</Characters>
  <Application>Microsoft Office Word</Application>
  <DocSecurity>0</DocSecurity>
  <Lines>1137</Lines>
  <Paragraphs>321</Paragraphs>
  <ScaleCrop>false</ScaleCrop>
  <Company/>
  <LinksUpToDate>false</LinksUpToDate>
  <CharactersWithSpaces>160996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ArabianHorse</dc:creator>
  <cp:lastModifiedBy>Arob@se Info</cp:lastModifiedBy>
  <cp:revision>2</cp:revision>
  <dcterms:created xsi:type="dcterms:W3CDTF">2023-09-04T08:28:00Z</dcterms:created>
  <dcterms:modified xsi:type="dcterms:W3CDTF">2023-09-04T08:28:00Z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2023-09-04T00:00:00Z</vt:filetime>
  </property>
</Properties>
</file>