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footer26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B5" w:rsidRDefault="00C31754">
      <w:pPr>
        <w:spacing w:before="78" w:line="278" w:lineRule="auto"/>
        <w:ind w:left="1254" w:right="1548" w:firstLine="1528"/>
        <w:rPr>
          <w:b/>
          <w:i/>
          <w:sz w:val="28"/>
        </w:rPr>
      </w:pPr>
      <w:r>
        <w:rPr>
          <w:b/>
          <w:i/>
          <w:sz w:val="28"/>
        </w:rPr>
        <w:t>République Algérienne Démocratique et Populaire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Ministère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de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l’Enseignement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Supérieur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et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de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la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Recherche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Scientifique</w:t>
      </w:r>
    </w:p>
    <w:p w:rsidR="001712B5" w:rsidRDefault="00C31754">
      <w:pPr>
        <w:spacing w:line="319" w:lineRule="exact"/>
        <w:ind w:left="3066"/>
        <w:rPr>
          <w:b/>
          <w:sz w:val="28"/>
        </w:rPr>
      </w:pPr>
      <w:r>
        <w:rPr>
          <w:b/>
          <w:sz w:val="28"/>
        </w:rPr>
        <w:t>Université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Mohamed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Boudiaf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M’sila</w:t>
      </w: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spacing w:before="225" w:line="343" w:lineRule="auto"/>
        <w:ind w:left="265" w:right="6563"/>
        <w:rPr>
          <w:b/>
          <w:sz w:val="24"/>
        </w:rPr>
      </w:pPr>
      <w:r w:rsidRPr="001712B5">
        <w:pict>
          <v:group id="_x0000_s1323" style="position:absolute;left:0;text-align:left;margin-left:230.25pt;margin-top:-3.9pt;width:352.5pt;height:108.75pt;z-index:15729152;mso-position-horizontal-relative:page" coordorigin="4605,-78" coordsize="7050,2175">
            <v:shape id="_x0000_s1326" style="position:absolute;left:6000;top:-78;width:5655;height:2175" coordorigin="6000,-78" coordsize="5655,2175" path="m11292,-78r-4929,l6290,-70r-69,21l6160,-16r-54,44l6062,82r-33,62l6007,212r-7,73l6000,1735r7,73l6029,1876r33,61l6106,1991r54,44l6221,2069r69,21l6363,2097r4929,l11365,2090r69,-21l11495,2035r54,-44l11593,1937r33,-61l11648,1808r7,-73l11655,285r-7,-73l11626,144r-33,-62l11549,28r-54,-44l11434,-49r-69,-21l11292,-78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25" type="#_x0000_t75" alt="Description : D:\logo-final-umbm.jpg" style="position:absolute;left:4605;top:222;width:1560;height:111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4" type="#_x0000_t202" style="position:absolute;left:4605;top:-78;width:7050;height:2175" filled="f" stroked="f">
              <v:textbox inset="0,0,0,0">
                <w:txbxContent>
                  <w:p w:rsidR="001712B5" w:rsidRDefault="001712B5">
                    <w:pPr>
                      <w:spacing w:before="6"/>
                      <w:rPr>
                        <w:b/>
                        <w:sz w:val="26"/>
                      </w:rPr>
                    </w:pPr>
                  </w:p>
                  <w:p w:rsidR="001712B5" w:rsidRDefault="00C31754">
                    <w:pPr>
                      <w:spacing w:line="343" w:lineRule="auto"/>
                      <w:ind w:left="1652" w:right="11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DOMAINE : SIENCE DE LA MATIERE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FILIERE : CHIMIE</w:t>
                    </w:r>
                  </w:p>
                  <w:p w:rsidR="001712B5" w:rsidRDefault="00C31754">
                    <w:pPr>
                      <w:spacing w:before="3"/>
                      <w:ind w:left="165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OPTION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: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CHIMIE PHARMACEUTIQUE.</w:t>
                    </w:r>
                  </w:p>
                </w:txbxContent>
              </v:textbox>
            </v:shape>
            <w10:wrap anchorx="page"/>
          </v:group>
        </w:pict>
      </w:r>
      <w:bookmarkStart w:id="0" w:name="FACULTE_DES_SCIENCES"/>
      <w:bookmarkEnd w:id="0"/>
      <w:r w:rsidR="00C31754">
        <w:rPr>
          <w:b/>
          <w:sz w:val="24"/>
        </w:rPr>
        <w:t>FACULTE DES SCIENCES</w:t>
      </w:r>
      <w:r w:rsidR="00C31754">
        <w:rPr>
          <w:b/>
          <w:spacing w:val="1"/>
          <w:sz w:val="24"/>
        </w:rPr>
        <w:t xml:space="preserve"> </w:t>
      </w:r>
      <w:bookmarkStart w:id="1" w:name="DEPARTEMENT_DE_CHIMIE"/>
      <w:bookmarkEnd w:id="1"/>
      <w:r w:rsidR="00C31754">
        <w:rPr>
          <w:b/>
          <w:sz w:val="24"/>
        </w:rPr>
        <w:t>DEPARTEMENT</w:t>
      </w:r>
      <w:r w:rsidR="00C31754">
        <w:rPr>
          <w:b/>
          <w:spacing w:val="-10"/>
          <w:sz w:val="24"/>
        </w:rPr>
        <w:t xml:space="preserve"> </w:t>
      </w:r>
      <w:r w:rsidR="00C31754">
        <w:rPr>
          <w:b/>
          <w:sz w:val="24"/>
        </w:rPr>
        <w:t>DE</w:t>
      </w:r>
      <w:r w:rsidR="00C31754">
        <w:rPr>
          <w:b/>
          <w:spacing w:val="-8"/>
          <w:sz w:val="24"/>
        </w:rPr>
        <w:t xml:space="preserve"> </w:t>
      </w:r>
      <w:r w:rsidR="00C31754">
        <w:rPr>
          <w:b/>
          <w:sz w:val="24"/>
        </w:rPr>
        <w:t>CHIMIE</w:t>
      </w:r>
    </w:p>
    <w:p w:rsidR="001712B5" w:rsidRDefault="00C31754">
      <w:pPr>
        <w:spacing w:before="3"/>
        <w:ind w:left="265"/>
        <w:rPr>
          <w:b/>
          <w:sz w:val="24"/>
        </w:rPr>
      </w:pPr>
      <w:bookmarkStart w:id="2" w:name="N__:………………………………"/>
      <w:bookmarkEnd w:id="2"/>
      <w:r>
        <w:rPr>
          <w:b/>
          <w:sz w:val="24"/>
        </w:rPr>
        <w:t>N°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:………………………………</w:t>
      </w: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spacing w:before="7"/>
        <w:rPr>
          <w:b/>
          <w:sz w:val="19"/>
        </w:rPr>
      </w:pPr>
    </w:p>
    <w:p w:rsidR="001712B5" w:rsidRDefault="00C31754">
      <w:pPr>
        <w:spacing w:before="89" w:line="276" w:lineRule="auto"/>
        <w:ind w:left="3237" w:right="3555" w:hanging="1"/>
        <w:jc w:val="center"/>
        <w:rPr>
          <w:b/>
          <w:sz w:val="28"/>
        </w:rPr>
      </w:pPr>
      <w:bookmarkStart w:id="3" w:name="Mémoire_présenté_pour_l’obtention"/>
      <w:bookmarkEnd w:id="3"/>
      <w:r>
        <w:rPr>
          <w:b/>
          <w:sz w:val="28"/>
        </w:rPr>
        <w:t>Mémoire présenté</w:t>
      </w:r>
      <w:bookmarkStart w:id="4" w:name="DOMAINE_:_SIENCE_DE_LA_MATIERE"/>
      <w:bookmarkStart w:id="5" w:name="FILIERE_:_CHIMIE"/>
      <w:bookmarkEnd w:id="4"/>
      <w:bookmarkEnd w:id="5"/>
      <w:r>
        <w:rPr>
          <w:b/>
          <w:sz w:val="28"/>
        </w:rPr>
        <w:t xml:space="preserve"> </w:t>
      </w:r>
      <w:bookmarkStart w:id="6" w:name="OPTION_:_CHIMIE_PHARMACEUTIQUE."/>
      <w:bookmarkEnd w:id="6"/>
      <w:r>
        <w:rPr>
          <w:b/>
          <w:sz w:val="28"/>
        </w:rPr>
        <w:t>pour l’obtention</w:t>
      </w:r>
      <w:r>
        <w:rPr>
          <w:b/>
          <w:spacing w:val="-67"/>
          <w:sz w:val="28"/>
        </w:rPr>
        <w:t xml:space="preserve"> </w:t>
      </w:r>
      <w:bookmarkStart w:id="7" w:name="Du_diplôme_de_Master_Académique"/>
      <w:bookmarkEnd w:id="7"/>
      <w:r>
        <w:rPr>
          <w:b/>
          <w:sz w:val="28"/>
        </w:rPr>
        <w:t>Du diplôme de Master Académique</w:t>
      </w:r>
      <w:r>
        <w:rPr>
          <w:b/>
          <w:spacing w:val="-67"/>
          <w:sz w:val="28"/>
        </w:rPr>
        <w:t xml:space="preserve"> </w:t>
      </w:r>
      <w:bookmarkStart w:id="8" w:name="Par_:"/>
      <w:bookmarkEnd w:id="8"/>
      <w:r>
        <w:rPr>
          <w:b/>
          <w:sz w:val="28"/>
        </w:rPr>
        <w:t>Par :</w:t>
      </w:r>
    </w:p>
    <w:p w:rsidR="001712B5" w:rsidRDefault="00C31754">
      <w:pPr>
        <w:pStyle w:val="Corpsdetexte"/>
        <w:spacing w:line="480" w:lineRule="auto"/>
        <w:ind w:left="3712" w:right="4028"/>
        <w:jc w:val="center"/>
      </w:pPr>
      <w:bookmarkStart w:id="9" w:name="BENGUETTAF_HALIMA"/>
      <w:bookmarkEnd w:id="9"/>
      <w:r>
        <w:t>BENGUETTAF HALIMA</w:t>
      </w:r>
      <w:r>
        <w:rPr>
          <w:spacing w:val="-57"/>
        </w:rPr>
        <w:t xml:space="preserve"> </w:t>
      </w:r>
      <w:bookmarkStart w:id="10" w:name="HACHADI_LEMYA"/>
      <w:bookmarkEnd w:id="10"/>
      <w:r>
        <w:t>HACHADI</w:t>
      </w:r>
      <w:r>
        <w:rPr>
          <w:spacing w:val="-2"/>
        </w:rPr>
        <w:t xml:space="preserve"> </w:t>
      </w:r>
      <w:r>
        <w:t>LEMYA</w:t>
      </w:r>
    </w:p>
    <w:p w:rsidR="001712B5" w:rsidRDefault="001712B5">
      <w:pPr>
        <w:pStyle w:val="Corpsdetexte"/>
        <w:rPr>
          <w:sz w:val="21"/>
        </w:rPr>
      </w:pPr>
    </w:p>
    <w:p w:rsidR="001712B5" w:rsidRDefault="00C31754">
      <w:pPr>
        <w:ind w:left="3711" w:right="4028"/>
        <w:jc w:val="center"/>
        <w:rPr>
          <w:b/>
          <w:sz w:val="32"/>
        </w:rPr>
      </w:pPr>
      <w:r>
        <w:rPr>
          <w:b/>
          <w:sz w:val="32"/>
        </w:rPr>
        <w:t>Intitulé</w:t>
      </w:r>
    </w:p>
    <w:p w:rsidR="001712B5" w:rsidRDefault="001712B5">
      <w:pPr>
        <w:pStyle w:val="Corpsdetexte"/>
        <w:spacing w:before="4"/>
        <w:rPr>
          <w:b/>
          <w:sz w:val="27"/>
        </w:rPr>
      </w:pPr>
      <w:r w:rsidRPr="001712B5">
        <w:pict>
          <v:group id="_x0000_s1320" style="position:absolute;margin-left:83.4pt;margin-top:17.7pt;width:446.5pt;height:94.2pt;z-index:-15728640;mso-wrap-distance-left:0;mso-wrap-distance-right:0;mso-position-horizontal-relative:page" coordorigin="1668,354" coordsize="8930,1884">
            <v:shape id="_x0000_s1322" style="position:absolute;left:1668;top:353;width:8930;height:1884" coordorigin="1668,354" coordsize="8930,1884" o:spt="100" adj="0,,0" path="m10251,354r-8238,l1978,356r-35,6l1910,370r-32,12l1848,398r-29,16l1793,436r-25,22l1746,482r-20,28l1709,538r-14,30l1683,600r-8,34l1670,668r-2,32l1668,1894r2,36l1676,1964r9,34l1696,2028r15,32l1729,2088r20,26l1772,2138r24,22l1823,2180r29,18l1882,2212r33,12l1948,2232r35,6l10253,2238r36,-2l10323,2232r33,-10l10388,2210r31,-14l10447,2178r-8461,l1957,2174r-27,-8l1903,2156r-25,-12l1854,2130r-22,-18l1812,2094r-19,-20l1777,2052r-15,-24l1751,2002r-10,-26l1734,1948r-5,-28l1728,1894r,-1194l1730,672r4,-28l1741,616r10,-26l1763,564r14,-24l1794,518r19,-20l1833,480r22,-18l1879,448r25,-12l1930,426r28,-6l1987,416r29,-2l10446,414r-3,-2l10414,394r-30,-14l10352,368r-34,-8l10283,356r-32,-2xm10446,414r-195,l10281,416r28,4l10337,426r26,10l10388,448r24,16l10434,480r20,18l10473,518r16,24l10504,564r12,26l10525,616r7,28l10537,672r1,28l10538,1894r-1,28l10532,1950r-7,28l10515,2004r-12,24l10489,2052r-17,22l10453,2096r-20,18l10411,2130r-24,14l10362,2156r-26,10l10308,2174r-29,4l10447,2178r27,-20l10498,2136r22,-26l10540,2084r17,-28l10572,2024r11,-32l10591,1958r5,-34l10598,1894r,-1194l10596,664r-6,-34l10582,596r-12,-32l10555,534r-18,-28l10517,478r-22,-24l10470,432r-24,-18xm10251,434r-8234,l1963,438r-26,8l1913,454r-24,12l1867,478r-20,16l1827,512r-17,18l1795,550r-14,22l1770,596r-10,24l1754,646r-4,26l1748,700r,1194l1749,1918r4,26l1760,1970r9,24l1780,2018r13,22l1808,2060r17,20l1844,2096r21,16l1887,2126r23,12l1935,2146r25,8l1987,2158r8289,l10303,2154r26,-6l10353,2138r-8365,l1963,2134r-23,-6l1917,2118r-22,-10l1875,2096r-19,-16l1839,2064r-16,-18l1809,2028r-12,-20l1787,1986r-9,-24l1773,1938r-4,-24l1768,1890r,-1190l1770,674r4,-24l1780,626r8,-24l1799,582r13,-20l1826,542r16,-18l1860,508r19,-14l1900,482r21,-10l1944,464r24,-6l2018,454r8333,l10332,446r-26,-6l10280,436r-29,-2xm10351,454r-100,l10279,456r24,4l10327,466r22,8l10371,486r20,12l10410,512r17,16l10443,546r14,20l10469,586r10,22l10488,630r6,24l10497,678r1,22l10498,1894r-1,26l10493,1944r-7,24l10478,1990r-11,22l10454,2032r-14,18l10424,2068r-18,16l10387,2098r-21,12l10345,2120r-23,8l10298,2134r-25,4l10353,2138r24,-10l10399,2114r21,-16l10439,2082r17,-20l10472,2042r13,-22l10496,1996r10,-24l10512,1946r5,-26l10518,1894r,-1194l10517,676r-4,-28l10506,624r-8,-26l10487,576r-14,-22l10458,532r-17,-18l10422,496r-21,-16l10380,466r-24,-10l10351,454xe" fillcolor="black" stroked="f">
              <v:fill opacity="53713f"/>
              <v:stroke joinstyle="round"/>
              <v:formulas/>
              <v:path arrowok="t" o:connecttype="segments"/>
            </v:shape>
            <v:shape id="_x0000_s1321" type="#_x0000_t202" style="position:absolute;left:1668;top:353;width:8930;height:1884" filled="f" stroked="f">
              <v:textbox inset="0,0,0,0">
                <w:txbxContent>
                  <w:p w:rsidR="001712B5" w:rsidRDefault="001712B5">
                    <w:pPr>
                      <w:spacing w:before="5"/>
                      <w:rPr>
                        <w:b/>
                      </w:rPr>
                    </w:pPr>
                  </w:p>
                  <w:p w:rsidR="001712B5" w:rsidRDefault="00C31754">
                    <w:pPr>
                      <w:spacing w:line="360" w:lineRule="auto"/>
                      <w:ind w:left="511" w:right="506" w:firstLine="160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ETUDE</w:t>
                    </w:r>
                    <w:r>
                      <w:rPr>
                        <w:b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COMPARATIVE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 ACTIVITES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BIOLOGIQUES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 DEUX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PLANTES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MEDICINALES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FAMILLE</w:t>
                    </w:r>
                  </w:p>
                  <w:p w:rsidR="001712B5" w:rsidRDefault="00C31754">
                    <w:pPr>
                      <w:ind w:left="77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LAMIACEES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C1E20"/>
                        <w:sz w:val="24"/>
                      </w:rPr>
                      <w:t>(</w:t>
                    </w:r>
                    <w:r>
                      <w:rPr>
                        <w:b/>
                        <w:color w:val="1C1E20"/>
                        <w:sz w:val="24"/>
                      </w:rPr>
                      <w:t>thymus</w:t>
                    </w:r>
                    <w:r>
                      <w:rPr>
                        <w:b/>
                        <w:color w:val="1C1E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C1E20"/>
                        <w:sz w:val="24"/>
                      </w:rPr>
                      <w:t>algeriensis)</w:t>
                    </w:r>
                    <w:r>
                      <w:rPr>
                        <w:b/>
                        <w:color w:val="1C1E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ET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APIACEAE</w:t>
                    </w:r>
                    <w:r>
                      <w:rPr>
                        <w:rFonts w:ascii="Calibri"/>
                      </w:rPr>
                      <w:t>(</w:t>
                    </w:r>
                    <w:r>
                      <w:rPr>
                        <w:b/>
                        <w:sz w:val="24"/>
                      </w:rPr>
                      <w:t>Pimpinella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anisum).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712B5" w:rsidRDefault="001712B5">
      <w:pPr>
        <w:pStyle w:val="Corpsdetexte"/>
        <w:rPr>
          <w:b/>
          <w:sz w:val="34"/>
        </w:rPr>
      </w:pPr>
    </w:p>
    <w:p w:rsidR="001712B5" w:rsidRDefault="001712B5">
      <w:pPr>
        <w:pStyle w:val="Corpsdetexte"/>
        <w:spacing w:before="3"/>
        <w:rPr>
          <w:b/>
          <w:sz w:val="39"/>
        </w:rPr>
      </w:pPr>
    </w:p>
    <w:p w:rsidR="001712B5" w:rsidRDefault="00C31754">
      <w:pPr>
        <w:ind w:left="676"/>
        <w:rPr>
          <w:sz w:val="28"/>
        </w:rPr>
      </w:pPr>
      <w:r>
        <w:rPr>
          <w:sz w:val="28"/>
        </w:rPr>
        <w:t>Soutenu</w:t>
      </w:r>
      <w:r>
        <w:rPr>
          <w:spacing w:val="-2"/>
          <w:sz w:val="28"/>
        </w:rPr>
        <w:t xml:space="preserve"> </w:t>
      </w:r>
      <w:r>
        <w:rPr>
          <w:sz w:val="28"/>
        </w:rPr>
        <w:t>devant</w:t>
      </w:r>
      <w:r>
        <w:rPr>
          <w:spacing w:val="-5"/>
          <w:sz w:val="28"/>
        </w:rPr>
        <w:t xml:space="preserve"> </w:t>
      </w:r>
      <w:r>
        <w:rPr>
          <w:sz w:val="28"/>
        </w:rPr>
        <w:t>le</w:t>
      </w:r>
      <w:r>
        <w:rPr>
          <w:spacing w:val="-3"/>
          <w:sz w:val="28"/>
        </w:rPr>
        <w:t xml:space="preserve"> </w:t>
      </w:r>
      <w:r>
        <w:rPr>
          <w:sz w:val="28"/>
        </w:rPr>
        <w:t>jury</w:t>
      </w:r>
      <w:r>
        <w:rPr>
          <w:spacing w:val="-3"/>
          <w:sz w:val="28"/>
        </w:rPr>
        <w:t xml:space="preserve"> </w:t>
      </w:r>
      <w:r>
        <w:rPr>
          <w:sz w:val="28"/>
        </w:rPr>
        <w:t>composé</w:t>
      </w:r>
    </w:p>
    <w:p w:rsidR="001712B5" w:rsidRDefault="001712B5">
      <w:pPr>
        <w:pStyle w:val="Corpsdetexte"/>
        <w:spacing w:before="1"/>
        <w:rPr>
          <w:sz w:val="22"/>
        </w:rPr>
      </w:pPr>
    </w:p>
    <w:tbl>
      <w:tblPr>
        <w:tblStyle w:val="TableNormal"/>
        <w:tblW w:w="0" w:type="auto"/>
        <w:tblInd w:w="1117" w:type="dxa"/>
        <w:tblLayout w:type="fixed"/>
        <w:tblLook w:val="01E0"/>
      </w:tblPr>
      <w:tblGrid>
        <w:gridCol w:w="2866"/>
        <w:gridCol w:w="2945"/>
        <w:gridCol w:w="1998"/>
      </w:tblGrid>
      <w:tr w:rsidR="001712B5">
        <w:trPr>
          <w:trHeight w:val="364"/>
        </w:trPr>
        <w:tc>
          <w:tcPr>
            <w:tcW w:w="2866" w:type="dxa"/>
          </w:tcPr>
          <w:p w:rsidR="001712B5" w:rsidRDefault="00C31754">
            <w:pPr>
              <w:pStyle w:val="TableParagraph"/>
              <w:spacing w:line="266" w:lineRule="exact"/>
              <w:ind w:left="267"/>
              <w:rPr>
                <w:sz w:val="24"/>
              </w:rPr>
            </w:pPr>
            <w:r>
              <w:rPr>
                <w:sz w:val="24"/>
              </w:rPr>
              <w:t>Pr.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yahia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Azzedine</w:t>
            </w:r>
          </w:p>
        </w:tc>
        <w:tc>
          <w:tcPr>
            <w:tcW w:w="2945" w:type="dxa"/>
          </w:tcPr>
          <w:p w:rsidR="001712B5" w:rsidRDefault="00C31754">
            <w:pPr>
              <w:pStyle w:val="TableParagraph"/>
              <w:spacing w:line="266" w:lineRule="exact"/>
              <w:ind w:left="363"/>
              <w:rPr>
                <w:sz w:val="24"/>
              </w:rPr>
            </w:pPr>
            <w:r>
              <w:rPr>
                <w:sz w:val="24"/>
              </w:rPr>
              <w:t>Université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M’Sila</w:t>
            </w:r>
          </w:p>
        </w:tc>
        <w:tc>
          <w:tcPr>
            <w:tcW w:w="1998" w:type="dxa"/>
          </w:tcPr>
          <w:p w:rsidR="001712B5" w:rsidRDefault="00C31754">
            <w:pPr>
              <w:pStyle w:val="TableParagraph"/>
              <w:spacing w:line="266" w:lineRule="exact"/>
              <w:ind w:left="740"/>
              <w:rPr>
                <w:sz w:val="24"/>
              </w:rPr>
            </w:pPr>
            <w:r>
              <w:rPr>
                <w:sz w:val="24"/>
              </w:rPr>
              <w:t>Président</w:t>
            </w:r>
          </w:p>
        </w:tc>
      </w:tr>
      <w:tr w:rsidR="001712B5">
        <w:trPr>
          <w:trHeight w:val="439"/>
        </w:trPr>
        <w:tc>
          <w:tcPr>
            <w:tcW w:w="2866" w:type="dxa"/>
          </w:tcPr>
          <w:p w:rsidR="001712B5" w:rsidRDefault="00C31754">
            <w:pPr>
              <w:pStyle w:val="TableParagraph"/>
              <w:spacing w:before="88"/>
              <w:ind w:left="200"/>
              <w:rPr>
                <w:sz w:val="24"/>
              </w:rPr>
            </w:pPr>
            <w:r>
              <w:rPr>
                <w:sz w:val="24"/>
              </w:rPr>
              <w:t>Dr. Laib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Nouri</w:t>
            </w:r>
          </w:p>
        </w:tc>
        <w:tc>
          <w:tcPr>
            <w:tcW w:w="2945" w:type="dxa"/>
          </w:tcPr>
          <w:p w:rsidR="001712B5" w:rsidRDefault="00C31754">
            <w:pPr>
              <w:pStyle w:val="TableParagraph"/>
              <w:spacing w:before="88"/>
              <w:ind w:left="334"/>
              <w:rPr>
                <w:sz w:val="24"/>
              </w:rPr>
            </w:pPr>
            <w:r>
              <w:rPr>
                <w:sz w:val="24"/>
              </w:rPr>
              <w:t>Université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M’Sila</w:t>
            </w:r>
          </w:p>
        </w:tc>
        <w:tc>
          <w:tcPr>
            <w:tcW w:w="1998" w:type="dxa"/>
          </w:tcPr>
          <w:p w:rsidR="001712B5" w:rsidRDefault="00C31754">
            <w:pPr>
              <w:pStyle w:val="TableParagraph"/>
              <w:spacing w:before="88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Rapporteur</w:t>
            </w:r>
          </w:p>
        </w:tc>
      </w:tr>
      <w:tr w:rsidR="001712B5">
        <w:trPr>
          <w:trHeight w:val="340"/>
        </w:trPr>
        <w:tc>
          <w:tcPr>
            <w:tcW w:w="2866" w:type="dxa"/>
          </w:tcPr>
          <w:p w:rsidR="001712B5" w:rsidRDefault="00C31754">
            <w:pPr>
              <w:pStyle w:val="TableParagraph"/>
              <w:spacing w:before="64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Deghfel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Nadir</w:t>
            </w:r>
          </w:p>
        </w:tc>
        <w:tc>
          <w:tcPr>
            <w:tcW w:w="2945" w:type="dxa"/>
          </w:tcPr>
          <w:p w:rsidR="001712B5" w:rsidRDefault="00C31754">
            <w:pPr>
              <w:pStyle w:val="TableParagraph"/>
              <w:spacing w:before="64" w:line="256" w:lineRule="exact"/>
              <w:ind w:left="334"/>
              <w:rPr>
                <w:sz w:val="24"/>
              </w:rPr>
            </w:pPr>
            <w:r>
              <w:rPr>
                <w:sz w:val="24"/>
              </w:rPr>
              <w:t>Université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M’Sila</w:t>
            </w:r>
          </w:p>
        </w:tc>
        <w:tc>
          <w:tcPr>
            <w:tcW w:w="1998" w:type="dxa"/>
          </w:tcPr>
          <w:p w:rsidR="001712B5" w:rsidRDefault="00C31754">
            <w:pPr>
              <w:pStyle w:val="TableParagraph"/>
              <w:spacing w:before="64" w:line="256" w:lineRule="exact"/>
              <w:ind w:left="0" w:right="196"/>
              <w:jc w:val="right"/>
              <w:rPr>
                <w:sz w:val="24"/>
              </w:rPr>
            </w:pPr>
            <w:r>
              <w:rPr>
                <w:sz w:val="24"/>
              </w:rPr>
              <w:t>Examinateur</w:t>
            </w:r>
          </w:p>
        </w:tc>
      </w:tr>
    </w:tbl>
    <w:p w:rsidR="001712B5" w:rsidRDefault="001712B5">
      <w:pPr>
        <w:pStyle w:val="Corpsdetexte"/>
        <w:rPr>
          <w:sz w:val="30"/>
        </w:rPr>
      </w:pPr>
    </w:p>
    <w:p w:rsidR="001712B5" w:rsidRDefault="001712B5">
      <w:pPr>
        <w:pStyle w:val="Corpsdetexte"/>
        <w:rPr>
          <w:sz w:val="30"/>
        </w:rPr>
      </w:pPr>
    </w:p>
    <w:p w:rsidR="001712B5" w:rsidRDefault="001712B5">
      <w:pPr>
        <w:pStyle w:val="Corpsdetexte"/>
        <w:rPr>
          <w:sz w:val="30"/>
        </w:rPr>
      </w:pPr>
    </w:p>
    <w:p w:rsidR="001712B5" w:rsidRDefault="001712B5">
      <w:pPr>
        <w:pStyle w:val="Corpsdetexte"/>
        <w:rPr>
          <w:sz w:val="30"/>
        </w:rPr>
      </w:pPr>
    </w:p>
    <w:p w:rsidR="001712B5" w:rsidRDefault="001712B5">
      <w:pPr>
        <w:pStyle w:val="Corpsdetexte"/>
        <w:rPr>
          <w:sz w:val="30"/>
        </w:rPr>
      </w:pPr>
    </w:p>
    <w:p w:rsidR="001712B5" w:rsidRDefault="001712B5">
      <w:pPr>
        <w:pStyle w:val="Corpsdetexte"/>
        <w:rPr>
          <w:sz w:val="30"/>
        </w:rPr>
      </w:pPr>
    </w:p>
    <w:p w:rsidR="001712B5" w:rsidRDefault="00C31754">
      <w:pPr>
        <w:spacing w:before="231"/>
        <w:ind w:left="697" w:right="1010"/>
        <w:jc w:val="center"/>
        <w:rPr>
          <w:b/>
          <w:sz w:val="28"/>
        </w:rPr>
      </w:pPr>
      <w:r>
        <w:rPr>
          <w:b/>
          <w:sz w:val="28"/>
        </w:rPr>
        <w:t>Année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universitaire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2022/2023</w:t>
      </w:r>
    </w:p>
    <w:p w:rsidR="001712B5" w:rsidRDefault="001712B5">
      <w:pPr>
        <w:jc w:val="center"/>
        <w:rPr>
          <w:sz w:val="28"/>
        </w:rPr>
        <w:sectPr w:rsidR="001712B5">
          <w:footerReference w:type="default" r:id="rId8"/>
          <w:type w:val="continuous"/>
          <w:pgSz w:w="11910" w:h="16840"/>
          <w:pgMar w:top="1320" w:right="140" w:bottom="280" w:left="740" w:header="720" w:footer="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pgNumType w:start="13"/>
          <w:cols w:space="720"/>
        </w:sectPr>
      </w:pPr>
    </w:p>
    <w:p w:rsidR="001712B5" w:rsidRDefault="00C31754">
      <w:pPr>
        <w:spacing w:before="161"/>
        <w:ind w:left="83" w:right="1010"/>
        <w:jc w:val="center"/>
        <w:rPr>
          <w:b/>
          <w:i/>
          <w:sz w:val="72"/>
        </w:rPr>
      </w:pPr>
      <w:r>
        <w:rPr>
          <w:b/>
          <w:i/>
          <w:sz w:val="72"/>
        </w:rPr>
        <w:lastRenderedPageBreak/>
        <w:t>Remerciements</w:t>
      </w:r>
    </w:p>
    <w:p w:rsidR="001712B5" w:rsidRDefault="001712B5">
      <w:pPr>
        <w:pStyle w:val="Corpsdetexte"/>
        <w:rPr>
          <w:b/>
          <w:i/>
          <w:sz w:val="20"/>
        </w:rPr>
      </w:pPr>
    </w:p>
    <w:p w:rsidR="001712B5" w:rsidRDefault="001712B5">
      <w:pPr>
        <w:pStyle w:val="Corpsdetexte"/>
        <w:rPr>
          <w:b/>
          <w:i/>
          <w:sz w:val="20"/>
        </w:rPr>
      </w:pPr>
    </w:p>
    <w:p w:rsidR="001712B5" w:rsidRDefault="001712B5">
      <w:pPr>
        <w:pStyle w:val="Corpsdetexte"/>
        <w:rPr>
          <w:b/>
          <w:i/>
          <w:sz w:val="20"/>
        </w:rPr>
      </w:pPr>
    </w:p>
    <w:p w:rsidR="001712B5" w:rsidRDefault="001712B5">
      <w:pPr>
        <w:pStyle w:val="Corpsdetexte"/>
        <w:rPr>
          <w:b/>
          <w:i/>
          <w:sz w:val="20"/>
        </w:rPr>
      </w:pPr>
    </w:p>
    <w:p w:rsidR="001712B5" w:rsidRDefault="00C31754">
      <w:pPr>
        <w:spacing w:before="217" w:line="480" w:lineRule="auto"/>
        <w:ind w:left="691" w:right="1010"/>
        <w:jc w:val="center"/>
        <w:rPr>
          <w:i/>
          <w:sz w:val="24"/>
        </w:rPr>
      </w:pPr>
      <w:r>
        <w:rPr>
          <w:i/>
          <w:sz w:val="24"/>
        </w:rPr>
        <w:t>Nous tenons à remercier en premier lieu « Allah » le tout puissant de nous avoir donné la santé,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courage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 la volonté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pour préparer 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mémoire.</w:t>
      </w:r>
    </w:p>
    <w:p w:rsidR="001712B5" w:rsidRDefault="001712B5">
      <w:pPr>
        <w:pStyle w:val="Corpsdetexte"/>
        <w:spacing w:before="3"/>
        <w:rPr>
          <w:i/>
        </w:rPr>
      </w:pPr>
    </w:p>
    <w:p w:rsidR="001712B5" w:rsidRDefault="00C31754">
      <w:pPr>
        <w:ind w:left="698" w:right="450"/>
        <w:jc w:val="center"/>
        <w:rPr>
          <w:b/>
          <w:i/>
          <w:sz w:val="24"/>
        </w:rPr>
      </w:pPr>
      <w:r>
        <w:rPr>
          <w:i/>
          <w:sz w:val="24"/>
        </w:rPr>
        <w:t>Nous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tenons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adresser nos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remerciements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monsieur</w:t>
      </w:r>
      <w:r>
        <w:rPr>
          <w:i/>
          <w:spacing w:val="2"/>
          <w:sz w:val="24"/>
        </w:rPr>
        <w:t xml:space="preserve"> </w:t>
      </w:r>
      <w:r>
        <w:rPr>
          <w:b/>
          <w:i/>
          <w:sz w:val="24"/>
        </w:rPr>
        <w:t>Dr.Laib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Nouri</w:t>
      </w:r>
    </w:p>
    <w:p w:rsidR="001712B5" w:rsidRDefault="001712B5">
      <w:pPr>
        <w:pStyle w:val="Corpsdetexte"/>
        <w:rPr>
          <w:b/>
          <w:i/>
          <w:sz w:val="26"/>
        </w:rPr>
      </w:pPr>
    </w:p>
    <w:p w:rsidR="001712B5" w:rsidRDefault="001712B5">
      <w:pPr>
        <w:pStyle w:val="Corpsdetexte"/>
        <w:spacing w:before="5"/>
        <w:rPr>
          <w:b/>
          <w:i/>
          <w:sz w:val="22"/>
        </w:rPr>
      </w:pPr>
    </w:p>
    <w:p w:rsidR="001712B5" w:rsidRDefault="00C31754">
      <w:pPr>
        <w:spacing w:line="480" w:lineRule="auto"/>
        <w:ind w:left="818" w:right="1027" w:firstLine="475"/>
        <w:rPr>
          <w:i/>
          <w:sz w:val="24"/>
        </w:rPr>
      </w:pPr>
      <w:r>
        <w:rPr>
          <w:i/>
          <w:sz w:val="24"/>
        </w:rPr>
        <w:t>Nous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tenons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remercier toutes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</w:t>
      </w:r>
      <w:r>
        <w:rPr>
          <w:i/>
          <w:sz w:val="24"/>
        </w:rPr>
        <w:t>onnes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aidée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rédaction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mémoire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profitons pour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témoigner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toute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gratitude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enseignants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département</w:t>
      </w:r>
    </w:p>
    <w:p w:rsidR="001712B5" w:rsidRDefault="00C31754">
      <w:pPr>
        <w:ind w:left="1317"/>
        <w:rPr>
          <w:i/>
          <w:sz w:val="24"/>
        </w:rPr>
      </w:pP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chimie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particulier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Pr.Benyahia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Azzedine et  Dr.Ladghem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Chickouche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Djamel.</w:t>
      </w:r>
    </w:p>
    <w:p w:rsidR="001712B5" w:rsidRDefault="001712B5">
      <w:pPr>
        <w:pStyle w:val="Corpsdetexte"/>
        <w:rPr>
          <w:i/>
          <w:sz w:val="26"/>
        </w:rPr>
      </w:pPr>
    </w:p>
    <w:p w:rsidR="001712B5" w:rsidRDefault="001712B5">
      <w:pPr>
        <w:pStyle w:val="Corpsdetexte"/>
        <w:spacing w:before="5"/>
        <w:rPr>
          <w:i/>
          <w:sz w:val="22"/>
        </w:rPr>
      </w:pPr>
    </w:p>
    <w:p w:rsidR="001712B5" w:rsidRDefault="00C31754">
      <w:pPr>
        <w:pStyle w:val="Heading4"/>
      </w:pPr>
      <w:r>
        <w:t>Nos</w:t>
      </w:r>
      <w:r>
        <w:rPr>
          <w:spacing w:val="-3"/>
        </w:rPr>
        <w:t xml:space="preserve"> </w:t>
      </w:r>
      <w:r>
        <w:t>remerciements</w:t>
      </w:r>
      <w:r>
        <w:rPr>
          <w:spacing w:val="-2"/>
        </w:rPr>
        <w:t xml:space="preserve"> </w:t>
      </w:r>
      <w:r>
        <w:t>s’adressent</w:t>
      </w:r>
      <w:r>
        <w:rPr>
          <w:spacing w:val="-2"/>
        </w:rPr>
        <w:t xml:space="preserve"> </w:t>
      </w:r>
      <w:r>
        <w:t>aussi</w:t>
      </w:r>
      <w:r>
        <w:rPr>
          <w:spacing w:val="-2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membres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jury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ont</w:t>
      </w:r>
      <w:r>
        <w:rPr>
          <w:spacing w:val="-2"/>
        </w:rPr>
        <w:t xml:space="preserve"> </w:t>
      </w:r>
      <w:r>
        <w:t>accepté</w:t>
      </w:r>
      <w:r>
        <w:rPr>
          <w:spacing w:val="-2"/>
        </w:rPr>
        <w:t xml:space="preserve"> </w:t>
      </w:r>
      <w:r>
        <w:t>d’évaluer ce</w:t>
      </w:r>
    </w:p>
    <w:p w:rsidR="001712B5" w:rsidRDefault="001712B5">
      <w:pPr>
        <w:pStyle w:val="Corpsdetexte"/>
        <w:rPr>
          <w:b/>
          <w:i/>
        </w:rPr>
      </w:pPr>
    </w:p>
    <w:p w:rsidR="001712B5" w:rsidRDefault="00C31754">
      <w:pPr>
        <w:pStyle w:val="Heading4"/>
        <w:ind w:left="3714" w:right="4026"/>
        <w:jc w:val="center"/>
      </w:pPr>
      <w:r>
        <w:t>mémoire.</w:t>
      </w:r>
    </w:p>
    <w:p w:rsidR="001712B5" w:rsidRDefault="001712B5">
      <w:pPr>
        <w:pStyle w:val="Corpsdetexte"/>
        <w:rPr>
          <w:b/>
          <w:i/>
          <w:sz w:val="26"/>
        </w:rPr>
      </w:pPr>
    </w:p>
    <w:p w:rsidR="001712B5" w:rsidRDefault="001712B5">
      <w:pPr>
        <w:pStyle w:val="Corpsdetexte"/>
        <w:spacing w:before="2"/>
        <w:rPr>
          <w:b/>
          <w:i/>
          <w:sz w:val="22"/>
        </w:rPr>
      </w:pPr>
    </w:p>
    <w:p w:rsidR="001712B5" w:rsidRDefault="00C31754">
      <w:pPr>
        <w:spacing w:before="1"/>
        <w:ind w:left="693" w:right="1010"/>
        <w:jc w:val="center"/>
        <w:rPr>
          <w:i/>
          <w:sz w:val="24"/>
        </w:rPr>
      </w:pPr>
      <w:r>
        <w:rPr>
          <w:i/>
          <w:sz w:val="24"/>
        </w:rPr>
        <w:t>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tous ceux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l’on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n’a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cité Merci 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vous.</w:t>
      </w:r>
    </w:p>
    <w:p w:rsidR="001712B5" w:rsidRDefault="001712B5">
      <w:pPr>
        <w:jc w:val="center"/>
        <w:rPr>
          <w:sz w:val="24"/>
        </w:rPr>
        <w:sectPr w:rsidR="001712B5">
          <w:pgSz w:w="11910" w:h="16840"/>
          <w:pgMar w:top="1580" w:right="140" w:bottom="280" w:left="740" w:header="0" w:footer="0" w:gutter="0"/>
          <w:cols w:space="720"/>
        </w:sectPr>
      </w:pPr>
    </w:p>
    <w:p w:rsidR="001712B5" w:rsidRDefault="00C31754">
      <w:pPr>
        <w:pStyle w:val="Titre"/>
      </w:pPr>
      <w:r>
        <w:lastRenderedPageBreak/>
        <w:t>Dédicace</w:t>
      </w:r>
    </w:p>
    <w:p w:rsidR="001712B5" w:rsidRDefault="00C31754">
      <w:pPr>
        <w:spacing w:before="368"/>
        <w:ind w:left="687" w:right="1010"/>
        <w:jc w:val="center"/>
        <w:rPr>
          <w:rFonts w:ascii="MV Boli"/>
          <w:sz w:val="28"/>
        </w:rPr>
      </w:pPr>
      <w:r>
        <w:rPr>
          <w:rFonts w:ascii="MV Boli"/>
          <w:sz w:val="28"/>
        </w:rPr>
        <w:t>Avec</w:t>
      </w:r>
      <w:r>
        <w:rPr>
          <w:rFonts w:ascii="MV Boli"/>
          <w:spacing w:val="-2"/>
          <w:sz w:val="28"/>
        </w:rPr>
        <w:t xml:space="preserve"> </w:t>
      </w:r>
      <w:r>
        <w:rPr>
          <w:rFonts w:ascii="MV Boli"/>
          <w:sz w:val="28"/>
        </w:rPr>
        <w:t>mes</w:t>
      </w:r>
      <w:r>
        <w:rPr>
          <w:rFonts w:ascii="MV Boli"/>
          <w:spacing w:val="-2"/>
          <w:sz w:val="28"/>
        </w:rPr>
        <w:t xml:space="preserve"> </w:t>
      </w:r>
      <w:r>
        <w:rPr>
          <w:rFonts w:ascii="MV Boli"/>
          <w:sz w:val="28"/>
        </w:rPr>
        <w:t>sentiments</w:t>
      </w:r>
      <w:r>
        <w:rPr>
          <w:rFonts w:ascii="MV Boli"/>
          <w:spacing w:val="-2"/>
          <w:sz w:val="28"/>
        </w:rPr>
        <w:t xml:space="preserve"> </w:t>
      </w:r>
      <w:r>
        <w:rPr>
          <w:rFonts w:ascii="MV Boli"/>
          <w:sz w:val="28"/>
        </w:rPr>
        <w:t>de</w:t>
      </w:r>
      <w:r>
        <w:rPr>
          <w:rFonts w:ascii="MV Boli"/>
          <w:spacing w:val="-3"/>
          <w:sz w:val="28"/>
        </w:rPr>
        <w:t xml:space="preserve"> </w:t>
      </w:r>
      <w:r>
        <w:rPr>
          <w:rFonts w:ascii="MV Boli"/>
          <w:sz w:val="28"/>
        </w:rPr>
        <w:t>gratitudes</w:t>
      </w:r>
      <w:r>
        <w:rPr>
          <w:rFonts w:ascii="MV Boli"/>
          <w:spacing w:val="-6"/>
          <w:sz w:val="28"/>
        </w:rPr>
        <w:t xml:space="preserve"> </w:t>
      </w:r>
      <w:r>
        <w:rPr>
          <w:rFonts w:ascii="MV Boli"/>
          <w:sz w:val="28"/>
        </w:rPr>
        <w:t>les</w:t>
      </w:r>
      <w:r>
        <w:rPr>
          <w:rFonts w:ascii="MV Boli"/>
          <w:spacing w:val="-2"/>
          <w:sz w:val="28"/>
        </w:rPr>
        <w:t xml:space="preserve"> </w:t>
      </w:r>
      <w:r>
        <w:rPr>
          <w:rFonts w:ascii="MV Boli"/>
          <w:sz w:val="28"/>
        </w:rPr>
        <w:t>plus</w:t>
      </w:r>
      <w:r>
        <w:rPr>
          <w:rFonts w:ascii="MV Boli"/>
          <w:spacing w:val="-3"/>
          <w:sz w:val="28"/>
        </w:rPr>
        <w:t xml:space="preserve"> </w:t>
      </w:r>
      <w:r>
        <w:rPr>
          <w:rFonts w:ascii="MV Boli"/>
          <w:sz w:val="28"/>
        </w:rPr>
        <w:t>profonds,</w:t>
      </w:r>
      <w:r>
        <w:rPr>
          <w:rFonts w:ascii="MV Boli"/>
          <w:spacing w:val="-5"/>
          <w:sz w:val="28"/>
        </w:rPr>
        <w:t xml:space="preserve"> </w:t>
      </w:r>
      <w:r>
        <w:rPr>
          <w:rFonts w:ascii="MV Boli"/>
          <w:sz w:val="28"/>
        </w:rPr>
        <w:t>et</w:t>
      </w:r>
      <w:r>
        <w:rPr>
          <w:rFonts w:ascii="MV Boli"/>
          <w:spacing w:val="-1"/>
          <w:sz w:val="28"/>
        </w:rPr>
        <w:t xml:space="preserve"> </w:t>
      </w:r>
      <w:r>
        <w:rPr>
          <w:rFonts w:ascii="MV Boli"/>
          <w:sz w:val="28"/>
        </w:rPr>
        <w:t>avec</w:t>
      </w:r>
      <w:r>
        <w:rPr>
          <w:rFonts w:ascii="MV Boli"/>
          <w:spacing w:val="-2"/>
          <w:sz w:val="28"/>
        </w:rPr>
        <w:t xml:space="preserve"> </w:t>
      </w:r>
      <w:r>
        <w:rPr>
          <w:rFonts w:ascii="MV Boli"/>
          <w:sz w:val="28"/>
        </w:rPr>
        <w:t>un</w:t>
      </w:r>
    </w:p>
    <w:p w:rsidR="001712B5" w:rsidRDefault="00C31754">
      <w:pPr>
        <w:spacing w:before="67"/>
        <w:ind w:left="692" w:right="1010"/>
        <w:jc w:val="center"/>
        <w:rPr>
          <w:rFonts w:ascii="MV Boli" w:hAnsi="MV Boli"/>
          <w:sz w:val="28"/>
        </w:rPr>
      </w:pPr>
      <w:r>
        <w:rPr>
          <w:rFonts w:ascii="MV Boli" w:hAnsi="MV Boli"/>
          <w:sz w:val="28"/>
        </w:rPr>
        <w:t>vaste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cœur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plein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de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joie,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je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tiens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à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dédier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ce modeste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travail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:</w:t>
      </w:r>
    </w:p>
    <w:p w:rsidR="001712B5" w:rsidRDefault="001712B5">
      <w:pPr>
        <w:pStyle w:val="Corpsdetexte"/>
        <w:spacing w:before="5"/>
        <w:rPr>
          <w:rFonts w:ascii="MV Boli"/>
          <w:sz w:val="10"/>
        </w:rPr>
      </w:pPr>
    </w:p>
    <w:p w:rsidR="001712B5" w:rsidRDefault="001712B5">
      <w:pPr>
        <w:rPr>
          <w:rFonts w:ascii="MV Boli"/>
          <w:sz w:val="10"/>
        </w:rPr>
        <w:sectPr w:rsidR="001712B5">
          <w:pgSz w:w="11910" w:h="16840"/>
          <w:pgMar w:top="1360" w:right="140" w:bottom="280" w:left="740" w:header="0" w:footer="0" w:gutter="0"/>
          <w:cols w:space="720"/>
        </w:sectPr>
      </w:pPr>
    </w:p>
    <w:p w:rsidR="001712B5" w:rsidRDefault="00C31754">
      <w:pPr>
        <w:spacing w:before="101"/>
        <w:ind w:left="2349"/>
        <w:rPr>
          <w:rFonts w:ascii="MV Boli"/>
          <w:sz w:val="28"/>
        </w:rPr>
      </w:pPr>
      <w:r>
        <w:rPr>
          <w:rFonts w:ascii="MV Boli"/>
          <w:sz w:val="28"/>
        </w:rPr>
        <w:lastRenderedPageBreak/>
        <w:t>Avant</w:t>
      </w:r>
      <w:r>
        <w:rPr>
          <w:rFonts w:ascii="MV Boli"/>
          <w:spacing w:val="-17"/>
          <w:sz w:val="28"/>
        </w:rPr>
        <w:t xml:space="preserve"> </w:t>
      </w:r>
      <w:r>
        <w:rPr>
          <w:rFonts w:ascii="MV Boli"/>
          <w:sz w:val="28"/>
        </w:rPr>
        <w:t>tout,</w:t>
      </w:r>
    </w:p>
    <w:p w:rsidR="001712B5" w:rsidRDefault="00C31754">
      <w:pPr>
        <w:bidi/>
        <w:spacing w:before="158"/>
        <w:ind w:right="341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lastRenderedPageBreak/>
        <w:t>و</w:t>
      </w:r>
      <w:r>
        <w:rPr>
          <w:spacing w:val="-2"/>
          <w:w w:val="71"/>
          <w:sz w:val="28"/>
          <w:szCs w:val="28"/>
          <w:rtl/>
        </w:rPr>
        <w:t>ق</w:t>
      </w:r>
      <w:r>
        <w:rPr>
          <w:spacing w:val="-1"/>
          <w:w w:val="71"/>
          <w:sz w:val="28"/>
          <w:szCs w:val="28"/>
          <w:rtl/>
        </w:rPr>
        <w:t>ل</w:t>
      </w:r>
      <w:r>
        <w:rPr>
          <w:spacing w:val="-2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ا</w:t>
      </w:r>
      <w:r>
        <w:rPr>
          <w:spacing w:val="-2"/>
          <w:w w:val="87"/>
          <w:sz w:val="28"/>
          <w:szCs w:val="28"/>
          <w:rtl/>
        </w:rPr>
        <w:t>ع</w:t>
      </w:r>
      <w:r>
        <w:rPr>
          <w:w w:val="87"/>
          <w:sz w:val="28"/>
          <w:szCs w:val="28"/>
          <w:rtl/>
        </w:rPr>
        <w:t>ملوا</w:t>
      </w:r>
      <w:r>
        <w:rPr>
          <w:spacing w:val="-1"/>
          <w:sz w:val="28"/>
          <w:szCs w:val="28"/>
          <w:rtl/>
        </w:rPr>
        <w:t xml:space="preserve"> </w:t>
      </w:r>
      <w:r>
        <w:rPr>
          <w:w w:val="56"/>
          <w:sz w:val="28"/>
          <w:szCs w:val="28"/>
          <w:rtl/>
        </w:rPr>
        <w:t>فسير</w:t>
      </w:r>
      <w:r>
        <w:rPr>
          <w:sz w:val="28"/>
          <w:szCs w:val="28"/>
          <w:rtl/>
        </w:rPr>
        <w:t>ى</w:t>
      </w:r>
      <w:r>
        <w:rPr>
          <w:sz w:val="28"/>
          <w:szCs w:val="28"/>
          <w:rtl/>
        </w:rPr>
        <w:t xml:space="preserve"> </w:t>
      </w:r>
      <w:r>
        <w:rPr>
          <w:w w:val="52"/>
          <w:sz w:val="28"/>
          <w:szCs w:val="28"/>
          <w:rtl/>
        </w:rPr>
        <w:t>هللا</w:t>
      </w:r>
      <w:r>
        <w:rPr>
          <w:spacing w:val="-2"/>
          <w:sz w:val="28"/>
          <w:szCs w:val="28"/>
          <w:rtl/>
        </w:rPr>
        <w:t xml:space="preserve"> </w:t>
      </w:r>
      <w:r>
        <w:rPr>
          <w:w w:val="96"/>
          <w:sz w:val="28"/>
          <w:szCs w:val="28"/>
          <w:rtl/>
        </w:rPr>
        <w:t>ع</w:t>
      </w:r>
      <w:r>
        <w:rPr>
          <w:spacing w:val="-2"/>
          <w:w w:val="69"/>
          <w:sz w:val="28"/>
          <w:szCs w:val="28"/>
          <w:rtl/>
        </w:rPr>
        <w:t>م</w:t>
      </w:r>
      <w:r>
        <w:rPr>
          <w:spacing w:val="-1"/>
          <w:w w:val="69"/>
          <w:sz w:val="28"/>
          <w:szCs w:val="28"/>
          <w:rtl/>
        </w:rPr>
        <w:t>لك</w:t>
      </w:r>
      <w:r>
        <w:rPr>
          <w:sz w:val="28"/>
          <w:szCs w:val="28"/>
          <w:rtl/>
        </w:rPr>
        <w:t>م</w:t>
      </w:r>
      <w:r>
        <w:rPr>
          <w:spacing w:val="-2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ور</w:t>
      </w:r>
      <w:r>
        <w:rPr>
          <w:spacing w:val="-3"/>
          <w:w w:val="64"/>
          <w:sz w:val="28"/>
          <w:szCs w:val="28"/>
          <w:rtl/>
        </w:rPr>
        <w:t>س</w:t>
      </w:r>
      <w:r>
        <w:rPr>
          <w:w w:val="83"/>
          <w:sz w:val="28"/>
          <w:szCs w:val="28"/>
          <w:rtl/>
        </w:rPr>
        <w:t>وله</w:t>
      </w:r>
      <w:r>
        <w:rPr>
          <w:spacing w:val="1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و</w:t>
      </w:r>
      <w:r>
        <w:rPr>
          <w:spacing w:val="-2"/>
          <w:w w:val="77"/>
          <w:sz w:val="28"/>
          <w:szCs w:val="28"/>
          <w:rtl/>
        </w:rPr>
        <w:t>ا</w:t>
      </w:r>
      <w:r>
        <w:rPr>
          <w:spacing w:val="-1"/>
          <w:w w:val="77"/>
          <w:sz w:val="28"/>
          <w:szCs w:val="28"/>
          <w:rtl/>
        </w:rPr>
        <w:t>لم</w:t>
      </w:r>
      <w:r>
        <w:rPr>
          <w:sz w:val="28"/>
          <w:szCs w:val="28"/>
          <w:rtl/>
        </w:rPr>
        <w:t>ؤ</w:t>
      </w:r>
      <w:r>
        <w:rPr>
          <w:spacing w:val="-3"/>
          <w:w w:val="116"/>
          <w:sz w:val="28"/>
          <w:szCs w:val="28"/>
          <w:rtl/>
        </w:rPr>
        <w:t>م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sz w:val="28"/>
          <w:szCs w:val="28"/>
          <w:rtl/>
        </w:rPr>
        <w:t>ون</w:t>
      </w:r>
    </w:p>
    <w:p w:rsidR="001712B5" w:rsidRDefault="001712B5">
      <w:pPr>
        <w:jc w:val="right"/>
        <w:rPr>
          <w:sz w:val="28"/>
          <w:szCs w:val="28"/>
        </w:rPr>
        <w:sectPr w:rsidR="001712B5">
          <w:type w:val="continuous"/>
          <w:pgSz w:w="11910" w:h="16840"/>
          <w:pgMar w:top="1320" w:right="140" w:bottom="280" w:left="740" w:header="720" w:footer="720" w:gutter="0"/>
          <w:cols w:num="2" w:space="720" w:equalWidth="0">
            <w:col w:w="3956" w:space="40"/>
            <w:col w:w="7034"/>
          </w:cols>
        </w:sectPr>
      </w:pPr>
    </w:p>
    <w:p w:rsidR="001712B5" w:rsidRDefault="001712B5">
      <w:pPr>
        <w:pStyle w:val="Corpsdetexte"/>
        <w:spacing w:before="7"/>
        <w:rPr>
          <w:sz w:val="14"/>
        </w:rPr>
      </w:pPr>
      <w:r w:rsidRPr="001712B5">
        <w:lastRenderedPageBreak/>
        <w:pict>
          <v:group id="_x0000_s1294" style="position:absolute;margin-left:0;margin-top:.65pt;width:595.35pt;height:841.3pt;z-index:-18574848;mso-position-horizontal-relative:page;mso-position-vertical-relative:page" coordorigin=",13" coordsize="11907,16826">
            <v:shape id="_x0000_s1319" type="#_x0000_t75" style="position:absolute;top:12;width:11907;height:16826">
              <v:imagedata r:id="rId9" o:title=""/>
            </v:shape>
            <v:shape id="_x0000_s1318" type="#_x0000_t75" alt="♥" style="position:absolute;left:2208;top:6679;width:240;height:240">
              <v:imagedata r:id="rId10" o:title=""/>
            </v:shape>
            <v:shape id="_x0000_s1317" type="#_x0000_t75" alt="♥" style="position:absolute;left:1961;top:7654;width:240;height:240">
              <v:imagedata r:id="rId10" o:title=""/>
            </v:shape>
            <v:shape id="_x0000_s1316" type="#_x0000_t75" alt="♥" style="position:absolute;left:1865;top:8626;width:240;height:240">
              <v:imagedata r:id="rId10" o:title=""/>
            </v:shape>
            <v:shape id="_x0000_s1315" type="#_x0000_t75" alt="♥" style="position:absolute;left:2846;top:4199;width:244;height:244">
              <v:imagedata r:id="rId10" o:title=""/>
            </v:shape>
            <v:shape id="_x0000_s1314" type="#_x0000_t75" alt="♥" style="position:absolute;left:4833;top:4199;width:244;height:244">
              <v:imagedata r:id="rId10" o:title=""/>
            </v:shape>
            <v:shape id="_x0000_s1313" type="#_x0000_t75" alt="♥" style="position:absolute;left:7799;top:5955;width:244;height:244">
              <v:imagedata r:id="rId10" o:title=""/>
            </v:shape>
            <v:shape id="_x0000_s1312" type="#_x0000_t75" alt="♥" style="position:absolute;left:9556;top:7161;width:244;height:244">
              <v:imagedata r:id="rId10" o:title=""/>
            </v:shape>
            <v:shape id="_x0000_s1311" type="#_x0000_t75" alt="♥" style="position:absolute;left:8042;top:8135;width:244;height:244">
              <v:imagedata r:id="rId10" o:title=""/>
            </v:shape>
            <v:shape id="_x0000_s1310" type="#_x0000_t75" style="position:absolute;left:6138;top:8622;width:488;height:244">
              <v:imagedata r:id="rId11" o:title=""/>
            </v:shape>
            <v:shape id="_x0000_s1309" type="#_x0000_t75" style="position:absolute;left:8429;top:8622;width:488;height:244">
              <v:imagedata r:id="rId11" o:title=""/>
            </v:shape>
            <v:shape id="_x0000_s1308" type="#_x0000_t75" alt="♥" style="position:absolute;left:4299;top:9269;width:244;height:244">
              <v:imagedata r:id="rId10" o:title=""/>
            </v:shape>
            <v:shape id="_x0000_s1307" type="#_x0000_t75" alt="♥" style="position:absolute;left:8006;top:9269;width:244;height:244">
              <v:imagedata r:id="rId10" o:title=""/>
            </v:shape>
            <v:shape id="_x0000_s1306" type="#_x0000_t75" alt="♥" style="position:absolute;left:3126;top:9987;width:244;height:244">
              <v:imagedata r:id="rId10" o:title=""/>
            </v:shape>
            <v:shape id="_x0000_s1305" type="#_x0000_t75" alt="♥" style="position:absolute;left:9539;top:9987;width:244;height:244">
              <v:imagedata r:id="rId10" o:title=""/>
            </v:shape>
            <v:shape id="_x0000_s1304" type="#_x0000_t75" alt="♥" style="position:absolute;left:3288;top:10506;width:244;height:244">
              <v:imagedata r:id="rId10" o:title=""/>
            </v:shape>
            <v:shape id="_x0000_s1303" type="#_x0000_t75" alt="♥" style="position:absolute;left:9377;top:10506;width:244;height:244">
              <v:imagedata r:id="rId10" o:title=""/>
            </v:shape>
            <v:shape id="_x0000_s1302" type="#_x0000_t75" alt="♥" style="position:absolute;left:2446;top:11225;width:244;height:244">
              <v:imagedata r:id="rId10" o:title=""/>
            </v:shape>
            <v:shape id="_x0000_s1301" type="#_x0000_t75" alt="♥" style="position:absolute;left:7863;top:11744;width:244;height:244">
              <v:imagedata r:id="rId10" o:title=""/>
            </v:shape>
            <v:shape id="_x0000_s1300" type="#_x0000_t75" alt="♥" style="position:absolute;left:2001;top:12463;width:244;height:244">
              <v:imagedata r:id="rId10" o:title=""/>
            </v:shape>
            <v:shape id="_x0000_s1299" type="#_x0000_t75" alt="♥" style="position:absolute;left:8394;top:12982;width:244;height:244">
              <v:imagedata r:id="rId10" o:title=""/>
            </v:shape>
            <v:shape id="_x0000_s1298" type="#_x0000_t75" alt="♥" style="position:absolute;left:5123;top:13705;width:240;height:240">
              <v:imagedata r:id="rId10" o:title=""/>
            </v:shape>
            <v:shape id="_x0000_s1297" type="#_x0000_t75" alt="♥" style="position:absolute;left:7182;top:13701;width:244;height:244">
              <v:imagedata r:id="rId10" o:title=""/>
            </v:shape>
            <v:shape id="_x0000_s1296" type="#_x0000_t75" alt="♥" style="position:absolute;left:5168;top:14974;width:244;height:244">
              <v:imagedata r:id="rId10" o:title=""/>
            </v:shape>
            <v:shape id="_x0000_s1295" type="#_x0000_t75" alt="♥" style="position:absolute;left:6778;top:14974;width:244;height:244">
              <v:imagedata r:id="rId10" o:title=""/>
            </v:shape>
            <w10:wrap anchorx="page" anchory="page"/>
          </v:group>
        </w:pict>
      </w:r>
    </w:p>
    <w:p w:rsidR="001712B5" w:rsidRDefault="00C31754">
      <w:pPr>
        <w:spacing w:before="101"/>
        <w:ind w:left="698" w:right="657"/>
        <w:jc w:val="center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sz w:val="28"/>
          <w:szCs w:val="28"/>
        </w:rPr>
        <w:t>C</w:t>
      </w:r>
      <w:r>
        <w:rPr>
          <w:rFonts w:ascii="MV Boli" w:hAnsi="MV Boli" w:cs="MV Boli"/>
          <w:spacing w:val="1"/>
          <w:sz w:val="28"/>
          <w:szCs w:val="28"/>
        </w:rPr>
        <w:t>’</w:t>
      </w:r>
      <w:r>
        <w:rPr>
          <w:rFonts w:ascii="MV Boli" w:hAnsi="MV Boli" w:cs="MV Boli"/>
          <w:spacing w:val="-1"/>
          <w:sz w:val="28"/>
          <w:szCs w:val="28"/>
        </w:rPr>
        <w:t>e</w:t>
      </w:r>
      <w:r>
        <w:rPr>
          <w:rFonts w:ascii="MV Boli" w:hAnsi="MV Boli" w:cs="MV Boli"/>
          <w:spacing w:val="-4"/>
          <w:sz w:val="28"/>
          <w:szCs w:val="28"/>
        </w:rPr>
        <w:t>s</w:t>
      </w:r>
      <w:r>
        <w:rPr>
          <w:rFonts w:ascii="MV Boli" w:hAnsi="MV Boli" w:cs="MV Boli"/>
          <w:sz w:val="28"/>
          <w:szCs w:val="28"/>
        </w:rPr>
        <w:t>t</w:t>
      </w:r>
      <w:r>
        <w:rPr>
          <w:rFonts w:ascii="MV Boli" w:hAnsi="MV Boli" w:cs="MV Boli"/>
          <w:sz w:val="28"/>
          <w:szCs w:val="28"/>
        </w:rPr>
        <w:t xml:space="preserve"> </w:t>
      </w:r>
      <w:r>
        <w:rPr>
          <w:rFonts w:ascii="MV Boli" w:hAnsi="MV Boli" w:cs="MV Boli"/>
          <w:spacing w:val="-1"/>
          <w:sz w:val="28"/>
          <w:szCs w:val="28"/>
        </w:rPr>
        <w:t>gr</w:t>
      </w:r>
      <w:r>
        <w:rPr>
          <w:rFonts w:ascii="MV Boli" w:hAnsi="MV Boli" w:cs="MV Boli"/>
          <w:spacing w:val="-2"/>
          <w:sz w:val="28"/>
          <w:szCs w:val="28"/>
        </w:rPr>
        <w:t>â</w:t>
      </w:r>
      <w:r>
        <w:rPr>
          <w:rFonts w:ascii="MV Boli" w:hAnsi="MV Boli" w:cs="MV Boli"/>
          <w:sz w:val="28"/>
          <w:szCs w:val="28"/>
        </w:rPr>
        <w:t>ce</w:t>
      </w:r>
      <w:r>
        <w:rPr>
          <w:rFonts w:ascii="MV Boli" w:hAnsi="MV Boli" w:cs="MV Boli"/>
          <w:spacing w:val="1"/>
          <w:sz w:val="28"/>
          <w:szCs w:val="28"/>
        </w:rPr>
        <w:t xml:space="preserve"> </w:t>
      </w:r>
      <w:r>
        <w:rPr>
          <w:rFonts w:ascii="MV Boli" w:hAnsi="MV Boli" w:cs="MV Boli"/>
          <w:sz w:val="28"/>
          <w:szCs w:val="28"/>
        </w:rPr>
        <w:t>à</w:t>
      </w:r>
      <w:r>
        <w:rPr>
          <w:rFonts w:ascii="MV Boli" w:hAnsi="MV Boli" w:cs="MV Boli"/>
          <w:spacing w:val="-2"/>
          <w:sz w:val="28"/>
          <w:szCs w:val="28"/>
        </w:rPr>
        <w:t xml:space="preserve"> </w:t>
      </w:r>
      <w:r>
        <w:rPr>
          <w:spacing w:val="1"/>
          <w:w w:val="159"/>
          <w:sz w:val="28"/>
          <w:szCs w:val="28"/>
          <w:rtl/>
        </w:rPr>
        <w:t>ه</w:t>
      </w:r>
      <w:r>
        <w:rPr>
          <w:spacing w:val="-2"/>
          <w:w w:val="66"/>
          <w:sz w:val="28"/>
          <w:szCs w:val="28"/>
          <w:rtl/>
        </w:rPr>
        <w:t>ل</w:t>
      </w:r>
      <w:r>
        <w:rPr>
          <w:w w:val="66"/>
          <w:sz w:val="28"/>
          <w:szCs w:val="28"/>
          <w:rtl/>
        </w:rPr>
        <w:t>ال</w:t>
      </w:r>
      <w:r>
        <w:rPr>
          <w:rFonts w:ascii="MV Boli" w:hAnsi="MV Boli" w:cs="MV Boli"/>
          <w:spacing w:val="-2"/>
          <w:sz w:val="28"/>
          <w:szCs w:val="28"/>
        </w:rPr>
        <w:t>q</w:t>
      </w:r>
      <w:r>
        <w:rPr>
          <w:rFonts w:ascii="MV Boli" w:hAnsi="MV Boli" w:cs="MV Boli"/>
          <w:spacing w:val="-1"/>
          <w:sz w:val="28"/>
          <w:szCs w:val="28"/>
        </w:rPr>
        <w:t>u</w:t>
      </w:r>
      <w:r>
        <w:rPr>
          <w:rFonts w:ascii="MV Boli" w:hAnsi="MV Boli" w:cs="MV Boli"/>
          <w:sz w:val="28"/>
          <w:szCs w:val="28"/>
        </w:rPr>
        <w:t>i</w:t>
      </w:r>
      <w:r>
        <w:rPr>
          <w:rFonts w:ascii="MV Boli" w:hAnsi="MV Boli" w:cs="MV Boli"/>
          <w:spacing w:val="1"/>
          <w:sz w:val="28"/>
          <w:szCs w:val="28"/>
        </w:rPr>
        <w:t xml:space="preserve"> </w:t>
      </w:r>
      <w:r>
        <w:rPr>
          <w:rFonts w:ascii="MV Boli" w:hAnsi="MV Boli" w:cs="MV Boli"/>
          <w:spacing w:val="-1"/>
          <w:sz w:val="28"/>
          <w:szCs w:val="28"/>
        </w:rPr>
        <w:t>m</w:t>
      </w:r>
      <w:r>
        <w:rPr>
          <w:rFonts w:ascii="MV Boli" w:hAnsi="MV Boli" w:cs="MV Boli"/>
          <w:spacing w:val="-2"/>
          <w:sz w:val="28"/>
          <w:szCs w:val="28"/>
        </w:rPr>
        <w:t>’</w:t>
      </w:r>
      <w:r>
        <w:rPr>
          <w:rFonts w:ascii="MV Boli" w:hAnsi="MV Boli" w:cs="MV Boli"/>
          <w:sz w:val="28"/>
          <w:szCs w:val="28"/>
        </w:rPr>
        <w:t>a</w:t>
      </w:r>
      <w:r>
        <w:rPr>
          <w:rFonts w:ascii="MV Boli" w:hAnsi="MV Boli" w:cs="MV Boli"/>
          <w:sz w:val="28"/>
          <w:szCs w:val="28"/>
        </w:rPr>
        <w:t xml:space="preserve"> </w:t>
      </w:r>
      <w:r>
        <w:rPr>
          <w:rFonts w:ascii="MV Boli" w:hAnsi="MV Boli" w:cs="MV Boli"/>
          <w:sz w:val="28"/>
          <w:szCs w:val="28"/>
        </w:rPr>
        <w:t>t</w:t>
      </w:r>
      <w:r>
        <w:rPr>
          <w:rFonts w:ascii="MV Boli" w:hAnsi="MV Boli" w:cs="MV Boli"/>
          <w:spacing w:val="-2"/>
          <w:sz w:val="28"/>
          <w:szCs w:val="28"/>
        </w:rPr>
        <w:t>r</w:t>
      </w:r>
      <w:r>
        <w:rPr>
          <w:rFonts w:ascii="MV Boli" w:hAnsi="MV Boli" w:cs="MV Boli"/>
          <w:sz w:val="28"/>
          <w:szCs w:val="28"/>
        </w:rPr>
        <w:t>a</w:t>
      </w:r>
      <w:r>
        <w:rPr>
          <w:rFonts w:ascii="MV Boli" w:hAnsi="MV Boli" w:cs="MV Boli"/>
          <w:spacing w:val="-2"/>
          <w:sz w:val="28"/>
          <w:szCs w:val="28"/>
        </w:rPr>
        <w:t>c</w:t>
      </w:r>
      <w:r>
        <w:rPr>
          <w:rFonts w:ascii="MV Boli" w:hAnsi="MV Boli" w:cs="MV Boli"/>
          <w:sz w:val="28"/>
          <w:szCs w:val="28"/>
        </w:rPr>
        <w:t>é</w:t>
      </w:r>
      <w:r>
        <w:rPr>
          <w:rFonts w:ascii="MV Boli" w:hAnsi="MV Boli" w:cs="MV Boli"/>
          <w:sz w:val="28"/>
          <w:szCs w:val="28"/>
        </w:rPr>
        <w:t xml:space="preserve"> </w:t>
      </w:r>
      <w:r>
        <w:rPr>
          <w:rFonts w:ascii="MV Boli" w:hAnsi="MV Boli" w:cs="MV Boli"/>
          <w:spacing w:val="-1"/>
          <w:sz w:val="28"/>
          <w:szCs w:val="28"/>
        </w:rPr>
        <w:t>l</w:t>
      </w:r>
      <w:r>
        <w:rPr>
          <w:rFonts w:ascii="MV Boli" w:hAnsi="MV Boli" w:cs="MV Boli"/>
          <w:sz w:val="28"/>
          <w:szCs w:val="28"/>
        </w:rPr>
        <w:t>e</w:t>
      </w:r>
      <w:r>
        <w:rPr>
          <w:rFonts w:ascii="MV Boli" w:hAnsi="MV Boli" w:cs="MV Boli"/>
          <w:sz w:val="28"/>
          <w:szCs w:val="28"/>
        </w:rPr>
        <w:t xml:space="preserve"> </w:t>
      </w:r>
      <w:r>
        <w:rPr>
          <w:rFonts w:ascii="MV Boli" w:hAnsi="MV Boli" w:cs="MV Boli"/>
          <w:sz w:val="28"/>
          <w:szCs w:val="28"/>
        </w:rPr>
        <w:t>c</w:t>
      </w:r>
      <w:r>
        <w:rPr>
          <w:rFonts w:ascii="MV Boli" w:hAnsi="MV Boli" w:cs="MV Boli"/>
          <w:spacing w:val="-4"/>
          <w:sz w:val="28"/>
          <w:szCs w:val="28"/>
        </w:rPr>
        <w:t>h</w:t>
      </w:r>
      <w:r>
        <w:rPr>
          <w:rFonts w:ascii="MV Boli" w:hAnsi="MV Boli" w:cs="MV Boli"/>
          <w:spacing w:val="-1"/>
          <w:sz w:val="28"/>
          <w:szCs w:val="28"/>
        </w:rPr>
        <w:t>emi</w:t>
      </w:r>
      <w:r>
        <w:rPr>
          <w:rFonts w:ascii="MV Boli" w:hAnsi="MV Boli" w:cs="MV Boli"/>
          <w:sz w:val="28"/>
          <w:szCs w:val="28"/>
        </w:rPr>
        <w:t>n</w:t>
      </w:r>
      <w:r>
        <w:rPr>
          <w:rFonts w:ascii="MV Boli" w:hAnsi="MV Boli" w:cs="MV Boli"/>
          <w:spacing w:val="-2"/>
          <w:sz w:val="28"/>
          <w:szCs w:val="28"/>
        </w:rPr>
        <w:t xml:space="preserve"> </w:t>
      </w:r>
      <w:r>
        <w:rPr>
          <w:rFonts w:ascii="MV Boli" w:hAnsi="MV Boli" w:cs="MV Boli"/>
          <w:sz w:val="28"/>
          <w:szCs w:val="28"/>
        </w:rPr>
        <w:t>de</w:t>
      </w:r>
      <w:r>
        <w:rPr>
          <w:rFonts w:ascii="MV Boli" w:hAnsi="MV Boli" w:cs="MV Boli"/>
          <w:sz w:val="28"/>
          <w:szCs w:val="28"/>
        </w:rPr>
        <w:t xml:space="preserve"> </w:t>
      </w:r>
      <w:r>
        <w:rPr>
          <w:rFonts w:ascii="MV Boli" w:hAnsi="MV Boli" w:cs="MV Boli"/>
          <w:sz w:val="28"/>
          <w:szCs w:val="28"/>
        </w:rPr>
        <w:t>ma</w:t>
      </w:r>
      <w:r>
        <w:rPr>
          <w:rFonts w:ascii="MV Boli" w:hAnsi="MV Boli" w:cs="MV Boli"/>
          <w:sz w:val="28"/>
          <w:szCs w:val="28"/>
        </w:rPr>
        <w:t xml:space="preserve"> </w:t>
      </w:r>
      <w:r>
        <w:rPr>
          <w:rFonts w:ascii="MV Boli" w:hAnsi="MV Boli" w:cs="MV Boli"/>
          <w:spacing w:val="-4"/>
          <w:sz w:val="28"/>
          <w:szCs w:val="28"/>
        </w:rPr>
        <w:t>v</w:t>
      </w:r>
      <w:r>
        <w:rPr>
          <w:rFonts w:ascii="MV Boli" w:hAnsi="MV Boli" w:cs="MV Boli"/>
          <w:sz w:val="28"/>
          <w:szCs w:val="28"/>
        </w:rPr>
        <w:t>i</w:t>
      </w:r>
      <w:r>
        <w:rPr>
          <w:rFonts w:ascii="MV Boli" w:hAnsi="MV Boli" w:cs="MV Boli"/>
          <w:spacing w:val="-1"/>
          <w:sz w:val="28"/>
          <w:szCs w:val="28"/>
        </w:rPr>
        <w:t>e</w:t>
      </w:r>
      <w:r>
        <w:rPr>
          <w:rFonts w:ascii="MV Boli" w:hAnsi="MV Boli" w:cs="MV Boli"/>
          <w:sz w:val="28"/>
          <w:szCs w:val="28"/>
        </w:rPr>
        <w:t>,</w:t>
      </w:r>
      <w:r>
        <w:rPr>
          <w:rFonts w:ascii="MV Boli" w:hAnsi="MV Boli" w:cs="MV Boli"/>
          <w:spacing w:val="-2"/>
          <w:sz w:val="28"/>
          <w:szCs w:val="28"/>
        </w:rPr>
        <w:t xml:space="preserve"> </w:t>
      </w:r>
      <w:r>
        <w:rPr>
          <w:rFonts w:ascii="MV Boli" w:hAnsi="MV Boli" w:cs="MV Boli"/>
          <w:spacing w:val="-2"/>
          <w:sz w:val="28"/>
          <w:szCs w:val="28"/>
        </w:rPr>
        <w:t>q</w:t>
      </w:r>
      <w:r>
        <w:rPr>
          <w:rFonts w:ascii="MV Boli" w:hAnsi="MV Boli" w:cs="MV Boli"/>
          <w:spacing w:val="-1"/>
          <w:sz w:val="28"/>
          <w:szCs w:val="28"/>
        </w:rPr>
        <w:t>u</w:t>
      </w:r>
      <w:r>
        <w:rPr>
          <w:rFonts w:ascii="MV Boli" w:hAnsi="MV Boli" w:cs="MV Boli"/>
          <w:sz w:val="28"/>
          <w:szCs w:val="28"/>
        </w:rPr>
        <w:t>e</w:t>
      </w:r>
      <w:r>
        <w:rPr>
          <w:rFonts w:ascii="MV Boli" w:hAnsi="MV Boli" w:cs="MV Boli"/>
          <w:sz w:val="28"/>
          <w:szCs w:val="28"/>
        </w:rPr>
        <w:t xml:space="preserve"> </w:t>
      </w:r>
      <w:r>
        <w:rPr>
          <w:rFonts w:ascii="MV Boli" w:hAnsi="MV Boli" w:cs="MV Boli"/>
          <w:sz w:val="28"/>
          <w:szCs w:val="28"/>
        </w:rPr>
        <w:t>je</w:t>
      </w:r>
      <w:r>
        <w:rPr>
          <w:rFonts w:ascii="MV Boli" w:hAnsi="MV Boli" w:cs="MV Boli"/>
          <w:sz w:val="28"/>
          <w:szCs w:val="28"/>
        </w:rPr>
        <w:t xml:space="preserve"> </w:t>
      </w:r>
      <w:r>
        <w:rPr>
          <w:rFonts w:ascii="MV Boli" w:hAnsi="MV Boli" w:cs="MV Boli"/>
          <w:sz w:val="28"/>
          <w:szCs w:val="28"/>
        </w:rPr>
        <w:t>s</w:t>
      </w:r>
      <w:r>
        <w:rPr>
          <w:rFonts w:ascii="MV Boli" w:hAnsi="MV Boli" w:cs="MV Boli"/>
          <w:spacing w:val="-3"/>
          <w:sz w:val="28"/>
          <w:szCs w:val="28"/>
        </w:rPr>
        <w:t>u</w:t>
      </w:r>
      <w:r>
        <w:rPr>
          <w:rFonts w:ascii="MV Boli" w:hAnsi="MV Boli" w:cs="MV Boli"/>
          <w:sz w:val="28"/>
          <w:szCs w:val="28"/>
        </w:rPr>
        <w:t>is</w:t>
      </w:r>
    </w:p>
    <w:p w:rsidR="001712B5" w:rsidRDefault="00C31754">
      <w:pPr>
        <w:spacing w:before="67"/>
        <w:ind w:left="698" w:right="662"/>
        <w:jc w:val="center"/>
        <w:rPr>
          <w:rFonts w:ascii="MV Boli" w:hAnsi="MV Boli"/>
          <w:sz w:val="28"/>
        </w:rPr>
      </w:pPr>
      <w:r>
        <w:rPr>
          <w:rFonts w:ascii="MV Boli" w:hAnsi="MV Boli"/>
          <w:sz w:val="28"/>
        </w:rPr>
        <w:t>arrivé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à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ce stade,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j’ai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pu</w:t>
      </w:r>
      <w:r>
        <w:rPr>
          <w:rFonts w:ascii="MV Boli" w:hAnsi="MV Boli"/>
          <w:spacing w:val="-4"/>
          <w:sz w:val="28"/>
        </w:rPr>
        <w:t xml:space="preserve"> </w:t>
      </w:r>
      <w:r>
        <w:rPr>
          <w:rFonts w:ascii="MV Boli" w:hAnsi="MV Boli"/>
          <w:sz w:val="28"/>
        </w:rPr>
        <w:t>réaliser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ce</w:t>
      </w:r>
      <w:r>
        <w:rPr>
          <w:rFonts w:ascii="MV Boli" w:hAnsi="MV Boli"/>
          <w:spacing w:val="-4"/>
          <w:sz w:val="28"/>
        </w:rPr>
        <w:t xml:space="preserve"> </w:t>
      </w:r>
      <w:r>
        <w:rPr>
          <w:rFonts w:ascii="MV Boli" w:hAnsi="MV Boli"/>
          <w:sz w:val="28"/>
        </w:rPr>
        <w:t>travail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et la</w:t>
      </w:r>
      <w:r>
        <w:rPr>
          <w:rFonts w:ascii="MV Boli" w:hAnsi="MV Boli"/>
          <w:spacing w:val="-4"/>
          <w:sz w:val="28"/>
        </w:rPr>
        <w:t xml:space="preserve"> </w:t>
      </w:r>
      <w:r>
        <w:rPr>
          <w:rFonts w:ascii="MV Boli" w:hAnsi="MV Boli"/>
          <w:sz w:val="28"/>
        </w:rPr>
        <w:t>patience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d'aller</w:t>
      </w:r>
    </w:p>
    <w:p w:rsidR="001712B5" w:rsidRDefault="00C31754">
      <w:pPr>
        <w:spacing w:before="68"/>
        <w:ind w:left="3693" w:right="4028"/>
        <w:jc w:val="center"/>
        <w:rPr>
          <w:rFonts w:ascii="MV Boli" w:hAnsi="MV Boli"/>
          <w:sz w:val="28"/>
        </w:rPr>
      </w:pPr>
      <w:r>
        <w:rPr>
          <w:rFonts w:ascii="MV Boli" w:hAnsi="MV Boli"/>
          <w:sz w:val="28"/>
        </w:rPr>
        <w:t>jusqu'au</w:t>
      </w:r>
      <w:r>
        <w:rPr>
          <w:rFonts w:ascii="MV Boli" w:hAnsi="MV Boli"/>
          <w:spacing w:val="-4"/>
          <w:sz w:val="28"/>
        </w:rPr>
        <w:t xml:space="preserve"> </w:t>
      </w:r>
      <w:r>
        <w:rPr>
          <w:rFonts w:ascii="MV Boli" w:hAnsi="MV Boli"/>
          <w:sz w:val="28"/>
        </w:rPr>
        <w:t>bout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du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rêve...</w:t>
      </w:r>
    </w:p>
    <w:p w:rsidR="001712B5" w:rsidRDefault="00C31754">
      <w:pPr>
        <w:spacing w:before="268"/>
        <w:ind w:left="1828"/>
        <w:rPr>
          <w:rFonts w:ascii="MV Boli" w:hAnsi="MV Boli"/>
          <w:sz w:val="28"/>
        </w:rPr>
      </w:pPr>
      <w:r>
        <w:rPr>
          <w:rFonts w:ascii="MV Boli" w:hAnsi="MV Boli"/>
          <w:sz w:val="28"/>
        </w:rPr>
        <w:t>A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mon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cher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père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pour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tout ce</w:t>
      </w:r>
      <w:r>
        <w:rPr>
          <w:rFonts w:ascii="MV Boli" w:hAnsi="MV Boli"/>
          <w:spacing w:val="-4"/>
          <w:sz w:val="28"/>
        </w:rPr>
        <w:t xml:space="preserve"> </w:t>
      </w:r>
      <w:r>
        <w:rPr>
          <w:rFonts w:ascii="MV Boli" w:hAnsi="MV Boli"/>
          <w:sz w:val="28"/>
        </w:rPr>
        <w:t>qu’il</w:t>
      </w:r>
      <w:r>
        <w:rPr>
          <w:rFonts w:ascii="MV Boli" w:hAnsi="MV Boli"/>
          <w:spacing w:val="-4"/>
          <w:sz w:val="28"/>
        </w:rPr>
        <w:t xml:space="preserve"> </w:t>
      </w:r>
      <w:r>
        <w:rPr>
          <w:rFonts w:ascii="MV Boli" w:hAnsi="MV Boli"/>
          <w:sz w:val="28"/>
        </w:rPr>
        <w:t>a fait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pour moi,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pour</w:t>
      </w:r>
    </w:p>
    <w:p w:rsidR="001712B5" w:rsidRDefault="00C31754">
      <w:pPr>
        <w:spacing w:before="37"/>
        <w:ind w:left="2368"/>
        <w:rPr>
          <w:rFonts w:ascii="MV Boli" w:hAnsi="MV Boli"/>
          <w:sz w:val="28"/>
        </w:rPr>
      </w:pPr>
      <w:r>
        <w:rPr>
          <w:rFonts w:ascii="MV Boli" w:hAnsi="MV Boli"/>
          <w:sz w:val="28"/>
        </w:rPr>
        <w:t>toute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la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confiance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qu’il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m’a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toujours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témoignée</w:t>
      </w:r>
    </w:p>
    <w:p w:rsidR="001712B5" w:rsidRDefault="00C31754">
      <w:pPr>
        <w:spacing w:before="36" w:line="259" w:lineRule="auto"/>
        <w:ind w:left="3883" w:right="1168" w:hanging="2303"/>
        <w:rPr>
          <w:rFonts w:ascii="MV Boli" w:hAnsi="MV Boli"/>
          <w:sz w:val="28"/>
        </w:rPr>
      </w:pPr>
      <w:r>
        <w:rPr>
          <w:rFonts w:ascii="MV Boli" w:hAnsi="MV Boli"/>
          <w:sz w:val="28"/>
        </w:rPr>
        <w:t>A ma chère mère pour ses sacrifices, pour ses encouragements</w:t>
      </w:r>
      <w:r>
        <w:rPr>
          <w:rFonts w:ascii="MV Boli" w:hAnsi="MV Boli"/>
          <w:spacing w:val="-134"/>
          <w:sz w:val="28"/>
        </w:rPr>
        <w:t xml:space="preserve"> </w:t>
      </w:r>
      <w:r>
        <w:rPr>
          <w:rFonts w:ascii="MV Boli" w:hAnsi="MV Boli"/>
          <w:sz w:val="28"/>
        </w:rPr>
        <w:t>et ses prodigieux</w:t>
      </w:r>
      <w:r>
        <w:rPr>
          <w:rFonts w:ascii="MV Boli" w:hAnsi="MV Boli"/>
          <w:spacing w:val="-4"/>
          <w:sz w:val="28"/>
        </w:rPr>
        <w:t xml:space="preserve"> </w:t>
      </w:r>
      <w:r>
        <w:rPr>
          <w:rFonts w:ascii="MV Boli" w:hAnsi="MV Boli"/>
          <w:sz w:val="28"/>
        </w:rPr>
        <w:t>conseils</w:t>
      </w:r>
    </w:p>
    <w:p w:rsidR="001712B5" w:rsidRDefault="00C31754">
      <w:pPr>
        <w:tabs>
          <w:tab w:val="left" w:pos="5884"/>
          <w:tab w:val="left" w:pos="8172"/>
        </w:tabs>
        <w:spacing w:line="345" w:lineRule="auto"/>
        <w:ind w:left="3801" w:right="1083" w:hanging="2317"/>
        <w:rPr>
          <w:rFonts w:ascii="MV Boli" w:hAnsi="MV Boli"/>
          <w:sz w:val="28"/>
        </w:rPr>
      </w:pPr>
      <w:r>
        <w:rPr>
          <w:rFonts w:ascii="MV Boli" w:hAnsi="MV Boli"/>
          <w:sz w:val="28"/>
        </w:rPr>
        <w:t>A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mes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chers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sœurs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et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frères</w:t>
      </w:r>
      <w:r>
        <w:rPr>
          <w:rFonts w:ascii="MV Boli" w:hAnsi="MV Boli"/>
          <w:sz w:val="28"/>
        </w:rPr>
        <w:tab/>
        <w:t>A que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j’aime</w:t>
      </w:r>
      <w:r>
        <w:rPr>
          <w:rFonts w:ascii="MV Boli" w:hAnsi="MV Boli"/>
          <w:sz w:val="28"/>
        </w:rPr>
        <w:tab/>
        <w:t>A qui m’aime</w:t>
      </w:r>
      <w:r>
        <w:rPr>
          <w:rFonts w:ascii="MV Boli" w:hAnsi="MV Boli"/>
          <w:spacing w:val="-134"/>
          <w:sz w:val="28"/>
        </w:rPr>
        <w:t xml:space="preserve"> </w:t>
      </w:r>
      <w:r>
        <w:rPr>
          <w:rFonts w:ascii="MV Boli" w:hAnsi="MV Boli"/>
          <w:sz w:val="28"/>
        </w:rPr>
        <w:t>Mon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Sœur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et</w:t>
      </w:r>
      <w:r>
        <w:rPr>
          <w:rFonts w:ascii="MV Boli" w:hAnsi="MV Boli"/>
          <w:spacing w:val="1"/>
          <w:sz w:val="28"/>
        </w:rPr>
        <w:t xml:space="preserve"> </w:t>
      </w:r>
      <w:r>
        <w:rPr>
          <w:rFonts w:ascii="MV Boli" w:hAnsi="MV Boli"/>
          <w:sz w:val="28"/>
        </w:rPr>
        <w:t>son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marie</w:t>
      </w:r>
    </w:p>
    <w:p w:rsidR="001712B5" w:rsidRDefault="00C31754">
      <w:pPr>
        <w:spacing w:before="64" w:line="276" w:lineRule="auto"/>
        <w:ind w:left="2790" w:right="2352" w:hanging="164"/>
        <w:rPr>
          <w:rFonts w:ascii="MV Boli" w:hAnsi="MV Boli"/>
          <w:sz w:val="28"/>
        </w:rPr>
      </w:pPr>
      <w:r>
        <w:rPr>
          <w:rFonts w:ascii="MV Boli" w:hAnsi="MV Boli"/>
          <w:sz w:val="28"/>
        </w:rPr>
        <w:t>A mes professeurs en particulier H. IBRAHIM</w:t>
      </w:r>
      <w:r>
        <w:rPr>
          <w:rFonts w:ascii="MV Boli" w:hAnsi="MV Boli"/>
          <w:spacing w:val="-134"/>
          <w:sz w:val="28"/>
        </w:rPr>
        <w:t xml:space="preserve"> </w:t>
      </w:r>
      <w:r>
        <w:rPr>
          <w:rFonts w:ascii="MV Boli" w:hAnsi="MV Boli"/>
          <w:sz w:val="28"/>
        </w:rPr>
        <w:t>A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toute ma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famille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et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à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toutes mes</w:t>
      </w:r>
      <w:r>
        <w:rPr>
          <w:rFonts w:ascii="MV Boli" w:hAnsi="MV Boli"/>
          <w:spacing w:val="-4"/>
          <w:sz w:val="28"/>
        </w:rPr>
        <w:t xml:space="preserve"> </w:t>
      </w:r>
      <w:r>
        <w:rPr>
          <w:rFonts w:ascii="MV Boli" w:hAnsi="MV Boli"/>
          <w:sz w:val="28"/>
        </w:rPr>
        <w:t>amies</w:t>
      </w:r>
    </w:p>
    <w:p w:rsidR="001712B5" w:rsidRDefault="00C31754">
      <w:pPr>
        <w:spacing w:before="201" w:line="276" w:lineRule="auto"/>
        <w:ind w:left="3701" w:right="1650" w:hanging="1755"/>
        <w:rPr>
          <w:rFonts w:ascii="MV Boli"/>
          <w:sz w:val="28"/>
        </w:rPr>
      </w:pPr>
      <w:r>
        <w:rPr>
          <w:rFonts w:ascii="MV Boli"/>
          <w:sz w:val="28"/>
        </w:rPr>
        <w:t>A tous mes amies de la promotion de Master de CIMIE</w:t>
      </w:r>
      <w:r>
        <w:rPr>
          <w:rFonts w:ascii="MV Boli"/>
          <w:spacing w:val="-134"/>
          <w:sz w:val="28"/>
        </w:rPr>
        <w:t xml:space="preserve"> </w:t>
      </w:r>
      <w:r>
        <w:rPr>
          <w:rFonts w:ascii="MV Boli"/>
          <w:sz w:val="28"/>
        </w:rPr>
        <w:t>PHAMACEUTIQUE</w:t>
      </w:r>
      <w:r>
        <w:rPr>
          <w:rFonts w:ascii="MV Boli"/>
          <w:spacing w:val="-2"/>
          <w:sz w:val="28"/>
        </w:rPr>
        <w:t xml:space="preserve"> </w:t>
      </w:r>
      <w:r>
        <w:rPr>
          <w:rFonts w:ascii="MV Boli"/>
          <w:sz w:val="28"/>
        </w:rPr>
        <w:t>2023</w:t>
      </w:r>
    </w:p>
    <w:p w:rsidR="001712B5" w:rsidRDefault="00C31754">
      <w:pPr>
        <w:spacing w:before="201" w:line="276" w:lineRule="auto"/>
        <w:ind w:left="3170" w:right="1205" w:hanging="1668"/>
        <w:rPr>
          <w:rFonts w:ascii="MV Boli" w:hAnsi="MV Boli"/>
          <w:sz w:val="28"/>
        </w:rPr>
      </w:pPr>
      <w:r>
        <w:rPr>
          <w:rFonts w:ascii="MV Boli" w:hAnsi="MV Boli"/>
          <w:sz w:val="28"/>
        </w:rPr>
        <w:t>A tous ceux qui ont pris place dans mon Cœur et à tous ceux</w:t>
      </w:r>
      <w:r>
        <w:rPr>
          <w:rFonts w:ascii="MV Boli" w:hAnsi="MV Boli"/>
          <w:spacing w:val="-134"/>
          <w:sz w:val="28"/>
        </w:rPr>
        <w:t xml:space="preserve"> </w:t>
      </w:r>
      <w:r>
        <w:rPr>
          <w:rFonts w:ascii="MV Boli" w:hAnsi="MV Boli"/>
          <w:sz w:val="28"/>
        </w:rPr>
        <w:t>qui</w:t>
      </w:r>
      <w:r>
        <w:rPr>
          <w:rFonts w:ascii="MV Boli" w:hAnsi="MV Boli"/>
          <w:spacing w:val="-1"/>
          <w:sz w:val="28"/>
        </w:rPr>
        <w:t xml:space="preserve"> </w:t>
      </w:r>
      <w:r>
        <w:rPr>
          <w:rFonts w:ascii="MV Boli" w:hAnsi="MV Boli"/>
          <w:sz w:val="28"/>
        </w:rPr>
        <w:t>m’ont aidé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de</w:t>
      </w:r>
      <w:r>
        <w:rPr>
          <w:rFonts w:ascii="MV Boli" w:hAnsi="MV Boli"/>
          <w:spacing w:val="-2"/>
          <w:sz w:val="28"/>
        </w:rPr>
        <w:t xml:space="preserve"> </w:t>
      </w:r>
      <w:r>
        <w:rPr>
          <w:rFonts w:ascii="MV Boli" w:hAnsi="MV Boli"/>
          <w:sz w:val="28"/>
        </w:rPr>
        <w:t>près ou</w:t>
      </w:r>
      <w:r>
        <w:rPr>
          <w:rFonts w:ascii="MV Boli" w:hAnsi="MV Boli"/>
          <w:spacing w:val="-3"/>
          <w:sz w:val="28"/>
        </w:rPr>
        <w:t xml:space="preserve"> </w:t>
      </w:r>
      <w:r>
        <w:rPr>
          <w:rFonts w:ascii="MV Boli" w:hAnsi="MV Boli"/>
          <w:sz w:val="28"/>
        </w:rPr>
        <w:t>de loin</w:t>
      </w:r>
    </w:p>
    <w:p w:rsidR="001712B5" w:rsidRDefault="00C31754">
      <w:pPr>
        <w:spacing w:before="198"/>
        <w:ind w:left="4622"/>
        <w:rPr>
          <w:rFonts w:ascii="MV Boli" w:hAnsi="MV Boli"/>
          <w:sz w:val="28"/>
        </w:rPr>
      </w:pPr>
      <w:r>
        <w:rPr>
          <w:rFonts w:ascii="MV Boli" w:hAnsi="MV Boli"/>
          <w:sz w:val="28"/>
        </w:rPr>
        <w:t>Merci à tous</w:t>
      </w:r>
    </w:p>
    <w:p w:rsidR="001712B5" w:rsidRDefault="001712B5">
      <w:pPr>
        <w:pStyle w:val="Corpsdetexte"/>
        <w:spacing w:before="9"/>
        <w:rPr>
          <w:rFonts w:ascii="MV Boli"/>
          <w:sz w:val="47"/>
        </w:rPr>
      </w:pPr>
    </w:p>
    <w:p w:rsidR="001712B5" w:rsidRDefault="00C31754">
      <w:pPr>
        <w:ind w:left="4670"/>
        <w:rPr>
          <w:rFonts w:ascii="MV Boli"/>
          <w:sz w:val="33"/>
        </w:rPr>
      </w:pPr>
      <w:r>
        <w:rPr>
          <w:rFonts w:ascii="MV Boli"/>
          <w:sz w:val="33"/>
        </w:rPr>
        <w:t>HALOMA</w:t>
      </w:r>
    </w:p>
    <w:p w:rsidR="001712B5" w:rsidRDefault="001712B5">
      <w:pPr>
        <w:rPr>
          <w:rFonts w:ascii="MV Boli"/>
          <w:sz w:val="33"/>
        </w:rPr>
        <w:sectPr w:rsidR="001712B5">
          <w:type w:val="continuous"/>
          <w:pgSz w:w="11910" w:h="16840"/>
          <w:pgMar w:top="1320" w:right="140" w:bottom="280" w:left="740" w:header="720" w:footer="720" w:gutter="0"/>
          <w:cols w:space="720"/>
        </w:sectPr>
      </w:pPr>
    </w:p>
    <w:p w:rsidR="001712B5" w:rsidRDefault="001712B5">
      <w:pPr>
        <w:pStyle w:val="Corpsdetexte"/>
        <w:spacing w:before="11"/>
        <w:rPr>
          <w:rFonts w:ascii="MV Boli"/>
          <w:sz w:val="23"/>
        </w:rPr>
      </w:pPr>
      <w:r w:rsidRPr="001712B5">
        <w:lastRenderedPageBreak/>
        <w:pict>
          <v:group id="_x0000_s1291" style="position:absolute;margin-left:0;margin-top:1.95pt;width:595.35pt;height:840pt;z-index:-18574336;mso-position-horizontal-relative:page;mso-position-vertical-relative:page" coordorigin=",39" coordsize="11907,16800">
            <v:shape id="_x0000_s1293" type="#_x0000_t75" style="position:absolute;top:593;width:11895;height:16246">
              <v:imagedata r:id="rId12" o:title=""/>
            </v:shape>
            <v:shape id="_x0000_s1292" type="#_x0000_t75" style="position:absolute;top:39;width:11907;height:16800">
              <v:imagedata r:id="rId13" o:title=""/>
            </v:shape>
            <w10:wrap anchorx="page" anchory="page"/>
          </v:group>
        </w:pict>
      </w:r>
    </w:p>
    <w:p w:rsidR="001712B5" w:rsidRDefault="00C31754">
      <w:pPr>
        <w:spacing w:before="59"/>
        <w:ind w:left="696" w:right="1010"/>
        <w:jc w:val="center"/>
        <w:rPr>
          <w:b/>
          <w:i/>
          <w:sz w:val="96"/>
        </w:rPr>
      </w:pPr>
      <w:r>
        <w:rPr>
          <w:b/>
          <w:i/>
          <w:sz w:val="96"/>
        </w:rPr>
        <w:t>Dédicace</w:t>
      </w:r>
    </w:p>
    <w:p w:rsidR="001712B5" w:rsidRDefault="001712B5">
      <w:pPr>
        <w:pStyle w:val="Corpsdetexte"/>
        <w:spacing w:before="6"/>
        <w:rPr>
          <w:b/>
          <w:i/>
          <w:sz w:val="94"/>
        </w:rPr>
      </w:pPr>
    </w:p>
    <w:p w:rsidR="001712B5" w:rsidRDefault="00C31754">
      <w:pPr>
        <w:ind w:left="692" w:right="1010"/>
        <w:jc w:val="center"/>
        <w:rPr>
          <w:rFonts w:ascii="Gabriola" w:hAnsi="Gabriola"/>
          <w:sz w:val="32"/>
        </w:rPr>
      </w:pPr>
      <w:r>
        <w:rPr>
          <w:rFonts w:ascii="Gabriola" w:hAnsi="Gabriola"/>
          <w:sz w:val="32"/>
        </w:rPr>
        <w:t>Avec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l’aide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d’Allah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le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tout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puissant,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ce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travail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est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achevé.</w:t>
      </w:r>
    </w:p>
    <w:p w:rsidR="001712B5" w:rsidRDefault="00C31754">
      <w:pPr>
        <w:spacing w:before="283"/>
        <w:ind w:left="685" w:right="1010"/>
        <w:jc w:val="center"/>
        <w:rPr>
          <w:rFonts w:ascii="Gabriola" w:hAnsi="Gabriola"/>
          <w:sz w:val="32"/>
        </w:rPr>
      </w:pPr>
      <w:r>
        <w:rPr>
          <w:rFonts w:ascii="Gabriola" w:hAnsi="Gabriola"/>
          <w:sz w:val="32"/>
        </w:rPr>
        <w:t>Au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la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seule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être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la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plus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cher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au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monde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qui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a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donné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sens à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mon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existence, et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qui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m’ont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Soutenu</w:t>
      </w:r>
    </w:p>
    <w:p w:rsidR="001712B5" w:rsidRDefault="00C31754">
      <w:pPr>
        <w:spacing w:before="82"/>
        <w:ind w:left="690" w:right="1010"/>
        <w:jc w:val="center"/>
        <w:rPr>
          <w:rFonts w:ascii="Gabriola"/>
          <w:sz w:val="32"/>
        </w:rPr>
      </w:pPr>
      <w:r>
        <w:rPr>
          <w:rFonts w:ascii="Gabriola"/>
          <w:sz w:val="32"/>
        </w:rPr>
        <w:t>nuits</w:t>
      </w:r>
      <w:r>
        <w:rPr>
          <w:rFonts w:ascii="Gabriola"/>
          <w:spacing w:val="-3"/>
          <w:sz w:val="32"/>
        </w:rPr>
        <w:t xml:space="preserve"> </w:t>
      </w:r>
      <w:r>
        <w:rPr>
          <w:rFonts w:ascii="Gabriola"/>
          <w:sz w:val="32"/>
        </w:rPr>
        <w:t>et</w:t>
      </w:r>
      <w:r>
        <w:rPr>
          <w:rFonts w:ascii="Gabriola"/>
          <w:spacing w:val="-3"/>
          <w:sz w:val="32"/>
        </w:rPr>
        <w:t xml:space="preserve"> </w:t>
      </w:r>
      <w:r>
        <w:rPr>
          <w:rFonts w:ascii="Gabriola"/>
          <w:sz w:val="32"/>
        </w:rPr>
        <w:t>jours</w:t>
      </w:r>
      <w:r>
        <w:rPr>
          <w:rFonts w:ascii="Gabriola"/>
          <w:spacing w:val="-2"/>
          <w:sz w:val="32"/>
        </w:rPr>
        <w:t xml:space="preserve"> </w:t>
      </w:r>
      <w:r>
        <w:rPr>
          <w:rFonts w:ascii="Gabriola"/>
          <w:sz w:val="32"/>
        </w:rPr>
        <w:t>durant tout</w:t>
      </w:r>
      <w:r>
        <w:rPr>
          <w:rFonts w:ascii="Gabriola"/>
          <w:spacing w:val="-4"/>
          <w:sz w:val="32"/>
        </w:rPr>
        <w:t xml:space="preserve"> </w:t>
      </w:r>
      <w:r>
        <w:rPr>
          <w:rFonts w:ascii="Gabriola"/>
          <w:sz w:val="32"/>
        </w:rPr>
        <w:t>mon</w:t>
      </w:r>
      <w:r>
        <w:rPr>
          <w:rFonts w:ascii="Gabriola"/>
          <w:spacing w:val="-2"/>
          <w:sz w:val="32"/>
        </w:rPr>
        <w:t xml:space="preserve"> </w:t>
      </w:r>
      <w:r>
        <w:rPr>
          <w:rFonts w:ascii="Gabriola"/>
          <w:sz w:val="32"/>
        </w:rPr>
        <w:t>parcours</w:t>
      </w:r>
    </w:p>
    <w:p w:rsidR="001712B5" w:rsidRDefault="00C31754">
      <w:pPr>
        <w:spacing w:before="282" w:line="276" w:lineRule="auto"/>
        <w:ind w:left="689" w:right="1010"/>
        <w:jc w:val="center"/>
        <w:rPr>
          <w:rFonts w:ascii="Gabriola" w:hAnsi="Gabriola"/>
          <w:sz w:val="32"/>
        </w:rPr>
      </w:pPr>
      <w:r>
        <w:rPr>
          <w:rFonts w:ascii="Gabriola" w:hAnsi="Gabriola"/>
          <w:sz w:val="32"/>
        </w:rPr>
        <w:t>Ma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très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chère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mère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Zoubida</w:t>
      </w:r>
      <w:r>
        <w:rPr>
          <w:rFonts w:ascii="Gabriola" w:hAnsi="Gabriola"/>
          <w:spacing w:val="-6"/>
          <w:sz w:val="32"/>
        </w:rPr>
        <w:t xml:space="preserve"> </w:t>
      </w:r>
      <w:r>
        <w:rPr>
          <w:rFonts w:ascii="Gabriola" w:hAnsi="Gabriola"/>
          <w:sz w:val="32"/>
        </w:rPr>
        <w:t>Bendjenidi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qui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a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consacré</w:t>
      </w:r>
      <w:r>
        <w:rPr>
          <w:rFonts w:ascii="Gabriola" w:hAnsi="Gabriola"/>
          <w:spacing w:val="-6"/>
          <w:sz w:val="32"/>
        </w:rPr>
        <w:t xml:space="preserve"> </w:t>
      </w:r>
      <w:r>
        <w:rPr>
          <w:rFonts w:ascii="Gabriola" w:hAnsi="Gabriola"/>
          <w:sz w:val="32"/>
        </w:rPr>
        <w:t>sa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vie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pour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bâtir</w:t>
      </w:r>
      <w:r>
        <w:rPr>
          <w:rFonts w:ascii="Gabriola" w:hAnsi="Gabriola"/>
          <w:spacing w:val="-6"/>
          <w:sz w:val="32"/>
        </w:rPr>
        <w:t xml:space="preserve"> </w:t>
      </w:r>
      <w:r>
        <w:rPr>
          <w:rFonts w:ascii="Gabriola" w:hAnsi="Gabriola"/>
          <w:sz w:val="32"/>
        </w:rPr>
        <w:t>la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mienne,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je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lui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serai</w:t>
      </w:r>
      <w:r>
        <w:rPr>
          <w:rFonts w:ascii="Gabriola" w:hAnsi="Gabriola"/>
          <w:spacing w:val="-53"/>
          <w:sz w:val="32"/>
        </w:rPr>
        <w:t xml:space="preserve"> </w:t>
      </w:r>
      <w:r>
        <w:rPr>
          <w:rFonts w:ascii="Gabriola" w:hAnsi="Gabriola"/>
          <w:sz w:val="32"/>
        </w:rPr>
        <w:t>éternellement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Reconnaissante, merci</w:t>
      </w:r>
      <w:r>
        <w:rPr>
          <w:rFonts w:ascii="Gabriola" w:hAnsi="Gabriola"/>
          <w:spacing w:val="1"/>
          <w:sz w:val="32"/>
        </w:rPr>
        <w:t xml:space="preserve"> </w:t>
      </w:r>
      <w:r>
        <w:rPr>
          <w:rFonts w:ascii="Gabriola" w:hAnsi="Gabriola"/>
          <w:sz w:val="32"/>
        </w:rPr>
        <w:t>maman</w:t>
      </w:r>
    </w:p>
    <w:p w:rsidR="001712B5" w:rsidRDefault="00C31754">
      <w:pPr>
        <w:spacing w:before="198"/>
        <w:ind w:left="683" w:right="1010"/>
        <w:jc w:val="center"/>
        <w:rPr>
          <w:rFonts w:ascii="Gabriola" w:hAnsi="Gabriola"/>
          <w:sz w:val="32"/>
        </w:rPr>
      </w:pPr>
      <w:r>
        <w:rPr>
          <w:rFonts w:ascii="Gabriola" w:hAnsi="Gabriola"/>
          <w:sz w:val="32"/>
        </w:rPr>
        <w:t>A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mon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père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qui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j’aurais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bien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voulu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partager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Avec lui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ce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moment</w:t>
      </w:r>
      <w:r>
        <w:rPr>
          <w:rFonts w:ascii="Gabriola" w:hAnsi="Gabriola"/>
          <w:spacing w:val="-5"/>
          <w:sz w:val="32"/>
        </w:rPr>
        <w:t xml:space="preserve"> </w:t>
      </w:r>
      <w:r>
        <w:rPr>
          <w:rFonts w:ascii="Gabriola" w:hAnsi="Gabriola"/>
          <w:sz w:val="32"/>
        </w:rPr>
        <w:t>important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et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solennel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de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ma</w:t>
      </w:r>
    </w:p>
    <w:p w:rsidR="001712B5" w:rsidRDefault="00C31754">
      <w:pPr>
        <w:spacing w:before="83"/>
        <w:ind w:left="3712" w:right="4028"/>
        <w:jc w:val="center"/>
        <w:rPr>
          <w:rFonts w:ascii="Gabriola"/>
          <w:sz w:val="32"/>
        </w:rPr>
      </w:pPr>
      <w:r>
        <w:rPr>
          <w:rFonts w:ascii="Gabriola"/>
          <w:sz w:val="32"/>
        </w:rPr>
        <w:t>vie</w:t>
      </w:r>
    </w:p>
    <w:p w:rsidR="001712B5" w:rsidRDefault="00C31754">
      <w:pPr>
        <w:spacing w:before="281"/>
        <w:ind w:left="3714" w:right="4028"/>
        <w:jc w:val="center"/>
        <w:rPr>
          <w:rFonts w:ascii="Gabriola" w:hAnsi="Gabriola"/>
          <w:sz w:val="32"/>
        </w:rPr>
      </w:pPr>
      <w:r>
        <w:rPr>
          <w:rFonts w:ascii="Gabriola" w:hAnsi="Gabriola"/>
          <w:sz w:val="32"/>
        </w:rPr>
        <w:t>A</w:t>
      </w:r>
      <w:r>
        <w:rPr>
          <w:rFonts w:ascii="Gabriola" w:hAnsi="Gabriola"/>
          <w:spacing w:val="-5"/>
          <w:sz w:val="32"/>
        </w:rPr>
        <w:t xml:space="preserve"> </w:t>
      </w:r>
      <w:r>
        <w:rPr>
          <w:rFonts w:ascii="Gabriola" w:hAnsi="Gabriola"/>
          <w:sz w:val="32"/>
        </w:rPr>
        <w:t>mon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très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cher</w:t>
      </w:r>
      <w:r>
        <w:rPr>
          <w:rFonts w:ascii="Gabriola" w:hAnsi="Gabriola"/>
          <w:spacing w:val="-6"/>
          <w:sz w:val="32"/>
        </w:rPr>
        <w:t xml:space="preserve"> </w:t>
      </w:r>
      <w:r>
        <w:rPr>
          <w:rFonts w:ascii="Gabriola" w:hAnsi="Gabriola"/>
          <w:sz w:val="32"/>
        </w:rPr>
        <w:t>frère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Abdennour</w:t>
      </w:r>
    </w:p>
    <w:p w:rsidR="001712B5" w:rsidRDefault="00C31754">
      <w:pPr>
        <w:spacing w:before="282"/>
        <w:ind w:left="693" w:right="1010"/>
        <w:jc w:val="center"/>
        <w:rPr>
          <w:rFonts w:ascii="Gabriola" w:hAnsi="Gabriola"/>
          <w:sz w:val="32"/>
        </w:rPr>
      </w:pPr>
      <w:r>
        <w:rPr>
          <w:rFonts w:ascii="Gabriola" w:hAnsi="Gabriola"/>
          <w:sz w:val="32"/>
        </w:rPr>
        <w:t>Et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ma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sœur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Chaima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qui</w:t>
      </w:r>
      <w:r>
        <w:rPr>
          <w:rFonts w:ascii="Gabriola" w:hAnsi="Gabriola"/>
          <w:spacing w:val="-5"/>
          <w:sz w:val="32"/>
        </w:rPr>
        <w:t xml:space="preserve"> </w:t>
      </w:r>
      <w:r>
        <w:rPr>
          <w:rFonts w:ascii="Gabriola" w:hAnsi="Gabriola"/>
          <w:sz w:val="32"/>
        </w:rPr>
        <w:t>représente pour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moi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le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symbole de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la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bonté</w:t>
      </w:r>
      <w:r>
        <w:rPr>
          <w:rFonts w:ascii="Gabriola" w:hAnsi="Gabriola"/>
          <w:spacing w:val="-5"/>
          <w:sz w:val="32"/>
        </w:rPr>
        <w:t xml:space="preserve"> </w:t>
      </w:r>
      <w:r>
        <w:rPr>
          <w:rFonts w:ascii="Gabriola" w:hAnsi="Gabriola"/>
          <w:sz w:val="32"/>
        </w:rPr>
        <w:t>par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excellence,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la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source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de</w:t>
      </w:r>
    </w:p>
    <w:p w:rsidR="001712B5" w:rsidRDefault="00C31754">
      <w:pPr>
        <w:spacing w:before="81"/>
        <w:ind w:left="688" w:right="1010"/>
        <w:jc w:val="center"/>
        <w:rPr>
          <w:rFonts w:ascii="Gabriola" w:hAnsi="Gabriola"/>
          <w:sz w:val="32"/>
        </w:rPr>
      </w:pPr>
      <w:r>
        <w:rPr>
          <w:rFonts w:ascii="Gabriola" w:hAnsi="Gabriola"/>
          <w:sz w:val="32"/>
        </w:rPr>
        <w:t>tendresse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et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l’exemple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du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dévouement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qui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n’a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pas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cessé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de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m’encourager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et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de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prier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pour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moi.</w:t>
      </w:r>
    </w:p>
    <w:p w:rsidR="001712B5" w:rsidRDefault="00C31754">
      <w:pPr>
        <w:spacing w:before="281"/>
        <w:ind w:left="689" w:right="1010"/>
        <w:jc w:val="center"/>
        <w:rPr>
          <w:rFonts w:ascii="Gabriola" w:hAnsi="Gabriola"/>
          <w:sz w:val="32"/>
        </w:rPr>
      </w:pPr>
      <w:r>
        <w:rPr>
          <w:rFonts w:ascii="Gabriola" w:hAnsi="Gabriola"/>
          <w:sz w:val="32"/>
        </w:rPr>
        <w:t>A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mes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chères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amies qui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sont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la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source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de bonheur et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soutien</w:t>
      </w:r>
    </w:p>
    <w:p w:rsidR="001712B5" w:rsidRDefault="00C31754">
      <w:pPr>
        <w:spacing w:before="1"/>
        <w:ind w:left="688" w:right="1010"/>
        <w:jc w:val="center"/>
        <w:rPr>
          <w:rFonts w:ascii="Gabriola" w:hAnsi="Gabriola"/>
          <w:sz w:val="32"/>
        </w:rPr>
      </w:pPr>
      <w:r>
        <w:rPr>
          <w:rFonts w:ascii="Gabriola" w:hAnsi="Gabriola"/>
          <w:sz w:val="32"/>
        </w:rPr>
        <w:t>Je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dedie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ce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travaille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au</w:t>
      </w:r>
      <w:r>
        <w:rPr>
          <w:rFonts w:ascii="Gabriola" w:hAnsi="Gabriola"/>
          <w:spacing w:val="-5"/>
          <w:sz w:val="32"/>
        </w:rPr>
        <w:t xml:space="preserve"> </w:t>
      </w:r>
      <w:r>
        <w:rPr>
          <w:rFonts w:ascii="Gabriola" w:hAnsi="Gabriola"/>
          <w:sz w:val="32"/>
        </w:rPr>
        <w:t>tous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qui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m’aide</w:t>
      </w:r>
      <w:r>
        <w:rPr>
          <w:rFonts w:ascii="Gabriola" w:hAnsi="Gabriola"/>
          <w:spacing w:val="1"/>
          <w:sz w:val="32"/>
        </w:rPr>
        <w:t xml:space="preserve"> </w:t>
      </w:r>
      <w:r>
        <w:rPr>
          <w:rFonts w:ascii="Gabriola" w:hAnsi="Gabriola"/>
          <w:sz w:val="32"/>
        </w:rPr>
        <w:t>dans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ma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periode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d’etude,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en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particulier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monsiour</w:t>
      </w:r>
    </w:p>
    <w:p w:rsidR="001712B5" w:rsidRDefault="00C31754">
      <w:pPr>
        <w:spacing w:before="282"/>
        <w:ind w:left="3714" w:right="4023"/>
        <w:jc w:val="center"/>
        <w:rPr>
          <w:rFonts w:ascii="Gabriola"/>
          <w:sz w:val="32"/>
        </w:rPr>
      </w:pPr>
      <w:r>
        <w:rPr>
          <w:rFonts w:ascii="Gabriola"/>
          <w:sz w:val="32"/>
        </w:rPr>
        <w:t>Jamal</w:t>
      </w:r>
      <w:r>
        <w:rPr>
          <w:rFonts w:ascii="Gabriola"/>
          <w:spacing w:val="-6"/>
          <w:sz w:val="32"/>
        </w:rPr>
        <w:t xml:space="preserve"> </w:t>
      </w:r>
      <w:r>
        <w:rPr>
          <w:rFonts w:ascii="Gabriola"/>
          <w:sz w:val="32"/>
        </w:rPr>
        <w:t>.N</w:t>
      </w:r>
    </w:p>
    <w:p w:rsidR="001712B5" w:rsidRDefault="00C31754">
      <w:pPr>
        <w:spacing w:before="282" w:line="364" w:lineRule="auto"/>
        <w:ind w:left="698" w:right="1010"/>
        <w:jc w:val="center"/>
        <w:rPr>
          <w:rFonts w:ascii="Gabriola" w:hAnsi="Gabriola"/>
          <w:sz w:val="32"/>
        </w:rPr>
      </w:pPr>
      <w:r>
        <w:rPr>
          <w:rFonts w:ascii="Gabriola" w:hAnsi="Gabriola"/>
          <w:sz w:val="32"/>
        </w:rPr>
        <w:t>A</w:t>
      </w:r>
      <w:r>
        <w:rPr>
          <w:rFonts w:ascii="Gabriola" w:hAnsi="Gabriola"/>
          <w:spacing w:val="-6"/>
          <w:sz w:val="32"/>
        </w:rPr>
        <w:t xml:space="preserve"> </w:t>
      </w:r>
      <w:r>
        <w:rPr>
          <w:rFonts w:ascii="Gabriola" w:hAnsi="Gabriola"/>
          <w:sz w:val="32"/>
        </w:rPr>
        <w:t>tous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les</w:t>
      </w:r>
      <w:r>
        <w:rPr>
          <w:rFonts w:ascii="Gabriola" w:hAnsi="Gabriola"/>
          <w:spacing w:val="-3"/>
          <w:sz w:val="32"/>
        </w:rPr>
        <w:t xml:space="preserve"> </w:t>
      </w:r>
      <w:r>
        <w:rPr>
          <w:rFonts w:ascii="Gabriola" w:hAnsi="Gabriola"/>
          <w:sz w:val="32"/>
        </w:rPr>
        <w:t>enseignants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qui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ont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contribué</w:t>
      </w:r>
      <w:r>
        <w:rPr>
          <w:rFonts w:ascii="Gabriola" w:hAnsi="Gabriola"/>
          <w:spacing w:val="-6"/>
          <w:sz w:val="32"/>
        </w:rPr>
        <w:t xml:space="preserve"> </w:t>
      </w:r>
      <w:r>
        <w:rPr>
          <w:rFonts w:ascii="Gabriola" w:hAnsi="Gabriola"/>
          <w:sz w:val="32"/>
        </w:rPr>
        <w:t>à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ma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formation</w:t>
      </w:r>
      <w:r>
        <w:rPr>
          <w:rFonts w:ascii="Gabriola" w:hAnsi="Gabriola"/>
          <w:spacing w:val="-4"/>
          <w:sz w:val="32"/>
        </w:rPr>
        <w:t xml:space="preserve"> </w:t>
      </w:r>
      <w:r>
        <w:rPr>
          <w:rFonts w:ascii="Gabriola" w:hAnsi="Gabriola"/>
          <w:sz w:val="32"/>
        </w:rPr>
        <w:t>spécialement</w:t>
      </w:r>
      <w:r>
        <w:rPr>
          <w:rFonts w:ascii="Gabriola" w:hAnsi="Gabriola"/>
          <w:spacing w:val="-6"/>
          <w:sz w:val="32"/>
        </w:rPr>
        <w:t xml:space="preserve"> </w:t>
      </w:r>
      <w:r>
        <w:rPr>
          <w:rFonts w:ascii="Gabriola" w:hAnsi="Gabriola"/>
          <w:sz w:val="32"/>
        </w:rPr>
        <w:t>professeur</w:t>
      </w:r>
      <w:r>
        <w:rPr>
          <w:rFonts w:ascii="Gabriola" w:hAnsi="Gabriola"/>
          <w:spacing w:val="-2"/>
          <w:sz w:val="32"/>
        </w:rPr>
        <w:t xml:space="preserve"> </w:t>
      </w:r>
      <w:r>
        <w:rPr>
          <w:rFonts w:ascii="Gabriola" w:hAnsi="Gabriola"/>
          <w:sz w:val="32"/>
        </w:rPr>
        <w:t>Boudia</w:t>
      </w:r>
      <w:r>
        <w:rPr>
          <w:rFonts w:ascii="Gabriola" w:hAnsi="Gabriola"/>
          <w:spacing w:val="-6"/>
          <w:sz w:val="32"/>
        </w:rPr>
        <w:t xml:space="preserve"> </w:t>
      </w:r>
      <w:r>
        <w:rPr>
          <w:rFonts w:ascii="Gabriola" w:hAnsi="Gabriola"/>
          <w:sz w:val="32"/>
        </w:rPr>
        <w:t>Issam,</w:t>
      </w:r>
      <w:r>
        <w:rPr>
          <w:rFonts w:ascii="Gabriola" w:hAnsi="Gabriola"/>
          <w:spacing w:val="-53"/>
          <w:sz w:val="32"/>
        </w:rPr>
        <w:t xml:space="preserve"> </w:t>
      </w:r>
      <w:r>
        <w:rPr>
          <w:rFonts w:ascii="Gabriola" w:hAnsi="Gabriola"/>
          <w:sz w:val="32"/>
        </w:rPr>
        <w:t>Merci</w:t>
      </w:r>
      <w:r>
        <w:rPr>
          <w:rFonts w:ascii="Gabriola" w:hAnsi="Gabriola"/>
          <w:spacing w:val="-1"/>
          <w:sz w:val="32"/>
        </w:rPr>
        <w:t xml:space="preserve"> </w:t>
      </w:r>
      <w:r>
        <w:rPr>
          <w:rFonts w:ascii="Gabriola" w:hAnsi="Gabriola"/>
          <w:sz w:val="32"/>
        </w:rPr>
        <w:t>pour tous</w:t>
      </w:r>
    </w:p>
    <w:p w:rsidR="001712B5" w:rsidRDefault="001712B5">
      <w:pPr>
        <w:spacing w:line="364" w:lineRule="auto"/>
        <w:jc w:val="center"/>
        <w:rPr>
          <w:rFonts w:ascii="Gabriola" w:hAnsi="Gabriola"/>
          <w:sz w:val="32"/>
        </w:rPr>
        <w:sectPr w:rsidR="001712B5">
          <w:pgSz w:w="11910" w:h="16840"/>
          <w:pgMar w:top="1580" w:right="140" w:bottom="280" w:left="740" w:header="0" w:footer="0" w:gutter="0"/>
          <w:cols w:space="720"/>
        </w:sectPr>
      </w:pPr>
    </w:p>
    <w:p w:rsidR="001712B5" w:rsidRDefault="00C31754">
      <w:pPr>
        <w:spacing w:before="54"/>
        <w:ind w:left="676"/>
        <w:rPr>
          <w:b/>
          <w:sz w:val="44"/>
        </w:rPr>
      </w:pPr>
      <w:r>
        <w:rPr>
          <w:b/>
          <w:color w:val="1C1E20"/>
          <w:sz w:val="44"/>
        </w:rPr>
        <w:lastRenderedPageBreak/>
        <w:t>Sommaire</w:t>
      </w:r>
    </w:p>
    <w:p w:rsidR="001712B5" w:rsidRDefault="00C31754">
      <w:pPr>
        <w:pStyle w:val="Corpsdetexte"/>
        <w:spacing w:before="38" w:line="451" w:lineRule="auto"/>
        <w:ind w:left="676" w:right="8601"/>
      </w:pPr>
      <w:r>
        <w:t>Liste des figures</w:t>
      </w:r>
      <w:r>
        <w:rPr>
          <w:spacing w:val="1"/>
        </w:rPr>
        <w:t xml:space="preserve"> </w:t>
      </w:r>
      <w:r>
        <w:t>Liste des tableaux</w:t>
      </w:r>
      <w:r>
        <w:rPr>
          <w:spacing w:val="-57"/>
        </w:rPr>
        <w:t xml:space="preserve"> </w:t>
      </w:r>
      <w:r>
        <w:t>Liste de site</w:t>
      </w:r>
      <w:r>
        <w:rPr>
          <w:spacing w:val="1"/>
        </w:rPr>
        <w:t xml:space="preserve"> </w:t>
      </w:r>
      <w:r>
        <w:t>Lexique</w:t>
      </w:r>
    </w:p>
    <w:p w:rsidR="001712B5" w:rsidRDefault="001712B5">
      <w:pPr>
        <w:spacing w:line="451" w:lineRule="auto"/>
        <w:sectPr w:rsidR="001712B5">
          <w:pgSz w:w="11910" w:h="16840"/>
          <w:pgMar w:top="1360" w:right="140" w:bottom="1711" w:left="740" w:header="0" w:footer="0" w:gutter="0"/>
          <w:cols w:space="720"/>
        </w:sectPr>
      </w:pPr>
    </w:p>
    <w:sdt>
      <w:sdtPr>
        <w:id w:val="44149937"/>
        <w:docPartObj>
          <w:docPartGallery w:val="Table of Contents"/>
          <w:docPartUnique/>
        </w:docPartObj>
      </w:sdtPr>
      <w:sdtContent>
        <w:p w:rsidR="001712B5" w:rsidRDefault="001712B5">
          <w:pPr>
            <w:pStyle w:val="TOC1"/>
            <w:tabs>
              <w:tab w:val="right" w:leader="dot" w:pos="9740"/>
            </w:tabs>
            <w:spacing w:before="397"/>
          </w:pPr>
          <w:hyperlink w:anchor="_TOC_250000" w:history="1">
            <w:r w:rsidR="00C31754">
              <w:t>Introduction</w:t>
            </w:r>
            <w:r w:rsidR="00C31754">
              <w:rPr>
                <w:spacing w:val="-1"/>
              </w:rPr>
              <w:t xml:space="preserve"> </w:t>
            </w:r>
            <w:r w:rsidR="00C31754">
              <w:t>Générale</w:t>
            </w:r>
            <w:r w:rsidR="00C31754">
              <w:tab/>
              <w:t>14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</w:pPr>
          <w:hyperlink w:anchor="_bookmark0" w:history="1">
            <w:r w:rsidR="00C31754">
              <w:t>Introduction</w:t>
            </w:r>
            <w:r w:rsidR="00C31754">
              <w:rPr>
                <w:spacing w:val="-1"/>
              </w:rPr>
              <w:t xml:space="preserve"> </w:t>
            </w:r>
            <w:r w:rsidR="00C31754">
              <w:t>Générale</w:t>
            </w:r>
            <w:r w:rsidR="00C31754">
              <w:tab/>
              <w:t>1</w:t>
            </w:r>
          </w:hyperlink>
        </w:p>
        <w:p w:rsidR="001712B5" w:rsidRDefault="00C31754">
          <w:pPr>
            <w:pStyle w:val="TOC2"/>
            <w:tabs>
              <w:tab w:val="right" w:leader="dot" w:pos="9741"/>
            </w:tabs>
            <w:spacing w:before="142"/>
            <w:rPr>
              <w:rFonts w:ascii="Calibri"/>
              <w:b w:val="0"/>
            </w:rPr>
          </w:pPr>
          <w:r>
            <w:t>Chapitre I</w:t>
          </w:r>
          <w:r>
            <w:tab/>
          </w:r>
          <w:r>
            <w:rPr>
              <w:rFonts w:ascii="Calibri"/>
              <w:b w:val="0"/>
            </w:rPr>
            <w:t>3</w:t>
          </w:r>
        </w:p>
        <w:p w:rsidR="001712B5" w:rsidRDefault="00C31754">
          <w:pPr>
            <w:pStyle w:val="TOC2"/>
            <w:tabs>
              <w:tab w:val="right" w:leader="dot" w:pos="9741"/>
            </w:tabs>
            <w:rPr>
              <w:rFonts w:ascii="Calibri" w:hAnsi="Calibri"/>
              <w:b w:val="0"/>
            </w:rPr>
          </w:pPr>
          <w:r>
            <w:t>Généralités</w:t>
          </w:r>
          <w:r>
            <w:rPr>
              <w:spacing w:val="-1"/>
            </w:rPr>
            <w:t xml:space="preserve"> </w:t>
          </w:r>
          <w:r>
            <w:t>sur Les plantes médicinales</w:t>
          </w:r>
          <w:r>
            <w:tab/>
          </w:r>
          <w:r>
            <w:rPr>
              <w:rFonts w:ascii="Calibri" w:hAnsi="Calibri"/>
              <w:b w:val="0"/>
            </w:rPr>
            <w:t>3</w:t>
          </w:r>
        </w:p>
        <w:p w:rsidR="001712B5" w:rsidRDefault="001712B5">
          <w:pPr>
            <w:pStyle w:val="TOC1"/>
            <w:tabs>
              <w:tab w:val="right" w:leader="dot" w:pos="9740"/>
            </w:tabs>
            <w:spacing w:before="120"/>
          </w:pPr>
          <w:hyperlink w:anchor="_bookmark1" w:history="1">
            <w:r w:rsidR="00C31754">
              <w:t>I.1</w:t>
            </w:r>
            <w:r w:rsidR="00C31754">
              <w:rPr>
                <w:spacing w:val="-1"/>
              </w:rPr>
              <w:t xml:space="preserve"> </w:t>
            </w:r>
            <w:r w:rsidR="00C31754">
              <w:t>Généralité</w:t>
            </w:r>
            <w:r w:rsidR="00C31754">
              <w:tab/>
              <w:t>4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  <w:spacing w:before="141"/>
          </w:pPr>
          <w:hyperlink w:anchor="_bookmark2" w:history="1">
            <w:r w:rsidR="00C31754">
              <w:t>.</w:t>
            </w:r>
          </w:hyperlink>
          <w:hyperlink w:anchor="_bookmark3" w:history="1">
            <w:r w:rsidR="00C31754">
              <w:t>I.2</w:t>
            </w:r>
            <w:r w:rsidR="00C31754">
              <w:rPr>
                <w:spacing w:val="-1"/>
              </w:rPr>
              <w:t xml:space="preserve"> </w:t>
            </w:r>
            <w:r w:rsidR="00C31754">
              <w:t>La phytothérapie</w:t>
            </w:r>
            <w:r w:rsidR="00C31754">
              <w:tab/>
              <w:t>4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</w:pPr>
          <w:hyperlink w:anchor="_bookmark5" w:history="1">
            <w:r w:rsidR="00C31754">
              <w:t>I.2.2</w:t>
            </w:r>
            <w:r w:rsidR="00C31754">
              <w:rPr>
                <w:spacing w:val="-1"/>
              </w:rPr>
              <w:t xml:space="preserve"> </w:t>
            </w:r>
            <w:r w:rsidR="00C31754">
              <w:t>Phytothérapie Clinique</w:t>
            </w:r>
            <w:r w:rsidR="00C31754">
              <w:tab/>
              <w:t>5</w:t>
            </w:r>
          </w:hyperlink>
        </w:p>
        <w:p w:rsidR="001712B5" w:rsidRDefault="001712B5">
          <w:pPr>
            <w:pStyle w:val="TOC1"/>
            <w:numPr>
              <w:ilvl w:val="1"/>
              <w:numId w:val="39"/>
            </w:numPr>
            <w:tabs>
              <w:tab w:val="left" w:pos="1010"/>
              <w:tab w:val="right" w:leader="dot" w:pos="9740"/>
            </w:tabs>
          </w:pPr>
          <w:hyperlink w:anchor="_bookmark10" w:history="1">
            <w:r w:rsidR="00C31754">
              <w:t>Les</w:t>
            </w:r>
            <w:r w:rsidR="00C31754">
              <w:rPr>
                <w:spacing w:val="-1"/>
              </w:rPr>
              <w:t xml:space="preserve"> </w:t>
            </w:r>
            <w:r w:rsidR="00C31754">
              <w:t>avantages et les</w:t>
            </w:r>
            <w:r w:rsidR="00C31754">
              <w:rPr>
                <w:spacing w:val="1"/>
              </w:rPr>
              <w:t xml:space="preserve"> </w:t>
            </w:r>
            <w:r w:rsidR="00C31754">
              <w:t>inconvénients de</w:t>
            </w:r>
            <w:r w:rsidR="00C31754">
              <w:rPr>
                <w:spacing w:val="-1"/>
              </w:rPr>
              <w:t xml:space="preserve"> </w:t>
            </w:r>
            <w:r w:rsidR="00C31754">
              <w:t>la phytothérapie</w:t>
            </w:r>
            <w:r w:rsidR="00C31754">
              <w:tab/>
              <w:t>7</w:t>
            </w:r>
          </w:hyperlink>
        </w:p>
        <w:p w:rsidR="001712B5" w:rsidRDefault="001712B5">
          <w:pPr>
            <w:pStyle w:val="TOC1"/>
            <w:numPr>
              <w:ilvl w:val="2"/>
              <w:numId w:val="39"/>
            </w:numPr>
            <w:tabs>
              <w:tab w:val="left" w:pos="1190"/>
              <w:tab w:val="right" w:leader="dot" w:pos="9740"/>
            </w:tabs>
          </w:pPr>
          <w:hyperlink w:anchor="_bookmark11" w:history="1">
            <w:r w:rsidR="00C31754">
              <w:t>Les</w:t>
            </w:r>
            <w:r w:rsidR="00C31754">
              <w:rPr>
                <w:spacing w:val="-1"/>
              </w:rPr>
              <w:t xml:space="preserve"> </w:t>
            </w:r>
            <w:r w:rsidR="00C31754">
              <w:t>avantages</w:t>
            </w:r>
            <w:r w:rsidR="00C31754">
              <w:tab/>
              <w:t>7</w:t>
            </w:r>
          </w:hyperlink>
        </w:p>
        <w:p w:rsidR="001712B5" w:rsidRDefault="001712B5">
          <w:pPr>
            <w:pStyle w:val="TOC1"/>
            <w:numPr>
              <w:ilvl w:val="2"/>
              <w:numId w:val="39"/>
            </w:numPr>
            <w:tabs>
              <w:tab w:val="left" w:pos="1131"/>
              <w:tab w:val="right" w:leader="dot" w:pos="9740"/>
            </w:tabs>
            <w:spacing w:before="139"/>
            <w:ind w:left="1130" w:hanging="455"/>
          </w:pPr>
          <w:hyperlink w:anchor="_bookmark12" w:history="1">
            <w:r w:rsidR="00C31754">
              <w:t>Les</w:t>
            </w:r>
            <w:r w:rsidR="00C31754">
              <w:rPr>
                <w:spacing w:val="-1"/>
              </w:rPr>
              <w:t xml:space="preserve"> </w:t>
            </w:r>
            <w:r w:rsidR="00C31754">
              <w:t>inconvénients</w:t>
            </w:r>
            <w:r w:rsidR="00C31754">
              <w:tab/>
              <w:t>8</w:t>
            </w:r>
          </w:hyperlink>
        </w:p>
        <w:p w:rsidR="001712B5" w:rsidRDefault="001712B5">
          <w:pPr>
            <w:pStyle w:val="TOC1"/>
            <w:numPr>
              <w:ilvl w:val="1"/>
              <w:numId w:val="39"/>
            </w:numPr>
            <w:tabs>
              <w:tab w:val="left" w:pos="1010"/>
              <w:tab w:val="right" w:leader="dot" w:pos="9740"/>
            </w:tabs>
          </w:pPr>
          <w:hyperlink w:anchor="_bookmark13" w:history="1">
            <w:r w:rsidR="00C31754">
              <w:t>Plantes</w:t>
            </w:r>
            <w:r w:rsidR="00C31754">
              <w:rPr>
                <w:spacing w:val="1"/>
              </w:rPr>
              <w:t xml:space="preserve"> </w:t>
            </w:r>
            <w:r w:rsidR="00C31754">
              <w:t>médicinales</w:t>
            </w:r>
            <w:r w:rsidR="00C31754">
              <w:tab/>
              <w:t>8</w:t>
            </w:r>
          </w:hyperlink>
        </w:p>
        <w:p w:rsidR="001712B5" w:rsidRDefault="001712B5">
          <w:pPr>
            <w:pStyle w:val="TOC1"/>
            <w:numPr>
              <w:ilvl w:val="2"/>
              <w:numId w:val="39"/>
            </w:numPr>
            <w:tabs>
              <w:tab w:val="left" w:pos="1190"/>
              <w:tab w:val="right" w:leader="dot" w:pos="9740"/>
            </w:tabs>
            <w:spacing w:before="141"/>
          </w:pPr>
          <w:hyperlink w:anchor="_bookmark14" w:history="1">
            <w:r w:rsidR="00C31754">
              <w:t>définition</w:t>
            </w:r>
            <w:r w:rsidR="00C31754">
              <w:tab/>
              <w:t>8</w:t>
            </w:r>
          </w:hyperlink>
        </w:p>
        <w:p w:rsidR="001712B5" w:rsidRDefault="001712B5">
          <w:pPr>
            <w:pStyle w:val="TOC1"/>
            <w:numPr>
              <w:ilvl w:val="2"/>
              <w:numId w:val="39"/>
            </w:numPr>
            <w:tabs>
              <w:tab w:val="left" w:pos="1190"/>
              <w:tab w:val="right" w:leader="dot" w:pos="9740"/>
            </w:tabs>
          </w:pPr>
          <w:hyperlink w:anchor="_bookmark15" w:history="1">
            <w:r w:rsidR="00C31754">
              <w:t>Les</w:t>
            </w:r>
            <w:r w:rsidR="00C31754">
              <w:rPr>
                <w:spacing w:val="-1"/>
              </w:rPr>
              <w:t xml:space="preserve"> </w:t>
            </w:r>
            <w:r w:rsidR="00C31754">
              <w:t>types de</w:t>
            </w:r>
            <w:r w:rsidR="00C31754">
              <w:rPr>
                <w:spacing w:val="-1"/>
              </w:rPr>
              <w:t xml:space="preserve"> </w:t>
            </w:r>
            <w:r w:rsidR="00C31754">
              <w:t>plantes</w:t>
            </w:r>
            <w:r w:rsidR="00C31754">
              <w:rPr>
                <w:spacing w:val="2"/>
              </w:rPr>
              <w:t xml:space="preserve"> </w:t>
            </w:r>
            <w:r w:rsidR="00C31754">
              <w:t>médicinales</w:t>
            </w:r>
            <w:r w:rsidR="00C31754">
              <w:tab/>
              <w:t>8</w:t>
            </w:r>
          </w:hyperlink>
        </w:p>
        <w:p w:rsidR="001712B5" w:rsidRDefault="001712B5">
          <w:pPr>
            <w:pStyle w:val="TOC1"/>
            <w:numPr>
              <w:ilvl w:val="3"/>
              <w:numId w:val="39"/>
            </w:numPr>
            <w:tabs>
              <w:tab w:val="left" w:pos="1370"/>
              <w:tab w:val="right" w:leader="dot" w:pos="9740"/>
            </w:tabs>
            <w:spacing w:before="141"/>
          </w:pPr>
          <w:hyperlink w:anchor="_bookmark16" w:history="1">
            <w:r w:rsidR="00C31754">
              <w:t>Les</w:t>
            </w:r>
            <w:r w:rsidR="00C31754">
              <w:rPr>
                <w:spacing w:val="-1"/>
              </w:rPr>
              <w:t xml:space="preserve"> </w:t>
            </w:r>
            <w:r w:rsidR="00C31754">
              <w:t>Plantes spontanées</w:t>
            </w:r>
            <w:r w:rsidR="00C31754">
              <w:tab/>
              <w:t>8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</w:pPr>
          <w:hyperlink w:anchor="_bookmark20" w:history="1">
            <w:r w:rsidR="00C31754">
              <w:t>I.5.3.3</w:t>
            </w:r>
            <w:r w:rsidR="00C31754">
              <w:rPr>
                <w:spacing w:val="-1"/>
              </w:rPr>
              <w:t xml:space="preserve"> </w:t>
            </w:r>
            <w:r w:rsidR="00C31754">
              <w:t>Les terpènes</w:t>
            </w:r>
            <w:r w:rsidR="00C31754">
              <w:tab/>
              <w:t>12</w:t>
            </w:r>
          </w:hyperlink>
        </w:p>
        <w:p w:rsidR="001712B5" w:rsidRDefault="001712B5">
          <w:pPr>
            <w:pStyle w:val="TOC1"/>
            <w:numPr>
              <w:ilvl w:val="2"/>
              <w:numId w:val="38"/>
            </w:numPr>
            <w:tabs>
              <w:tab w:val="left" w:pos="1190"/>
              <w:tab w:val="right" w:leader="dot" w:pos="9740"/>
            </w:tabs>
          </w:pPr>
          <w:hyperlink w:anchor="_bookmark23" w:history="1">
            <w:r w:rsidR="00C31754">
              <w:t>Utilisation des plantes</w:t>
            </w:r>
            <w:r w:rsidR="00C31754">
              <w:rPr>
                <w:spacing w:val="2"/>
              </w:rPr>
              <w:t xml:space="preserve"> </w:t>
            </w:r>
            <w:r w:rsidR="00C31754">
              <w:t>médicinales</w:t>
            </w:r>
            <w:r w:rsidR="00C31754">
              <w:tab/>
              <w:t>17</w:t>
            </w:r>
          </w:hyperlink>
        </w:p>
        <w:p w:rsidR="001712B5" w:rsidRDefault="001712B5">
          <w:pPr>
            <w:pStyle w:val="TOC1"/>
            <w:numPr>
              <w:ilvl w:val="3"/>
              <w:numId w:val="38"/>
            </w:numPr>
            <w:tabs>
              <w:tab w:val="left" w:pos="1370"/>
              <w:tab w:val="right" w:leader="dot" w:pos="9740"/>
            </w:tabs>
          </w:pPr>
          <w:hyperlink w:anchor="_bookmark24" w:history="1">
            <w:r w:rsidR="00C31754">
              <w:t>Utilisation en médecine</w:t>
            </w:r>
            <w:r w:rsidR="00C31754">
              <w:tab/>
              <w:t>17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</w:pPr>
          <w:hyperlink w:anchor="_bookmark29" w:history="1">
            <w:r w:rsidR="00C31754">
              <w:t>II.1.3.B.En</w:t>
            </w:r>
            <w:r w:rsidR="00C31754">
              <w:rPr>
                <w:spacing w:val="-1"/>
              </w:rPr>
              <w:t xml:space="preserve"> </w:t>
            </w:r>
            <w:r w:rsidR="00C31754">
              <w:t>Algérie</w:t>
            </w:r>
            <w:r w:rsidR="00C31754">
              <w:tab/>
              <w:t>25</w:t>
            </w:r>
          </w:hyperlink>
        </w:p>
        <w:p w:rsidR="001712B5" w:rsidRDefault="001712B5">
          <w:pPr>
            <w:pStyle w:val="TOC1"/>
            <w:numPr>
              <w:ilvl w:val="2"/>
              <w:numId w:val="37"/>
            </w:numPr>
            <w:tabs>
              <w:tab w:val="left" w:pos="1225"/>
              <w:tab w:val="right" w:leader="dot" w:pos="9740"/>
            </w:tabs>
            <w:spacing w:before="141"/>
            <w:ind w:hanging="549"/>
          </w:pPr>
          <w:hyperlink w:anchor="_bookmark32" w:history="1">
            <w:r w:rsidR="00C31754">
              <w:t>Utilisation en médecine</w:t>
            </w:r>
            <w:r w:rsidR="00C31754">
              <w:rPr>
                <w:spacing w:val="-1"/>
              </w:rPr>
              <w:t xml:space="preserve"> </w:t>
            </w:r>
            <w:r w:rsidR="00C31754">
              <w:t>traditionnelle</w:t>
            </w:r>
            <w:r w:rsidR="00C31754">
              <w:tab/>
              <w:t>28</w:t>
            </w:r>
          </w:hyperlink>
        </w:p>
        <w:p w:rsidR="001712B5" w:rsidRDefault="001712B5">
          <w:pPr>
            <w:pStyle w:val="TOC1"/>
            <w:numPr>
              <w:ilvl w:val="2"/>
              <w:numId w:val="37"/>
            </w:numPr>
            <w:tabs>
              <w:tab w:val="left" w:pos="1284"/>
              <w:tab w:val="right" w:leader="dot" w:pos="9740"/>
            </w:tabs>
            <w:ind w:left="1283" w:hanging="608"/>
          </w:pPr>
          <w:hyperlink w:anchor="_bookmark34" w:history="1">
            <w:r w:rsidR="00C31754">
              <w:t>Intérêt</w:t>
            </w:r>
            <w:r w:rsidR="00C31754">
              <w:rPr>
                <w:spacing w:val="-1"/>
              </w:rPr>
              <w:t xml:space="preserve"> </w:t>
            </w:r>
            <w:r w:rsidR="00C31754">
              <w:t>de la famille des Apiacées</w:t>
            </w:r>
            <w:r w:rsidR="00C31754">
              <w:tab/>
              <w:t>29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  <w:spacing w:before="139"/>
          </w:pPr>
          <w:hyperlink w:anchor="_bookmark37" w:history="1">
            <w:r w:rsidR="00C31754">
              <w:t>II.2.5</w:t>
            </w:r>
            <w:r w:rsidR="00C31754">
              <w:rPr>
                <w:spacing w:val="-1"/>
              </w:rPr>
              <w:t xml:space="preserve"> </w:t>
            </w:r>
            <w:r w:rsidR="00C31754">
              <w:t>Répartition</w:t>
            </w:r>
            <w:r w:rsidR="00C31754">
              <w:rPr>
                <w:spacing w:val="1"/>
              </w:rPr>
              <w:t xml:space="preserve"> </w:t>
            </w:r>
            <w:r w:rsidR="00C31754">
              <w:t>géographique</w:t>
            </w:r>
            <w:r w:rsidR="00C31754">
              <w:tab/>
              <w:t>32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</w:pPr>
          <w:hyperlink w:anchor="_bookmark40" w:history="1">
            <w:r w:rsidR="00C31754">
              <w:t>II.2.8</w:t>
            </w:r>
            <w:r w:rsidR="00C31754">
              <w:rPr>
                <w:spacing w:val="-1"/>
              </w:rPr>
              <w:t xml:space="preserve"> </w:t>
            </w:r>
            <w:r w:rsidR="00C31754">
              <w:t>Composition</w:t>
            </w:r>
            <w:r w:rsidR="00C31754">
              <w:rPr>
                <w:spacing w:val="1"/>
              </w:rPr>
              <w:t xml:space="preserve"> </w:t>
            </w:r>
            <w:r w:rsidR="00C31754">
              <w:t>biochimique</w:t>
            </w:r>
            <w:r w:rsidR="00C31754">
              <w:rPr>
                <w:spacing w:val="-1"/>
              </w:rPr>
              <w:t xml:space="preserve"> </w:t>
            </w:r>
            <w:r w:rsidR="00C31754">
              <w:t>de</w:t>
            </w:r>
            <w:r w:rsidR="00C31754">
              <w:rPr>
                <w:spacing w:val="-1"/>
              </w:rPr>
              <w:t xml:space="preserve"> </w:t>
            </w:r>
            <w:r w:rsidR="00C31754">
              <w:t>la graine</w:t>
            </w:r>
            <w:r w:rsidR="00C31754">
              <w:tab/>
              <w:t>35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  <w:spacing w:before="141"/>
          </w:pPr>
          <w:hyperlink w:anchor="_bookmark42" w:history="1">
            <w:r w:rsidR="00C31754">
              <w:t>II.2.8.3</w:t>
            </w:r>
            <w:r w:rsidR="00C31754">
              <w:rPr>
                <w:spacing w:val="-1"/>
              </w:rPr>
              <w:t xml:space="preserve"> </w:t>
            </w:r>
            <w:r w:rsidR="00C31754">
              <w:t>Utilisation de</w:t>
            </w:r>
            <w:r w:rsidR="00C31754">
              <w:rPr>
                <w:spacing w:val="-1"/>
              </w:rPr>
              <w:t xml:space="preserve"> </w:t>
            </w:r>
            <w:r w:rsidR="00C31754">
              <w:t>graines de</w:t>
            </w:r>
            <w:r w:rsidR="00C31754">
              <w:rPr>
                <w:spacing w:val="-1"/>
              </w:rPr>
              <w:t xml:space="preserve"> </w:t>
            </w:r>
            <w:r w:rsidR="00C31754">
              <w:t>Pimpinella anisum</w:t>
            </w:r>
            <w:r w:rsidR="00C31754">
              <w:rPr>
                <w:spacing w:val="-5"/>
              </w:rPr>
              <w:t xml:space="preserve"> </w:t>
            </w:r>
            <w:r w:rsidR="00C31754">
              <w:t>L</w:t>
            </w:r>
            <w:r w:rsidR="00C31754">
              <w:tab/>
              <w:t>36</w:t>
            </w:r>
          </w:hyperlink>
        </w:p>
        <w:p w:rsidR="001712B5" w:rsidRDefault="00C31754">
          <w:pPr>
            <w:pStyle w:val="TOC1"/>
            <w:tabs>
              <w:tab w:val="right" w:leader="dot" w:pos="9740"/>
            </w:tabs>
          </w:pPr>
          <w:r>
            <w:t>Chapitre</w:t>
          </w:r>
          <w:r>
            <w:rPr>
              <w:spacing w:val="-2"/>
            </w:rPr>
            <w:t xml:space="preserve"> </w:t>
          </w:r>
          <w:r>
            <w:t>III</w:t>
          </w:r>
          <w:r>
            <w:tab/>
            <w:t>39</w:t>
          </w:r>
        </w:p>
        <w:p w:rsidR="001712B5" w:rsidRDefault="00C31754">
          <w:pPr>
            <w:pStyle w:val="TOC1"/>
            <w:tabs>
              <w:tab w:val="right" w:leader="dot" w:pos="9740"/>
            </w:tabs>
          </w:pPr>
          <w:r>
            <w:t>Étude</w:t>
          </w:r>
          <w:r>
            <w:rPr>
              <w:spacing w:val="-2"/>
            </w:rPr>
            <w:t xml:space="preserve"> </w:t>
          </w:r>
          <w:r>
            <w:t>théorique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plante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thymus algeriensis</w:t>
          </w:r>
          <w:r>
            <w:tab/>
            <w:t>39</w:t>
          </w:r>
        </w:p>
        <w:p w:rsidR="001712B5" w:rsidRDefault="001712B5">
          <w:pPr>
            <w:pStyle w:val="TOC1"/>
            <w:numPr>
              <w:ilvl w:val="1"/>
              <w:numId w:val="36"/>
            </w:numPr>
            <w:tabs>
              <w:tab w:val="left" w:pos="1198"/>
              <w:tab w:val="right" w:leader="dot" w:pos="9740"/>
            </w:tabs>
            <w:spacing w:after="20"/>
            <w:ind w:hanging="522"/>
          </w:pPr>
          <w:hyperlink w:anchor="_bookmark44" w:history="1">
            <w:r w:rsidR="00C31754">
              <w:t>La</w:t>
            </w:r>
            <w:r w:rsidR="00C31754">
              <w:rPr>
                <w:spacing w:val="-1"/>
              </w:rPr>
              <w:t xml:space="preserve"> </w:t>
            </w:r>
            <w:r w:rsidR="00C31754">
              <w:t>famille lamiacées</w:t>
            </w:r>
            <w:r w:rsidR="00C31754">
              <w:tab/>
              <w:t>40</w:t>
            </w:r>
          </w:hyperlink>
        </w:p>
        <w:p w:rsidR="001712B5" w:rsidRDefault="001712B5">
          <w:pPr>
            <w:pStyle w:val="TOC1"/>
            <w:numPr>
              <w:ilvl w:val="2"/>
              <w:numId w:val="36"/>
            </w:numPr>
            <w:tabs>
              <w:tab w:val="left" w:pos="1378"/>
              <w:tab w:val="right" w:leader="dot" w:pos="9740"/>
            </w:tabs>
            <w:spacing w:before="77"/>
            <w:ind w:hanging="702"/>
          </w:pPr>
          <w:hyperlink w:anchor="_bookmark45" w:history="1">
            <w:r w:rsidR="00C31754">
              <w:t>Généralités</w:t>
            </w:r>
            <w:r w:rsidR="00C31754">
              <w:tab/>
              <w:t>40</w:t>
            </w:r>
          </w:hyperlink>
        </w:p>
        <w:p w:rsidR="001712B5" w:rsidRDefault="001712B5">
          <w:pPr>
            <w:pStyle w:val="TOC1"/>
            <w:numPr>
              <w:ilvl w:val="2"/>
              <w:numId w:val="36"/>
            </w:numPr>
            <w:tabs>
              <w:tab w:val="left" w:pos="1378"/>
              <w:tab w:val="right" w:leader="dot" w:pos="9740"/>
            </w:tabs>
            <w:ind w:hanging="702"/>
          </w:pPr>
          <w:hyperlink w:anchor="_bookmark47" w:history="1">
            <w:r w:rsidR="00C31754">
              <w:t>Systématique</w:t>
            </w:r>
            <w:r w:rsidR="00C31754">
              <w:rPr>
                <w:spacing w:val="-2"/>
              </w:rPr>
              <w:t xml:space="preserve"> </w:t>
            </w:r>
            <w:r w:rsidR="00C31754">
              <w:t>de</w:t>
            </w:r>
            <w:r w:rsidR="00C31754">
              <w:rPr>
                <w:spacing w:val="-1"/>
              </w:rPr>
              <w:t xml:space="preserve"> </w:t>
            </w:r>
            <w:r w:rsidR="00C31754">
              <w:t>la famille des Lamiacées</w:t>
            </w:r>
            <w:r w:rsidR="00C31754">
              <w:tab/>
              <w:t>41</w:t>
            </w:r>
          </w:hyperlink>
        </w:p>
        <w:p w:rsidR="001712B5" w:rsidRDefault="001712B5">
          <w:pPr>
            <w:pStyle w:val="TOC1"/>
            <w:numPr>
              <w:ilvl w:val="2"/>
              <w:numId w:val="36"/>
            </w:numPr>
            <w:tabs>
              <w:tab w:val="left" w:pos="1378"/>
              <w:tab w:val="right" w:leader="dot" w:pos="9740"/>
            </w:tabs>
            <w:ind w:hanging="702"/>
          </w:pPr>
          <w:hyperlink w:anchor="_bookmark48" w:history="1">
            <w:r w:rsidR="00C31754">
              <w:t>Distribution</w:t>
            </w:r>
            <w:r w:rsidR="00C31754">
              <w:rPr>
                <w:spacing w:val="-1"/>
              </w:rPr>
              <w:t xml:space="preserve"> </w:t>
            </w:r>
            <w:r w:rsidR="00C31754">
              <w:t>géographique</w:t>
            </w:r>
            <w:r w:rsidR="00C31754">
              <w:rPr>
                <w:spacing w:val="-1"/>
              </w:rPr>
              <w:t xml:space="preserve"> </w:t>
            </w:r>
            <w:r w:rsidR="00C31754">
              <w:t>des l</w:t>
            </w:r>
            <w:r w:rsidR="00C31754">
              <w:t>amiacées</w:t>
            </w:r>
            <w:r w:rsidR="00C31754">
              <w:tab/>
              <w:t>41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</w:pPr>
          <w:hyperlink w:anchor="_bookmark49" w:history="1">
            <w:r w:rsidR="00C31754">
              <w:t>II.1.3.A.</w:t>
            </w:r>
            <w:r w:rsidR="00C31754">
              <w:rPr>
                <w:spacing w:val="-1"/>
              </w:rPr>
              <w:t xml:space="preserve"> </w:t>
            </w:r>
            <w:r w:rsidR="00C31754">
              <w:t>Dans le</w:t>
            </w:r>
            <w:r w:rsidR="00C31754">
              <w:rPr>
                <w:spacing w:val="-1"/>
              </w:rPr>
              <w:t xml:space="preserve"> </w:t>
            </w:r>
            <w:r w:rsidR="00C31754">
              <w:t>monde</w:t>
            </w:r>
            <w:r w:rsidR="00C31754">
              <w:tab/>
              <w:t>41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  <w:spacing w:before="141"/>
          </w:pPr>
          <w:hyperlink w:anchor="_bookmark51" w:history="1">
            <w:r w:rsidR="00C31754">
              <w:t>III.1.3.B.En</w:t>
            </w:r>
            <w:r w:rsidR="00C31754">
              <w:rPr>
                <w:spacing w:val="-1"/>
              </w:rPr>
              <w:t xml:space="preserve"> </w:t>
            </w:r>
            <w:r w:rsidR="00C31754">
              <w:t>Algérie</w:t>
            </w:r>
            <w:r w:rsidR="00C31754">
              <w:tab/>
              <w:t>42</w:t>
            </w:r>
          </w:hyperlink>
        </w:p>
        <w:p w:rsidR="001712B5" w:rsidRDefault="001712B5">
          <w:pPr>
            <w:pStyle w:val="TOC1"/>
            <w:numPr>
              <w:ilvl w:val="2"/>
              <w:numId w:val="36"/>
            </w:numPr>
            <w:tabs>
              <w:tab w:val="left" w:pos="1378"/>
              <w:tab w:val="right" w:leader="dot" w:pos="9740"/>
            </w:tabs>
            <w:ind w:hanging="702"/>
          </w:pPr>
          <w:hyperlink w:anchor="_bookmark52" w:history="1">
            <w:r w:rsidR="00C31754">
              <w:t>Caractères</w:t>
            </w:r>
            <w:r w:rsidR="00C31754">
              <w:rPr>
                <w:spacing w:val="-1"/>
              </w:rPr>
              <w:t xml:space="preserve"> </w:t>
            </w:r>
            <w:r w:rsidR="00C31754">
              <w:t>généraux des Lamiacées</w:t>
            </w:r>
            <w:r w:rsidR="00C31754">
              <w:tab/>
              <w:t>43</w:t>
            </w:r>
          </w:hyperlink>
        </w:p>
        <w:p w:rsidR="001712B5" w:rsidRDefault="001712B5">
          <w:pPr>
            <w:pStyle w:val="TOC1"/>
            <w:numPr>
              <w:ilvl w:val="2"/>
              <w:numId w:val="36"/>
            </w:numPr>
            <w:tabs>
              <w:tab w:val="left" w:pos="1378"/>
              <w:tab w:val="right" w:leader="dot" w:pos="9740"/>
            </w:tabs>
            <w:spacing w:before="141"/>
            <w:ind w:hanging="702"/>
          </w:pPr>
          <w:hyperlink w:anchor="_bookmark54" w:history="1">
            <w:r w:rsidR="00C31754">
              <w:t>Historique</w:t>
            </w:r>
            <w:r w:rsidR="00C31754">
              <w:tab/>
              <w:t>44</w:t>
            </w:r>
          </w:hyperlink>
        </w:p>
        <w:p w:rsidR="001712B5" w:rsidRDefault="001712B5">
          <w:pPr>
            <w:pStyle w:val="TOC1"/>
            <w:numPr>
              <w:ilvl w:val="2"/>
              <w:numId w:val="36"/>
            </w:numPr>
            <w:tabs>
              <w:tab w:val="left" w:pos="1378"/>
              <w:tab w:val="right" w:leader="dot" w:pos="9740"/>
            </w:tabs>
            <w:ind w:hanging="702"/>
          </w:pPr>
          <w:hyperlink w:anchor="_bookmark55" w:history="1">
            <w:r w:rsidR="00C31754">
              <w:t>Intérêt</w:t>
            </w:r>
            <w:r w:rsidR="00C31754">
              <w:rPr>
                <w:spacing w:val="-1"/>
              </w:rPr>
              <w:t xml:space="preserve"> </w:t>
            </w:r>
            <w:r w:rsidR="00C31754">
              <w:t>économique,</w:t>
            </w:r>
            <w:r w:rsidR="00C31754">
              <w:rPr>
                <w:spacing w:val="-1"/>
              </w:rPr>
              <w:t xml:space="preserve"> </w:t>
            </w:r>
            <w:r w:rsidR="00C31754">
              <w:t>pharmacologique</w:t>
            </w:r>
            <w:r w:rsidR="00C31754">
              <w:rPr>
                <w:spacing w:val="-2"/>
              </w:rPr>
              <w:t xml:space="preserve"> </w:t>
            </w:r>
            <w:r w:rsidR="00C31754">
              <w:t>et nutritionnel</w:t>
            </w:r>
            <w:r w:rsidR="00C31754">
              <w:rPr>
                <w:spacing w:val="-1"/>
              </w:rPr>
              <w:t xml:space="preserve"> </w:t>
            </w:r>
            <w:r w:rsidR="00C31754">
              <w:t>des</w:t>
            </w:r>
            <w:r w:rsidR="00C31754">
              <w:rPr>
                <w:spacing w:val="-1"/>
              </w:rPr>
              <w:t xml:space="preserve"> </w:t>
            </w:r>
            <w:r w:rsidR="00C31754">
              <w:t>Lamiacée</w:t>
            </w:r>
            <w:r w:rsidR="00C31754">
              <w:tab/>
              <w:t>44</w:t>
            </w:r>
          </w:hyperlink>
        </w:p>
        <w:p w:rsidR="001712B5" w:rsidRDefault="001712B5">
          <w:pPr>
            <w:pStyle w:val="TOC1"/>
            <w:numPr>
              <w:ilvl w:val="1"/>
              <w:numId w:val="36"/>
            </w:numPr>
            <w:tabs>
              <w:tab w:val="left" w:pos="1198"/>
              <w:tab w:val="right" w:leader="dot" w:pos="9740"/>
            </w:tabs>
            <w:ind w:hanging="522"/>
          </w:pPr>
          <w:hyperlink w:anchor="_bookmark56" w:history="1">
            <w:r w:rsidR="00C31754">
              <w:t>Le</w:t>
            </w:r>
            <w:r w:rsidR="00C31754">
              <w:rPr>
                <w:spacing w:val="-1"/>
              </w:rPr>
              <w:t xml:space="preserve"> </w:t>
            </w:r>
            <w:r w:rsidR="00C31754">
              <w:t>Thym</w:t>
            </w:r>
            <w:r w:rsidR="00C31754">
              <w:tab/>
              <w:t>45</w:t>
            </w:r>
          </w:hyperlink>
        </w:p>
        <w:p w:rsidR="001712B5" w:rsidRDefault="001712B5">
          <w:pPr>
            <w:pStyle w:val="TOC1"/>
            <w:numPr>
              <w:ilvl w:val="2"/>
              <w:numId w:val="36"/>
            </w:numPr>
            <w:tabs>
              <w:tab w:val="left" w:pos="1378"/>
              <w:tab w:val="right" w:leader="dot" w:pos="9740"/>
            </w:tabs>
            <w:spacing w:before="139"/>
            <w:ind w:hanging="702"/>
          </w:pPr>
          <w:hyperlink w:anchor="_bookmark57" w:history="1">
            <w:r w:rsidR="00C31754">
              <w:t>Généralités</w:t>
            </w:r>
            <w:r w:rsidR="00C31754">
              <w:tab/>
              <w:t>45</w:t>
            </w:r>
          </w:hyperlink>
        </w:p>
        <w:p w:rsidR="001712B5" w:rsidRDefault="001712B5">
          <w:pPr>
            <w:pStyle w:val="TOC1"/>
            <w:numPr>
              <w:ilvl w:val="2"/>
              <w:numId w:val="36"/>
            </w:numPr>
            <w:tabs>
              <w:tab w:val="left" w:pos="1378"/>
              <w:tab w:val="right" w:leader="dot" w:pos="9740"/>
            </w:tabs>
            <w:ind w:hanging="702"/>
          </w:pPr>
          <w:hyperlink w:anchor="_bookmark58" w:history="1">
            <w:r w:rsidR="00C31754">
              <w:t>Classification</w:t>
            </w:r>
            <w:r w:rsidR="00C31754">
              <w:rPr>
                <w:spacing w:val="-1"/>
              </w:rPr>
              <w:t xml:space="preserve"> </w:t>
            </w:r>
            <w:r w:rsidR="00C31754">
              <w:t>botanique</w:t>
            </w:r>
            <w:r w:rsidR="00C31754">
              <w:rPr>
                <w:spacing w:val="-1"/>
              </w:rPr>
              <w:t xml:space="preserve"> </w:t>
            </w:r>
            <w:r w:rsidR="00C31754">
              <w:t>de</w:t>
            </w:r>
            <w:r w:rsidR="00C31754">
              <w:rPr>
                <w:spacing w:val="-1"/>
              </w:rPr>
              <w:t xml:space="preserve"> </w:t>
            </w:r>
            <w:r w:rsidR="00C31754">
              <w:t>Thymus</w:t>
            </w:r>
            <w:r w:rsidR="00C31754">
              <w:tab/>
              <w:t>45</w:t>
            </w:r>
          </w:hyperlink>
        </w:p>
        <w:p w:rsidR="001712B5" w:rsidRDefault="001712B5">
          <w:pPr>
            <w:pStyle w:val="TOC1"/>
            <w:numPr>
              <w:ilvl w:val="2"/>
              <w:numId w:val="36"/>
            </w:numPr>
            <w:tabs>
              <w:tab w:val="left" w:pos="1378"/>
              <w:tab w:val="right" w:leader="dot" w:pos="9740"/>
            </w:tabs>
            <w:ind w:hanging="702"/>
          </w:pPr>
          <w:hyperlink w:anchor="_bookmark60" w:history="1">
            <w:r w:rsidR="00C31754">
              <w:t>Répartition géographique</w:t>
            </w:r>
            <w:r w:rsidR="00C31754">
              <w:rPr>
                <w:spacing w:val="-1"/>
              </w:rPr>
              <w:t xml:space="preserve"> </w:t>
            </w:r>
            <w:r w:rsidR="00C31754">
              <w:t>de</w:t>
            </w:r>
            <w:r w:rsidR="00C31754">
              <w:rPr>
                <w:spacing w:val="-1"/>
              </w:rPr>
              <w:t xml:space="preserve"> </w:t>
            </w:r>
            <w:r w:rsidR="00C31754">
              <w:t>Thymus</w:t>
            </w:r>
            <w:r w:rsidR="00C31754">
              <w:tab/>
              <w:t>46</w:t>
            </w:r>
          </w:hyperlink>
        </w:p>
        <w:p w:rsidR="001712B5" w:rsidRDefault="001712B5">
          <w:pPr>
            <w:pStyle w:val="TOC1"/>
            <w:numPr>
              <w:ilvl w:val="3"/>
              <w:numId w:val="36"/>
            </w:numPr>
            <w:tabs>
              <w:tab w:val="left" w:pos="1612"/>
              <w:tab w:val="right" w:leader="dot" w:pos="9740"/>
            </w:tabs>
            <w:spacing w:before="141"/>
            <w:ind w:hanging="936"/>
          </w:pPr>
          <w:hyperlink w:anchor="_bookmark61" w:history="1">
            <w:r w:rsidR="00C31754">
              <w:t>Dans</w:t>
            </w:r>
            <w:r w:rsidR="00C31754">
              <w:rPr>
                <w:spacing w:val="-1"/>
              </w:rPr>
              <w:t xml:space="preserve"> </w:t>
            </w:r>
            <w:r w:rsidR="00C31754">
              <w:t>le monde</w:t>
            </w:r>
            <w:r w:rsidR="00C31754">
              <w:tab/>
              <w:t>46</w:t>
            </w:r>
          </w:hyperlink>
        </w:p>
        <w:p w:rsidR="001712B5" w:rsidRDefault="001712B5">
          <w:pPr>
            <w:pStyle w:val="TOC1"/>
            <w:numPr>
              <w:ilvl w:val="3"/>
              <w:numId w:val="36"/>
            </w:numPr>
            <w:tabs>
              <w:tab w:val="left" w:pos="1599"/>
              <w:tab w:val="right" w:leader="dot" w:pos="9740"/>
            </w:tabs>
            <w:ind w:left="1598" w:hanging="923"/>
          </w:pPr>
          <w:hyperlink w:anchor="_bookmark63" w:history="1">
            <w:r w:rsidR="00C31754">
              <w:t>En Algérie</w:t>
            </w:r>
            <w:r w:rsidR="00C31754">
              <w:tab/>
              <w:t>46</w:t>
            </w:r>
          </w:hyperlink>
        </w:p>
        <w:p w:rsidR="001712B5" w:rsidRDefault="001712B5">
          <w:pPr>
            <w:pStyle w:val="TOC1"/>
            <w:numPr>
              <w:ilvl w:val="2"/>
              <w:numId w:val="36"/>
            </w:numPr>
            <w:tabs>
              <w:tab w:val="left" w:pos="1378"/>
              <w:tab w:val="right" w:leader="dot" w:pos="9740"/>
            </w:tabs>
            <w:ind w:hanging="702"/>
          </w:pPr>
          <w:hyperlink w:anchor="_bookmark65" w:history="1">
            <w:r w:rsidR="00C31754">
              <w:t>Les</w:t>
            </w:r>
            <w:r w:rsidR="00C31754">
              <w:rPr>
                <w:spacing w:val="-1"/>
              </w:rPr>
              <w:t xml:space="preserve"> </w:t>
            </w:r>
            <w:r w:rsidR="00C31754">
              <w:t>principes actifs du thym</w:t>
            </w:r>
            <w:r w:rsidR="00C31754">
              <w:tab/>
              <w:t>49</w:t>
            </w:r>
          </w:hyperlink>
        </w:p>
        <w:p w:rsidR="001712B5" w:rsidRDefault="001712B5">
          <w:pPr>
            <w:pStyle w:val="TOC1"/>
            <w:numPr>
              <w:ilvl w:val="2"/>
              <w:numId w:val="36"/>
            </w:numPr>
            <w:tabs>
              <w:tab w:val="left" w:pos="1378"/>
              <w:tab w:val="right" w:leader="dot" w:pos="9740"/>
            </w:tabs>
            <w:spacing w:before="141"/>
            <w:ind w:hanging="702"/>
          </w:pPr>
          <w:hyperlink w:anchor="_bookmark67" w:history="1">
            <w:r w:rsidR="00C31754">
              <w:t>Thymus</w:t>
            </w:r>
            <w:r w:rsidR="00C31754">
              <w:rPr>
                <w:spacing w:val="-1"/>
              </w:rPr>
              <w:t xml:space="preserve"> </w:t>
            </w:r>
            <w:r w:rsidR="00C31754">
              <w:t>alger</w:t>
            </w:r>
            <w:r w:rsidR="00C31754">
              <w:t>iensis</w:t>
            </w:r>
            <w:r w:rsidR="00C31754">
              <w:tab/>
              <w:t>50</w:t>
            </w:r>
          </w:hyperlink>
        </w:p>
        <w:p w:rsidR="001712B5" w:rsidRDefault="001712B5">
          <w:pPr>
            <w:pStyle w:val="TOC1"/>
            <w:numPr>
              <w:ilvl w:val="3"/>
              <w:numId w:val="35"/>
            </w:numPr>
            <w:tabs>
              <w:tab w:val="left" w:pos="1558"/>
              <w:tab w:val="right" w:leader="dot" w:pos="9740"/>
            </w:tabs>
            <w:ind w:hanging="882"/>
          </w:pPr>
          <w:hyperlink w:anchor="_bookmark69" w:history="1">
            <w:r w:rsidR="00C31754">
              <w:t>Classification</w:t>
            </w:r>
            <w:r w:rsidR="00C31754">
              <w:rPr>
                <w:spacing w:val="-3"/>
              </w:rPr>
              <w:t xml:space="preserve"> </w:t>
            </w:r>
            <w:r w:rsidR="00C31754">
              <w:t>botanique</w:t>
            </w:r>
            <w:r w:rsidR="00C31754">
              <w:rPr>
                <w:spacing w:val="-1"/>
              </w:rPr>
              <w:t xml:space="preserve"> </w:t>
            </w:r>
            <w:r w:rsidR="00C31754">
              <w:t>de</w:t>
            </w:r>
            <w:r w:rsidR="00C31754">
              <w:rPr>
                <w:spacing w:val="-1"/>
              </w:rPr>
              <w:t xml:space="preserve"> </w:t>
            </w:r>
            <w:r w:rsidR="00C31754">
              <w:t>thymus algeriensis</w:t>
            </w:r>
            <w:r w:rsidR="00C31754">
              <w:tab/>
              <w:t>51</w:t>
            </w:r>
          </w:hyperlink>
        </w:p>
        <w:p w:rsidR="001712B5" w:rsidRDefault="001712B5">
          <w:pPr>
            <w:pStyle w:val="TOC1"/>
            <w:numPr>
              <w:ilvl w:val="3"/>
              <w:numId w:val="35"/>
            </w:numPr>
            <w:tabs>
              <w:tab w:val="left" w:pos="1558"/>
              <w:tab w:val="right" w:leader="dot" w:pos="9740"/>
            </w:tabs>
            <w:ind w:hanging="882"/>
          </w:pPr>
          <w:hyperlink w:anchor="_bookmark70" w:history="1">
            <w:r w:rsidR="00C31754">
              <w:t>Les</w:t>
            </w:r>
            <w:r w:rsidR="00C31754">
              <w:rPr>
                <w:spacing w:val="-1"/>
              </w:rPr>
              <w:t xml:space="preserve"> </w:t>
            </w:r>
            <w:r w:rsidR="00C31754">
              <w:t>composés</w:t>
            </w:r>
            <w:r w:rsidR="00C31754">
              <w:rPr>
                <w:spacing w:val="2"/>
              </w:rPr>
              <w:t xml:space="preserve"> </w:t>
            </w:r>
            <w:r w:rsidR="00C31754">
              <w:t>chimiques</w:t>
            </w:r>
            <w:r w:rsidR="00C31754">
              <w:tab/>
              <w:t>51</w:t>
            </w:r>
          </w:hyperlink>
        </w:p>
        <w:p w:rsidR="001712B5" w:rsidRDefault="001712B5">
          <w:pPr>
            <w:pStyle w:val="TOC1"/>
            <w:numPr>
              <w:ilvl w:val="3"/>
              <w:numId w:val="35"/>
            </w:numPr>
            <w:tabs>
              <w:tab w:val="left" w:pos="1558"/>
              <w:tab w:val="right" w:leader="dot" w:pos="9740"/>
            </w:tabs>
            <w:spacing w:before="141"/>
            <w:ind w:hanging="882"/>
          </w:pPr>
          <w:hyperlink w:anchor="_bookmark71" w:history="1">
            <w:r w:rsidR="00C31754">
              <w:t>Les</w:t>
            </w:r>
            <w:r w:rsidR="00C31754">
              <w:rPr>
                <w:spacing w:val="-1"/>
              </w:rPr>
              <w:t xml:space="preserve"> </w:t>
            </w:r>
            <w:r w:rsidR="00C31754">
              <w:t>huiles</w:t>
            </w:r>
            <w:r w:rsidR="00C31754">
              <w:rPr>
                <w:spacing w:val="1"/>
              </w:rPr>
              <w:t xml:space="preserve"> </w:t>
            </w:r>
            <w:r w:rsidR="00C31754">
              <w:t>essentielles</w:t>
            </w:r>
            <w:r w:rsidR="00C31754">
              <w:tab/>
              <w:t>52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</w:pPr>
          <w:hyperlink w:anchor="_bookmark75" w:history="1">
            <w:r w:rsidR="00C31754">
              <w:t>IV.1Activité</w:t>
            </w:r>
            <w:r w:rsidR="00C31754">
              <w:rPr>
                <w:spacing w:val="-3"/>
              </w:rPr>
              <w:t xml:space="preserve"> </w:t>
            </w:r>
            <w:r w:rsidR="00C31754">
              <w:t>anti-</w:t>
            </w:r>
            <w:r w:rsidR="00C31754">
              <w:rPr>
                <w:spacing w:val="-1"/>
              </w:rPr>
              <w:t xml:space="preserve"> </w:t>
            </w:r>
            <w:r w:rsidR="00C31754">
              <w:t>antioxydante</w:t>
            </w:r>
            <w:r w:rsidR="00C31754">
              <w:tab/>
              <w:t>57</w:t>
            </w:r>
          </w:hyperlink>
        </w:p>
        <w:p w:rsidR="001712B5" w:rsidRDefault="001712B5">
          <w:pPr>
            <w:pStyle w:val="TOC1"/>
            <w:numPr>
              <w:ilvl w:val="2"/>
              <w:numId w:val="34"/>
            </w:numPr>
            <w:tabs>
              <w:tab w:val="left" w:pos="1364"/>
              <w:tab w:val="right" w:leader="dot" w:pos="9740"/>
            </w:tabs>
            <w:spacing w:before="139"/>
            <w:ind w:hanging="688"/>
          </w:pPr>
          <w:hyperlink w:anchor="_bookmark76" w:history="1">
            <w:r w:rsidR="00C31754">
              <w:t>Définition Les antioxydants</w:t>
            </w:r>
            <w:r w:rsidR="00C31754">
              <w:tab/>
              <w:t>57</w:t>
            </w:r>
          </w:hyperlink>
        </w:p>
        <w:p w:rsidR="001712B5" w:rsidRDefault="001712B5">
          <w:pPr>
            <w:pStyle w:val="TOC1"/>
            <w:numPr>
              <w:ilvl w:val="2"/>
              <w:numId w:val="34"/>
            </w:numPr>
            <w:tabs>
              <w:tab w:val="left" w:pos="1364"/>
              <w:tab w:val="right" w:leader="dot" w:pos="9740"/>
            </w:tabs>
            <w:ind w:hanging="688"/>
          </w:pPr>
          <w:hyperlink w:anchor="_bookmark77" w:history="1">
            <w:r w:rsidR="00C31754">
              <w:t>Définition</w:t>
            </w:r>
            <w:r w:rsidR="00C31754">
              <w:rPr>
                <w:spacing w:val="-1"/>
              </w:rPr>
              <w:t xml:space="preserve"> </w:t>
            </w:r>
            <w:r w:rsidR="00C31754">
              <w:t>du stress oxydatif</w:t>
            </w:r>
            <w:r w:rsidR="00C31754">
              <w:tab/>
              <w:t>57</w:t>
            </w:r>
          </w:hyperlink>
        </w:p>
        <w:p w:rsidR="001712B5" w:rsidRDefault="001712B5">
          <w:pPr>
            <w:pStyle w:val="TOC1"/>
            <w:numPr>
              <w:ilvl w:val="2"/>
              <w:numId w:val="34"/>
            </w:numPr>
            <w:tabs>
              <w:tab w:val="left" w:pos="1364"/>
              <w:tab w:val="right" w:leader="dot" w:pos="9740"/>
            </w:tabs>
            <w:ind w:hanging="688"/>
          </w:pPr>
          <w:hyperlink w:anchor="_bookmark78" w:history="1">
            <w:r w:rsidR="00C31754">
              <w:t>Définition</w:t>
            </w:r>
            <w:r w:rsidR="00C31754">
              <w:rPr>
                <w:spacing w:val="-1"/>
              </w:rPr>
              <w:t xml:space="preserve"> </w:t>
            </w:r>
            <w:r w:rsidR="00C31754">
              <w:t>des radicaux libres</w:t>
            </w:r>
            <w:r w:rsidR="00C31754">
              <w:tab/>
              <w:t>57</w:t>
            </w:r>
          </w:hyperlink>
        </w:p>
        <w:p w:rsidR="001712B5" w:rsidRDefault="001712B5">
          <w:pPr>
            <w:pStyle w:val="TOC1"/>
            <w:numPr>
              <w:ilvl w:val="2"/>
              <w:numId w:val="34"/>
            </w:numPr>
            <w:tabs>
              <w:tab w:val="left" w:pos="1364"/>
              <w:tab w:val="right" w:leader="dot" w:pos="9740"/>
            </w:tabs>
            <w:spacing w:before="141"/>
            <w:ind w:hanging="688"/>
          </w:pPr>
          <w:hyperlink w:anchor="_bookmark79" w:history="1">
            <w:r w:rsidR="00C31754">
              <w:t>Les</w:t>
            </w:r>
            <w:r w:rsidR="00C31754">
              <w:rPr>
                <w:spacing w:val="-1"/>
              </w:rPr>
              <w:t xml:space="preserve"> </w:t>
            </w:r>
            <w:r w:rsidR="00C31754">
              <w:t>source</w:t>
            </w:r>
            <w:r w:rsidR="00C31754">
              <w:rPr>
                <w:spacing w:val="-1"/>
              </w:rPr>
              <w:t xml:space="preserve"> </w:t>
            </w:r>
            <w:r w:rsidR="00C31754">
              <w:t>de</w:t>
            </w:r>
            <w:r w:rsidR="00C31754">
              <w:rPr>
                <w:spacing w:val="-1"/>
              </w:rPr>
              <w:t xml:space="preserve"> </w:t>
            </w:r>
            <w:r w:rsidR="00C31754">
              <w:t>production des radicaux libres</w:t>
            </w:r>
            <w:r w:rsidR="00C31754">
              <w:tab/>
              <w:t>57</w:t>
            </w:r>
          </w:hyperlink>
        </w:p>
        <w:p w:rsidR="001712B5" w:rsidRDefault="001712B5">
          <w:pPr>
            <w:pStyle w:val="TOC1"/>
            <w:numPr>
              <w:ilvl w:val="3"/>
              <w:numId w:val="34"/>
            </w:numPr>
            <w:tabs>
              <w:tab w:val="left" w:pos="1656"/>
              <w:tab w:val="right" w:leader="dot" w:pos="9740"/>
            </w:tabs>
          </w:pPr>
          <w:hyperlink w:anchor="_bookmark80" w:history="1">
            <w:r w:rsidR="00C31754">
              <w:t>Métabolisme cellulaire</w:t>
            </w:r>
            <w:r w:rsidR="00C31754">
              <w:tab/>
              <w:t>58</w:t>
            </w:r>
          </w:hyperlink>
        </w:p>
        <w:p w:rsidR="001712B5" w:rsidRDefault="001712B5">
          <w:pPr>
            <w:pStyle w:val="TOC1"/>
            <w:numPr>
              <w:ilvl w:val="3"/>
              <w:numId w:val="34"/>
            </w:numPr>
            <w:tabs>
              <w:tab w:val="left" w:pos="1644"/>
              <w:tab w:val="right" w:leader="dot" w:pos="9740"/>
            </w:tabs>
            <w:ind w:left="1643" w:hanging="968"/>
          </w:pPr>
          <w:hyperlink w:anchor="_bookmark81" w:history="1">
            <w:r w:rsidR="00C31754">
              <w:t>Stress</w:t>
            </w:r>
            <w:r w:rsidR="00C31754">
              <w:rPr>
                <w:spacing w:val="-1"/>
              </w:rPr>
              <w:t xml:space="preserve"> </w:t>
            </w:r>
            <w:r w:rsidR="00C31754">
              <w:t>oxydatif</w:t>
            </w:r>
            <w:r w:rsidR="00C31754">
              <w:tab/>
              <w:t>58</w:t>
            </w:r>
          </w:hyperlink>
        </w:p>
        <w:p w:rsidR="001712B5" w:rsidRDefault="001712B5">
          <w:pPr>
            <w:pStyle w:val="TOC1"/>
            <w:numPr>
              <w:ilvl w:val="3"/>
              <w:numId w:val="34"/>
            </w:numPr>
            <w:tabs>
              <w:tab w:val="left" w:pos="1656"/>
              <w:tab w:val="right" w:leader="dot" w:pos="9740"/>
            </w:tabs>
          </w:pPr>
          <w:hyperlink w:anchor="_bookmark82" w:history="1">
            <w:r w:rsidR="00C31754">
              <w:t>Exposition environnementale</w:t>
            </w:r>
            <w:r w:rsidR="00C31754">
              <w:tab/>
              <w:t>58</w:t>
            </w:r>
          </w:hyperlink>
        </w:p>
        <w:p w:rsidR="001712B5" w:rsidRDefault="001712B5">
          <w:pPr>
            <w:pStyle w:val="TOC1"/>
            <w:numPr>
              <w:ilvl w:val="3"/>
              <w:numId w:val="34"/>
            </w:numPr>
            <w:tabs>
              <w:tab w:val="left" w:pos="1656"/>
              <w:tab w:val="right" w:leader="dot" w:pos="9740"/>
            </w:tabs>
            <w:spacing w:before="141"/>
          </w:pPr>
          <w:hyperlink w:anchor="_bookmark83" w:history="1">
            <w:r w:rsidR="00C31754">
              <w:t>Régime</w:t>
            </w:r>
            <w:r w:rsidR="00C31754">
              <w:rPr>
                <w:spacing w:val="-2"/>
              </w:rPr>
              <w:t xml:space="preserve"> </w:t>
            </w:r>
            <w:r w:rsidR="00C31754">
              <w:t>alimentaire</w:t>
            </w:r>
            <w:r w:rsidR="00C31754">
              <w:tab/>
              <w:t>58</w:t>
            </w:r>
          </w:hyperlink>
        </w:p>
        <w:p w:rsidR="001712B5" w:rsidRDefault="001712B5">
          <w:pPr>
            <w:pStyle w:val="TOC1"/>
            <w:numPr>
              <w:ilvl w:val="2"/>
              <w:numId w:val="33"/>
            </w:numPr>
            <w:tabs>
              <w:tab w:val="left" w:pos="1424"/>
              <w:tab w:val="right" w:leader="dot" w:pos="9740"/>
            </w:tabs>
            <w:ind w:hanging="748"/>
          </w:pPr>
          <w:hyperlink w:anchor="_bookmark84" w:history="1">
            <w:r w:rsidR="00C31754">
              <w:t>La</w:t>
            </w:r>
            <w:r w:rsidR="00C31754">
              <w:rPr>
                <w:spacing w:val="-1"/>
              </w:rPr>
              <w:t xml:space="preserve"> </w:t>
            </w:r>
            <w:r w:rsidR="00C31754">
              <w:t>classification</w:t>
            </w:r>
            <w:r w:rsidR="00C31754">
              <w:rPr>
                <w:spacing w:val="-1"/>
              </w:rPr>
              <w:t xml:space="preserve"> </w:t>
            </w:r>
            <w:r w:rsidR="00C31754">
              <w:t>des radicaux libres</w:t>
            </w:r>
            <w:r w:rsidR="00C31754">
              <w:tab/>
              <w:t>58</w:t>
            </w:r>
          </w:hyperlink>
        </w:p>
        <w:p w:rsidR="001712B5" w:rsidRDefault="001712B5">
          <w:pPr>
            <w:pStyle w:val="TOC1"/>
            <w:numPr>
              <w:ilvl w:val="3"/>
              <w:numId w:val="33"/>
            </w:numPr>
            <w:tabs>
              <w:tab w:val="left" w:pos="1656"/>
              <w:tab w:val="right" w:leader="dot" w:pos="9740"/>
            </w:tabs>
          </w:pPr>
          <w:hyperlink w:anchor="_bookmark85" w:history="1">
            <w:r w:rsidR="00C31754">
              <w:t>Classification</w:t>
            </w:r>
            <w:r w:rsidR="00C31754">
              <w:rPr>
                <w:spacing w:val="-3"/>
              </w:rPr>
              <w:t xml:space="preserve"> </w:t>
            </w:r>
            <w:r w:rsidR="00C31754">
              <w:t>selon</w:t>
            </w:r>
            <w:r w:rsidR="00C31754">
              <w:rPr>
                <w:spacing w:val="1"/>
              </w:rPr>
              <w:t xml:space="preserve"> </w:t>
            </w:r>
            <w:r w:rsidR="00C31754">
              <w:t>l'origine</w:t>
            </w:r>
            <w:r w:rsidR="00C31754">
              <w:rPr>
                <w:spacing w:val="-1"/>
              </w:rPr>
              <w:t xml:space="preserve"> </w:t>
            </w:r>
            <w:r w:rsidR="00C31754">
              <w:t>des radicaux libres</w:t>
            </w:r>
            <w:r w:rsidR="00C31754">
              <w:tab/>
              <w:t>58</w:t>
            </w:r>
          </w:hyperlink>
        </w:p>
        <w:p w:rsidR="001712B5" w:rsidRDefault="001712B5">
          <w:pPr>
            <w:pStyle w:val="TOC1"/>
            <w:numPr>
              <w:ilvl w:val="3"/>
              <w:numId w:val="33"/>
            </w:numPr>
            <w:tabs>
              <w:tab w:val="left" w:pos="1644"/>
              <w:tab w:val="right" w:leader="dot" w:pos="9740"/>
            </w:tabs>
            <w:spacing w:before="139"/>
            <w:ind w:left="1643" w:hanging="968"/>
          </w:pPr>
          <w:hyperlink w:anchor="_bookmark86" w:history="1">
            <w:r w:rsidR="00C31754">
              <w:t>Classification</w:t>
            </w:r>
            <w:r w:rsidR="00C31754">
              <w:rPr>
                <w:spacing w:val="-3"/>
              </w:rPr>
              <w:t xml:space="preserve"> </w:t>
            </w:r>
            <w:r w:rsidR="00C31754">
              <w:t>selon</w:t>
            </w:r>
            <w:r w:rsidR="00C31754">
              <w:rPr>
                <w:spacing w:val="2"/>
              </w:rPr>
              <w:t xml:space="preserve"> </w:t>
            </w:r>
            <w:r w:rsidR="00C31754">
              <w:t>la</w:t>
            </w:r>
            <w:r w:rsidR="00C31754">
              <w:rPr>
                <w:spacing w:val="-1"/>
              </w:rPr>
              <w:t xml:space="preserve"> </w:t>
            </w:r>
            <w:r w:rsidR="00C31754">
              <w:t>structure</w:t>
            </w:r>
            <w:r w:rsidR="00C31754">
              <w:rPr>
                <w:spacing w:val="-1"/>
              </w:rPr>
              <w:t xml:space="preserve"> </w:t>
            </w:r>
            <w:r w:rsidR="00C31754">
              <w:t>chimique</w:t>
            </w:r>
            <w:r w:rsidR="00C31754">
              <w:rPr>
                <w:spacing w:val="-1"/>
              </w:rPr>
              <w:t xml:space="preserve"> </w:t>
            </w:r>
            <w:r w:rsidR="00C31754">
              <w:t>des</w:t>
            </w:r>
            <w:r w:rsidR="00C31754">
              <w:rPr>
                <w:spacing w:val="-1"/>
              </w:rPr>
              <w:t xml:space="preserve"> </w:t>
            </w:r>
            <w:r w:rsidR="00C31754">
              <w:t>radicaux libres</w:t>
            </w:r>
            <w:r w:rsidR="00C31754">
              <w:rPr>
                <w:spacing w:val="-3"/>
              </w:rPr>
              <w:t xml:space="preserve"> </w:t>
            </w:r>
            <w:r w:rsidR="00C31754">
              <w:t>[158]</w:t>
            </w:r>
            <w:r w:rsidR="00C31754">
              <w:tab/>
              <w:t>59</w:t>
            </w:r>
          </w:hyperlink>
        </w:p>
        <w:p w:rsidR="001712B5" w:rsidRDefault="001712B5">
          <w:pPr>
            <w:pStyle w:val="TOC1"/>
            <w:numPr>
              <w:ilvl w:val="2"/>
              <w:numId w:val="34"/>
            </w:numPr>
            <w:tabs>
              <w:tab w:val="left" w:pos="1363"/>
              <w:tab w:val="right" w:leader="dot" w:pos="9740"/>
            </w:tabs>
            <w:spacing w:before="141"/>
            <w:ind w:left="1362"/>
          </w:pPr>
          <w:hyperlink w:anchor="_bookmark87" w:history="1">
            <w:r w:rsidR="00C31754">
              <w:t>Les</w:t>
            </w:r>
            <w:r w:rsidR="00C31754">
              <w:rPr>
                <w:spacing w:val="-1"/>
              </w:rPr>
              <w:t xml:space="preserve"> </w:t>
            </w:r>
            <w:r w:rsidR="00C31754">
              <w:t>méthodes</w:t>
            </w:r>
            <w:r w:rsidR="00C31754">
              <w:rPr>
                <w:spacing w:val="-1"/>
              </w:rPr>
              <w:t xml:space="preserve"> </w:t>
            </w:r>
            <w:r w:rsidR="00C31754">
              <w:t>utilisées</w:t>
            </w:r>
            <w:r w:rsidR="00C31754">
              <w:rPr>
                <w:spacing w:val="-1"/>
              </w:rPr>
              <w:t xml:space="preserve"> </w:t>
            </w:r>
            <w:r w:rsidR="00C31754">
              <w:t>dans</w:t>
            </w:r>
            <w:r w:rsidR="00C31754">
              <w:rPr>
                <w:spacing w:val="-1"/>
              </w:rPr>
              <w:t xml:space="preserve"> </w:t>
            </w:r>
            <w:r w:rsidR="00C31754">
              <w:t>l’activité</w:t>
            </w:r>
            <w:r w:rsidR="00C31754">
              <w:rPr>
                <w:spacing w:val="-2"/>
              </w:rPr>
              <w:t xml:space="preserve"> </w:t>
            </w:r>
            <w:r w:rsidR="00C31754">
              <w:t>anti oxydant</w:t>
            </w:r>
            <w:r w:rsidR="00C31754">
              <w:tab/>
              <w:t>60</w:t>
            </w:r>
          </w:hyperlink>
        </w:p>
        <w:p w:rsidR="001712B5" w:rsidRDefault="001712B5">
          <w:pPr>
            <w:pStyle w:val="TOC1"/>
            <w:numPr>
              <w:ilvl w:val="3"/>
              <w:numId w:val="34"/>
            </w:numPr>
            <w:tabs>
              <w:tab w:val="left" w:pos="1656"/>
              <w:tab w:val="right" w:leader="dot" w:pos="9740"/>
            </w:tabs>
          </w:pPr>
          <w:hyperlink w:anchor="_bookmark88" w:history="1">
            <w:r w:rsidR="00C31754">
              <w:t>Méthode</w:t>
            </w:r>
            <w:r w:rsidR="00C31754">
              <w:rPr>
                <w:spacing w:val="-2"/>
              </w:rPr>
              <w:t xml:space="preserve"> </w:t>
            </w:r>
            <w:r w:rsidR="00C31754">
              <w:t>DPPH (2,2-diphényl-1-picrylhydrazyle)</w:t>
            </w:r>
            <w:r w:rsidR="00C31754">
              <w:rPr>
                <w:spacing w:val="-2"/>
              </w:rPr>
              <w:t xml:space="preserve"> </w:t>
            </w:r>
            <w:r w:rsidR="00C31754">
              <w:t>[161].</w:t>
            </w:r>
            <w:r w:rsidR="00C31754">
              <w:tab/>
              <w:t>60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  <w:spacing w:after="99"/>
          </w:pPr>
          <w:hyperlink w:anchor="_bookmark90" w:history="1">
            <w:r w:rsidR="00C31754">
              <w:t>IV.1.5.B</w:t>
            </w:r>
            <w:r w:rsidR="00C31754">
              <w:rPr>
                <w:spacing w:val="-1"/>
              </w:rPr>
              <w:t xml:space="preserve"> </w:t>
            </w:r>
            <w:r w:rsidR="00C31754">
              <w:t>Méthode</w:t>
            </w:r>
            <w:r w:rsidR="00C31754">
              <w:rPr>
                <w:spacing w:val="1"/>
              </w:rPr>
              <w:t xml:space="preserve"> </w:t>
            </w:r>
            <w:r w:rsidR="00C31754">
              <w:t>FRAP</w:t>
            </w:r>
            <w:r w:rsidR="00C31754">
              <w:rPr>
                <w:spacing w:val="-4"/>
              </w:rPr>
              <w:t xml:space="preserve"> </w:t>
            </w:r>
            <w:r w:rsidR="00C31754">
              <w:t>(Ferric Reducing Antioxidant</w:t>
            </w:r>
            <w:r w:rsidR="00C31754">
              <w:rPr>
                <w:spacing w:val="-1"/>
              </w:rPr>
              <w:t xml:space="preserve"> </w:t>
            </w:r>
            <w:r w:rsidR="00C31754">
              <w:t>Power)[162, 163]</w:t>
            </w:r>
            <w:r w:rsidR="00C31754">
              <w:tab/>
              <w:t>61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  <w:spacing w:before="313"/>
          </w:pPr>
          <w:hyperlink w:anchor="_bookmark91" w:history="1">
            <w:r w:rsidR="00C31754">
              <w:t>IV.2</w:t>
            </w:r>
            <w:r w:rsidR="00C31754">
              <w:rPr>
                <w:spacing w:val="-1"/>
              </w:rPr>
              <w:t xml:space="preserve"> </w:t>
            </w:r>
            <w:r w:rsidR="00C31754">
              <w:t>.1 Définition</w:t>
            </w:r>
            <w:r w:rsidR="00C31754">
              <w:tab/>
              <w:t>62</w:t>
            </w:r>
          </w:hyperlink>
        </w:p>
        <w:p w:rsidR="001712B5" w:rsidRDefault="001712B5">
          <w:pPr>
            <w:pStyle w:val="TOC1"/>
            <w:numPr>
              <w:ilvl w:val="2"/>
              <w:numId w:val="32"/>
            </w:numPr>
            <w:tabs>
              <w:tab w:val="left" w:pos="1364"/>
              <w:tab w:val="right" w:leader="dot" w:pos="9740"/>
            </w:tabs>
            <w:spacing w:before="141"/>
            <w:ind w:hanging="688"/>
          </w:pPr>
          <w:hyperlink w:anchor="_bookmark92" w:history="1">
            <w:r w:rsidR="00C31754">
              <w:t>Les</w:t>
            </w:r>
            <w:r w:rsidR="00C31754">
              <w:rPr>
                <w:spacing w:val="-1"/>
              </w:rPr>
              <w:t xml:space="preserve"> </w:t>
            </w:r>
            <w:r w:rsidR="00C31754">
              <w:t>Souches bactériennes[166]</w:t>
            </w:r>
            <w:r w:rsidR="00C31754">
              <w:tab/>
              <w:t>62</w:t>
            </w:r>
          </w:hyperlink>
        </w:p>
        <w:p w:rsidR="001712B5" w:rsidRDefault="001712B5">
          <w:pPr>
            <w:pStyle w:val="TOC1"/>
            <w:numPr>
              <w:ilvl w:val="2"/>
              <w:numId w:val="32"/>
            </w:numPr>
            <w:tabs>
              <w:tab w:val="left" w:pos="1304"/>
              <w:tab w:val="right" w:leader="dot" w:pos="9740"/>
            </w:tabs>
            <w:ind w:left="1304" w:hanging="628"/>
          </w:pPr>
          <w:hyperlink w:anchor="_bookmark93" w:history="1">
            <w:r w:rsidR="00C31754">
              <w:t>Facteurs</w:t>
            </w:r>
            <w:r w:rsidR="00C31754">
              <w:rPr>
                <w:spacing w:val="-2"/>
              </w:rPr>
              <w:t xml:space="preserve"> </w:t>
            </w:r>
            <w:r w:rsidR="00C31754">
              <w:t>influençant à l’activité</w:t>
            </w:r>
            <w:r w:rsidR="00C31754">
              <w:rPr>
                <w:spacing w:val="-2"/>
              </w:rPr>
              <w:t xml:space="preserve"> </w:t>
            </w:r>
            <w:r w:rsidR="00C31754">
              <w:t>antibactérienne[167]</w:t>
            </w:r>
            <w:r w:rsidR="00C31754">
              <w:tab/>
              <w:t>63</w:t>
            </w:r>
          </w:hyperlink>
        </w:p>
        <w:p w:rsidR="001712B5" w:rsidRDefault="001712B5">
          <w:pPr>
            <w:pStyle w:val="TOC1"/>
            <w:numPr>
              <w:ilvl w:val="2"/>
              <w:numId w:val="32"/>
            </w:numPr>
            <w:tabs>
              <w:tab w:val="left" w:pos="1363"/>
              <w:tab w:val="right" w:leader="dot" w:pos="9740"/>
            </w:tabs>
            <w:ind w:left="1362"/>
          </w:pPr>
          <w:hyperlink w:anchor="_bookmark94" w:history="1">
            <w:r w:rsidR="00C31754">
              <w:t>Les</w:t>
            </w:r>
            <w:r w:rsidR="00C31754">
              <w:rPr>
                <w:spacing w:val="-2"/>
              </w:rPr>
              <w:t xml:space="preserve"> </w:t>
            </w:r>
            <w:r w:rsidR="00C31754">
              <w:t>mét</w:t>
            </w:r>
            <w:r w:rsidR="00C31754">
              <w:t>hodes</w:t>
            </w:r>
            <w:r w:rsidR="00C31754">
              <w:rPr>
                <w:spacing w:val="-1"/>
              </w:rPr>
              <w:t xml:space="preserve"> </w:t>
            </w:r>
            <w:r w:rsidR="00C31754">
              <w:t>utilisées</w:t>
            </w:r>
            <w:r w:rsidR="00C31754">
              <w:rPr>
                <w:spacing w:val="-1"/>
              </w:rPr>
              <w:t xml:space="preserve"> </w:t>
            </w:r>
            <w:r w:rsidR="00C31754">
              <w:t>dans</w:t>
            </w:r>
            <w:r w:rsidR="00C31754">
              <w:rPr>
                <w:spacing w:val="-1"/>
              </w:rPr>
              <w:t xml:space="preserve"> </w:t>
            </w:r>
            <w:r w:rsidR="00C31754">
              <w:t>l’activite</w:t>
            </w:r>
            <w:r w:rsidR="00C31754">
              <w:rPr>
                <w:spacing w:val="-2"/>
              </w:rPr>
              <w:t xml:space="preserve"> </w:t>
            </w:r>
            <w:r w:rsidR="00C31754">
              <w:t>antioxydant</w:t>
            </w:r>
            <w:r w:rsidR="00C31754">
              <w:tab/>
              <w:t>64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  <w:spacing w:before="141"/>
          </w:pPr>
          <w:hyperlink w:anchor="_bookmark95" w:history="1">
            <w:r w:rsidR="00C31754">
              <w:t>IV.2.4</w:t>
            </w:r>
            <w:r w:rsidR="00C31754">
              <w:rPr>
                <w:spacing w:val="-1"/>
              </w:rPr>
              <w:t xml:space="preserve"> </w:t>
            </w:r>
            <w:r w:rsidR="00C31754">
              <w:t>.A.Méthode</w:t>
            </w:r>
            <w:r w:rsidR="00C31754">
              <w:rPr>
                <w:spacing w:val="-1"/>
              </w:rPr>
              <w:t xml:space="preserve"> </w:t>
            </w:r>
            <w:r w:rsidR="00C31754">
              <w:t>de</w:t>
            </w:r>
            <w:r w:rsidR="00C31754">
              <w:rPr>
                <w:spacing w:val="1"/>
              </w:rPr>
              <w:t xml:space="preserve"> </w:t>
            </w:r>
            <w:r w:rsidR="00C31754">
              <w:t>Kirby-Bauer[174,</w:t>
            </w:r>
            <w:r w:rsidR="00C31754">
              <w:rPr>
                <w:spacing w:val="-1"/>
              </w:rPr>
              <w:t xml:space="preserve"> </w:t>
            </w:r>
            <w:r w:rsidR="00C31754">
              <w:t>175]</w:t>
            </w:r>
            <w:r w:rsidR="00C31754">
              <w:tab/>
              <w:t>64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</w:pPr>
          <w:hyperlink w:anchor="_bookmark96" w:history="1">
            <w:r w:rsidR="00C31754">
              <w:t>Partie</w:t>
            </w:r>
            <w:r w:rsidR="00C31754">
              <w:rPr>
                <w:spacing w:val="-3"/>
              </w:rPr>
              <w:t xml:space="preserve"> </w:t>
            </w:r>
            <w:r w:rsidR="00C31754">
              <w:t>2 : partie</w:t>
            </w:r>
            <w:r w:rsidR="00C31754">
              <w:rPr>
                <w:spacing w:val="-2"/>
              </w:rPr>
              <w:t xml:space="preserve"> </w:t>
            </w:r>
            <w:r w:rsidR="00C31754">
              <w:t>exprimentale</w:t>
            </w:r>
            <w:r w:rsidR="00C31754">
              <w:tab/>
              <w:t>65</w:t>
            </w:r>
          </w:hyperlink>
        </w:p>
        <w:p w:rsidR="001712B5" w:rsidRDefault="001712B5">
          <w:pPr>
            <w:pStyle w:val="TOC1"/>
            <w:numPr>
              <w:ilvl w:val="0"/>
              <w:numId w:val="31"/>
            </w:numPr>
            <w:tabs>
              <w:tab w:val="left" w:pos="831"/>
              <w:tab w:val="right" w:leader="dot" w:pos="9740"/>
            </w:tabs>
            <w:spacing w:before="139"/>
          </w:pPr>
          <w:hyperlink w:anchor="_bookmark97" w:history="1">
            <w:r w:rsidR="00C31754">
              <w:t>Activité</w:t>
            </w:r>
            <w:r w:rsidR="00C31754">
              <w:rPr>
                <w:spacing w:val="-3"/>
              </w:rPr>
              <w:t xml:space="preserve"> </w:t>
            </w:r>
            <w:r w:rsidR="00C31754">
              <w:t>antioxydante</w:t>
            </w:r>
            <w:r w:rsidR="00C31754">
              <w:tab/>
              <w:t>65</w:t>
            </w:r>
          </w:hyperlink>
        </w:p>
        <w:p w:rsidR="001712B5" w:rsidRDefault="001712B5">
          <w:pPr>
            <w:pStyle w:val="TOC1"/>
            <w:numPr>
              <w:ilvl w:val="1"/>
              <w:numId w:val="31"/>
            </w:numPr>
            <w:tabs>
              <w:tab w:val="left" w:pos="1010"/>
              <w:tab w:val="right" w:leader="dot" w:pos="9740"/>
            </w:tabs>
          </w:pPr>
          <w:hyperlink w:anchor="_bookmark98" w:history="1">
            <w:r w:rsidR="00C31754">
              <w:t>Pimpinella</w:t>
            </w:r>
            <w:r w:rsidR="00C31754">
              <w:rPr>
                <w:spacing w:val="-1"/>
              </w:rPr>
              <w:t xml:space="preserve"> </w:t>
            </w:r>
            <w:r w:rsidR="00C31754">
              <w:t>anisum</w:t>
            </w:r>
            <w:r w:rsidR="00C31754">
              <w:rPr>
                <w:spacing w:val="-4"/>
              </w:rPr>
              <w:t xml:space="preserve"> </w:t>
            </w:r>
            <w:r w:rsidR="00C31754">
              <w:t>L</w:t>
            </w:r>
            <w:r w:rsidR="00C31754">
              <w:tab/>
              <w:t>65</w:t>
            </w:r>
          </w:hyperlink>
        </w:p>
        <w:p w:rsidR="001712B5" w:rsidRDefault="001712B5">
          <w:pPr>
            <w:pStyle w:val="TOC1"/>
            <w:numPr>
              <w:ilvl w:val="2"/>
              <w:numId w:val="31"/>
            </w:numPr>
            <w:tabs>
              <w:tab w:val="left" w:pos="1190"/>
              <w:tab w:val="right" w:leader="dot" w:pos="9740"/>
            </w:tabs>
          </w:pPr>
          <w:hyperlink w:anchor="_bookmark99" w:history="1">
            <w:r w:rsidR="00C31754">
              <w:t>Test</w:t>
            </w:r>
            <w:r w:rsidR="00C31754">
              <w:rPr>
                <w:spacing w:val="-1"/>
              </w:rPr>
              <w:t xml:space="preserve"> </w:t>
            </w:r>
            <w:r w:rsidR="00C31754">
              <w:t>de piégeage</w:t>
            </w:r>
            <w:r w:rsidR="00C31754">
              <w:rPr>
                <w:spacing w:val="-1"/>
              </w:rPr>
              <w:t xml:space="preserve"> </w:t>
            </w:r>
            <w:r w:rsidR="00C31754">
              <w:t>de</w:t>
            </w:r>
            <w:r w:rsidR="00C31754">
              <w:rPr>
                <w:spacing w:val="-1"/>
              </w:rPr>
              <w:t xml:space="preserve"> </w:t>
            </w:r>
            <w:r w:rsidR="00C31754">
              <w:t>radical libre</w:t>
            </w:r>
            <w:r w:rsidR="00C31754">
              <w:rPr>
                <w:spacing w:val="-1"/>
              </w:rPr>
              <w:t xml:space="preserve"> </w:t>
            </w:r>
            <w:r w:rsidR="00C31754">
              <w:t>DPPH</w:t>
            </w:r>
            <w:r w:rsidR="00C31754">
              <w:tab/>
              <w:t>65</w:t>
            </w:r>
          </w:hyperlink>
        </w:p>
        <w:p w:rsidR="001712B5" w:rsidRDefault="001712B5">
          <w:pPr>
            <w:pStyle w:val="TOC1"/>
            <w:numPr>
              <w:ilvl w:val="2"/>
              <w:numId w:val="31"/>
            </w:numPr>
            <w:tabs>
              <w:tab w:val="left" w:pos="1190"/>
              <w:tab w:val="right" w:leader="dot" w:pos="9740"/>
            </w:tabs>
          </w:pPr>
          <w:hyperlink w:anchor="_bookmark100" w:history="1">
            <w:r w:rsidR="00C31754">
              <w:t>Résultats</w:t>
            </w:r>
            <w:r w:rsidR="00C31754">
              <w:tab/>
              <w:t>66</w:t>
            </w:r>
          </w:hyperlink>
        </w:p>
        <w:p w:rsidR="001712B5" w:rsidRDefault="001712B5">
          <w:pPr>
            <w:pStyle w:val="TOC1"/>
            <w:numPr>
              <w:ilvl w:val="2"/>
              <w:numId w:val="31"/>
            </w:numPr>
            <w:tabs>
              <w:tab w:val="left" w:pos="1190"/>
              <w:tab w:val="right" w:leader="dot" w:pos="9740"/>
            </w:tabs>
            <w:spacing w:before="141"/>
          </w:pPr>
          <w:hyperlink w:anchor="_bookmark102" w:history="1">
            <w:r w:rsidR="00C31754">
              <w:t>Activité</w:t>
            </w:r>
            <w:r w:rsidR="00C31754">
              <w:rPr>
                <w:spacing w:val="-1"/>
              </w:rPr>
              <w:t xml:space="preserve"> </w:t>
            </w:r>
            <w:r w:rsidR="00C31754">
              <w:t>réductrice</w:t>
            </w:r>
            <w:r w:rsidR="00C31754">
              <w:rPr>
                <w:spacing w:val="1"/>
              </w:rPr>
              <w:t xml:space="preserve"> </w:t>
            </w:r>
            <w:r w:rsidR="00C31754">
              <w:t>(FRAP</w:t>
            </w:r>
            <w:r w:rsidR="00C31754">
              <w:rPr>
                <w:spacing w:val="-4"/>
              </w:rPr>
              <w:t xml:space="preserve"> </w:t>
            </w:r>
            <w:r w:rsidR="00C31754">
              <w:t>:</w:t>
            </w:r>
            <w:r w:rsidR="00C31754">
              <w:rPr>
                <w:spacing w:val="1"/>
              </w:rPr>
              <w:t xml:space="preserve"> </w:t>
            </w:r>
            <w:r w:rsidR="00C31754">
              <w:t>Ferric</w:t>
            </w:r>
            <w:r w:rsidR="00C31754">
              <w:rPr>
                <w:spacing w:val="-2"/>
              </w:rPr>
              <w:t xml:space="preserve"> </w:t>
            </w:r>
            <w:r w:rsidR="00C31754">
              <w:t>Reducing Antioxidant Power)</w:t>
            </w:r>
            <w:r w:rsidR="00C31754">
              <w:tab/>
              <w:t>67</w:t>
            </w:r>
          </w:hyperlink>
        </w:p>
        <w:p w:rsidR="001712B5" w:rsidRDefault="001712B5">
          <w:pPr>
            <w:pStyle w:val="TOC1"/>
            <w:numPr>
              <w:ilvl w:val="1"/>
              <w:numId w:val="31"/>
            </w:numPr>
            <w:tabs>
              <w:tab w:val="left" w:pos="1010"/>
              <w:tab w:val="right" w:leader="dot" w:pos="9740"/>
            </w:tabs>
          </w:pPr>
          <w:hyperlink w:anchor="_bookmark104" w:history="1">
            <w:r w:rsidR="00C31754">
              <w:t>Thymus</w:t>
            </w:r>
            <w:r w:rsidR="00C31754">
              <w:rPr>
                <w:spacing w:val="-1"/>
              </w:rPr>
              <w:t xml:space="preserve"> </w:t>
            </w:r>
            <w:r w:rsidR="00C31754">
              <w:t>algeriensis</w:t>
            </w:r>
            <w:r w:rsidR="00C31754">
              <w:tab/>
              <w:t>67</w:t>
            </w:r>
          </w:hyperlink>
        </w:p>
        <w:p w:rsidR="001712B5" w:rsidRDefault="001712B5">
          <w:pPr>
            <w:pStyle w:val="TOC1"/>
            <w:numPr>
              <w:ilvl w:val="0"/>
              <w:numId w:val="31"/>
            </w:numPr>
            <w:tabs>
              <w:tab w:val="left" w:pos="925"/>
              <w:tab w:val="right" w:leader="dot" w:pos="9740"/>
            </w:tabs>
            <w:ind w:left="924" w:hanging="249"/>
          </w:pPr>
          <w:hyperlink w:anchor="_bookmark107" w:history="1">
            <w:r w:rsidR="00C31754">
              <w:t>Activité</w:t>
            </w:r>
            <w:r w:rsidR="00C31754">
              <w:rPr>
                <w:spacing w:val="-3"/>
              </w:rPr>
              <w:t xml:space="preserve"> </w:t>
            </w:r>
            <w:r w:rsidR="00C31754">
              <w:t>antibactérienne</w:t>
            </w:r>
            <w:r w:rsidR="00C31754">
              <w:tab/>
              <w:t>71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  <w:spacing w:before="141"/>
          </w:pPr>
          <w:hyperlink w:anchor="_bookmark108" w:history="1">
            <w:r w:rsidR="00C31754">
              <w:t>II.1.</w:t>
            </w:r>
            <w:r w:rsidR="00C31754">
              <w:rPr>
                <w:spacing w:val="-1"/>
              </w:rPr>
              <w:t xml:space="preserve"> </w:t>
            </w:r>
            <w:r w:rsidR="00C31754">
              <w:t>1 Pimpinella anisum</w:t>
            </w:r>
            <w:r w:rsidR="00C31754">
              <w:rPr>
                <w:spacing w:val="-4"/>
              </w:rPr>
              <w:t xml:space="preserve"> </w:t>
            </w:r>
            <w:r w:rsidR="00C31754">
              <w:t>L</w:t>
            </w:r>
            <w:r w:rsidR="00C31754">
              <w:tab/>
              <w:t>71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</w:pPr>
          <w:hyperlink w:anchor="_bookmark109" w:history="1">
            <w:r w:rsidR="00C31754">
              <w:t>II.1.2</w:t>
            </w:r>
            <w:r w:rsidR="00C31754">
              <w:rPr>
                <w:spacing w:val="-1"/>
              </w:rPr>
              <w:t xml:space="preserve"> </w:t>
            </w:r>
            <w:r w:rsidR="00C31754">
              <w:t>Discussion</w:t>
            </w:r>
            <w:r w:rsidR="00C31754">
              <w:tab/>
              <w:t>73</w:t>
            </w:r>
          </w:hyperlink>
        </w:p>
        <w:p w:rsidR="001712B5" w:rsidRDefault="001712B5">
          <w:pPr>
            <w:pStyle w:val="TOC1"/>
            <w:tabs>
              <w:tab w:val="right" w:leader="dot" w:pos="9740"/>
            </w:tabs>
            <w:spacing w:before="141"/>
          </w:pPr>
          <w:hyperlink w:anchor="_bookmark110" w:history="1">
            <w:r w:rsidR="00C31754">
              <w:t>II.2</w:t>
            </w:r>
            <w:r w:rsidR="00C31754">
              <w:rPr>
                <w:spacing w:val="-1"/>
              </w:rPr>
              <w:t xml:space="preserve"> </w:t>
            </w:r>
            <w:r w:rsidR="00C31754">
              <w:t>Thymus algeriensis</w:t>
            </w:r>
            <w:r w:rsidR="00C31754">
              <w:tab/>
              <w:t>73</w:t>
            </w:r>
          </w:hyperlink>
        </w:p>
      </w:sdtContent>
    </w:sdt>
    <w:p w:rsidR="001712B5" w:rsidRDefault="001712B5">
      <w:pPr>
        <w:sectPr w:rsidR="001712B5">
          <w:type w:val="continuous"/>
          <w:pgSz w:w="11910" w:h="16840"/>
          <w:pgMar w:top="900" w:right="140" w:bottom="1711" w:left="740" w:header="720" w:footer="720" w:gutter="0"/>
          <w:cols w:space="720"/>
        </w:sectPr>
      </w:pPr>
    </w:p>
    <w:p w:rsidR="001712B5" w:rsidRDefault="00C31754">
      <w:pPr>
        <w:spacing w:before="73"/>
        <w:ind w:left="676"/>
        <w:rPr>
          <w:b/>
          <w:sz w:val="24"/>
        </w:rPr>
      </w:pPr>
      <w:r>
        <w:rPr>
          <w:b/>
          <w:color w:val="1C1E20"/>
          <w:sz w:val="24"/>
        </w:rPr>
        <w:t>Liste</w:t>
      </w:r>
      <w:r>
        <w:rPr>
          <w:b/>
          <w:color w:val="1C1E20"/>
          <w:spacing w:val="-2"/>
          <w:sz w:val="24"/>
        </w:rPr>
        <w:t xml:space="preserve"> </w:t>
      </w:r>
      <w:r>
        <w:rPr>
          <w:b/>
          <w:color w:val="1C1E20"/>
          <w:sz w:val="24"/>
        </w:rPr>
        <w:t>de</w:t>
      </w:r>
      <w:r>
        <w:rPr>
          <w:b/>
          <w:color w:val="1C1E20"/>
          <w:spacing w:val="-1"/>
          <w:sz w:val="24"/>
        </w:rPr>
        <w:t xml:space="preserve"> </w:t>
      </w:r>
      <w:r>
        <w:rPr>
          <w:b/>
          <w:color w:val="1C1E20"/>
          <w:sz w:val="24"/>
        </w:rPr>
        <w:t>figures</w:t>
      </w:r>
    </w:p>
    <w:p w:rsidR="001712B5" w:rsidRDefault="001712B5">
      <w:pPr>
        <w:tabs>
          <w:tab w:val="left" w:leader="dot" w:pos="9629"/>
        </w:tabs>
        <w:spacing w:before="137"/>
        <w:ind w:left="676"/>
        <w:rPr>
          <w:rFonts w:ascii="Calibri" w:hAnsi="Calibri"/>
        </w:rPr>
      </w:pPr>
      <w:hyperlink w:anchor="_bookmark4" w:history="1">
        <w:r w:rsidR="00C31754">
          <w:t>Figure</w:t>
        </w:r>
        <w:r w:rsidR="00C31754">
          <w:rPr>
            <w:spacing w:val="-1"/>
          </w:rPr>
          <w:t xml:space="preserve"> </w:t>
        </w:r>
        <w:r w:rsidR="00C31754">
          <w:t>1</w:t>
        </w:r>
        <w:r w:rsidR="00C31754">
          <w:rPr>
            <w:spacing w:val="-3"/>
          </w:rPr>
          <w:t xml:space="preserve"> </w:t>
        </w:r>
        <w:r w:rsidR="00C31754">
          <w:t>:</w:t>
        </w:r>
        <w:r w:rsidR="00C31754">
          <w:rPr>
            <w:spacing w:val="1"/>
          </w:rPr>
          <w:t xml:space="preserve"> </w:t>
        </w:r>
        <w:r w:rsidR="00C31754">
          <w:t>La</w:t>
        </w:r>
        <w:r w:rsidR="00C31754">
          <w:rPr>
            <w:spacing w:val="-1"/>
          </w:rPr>
          <w:t xml:space="preserve"> </w:t>
        </w:r>
        <w:r w:rsidR="00C31754">
          <w:t>phytothérapie</w:t>
        </w:r>
        <w:r w:rsidR="00C31754">
          <w:tab/>
        </w:r>
        <w:r w:rsidR="00C31754">
          <w:rPr>
            <w:rFonts w:ascii="Calibri" w:hAnsi="Calibri"/>
          </w:rPr>
          <w:t>4</w:t>
        </w:r>
      </w:hyperlink>
    </w:p>
    <w:p w:rsidR="001712B5" w:rsidRDefault="001712B5">
      <w:pPr>
        <w:tabs>
          <w:tab w:val="left" w:leader="dot" w:pos="9629"/>
        </w:tabs>
        <w:spacing w:before="41"/>
        <w:ind w:left="676"/>
        <w:rPr>
          <w:rFonts w:ascii="Calibri" w:hAnsi="Calibri"/>
        </w:rPr>
      </w:pPr>
      <w:hyperlink w:anchor="_bookmark6" w:history="1">
        <w:r w:rsidR="00C31754">
          <w:t>Figure</w:t>
        </w:r>
        <w:r w:rsidR="00C31754">
          <w:rPr>
            <w:spacing w:val="-1"/>
          </w:rPr>
          <w:t xml:space="preserve"> </w:t>
        </w:r>
        <w:r w:rsidR="00C31754">
          <w:t>2:quelque</w:t>
        </w:r>
        <w:r w:rsidR="00C31754">
          <w:rPr>
            <w:spacing w:val="-3"/>
          </w:rPr>
          <w:t xml:space="preserve"> </w:t>
        </w:r>
        <w:r w:rsidR="00C31754">
          <w:t>exemple</w:t>
        </w:r>
        <w:r w:rsidR="00C31754">
          <w:rPr>
            <w:spacing w:val="-3"/>
          </w:rPr>
          <w:t xml:space="preserve"> </w:t>
        </w:r>
        <w:r w:rsidR="00C31754">
          <w:t>des</w:t>
        </w:r>
        <w:r w:rsidR="00C31754">
          <w:rPr>
            <w:spacing w:val="-1"/>
          </w:rPr>
          <w:t xml:space="preserve"> </w:t>
        </w:r>
        <w:r w:rsidR="00C31754">
          <w:t>huiles essentielles</w:t>
        </w:r>
        <w:r w:rsidR="00C31754">
          <w:rPr>
            <w:spacing w:val="-3"/>
          </w:rPr>
          <w:t xml:space="preserve"> </w:t>
        </w:r>
        <w:r w:rsidR="00C31754">
          <w:t>à</w:t>
        </w:r>
        <w:r w:rsidR="00C31754">
          <w:rPr>
            <w:spacing w:val="-1"/>
          </w:rPr>
          <w:t xml:space="preserve"> </w:t>
        </w:r>
        <w:r w:rsidR="00C31754">
          <w:t>base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1"/>
          </w:rPr>
          <w:t xml:space="preserve"> </w:t>
        </w:r>
        <w:r w:rsidR="00C31754">
          <w:t>plante[site03, site</w:t>
        </w:r>
        <w:r w:rsidR="00C31754">
          <w:rPr>
            <w:spacing w:val="-3"/>
          </w:rPr>
          <w:t xml:space="preserve"> </w:t>
        </w:r>
        <w:r w:rsidR="00C31754">
          <w:t>04]</w:t>
        </w:r>
        <w:r w:rsidR="00C31754">
          <w:tab/>
        </w:r>
        <w:r w:rsidR="00C31754">
          <w:rPr>
            <w:rFonts w:ascii="Calibri" w:hAnsi="Calibri"/>
          </w:rPr>
          <w:t>5</w:t>
        </w:r>
      </w:hyperlink>
    </w:p>
    <w:p w:rsidR="001712B5" w:rsidRDefault="001712B5">
      <w:pPr>
        <w:tabs>
          <w:tab w:val="left" w:leader="dot" w:pos="9629"/>
        </w:tabs>
        <w:spacing w:before="41"/>
        <w:ind w:left="676"/>
        <w:rPr>
          <w:rFonts w:ascii="Calibri" w:hAnsi="Calibri"/>
        </w:rPr>
      </w:pPr>
      <w:hyperlink w:anchor="_bookmark7" w:history="1">
        <w:r w:rsidR="00C31754">
          <w:t>Figure</w:t>
        </w:r>
        <w:r w:rsidR="00C31754">
          <w:rPr>
            <w:spacing w:val="-2"/>
          </w:rPr>
          <w:t xml:space="preserve"> </w:t>
        </w:r>
        <w:r w:rsidR="00C31754">
          <w:t>3::(A)exemple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2"/>
          </w:rPr>
          <w:t xml:space="preserve"> </w:t>
        </w:r>
        <w:r w:rsidR="00C31754">
          <w:t>medicament au</w:t>
        </w:r>
        <w:r w:rsidR="00C31754">
          <w:rPr>
            <w:spacing w:val="-2"/>
          </w:rPr>
          <w:t xml:space="preserve"> </w:t>
        </w:r>
        <w:r w:rsidR="00C31754">
          <w:t>Gemmothérapie,</w:t>
        </w:r>
        <w:r w:rsidR="00C31754">
          <w:rPr>
            <w:spacing w:val="-3"/>
          </w:rPr>
          <w:t xml:space="preserve"> </w:t>
        </w:r>
        <w:r w:rsidR="00C31754">
          <w:t>(B)</w:t>
        </w:r>
        <w:r w:rsidR="00C31754">
          <w:rPr>
            <w:spacing w:val="-4"/>
          </w:rPr>
          <w:t xml:space="preserve"> </w:t>
        </w:r>
        <w:r w:rsidR="00C31754">
          <w:t>les</w:t>
        </w:r>
        <w:r w:rsidR="00C31754">
          <w:rPr>
            <w:spacing w:val="-1"/>
          </w:rPr>
          <w:t xml:space="preserve"> </w:t>
        </w:r>
        <w:r w:rsidR="00C31754">
          <w:t>bourgeons</w:t>
        </w:r>
        <w:r w:rsidR="00C31754">
          <w:rPr>
            <w:spacing w:val="-3"/>
          </w:rPr>
          <w:t xml:space="preserve"> </w:t>
        </w:r>
        <w:r w:rsidR="00C31754">
          <w:t>[site</w:t>
        </w:r>
        <w:r w:rsidR="00C31754">
          <w:rPr>
            <w:spacing w:val="-4"/>
          </w:rPr>
          <w:t xml:space="preserve"> </w:t>
        </w:r>
        <w:r w:rsidR="00C31754">
          <w:t>05;site06]</w:t>
        </w:r>
        <w:r w:rsidR="00C31754">
          <w:tab/>
        </w:r>
        <w:r w:rsidR="00C31754">
          <w:rPr>
            <w:rFonts w:ascii="Calibri" w:hAnsi="Calibri"/>
          </w:rPr>
          <w:t>6</w:t>
        </w:r>
      </w:hyperlink>
    </w:p>
    <w:p w:rsidR="001712B5" w:rsidRDefault="001712B5">
      <w:pPr>
        <w:tabs>
          <w:tab w:val="left" w:leader="dot" w:pos="9629"/>
        </w:tabs>
        <w:spacing w:before="39"/>
        <w:ind w:left="676"/>
        <w:rPr>
          <w:rFonts w:ascii="Calibri" w:hAnsi="Calibri"/>
        </w:rPr>
      </w:pPr>
      <w:hyperlink w:anchor="_bookmark8" w:history="1">
        <w:r w:rsidR="00C31754">
          <w:t>Figure</w:t>
        </w:r>
        <w:r w:rsidR="00C31754">
          <w:rPr>
            <w:spacing w:val="-3"/>
          </w:rPr>
          <w:t xml:space="preserve"> </w:t>
        </w:r>
        <w:r w:rsidR="00C31754">
          <w:t>4:</w:t>
        </w:r>
        <w:r w:rsidR="00C31754">
          <w:rPr>
            <w:spacing w:val="-3"/>
          </w:rPr>
          <w:t xml:space="preserve"> </w:t>
        </w:r>
        <w:r w:rsidR="00C31754">
          <w:t>complément</w:t>
        </w:r>
        <w:r w:rsidR="00C31754">
          <w:rPr>
            <w:spacing w:val="-1"/>
          </w:rPr>
          <w:t xml:space="preserve"> </w:t>
        </w:r>
        <w:r w:rsidR="00C31754">
          <w:t>alimentaire</w:t>
        </w:r>
        <w:r w:rsidR="00C31754">
          <w:rPr>
            <w:spacing w:val="-2"/>
          </w:rPr>
          <w:t xml:space="preserve"> </w:t>
        </w:r>
        <w:r w:rsidR="00C31754">
          <w:t>soigner</w:t>
        </w:r>
        <w:r w:rsidR="00C31754">
          <w:rPr>
            <w:spacing w:val="-1"/>
          </w:rPr>
          <w:t xml:space="preserve"> </w:t>
        </w:r>
        <w:r w:rsidR="00C31754">
          <w:t>par</w:t>
        </w:r>
        <w:r w:rsidR="00C31754">
          <w:rPr>
            <w:spacing w:val="-2"/>
          </w:rPr>
          <w:t xml:space="preserve"> </w:t>
        </w:r>
        <w:r w:rsidR="00C31754">
          <w:t>l’homéopathie[12]</w:t>
        </w:r>
        <w:r w:rsidR="00C31754">
          <w:tab/>
        </w:r>
        <w:r w:rsidR="00C31754">
          <w:rPr>
            <w:rFonts w:ascii="Calibri" w:hAnsi="Calibri"/>
          </w:rPr>
          <w:t>6</w:t>
        </w:r>
      </w:hyperlink>
    </w:p>
    <w:p w:rsidR="001712B5" w:rsidRDefault="001712B5">
      <w:pPr>
        <w:tabs>
          <w:tab w:val="left" w:leader="dot" w:pos="9629"/>
        </w:tabs>
        <w:spacing w:before="41"/>
        <w:ind w:left="676"/>
        <w:rPr>
          <w:rFonts w:ascii="Calibri" w:hAnsi="Calibri"/>
        </w:rPr>
      </w:pPr>
      <w:hyperlink w:anchor="_bookmark9" w:history="1">
        <w:r w:rsidR="00C31754">
          <w:t>Figure</w:t>
        </w:r>
        <w:r w:rsidR="00C31754">
          <w:rPr>
            <w:spacing w:val="-2"/>
          </w:rPr>
          <w:t xml:space="preserve"> </w:t>
        </w:r>
        <w:r w:rsidR="00C31754">
          <w:t>5:: médecine</w:t>
        </w:r>
        <w:r w:rsidR="00C31754">
          <w:rPr>
            <w:spacing w:val="-1"/>
          </w:rPr>
          <w:t xml:space="preserve"> </w:t>
        </w:r>
        <w:r w:rsidR="00C31754">
          <w:t>douce,</w:t>
        </w:r>
        <w:r w:rsidR="00C31754">
          <w:rPr>
            <w:spacing w:val="-4"/>
          </w:rPr>
          <w:t xml:space="preserve"> </w:t>
        </w:r>
        <w:r w:rsidR="00C31754">
          <w:t>soigner</w:t>
        </w:r>
        <w:r w:rsidR="00C31754">
          <w:rPr>
            <w:spacing w:val="-1"/>
          </w:rPr>
          <w:t xml:space="preserve"> </w:t>
        </w:r>
        <w:r w:rsidR="00C31754">
          <w:t>par</w:t>
        </w:r>
        <w:r w:rsidR="00C31754">
          <w:rPr>
            <w:spacing w:val="-3"/>
          </w:rPr>
          <w:t xml:space="preserve"> </w:t>
        </w:r>
        <w:r w:rsidR="00C31754">
          <w:t>l’homéopathie</w:t>
        </w:r>
        <w:r w:rsidR="00C31754">
          <w:rPr>
            <w:spacing w:val="2"/>
          </w:rPr>
          <w:t xml:space="preserve"> </w:t>
        </w:r>
        <w:r w:rsidR="00C31754">
          <w:t>[site</w:t>
        </w:r>
        <w:r w:rsidR="00C31754">
          <w:rPr>
            <w:spacing w:val="-1"/>
          </w:rPr>
          <w:t xml:space="preserve"> </w:t>
        </w:r>
        <w:r w:rsidR="00C31754">
          <w:t>08,</w:t>
        </w:r>
        <w:r w:rsidR="00C31754">
          <w:rPr>
            <w:spacing w:val="-4"/>
          </w:rPr>
          <w:t xml:space="preserve"> </w:t>
        </w:r>
        <w:r w:rsidR="00C31754">
          <w:t>site</w:t>
        </w:r>
        <w:r w:rsidR="00C31754">
          <w:rPr>
            <w:spacing w:val="-1"/>
          </w:rPr>
          <w:t xml:space="preserve"> </w:t>
        </w:r>
        <w:r w:rsidR="00C31754">
          <w:t>09]</w:t>
        </w:r>
        <w:r w:rsidR="00C31754">
          <w:tab/>
        </w:r>
        <w:r w:rsidR="00C31754">
          <w:rPr>
            <w:rFonts w:ascii="Calibri" w:hAnsi="Calibri"/>
          </w:rPr>
          <w:t>7</w:t>
        </w:r>
      </w:hyperlink>
    </w:p>
    <w:p w:rsidR="001712B5" w:rsidRDefault="001712B5">
      <w:pPr>
        <w:tabs>
          <w:tab w:val="left" w:leader="dot" w:pos="9629"/>
        </w:tabs>
        <w:spacing w:before="41"/>
        <w:ind w:left="676"/>
        <w:rPr>
          <w:rFonts w:ascii="Calibri"/>
        </w:rPr>
      </w:pPr>
      <w:hyperlink w:anchor="_bookmark17" w:history="1">
        <w:r w:rsidR="00C31754">
          <w:t>Figure</w:t>
        </w:r>
        <w:r w:rsidR="00C31754">
          <w:rPr>
            <w:spacing w:val="-2"/>
          </w:rPr>
          <w:t xml:space="preserve"> </w:t>
        </w:r>
        <w:r w:rsidR="00C31754">
          <w:t>6:</w:t>
        </w:r>
        <w:r w:rsidR="00C31754">
          <w:rPr>
            <w:spacing w:val="-3"/>
          </w:rPr>
          <w:t xml:space="preserve"> </w:t>
        </w:r>
        <w:r w:rsidR="00C31754">
          <w:t>relations</w:t>
        </w:r>
        <w:r w:rsidR="00C31754">
          <w:rPr>
            <w:spacing w:val="-1"/>
          </w:rPr>
          <w:t xml:space="preserve"> </w:t>
        </w:r>
        <w:r w:rsidR="00C31754">
          <w:t>cultivatrices[Site</w:t>
        </w:r>
        <w:r w:rsidR="00C31754">
          <w:rPr>
            <w:spacing w:val="-4"/>
          </w:rPr>
          <w:t xml:space="preserve"> </w:t>
        </w:r>
        <w:r w:rsidR="00C31754">
          <w:t>10]</w:t>
        </w:r>
        <w:r w:rsidR="00C31754">
          <w:tab/>
        </w:r>
        <w:r w:rsidR="00C31754">
          <w:rPr>
            <w:rFonts w:ascii="Calibri"/>
          </w:rPr>
          <w:t>9</w:t>
        </w:r>
      </w:hyperlink>
    </w:p>
    <w:p w:rsidR="001712B5" w:rsidRDefault="001712B5">
      <w:pPr>
        <w:tabs>
          <w:tab w:val="left" w:leader="dot" w:pos="9517"/>
        </w:tabs>
        <w:spacing w:before="38"/>
        <w:ind w:left="676"/>
        <w:rPr>
          <w:rFonts w:ascii="Calibri" w:hAnsi="Calibri"/>
        </w:rPr>
      </w:pPr>
      <w:hyperlink w:anchor="_bookmark18" w:history="1">
        <w:r w:rsidR="00C31754">
          <w:t>Figure</w:t>
        </w:r>
        <w:r w:rsidR="00C31754">
          <w:rPr>
            <w:spacing w:val="-2"/>
          </w:rPr>
          <w:t xml:space="preserve"> </w:t>
        </w:r>
        <w:r w:rsidR="00C31754">
          <w:t>7</w:t>
        </w:r>
        <w:r w:rsidR="00C31754">
          <w:rPr>
            <w:spacing w:val="-4"/>
          </w:rPr>
          <w:t xml:space="preserve"> </w:t>
        </w:r>
        <w:r w:rsidR="00C31754">
          <w:t>: Structures</w:t>
        </w:r>
        <w:r w:rsidR="00C31754">
          <w:rPr>
            <w:spacing w:val="-2"/>
          </w:rPr>
          <w:t xml:space="preserve"> </w:t>
        </w:r>
        <w:r w:rsidR="00C31754">
          <w:t>chimiques</w:t>
        </w:r>
        <w:r w:rsidR="00C31754">
          <w:rPr>
            <w:spacing w:val="-1"/>
          </w:rPr>
          <w:t xml:space="preserve"> </w:t>
        </w:r>
        <w:r w:rsidR="00C31754">
          <w:t>des</w:t>
        </w:r>
        <w:r w:rsidR="00C31754">
          <w:rPr>
            <w:spacing w:val="-2"/>
          </w:rPr>
          <w:t xml:space="preserve"> </w:t>
        </w:r>
        <w:r w:rsidR="00C31754">
          <w:t>acides</w:t>
        </w:r>
        <w:r w:rsidR="00C31754">
          <w:rPr>
            <w:spacing w:val="-2"/>
          </w:rPr>
          <w:t xml:space="preserve"> </w:t>
        </w:r>
        <w:r w:rsidR="00C31754">
          <w:t>phénoliques</w:t>
        </w:r>
        <w:r w:rsidR="00C31754">
          <w:rPr>
            <w:spacing w:val="2"/>
          </w:rPr>
          <w:t xml:space="preserve"> </w:t>
        </w:r>
        <w:r w:rsidR="00C31754">
          <w:t>[22]</w:t>
        </w:r>
        <w:r w:rsidR="00C31754">
          <w:tab/>
        </w:r>
        <w:r w:rsidR="00C31754">
          <w:rPr>
            <w:rFonts w:ascii="Calibri" w:hAnsi="Calibri"/>
          </w:rPr>
          <w:t>10</w:t>
        </w:r>
      </w:hyperlink>
    </w:p>
    <w:p w:rsidR="001712B5" w:rsidRDefault="001712B5">
      <w:pPr>
        <w:tabs>
          <w:tab w:val="left" w:leader="dot" w:pos="9517"/>
        </w:tabs>
        <w:spacing w:before="41"/>
        <w:ind w:left="676"/>
        <w:rPr>
          <w:rFonts w:ascii="Calibri" w:hAnsi="Calibri"/>
        </w:rPr>
      </w:pPr>
      <w:hyperlink w:anchor="_bookmark19" w:history="1">
        <w:r w:rsidR="00C31754">
          <w:t>Figure</w:t>
        </w:r>
        <w:r w:rsidR="00C31754">
          <w:rPr>
            <w:spacing w:val="-2"/>
          </w:rPr>
          <w:t xml:space="preserve"> </w:t>
        </w:r>
        <w:r w:rsidR="00C31754">
          <w:t>8:(A)</w:t>
        </w:r>
        <w:r w:rsidR="00C31754">
          <w:rPr>
            <w:spacing w:val="-3"/>
          </w:rPr>
          <w:t xml:space="preserve"> </w:t>
        </w:r>
        <w:r w:rsidR="00C31754">
          <w:t>structure</w:t>
        </w:r>
        <w:r w:rsidR="00C31754">
          <w:rPr>
            <w:spacing w:val="-2"/>
          </w:rPr>
          <w:t xml:space="preserve"> </w:t>
        </w:r>
        <w:r w:rsidR="00C31754">
          <w:t>générale</w:t>
        </w:r>
        <w:r w:rsidR="00C31754">
          <w:rPr>
            <w:spacing w:val="-2"/>
          </w:rPr>
          <w:t xml:space="preserve"> </w:t>
        </w:r>
        <w:r w:rsidR="00C31754">
          <w:t>de</w:t>
        </w:r>
        <w:r w:rsidR="00C31754">
          <w:rPr>
            <w:spacing w:val="-3"/>
          </w:rPr>
          <w:t xml:space="preserve"> </w:t>
        </w:r>
        <w:r w:rsidR="00C31754">
          <w:t>composes</w:t>
        </w:r>
        <w:r w:rsidR="00C31754">
          <w:rPr>
            <w:spacing w:val="-2"/>
          </w:rPr>
          <w:t xml:space="preserve"> </w:t>
        </w:r>
        <w:r w:rsidR="00C31754">
          <w:t>flavonoïdes,</w:t>
        </w:r>
        <w:r w:rsidR="00C31754">
          <w:rPr>
            <w:spacing w:val="-1"/>
          </w:rPr>
          <w:t xml:space="preserve"> </w:t>
        </w:r>
        <w:r w:rsidR="00C31754">
          <w:t>(B)</w:t>
        </w:r>
        <w:r w:rsidR="00C31754">
          <w:rPr>
            <w:spacing w:val="-2"/>
          </w:rPr>
          <w:t xml:space="preserve"> </w:t>
        </w:r>
        <w:r w:rsidR="00C31754">
          <w:t>les</w:t>
        </w:r>
        <w:r w:rsidR="00C31754">
          <w:rPr>
            <w:spacing w:val="-1"/>
          </w:rPr>
          <w:t xml:space="preserve"> </w:t>
        </w:r>
        <w:r w:rsidR="00C31754">
          <w:t>flavonoïdes</w:t>
        </w:r>
        <w:r w:rsidR="00C31754">
          <w:tab/>
        </w:r>
        <w:r w:rsidR="00C31754">
          <w:rPr>
            <w:rFonts w:ascii="Calibri" w:hAnsi="Calibri"/>
          </w:rPr>
          <w:t>11</w:t>
        </w:r>
      </w:hyperlink>
    </w:p>
    <w:p w:rsidR="001712B5" w:rsidRDefault="00C31754">
      <w:pPr>
        <w:tabs>
          <w:tab w:val="left" w:leader="dot" w:pos="7392"/>
        </w:tabs>
        <w:spacing w:before="41"/>
        <w:ind w:left="676"/>
        <w:rPr>
          <w:rFonts w:ascii="Calibri" w:hAnsi="Calibri"/>
          <w:b/>
        </w:rPr>
      </w:pPr>
      <w:r>
        <w:t>Figure</w:t>
      </w:r>
      <w:r>
        <w:rPr>
          <w:spacing w:val="-2"/>
        </w:rPr>
        <w:t xml:space="preserve"> </w:t>
      </w:r>
      <w:r>
        <w:t>9:</w:t>
      </w:r>
      <w:r>
        <w:rPr>
          <w:spacing w:val="-3"/>
        </w:rPr>
        <w:t xml:space="preserve"> </w:t>
      </w:r>
      <w:r>
        <w:t>formulation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terpènes</w:t>
      </w:r>
      <w:r>
        <w:tab/>
      </w:r>
      <w:r>
        <w:rPr>
          <w:rFonts w:ascii="Calibri" w:hAnsi="Calibri"/>
          <w:b/>
        </w:rPr>
        <w:t>Erreur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!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Signet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non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défini.</w:t>
      </w:r>
    </w:p>
    <w:p w:rsidR="001712B5" w:rsidRDefault="001712B5">
      <w:pPr>
        <w:tabs>
          <w:tab w:val="left" w:leader="dot" w:pos="9517"/>
        </w:tabs>
        <w:spacing w:before="40"/>
        <w:ind w:left="676"/>
        <w:rPr>
          <w:rFonts w:ascii="Calibri" w:hAnsi="Calibri"/>
        </w:rPr>
      </w:pPr>
      <w:hyperlink w:anchor="_bookmark22" w:history="1">
        <w:r w:rsidR="00C31754">
          <w:t>Figure</w:t>
        </w:r>
        <w:r w:rsidR="00C31754">
          <w:rPr>
            <w:spacing w:val="-1"/>
          </w:rPr>
          <w:t xml:space="preserve"> </w:t>
        </w:r>
        <w:r w:rsidR="00C31754">
          <w:t>10: biosynthèse de</w:t>
        </w:r>
        <w:r w:rsidR="00C31754">
          <w:rPr>
            <w:spacing w:val="-3"/>
          </w:rPr>
          <w:t xml:space="preserve"> </w:t>
        </w:r>
        <w:r w:rsidR="00C31754">
          <w:t>tri</w:t>
        </w:r>
        <w:r w:rsidR="00C31754">
          <w:rPr>
            <w:spacing w:val="-3"/>
          </w:rPr>
          <w:t xml:space="preserve"> </w:t>
        </w:r>
        <w:r w:rsidR="00C31754">
          <w:t>terpènes.</w:t>
        </w:r>
        <w:r w:rsidR="00C31754">
          <w:tab/>
        </w:r>
        <w:r w:rsidR="00C31754">
          <w:rPr>
            <w:rFonts w:ascii="Calibri" w:hAnsi="Calibri"/>
          </w:rPr>
          <w:t>16</w:t>
        </w:r>
      </w:hyperlink>
    </w:p>
    <w:p w:rsidR="001712B5" w:rsidRDefault="001712B5">
      <w:pPr>
        <w:tabs>
          <w:tab w:val="left" w:leader="dot" w:pos="9517"/>
        </w:tabs>
        <w:spacing w:before="41"/>
        <w:ind w:left="676"/>
        <w:rPr>
          <w:rFonts w:ascii="Calibri" w:hAnsi="Calibri"/>
        </w:rPr>
      </w:pPr>
      <w:hyperlink w:anchor="_bookmark25" w:history="1">
        <w:r w:rsidR="00C31754">
          <w:t>Figure</w:t>
        </w:r>
        <w:r w:rsidR="00C31754">
          <w:rPr>
            <w:spacing w:val="-2"/>
          </w:rPr>
          <w:t xml:space="preserve"> </w:t>
        </w:r>
        <w:r w:rsidR="00C31754">
          <w:t>11: exemple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1"/>
          </w:rPr>
          <w:t xml:space="preserve"> </w:t>
        </w:r>
        <w:r w:rsidR="00C31754">
          <w:t>médicament de</w:t>
        </w:r>
        <w:r w:rsidR="00C31754">
          <w:rPr>
            <w:spacing w:val="-3"/>
          </w:rPr>
          <w:t xml:space="preserve"> </w:t>
        </w:r>
        <w:r w:rsidR="00C31754">
          <w:t>forme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1"/>
          </w:rPr>
          <w:t xml:space="preserve"> </w:t>
        </w:r>
        <w:r w:rsidR="00C31754">
          <w:t>teinture</w:t>
        </w:r>
        <w:r w:rsidR="00C31754">
          <w:rPr>
            <w:spacing w:val="-1"/>
          </w:rPr>
          <w:t xml:space="preserve"> </w:t>
        </w:r>
        <w:r w:rsidR="00C31754">
          <w:t>[Site13</w:t>
        </w:r>
        <w:r w:rsidR="00C31754">
          <w:rPr>
            <w:spacing w:val="-1"/>
          </w:rPr>
          <w:t xml:space="preserve"> </w:t>
        </w:r>
        <w:r w:rsidR="00C31754">
          <w:t>.12]</w:t>
        </w:r>
        <w:r w:rsidR="00C31754">
          <w:tab/>
        </w:r>
        <w:r w:rsidR="00C31754">
          <w:rPr>
            <w:rFonts w:ascii="Calibri" w:hAnsi="Calibri"/>
          </w:rPr>
          <w:t>19</w:t>
        </w:r>
      </w:hyperlink>
    </w:p>
    <w:p w:rsidR="001712B5" w:rsidRDefault="001712B5">
      <w:pPr>
        <w:tabs>
          <w:tab w:val="left" w:leader="dot" w:pos="9517"/>
        </w:tabs>
        <w:spacing w:before="41"/>
        <w:ind w:left="676"/>
        <w:rPr>
          <w:rFonts w:ascii="Calibri" w:hAnsi="Calibri"/>
        </w:rPr>
      </w:pPr>
      <w:hyperlink w:anchor="_bookmark26" w:history="1">
        <w:r w:rsidR="00C31754">
          <w:rPr>
            <w:i/>
          </w:rPr>
          <w:t>Figure</w:t>
        </w:r>
        <w:r w:rsidR="00C31754">
          <w:rPr>
            <w:i/>
            <w:spacing w:val="-3"/>
          </w:rPr>
          <w:t xml:space="preserve"> </w:t>
        </w:r>
        <w:r w:rsidR="00C31754">
          <w:rPr>
            <w:i/>
          </w:rPr>
          <w:t>12:</w:t>
        </w:r>
        <w:r w:rsidR="00C31754">
          <w:rPr>
            <w:i/>
            <w:spacing w:val="-1"/>
          </w:rPr>
          <w:t xml:space="preserve"> </w:t>
        </w:r>
        <w:r w:rsidR="00C31754">
          <w:rPr>
            <w:i/>
          </w:rPr>
          <w:t>Plante appartient</w:t>
        </w:r>
        <w:r w:rsidR="00C31754">
          <w:rPr>
            <w:i/>
            <w:spacing w:val="109"/>
          </w:rPr>
          <w:t xml:space="preserve"> </w:t>
        </w:r>
        <w:r w:rsidR="00C31754">
          <w:rPr>
            <w:i/>
          </w:rPr>
          <w:t>de</w:t>
        </w:r>
        <w:r w:rsidR="00C31754">
          <w:rPr>
            <w:i/>
            <w:spacing w:val="-3"/>
          </w:rPr>
          <w:t xml:space="preserve"> </w:t>
        </w:r>
        <w:r w:rsidR="00C31754">
          <w:rPr>
            <w:i/>
          </w:rPr>
          <w:t>famille de</w:t>
        </w:r>
        <w:r w:rsidR="00C31754">
          <w:rPr>
            <w:i/>
            <w:spacing w:val="51"/>
          </w:rPr>
          <w:t xml:space="preserve"> </w:t>
        </w:r>
        <w:r w:rsidR="00C31754">
          <w:rPr>
            <w:i/>
          </w:rPr>
          <w:t>Apiacées</w:t>
        </w:r>
        <w:r w:rsidR="00C31754">
          <w:t>[51]</w:t>
        </w:r>
        <w:r w:rsidR="00C31754">
          <w:tab/>
        </w:r>
        <w:r w:rsidR="00C31754">
          <w:rPr>
            <w:rFonts w:ascii="Calibri" w:hAnsi="Calibri"/>
          </w:rPr>
          <w:t>23</w:t>
        </w:r>
      </w:hyperlink>
    </w:p>
    <w:p w:rsidR="001712B5" w:rsidRDefault="001712B5">
      <w:pPr>
        <w:tabs>
          <w:tab w:val="left" w:leader="dot" w:pos="9517"/>
        </w:tabs>
        <w:spacing w:before="38"/>
        <w:ind w:left="676"/>
        <w:rPr>
          <w:rFonts w:ascii="Calibri" w:hAnsi="Calibri"/>
        </w:rPr>
      </w:pPr>
      <w:hyperlink w:anchor="_bookmark27" w:history="1">
        <w:r w:rsidR="00C31754">
          <w:rPr>
            <w:i/>
          </w:rPr>
          <w:t>Figure</w:t>
        </w:r>
        <w:r w:rsidR="00C31754">
          <w:rPr>
            <w:i/>
            <w:spacing w:val="-4"/>
          </w:rPr>
          <w:t xml:space="preserve"> </w:t>
        </w:r>
        <w:r w:rsidR="00C31754">
          <w:rPr>
            <w:i/>
          </w:rPr>
          <w:t>13:</w:t>
        </w:r>
        <w:r w:rsidR="00C31754">
          <w:rPr>
            <w:i/>
            <w:spacing w:val="-1"/>
          </w:rPr>
          <w:t xml:space="preserve"> </w:t>
        </w:r>
        <w:r w:rsidR="00C31754">
          <w:rPr>
            <w:i/>
          </w:rPr>
          <w:t>Répartition</w:t>
        </w:r>
        <w:r w:rsidR="00C31754">
          <w:rPr>
            <w:i/>
            <w:spacing w:val="-1"/>
          </w:rPr>
          <w:t xml:space="preserve"> </w:t>
        </w:r>
        <w:r w:rsidR="00C31754">
          <w:rPr>
            <w:i/>
          </w:rPr>
          <w:t>géographique</w:t>
        </w:r>
        <w:r w:rsidR="00C31754">
          <w:rPr>
            <w:i/>
            <w:spacing w:val="-1"/>
          </w:rPr>
          <w:t xml:space="preserve"> </w:t>
        </w:r>
        <w:r w:rsidR="00C31754">
          <w:rPr>
            <w:i/>
          </w:rPr>
          <w:t>mondiale</w:t>
        </w:r>
        <w:r w:rsidR="00C31754">
          <w:rPr>
            <w:i/>
            <w:spacing w:val="-1"/>
          </w:rPr>
          <w:t xml:space="preserve"> </w:t>
        </w:r>
        <w:r w:rsidR="00C31754">
          <w:rPr>
            <w:i/>
          </w:rPr>
          <w:t>des</w:t>
        </w:r>
        <w:r w:rsidR="00C31754">
          <w:rPr>
            <w:i/>
            <w:spacing w:val="-1"/>
          </w:rPr>
          <w:t xml:space="preserve"> </w:t>
        </w:r>
        <w:r w:rsidR="00C31754">
          <w:rPr>
            <w:i/>
          </w:rPr>
          <w:t>Apiacées</w:t>
        </w:r>
        <w:r w:rsidR="00C31754">
          <w:t>[55].</w:t>
        </w:r>
        <w:r w:rsidR="00C31754">
          <w:tab/>
        </w:r>
        <w:r w:rsidR="00C31754">
          <w:rPr>
            <w:rFonts w:ascii="Calibri" w:hAnsi="Calibri"/>
          </w:rPr>
          <w:t>24</w:t>
        </w:r>
      </w:hyperlink>
    </w:p>
    <w:p w:rsidR="001712B5" w:rsidRDefault="001712B5">
      <w:pPr>
        <w:tabs>
          <w:tab w:val="left" w:pos="5248"/>
          <w:tab w:val="left" w:leader="dot" w:pos="9517"/>
        </w:tabs>
        <w:spacing w:before="41"/>
        <w:ind w:left="676"/>
        <w:rPr>
          <w:rFonts w:ascii="Calibri" w:hAnsi="Calibri"/>
        </w:rPr>
      </w:pPr>
      <w:hyperlink w:anchor="_bookmark35" w:history="1">
        <w:r w:rsidR="00C31754">
          <w:t>-Espèce</w:t>
        </w:r>
        <w:r w:rsidR="00C31754">
          <w:rPr>
            <w:spacing w:val="-3"/>
          </w:rPr>
          <w:t xml:space="preserve"> </w:t>
        </w:r>
        <w:r w:rsidR="00C31754">
          <w:t>:</w:t>
        </w:r>
        <w:r w:rsidR="00C31754">
          <w:rPr>
            <w:spacing w:val="1"/>
          </w:rPr>
          <w:t xml:space="preserve"> </w:t>
        </w:r>
        <w:r w:rsidR="00C31754">
          <w:t>Pimpinella</w:t>
        </w:r>
        <w:r w:rsidR="00C31754">
          <w:rPr>
            <w:spacing w:val="-3"/>
          </w:rPr>
          <w:t xml:space="preserve"> </w:t>
        </w:r>
        <w:r w:rsidR="00C31754">
          <w:t>anisum</w:t>
        </w:r>
        <w:r w:rsidR="00C31754">
          <w:rPr>
            <w:spacing w:val="-4"/>
          </w:rPr>
          <w:t xml:space="preserve"> </w:t>
        </w:r>
        <w:r w:rsidR="00C31754">
          <w:t>L</w:t>
        </w:r>
        <w:r w:rsidR="00C31754">
          <w:tab/>
          <w:t>Figure</w:t>
        </w:r>
        <w:r w:rsidR="00C31754">
          <w:rPr>
            <w:spacing w:val="-1"/>
          </w:rPr>
          <w:t xml:space="preserve"> </w:t>
        </w:r>
        <w:r w:rsidR="00C31754">
          <w:t>14:</w:t>
        </w:r>
        <w:r w:rsidR="00C31754">
          <w:rPr>
            <w:spacing w:val="-1"/>
          </w:rPr>
          <w:t xml:space="preserve"> </w:t>
        </w:r>
        <w:r w:rsidR="00C31754">
          <w:t>Plante</w:t>
        </w:r>
        <w:r w:rsidR="00C31754">
          <w:rPr>
            <w:spacing w:val="-1"/>
          </w:rPr>
          <w:t xml:space="preserve"> </w:t>
        </w:r>
        <w:r w:rsidR="00C31754">
          <w:t>Pimpinella</w:t>
        </w:r>
        <w:r w:rsidR="00C31754">
          <w:rPr>
            <w:spacing w:val="-3"/>
          </w:rPr>
          <w:t xml:space="preserve"> </w:t>
        </w:r>
        <w:r w:rsidR="00C31754">
          <w:t>anisum[71]</w:t>
        </w:r>
        <w:r w:rsidR="00C31754">
          <w:tab/>
        </w:r>
        <w:r w:rsidR="00C31754">
          <w:rPr>
            <w:rFonts w:ascii="Calibri" w:hAnsi="Calibri"/>
          </w:rPr>
          <w:t>31</w:t>
        </w:r>
      </w:hyperlink>
    </w:p>
    <w:p w:rsidR="001712B5" w:rsidRDefault="001712B5">
      <w:pPr>
        <w:tabs>
          <w:tab w:val="left" w:leader="dot" w:pos="9517"/>
        </w:tabs>
        <w:spacing w:before="41"/>
        <w:ind w:left="676"/>
        <w:rPr>
          <w:rFonts w:ascii="Calibri" w:hAnsi="Calibri"/>
        </w:rPr>
      </w:pPr>
      <w:hyperlink w:anchor="_bookmark41" w:history="1">
        <w:r w:rsidR="00C31754">
          <w:t>Figure</w:t>
        </w:r>
        <w:r w:rsidR="00C31754">
          <w:rPr>
            <w:spacing w:val="-2"/>
          </w:rPr>
          <w:t xml:space="preserve"> </w:t>
        </w:r>
        <w:r w:rsidR="00C31754">
          <w:t>15: Composés</w:t>
        </w:r>
        <w:r w:rsidR="00C31754">
          <w:rPr>
            <w:spacing w:val="-1"/>
          </w:rPr>
          <w:t xml:space="preserve"> </w:t>
        </w:r>
        <w:r w:rsidR="00C31754">
          <w:t>majeurs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1"/>
          </w:rPr>
          <w:t xml:space="preserve"> </w:t>
        </w:r>
        <w:r w:rsidR="00C31754">
          <w:t>l'huile</w:t>
        </w:r>
        <w:r w:rsidR="00C31754">
          <w:rPr>
            <w:spacing w:val="-3"/>
          </w:rPr>
          <w:t xml:space="preserve"> </w:t>
        </w:r>
        <w:r w:rsidR="00C31754">
          <w:t>essentielle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3"/>
          </w:rPr>
          <w:t xml:space="preserve"> </w:t>
        </w:r>
        <w:r w:rsidR="00C31754">
          <w:t>graines</w:t>
        </w:r>
        <w:r w:rsidR="00C31754">
          <w:rPr>
            <w:spacing w:val="-3"/>
          </w:rPr>
          <w:t xml:space="preserve"> </w:t>
        </w:r>
        <w:r w:rsidR="00C31754">
          <w:t>de</w:t>
        </w:r>
        <w:r w:rsidR="00C31754">
          <w:rPr>
            <w:spacing w:val="-2"/>
          </w:rPr>
          <w:t xml:space="preserve"> </w:t>
        </w:r>
        <w:r w:rsidR="00C31754">
          <w:t>Pimpinella</w:t>
        </w:r>
        <w:r w:rsidR="00C31754">
          <w:rPr>
            <w:spacing w:val="-1"/>
          </w:rPr>
          <w:t xml:space="preserve"> </w:t>
        </w:r>
        <w:r w:rsidR="00C31754">
          <w:t>anisum</w:t>
        </w:r>
        <w:r w:rsidR="00C31754">
          <w:rPr>
            <w:spacing w:val="-5"/>
          </w:rPr>
          <w:t xml:space="preserve"> </w:t>
        </w:r>
        <w:r w:rsidR="00C31754">
          <w:t>L[83]</w:t>
        </w:r>
        <w:r w:rsidR="00C31754">
          <w:tab/>
        </w:r>
        <w:r w:rsidR="00C31754">
          <w:rPr>
            <w:rFonts w:ascii="Calibri" w:hAnsi="Calibri"/>
          </w:rPr>
          <w:t>36</w:t>
        </w:r>
      </w:hyperlink>
    </w:p>
    <w:p w:rsidR="001712B5" w:rsidRDefault="001712B5">
      <w:pPr>
        <w:tabs>
          <w:tab w:val="left" w:leader="dot" w:pos="9517"/>
        </w:tabs>
        <w:spacing w:before="42"/>
        <w:ind w:left="676"/>
        <w:rPr>
          <w:rFonts w:ascii="Calibri"/>
        </w:rPr>
      </w:pPr>
      <w:hyperlink w:anchor="_bookmark43" w:history="1">
        <w:r w:rsidR="00C31754">
          <w:t>Figure</w:t>
        </w:r>
        <w:r w:rsidR="00C31754">
          <w:rPr>
            <w:spacing w:val="-2"/>
          </w:rPr>
          <w:t xml:space="preserve"> </w:t>
        </w:r>
        <w:r w:rsidR="00C31754">
          <w:t>16</w:t>
        </w:r>
        <w:r w:rsidR="00C31754">
          <w:rPr>
            <w:spacing w:val="-3"/>
          </w:rPr>
          <w:t xml:space="preserve"> </w:t>
        </w:r>
        <w:r w:rsidR="00C31754">
          <w:t>: Utilisation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1"/>
          </w:rPr>
          <w:t xml:space="preserve"> </w:t>
        </w:r>
        <w:r w:rsidR="00C31754">
          <w:t>graines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1"/>
          </w:rPr>
          <w:t xml:space="preserve"> </w:t>
        </w:r>
        <w:r w:rsidR="00C31754">
          <w:t>Pimpinella</w:t>
        </w:r>
        <w:r w:rsidR="00C31754">
          <w:rPr>
            <w:spacing w:val="-1"/>
          </w:rPr>
          <w:t xml:space="preserve"> </w:t>
        </w:r>
        <w:r w:rsidR="00C31754">
          <w:t>anisum</w:t>
        </w:r>
        <w:r w:rsidR="00C31754">
          <w:rPr>
            <w:spacing w:val="-3"/>
          </w:rPr>
          <w:t xml:space="preserve"> </w:t>
        </w:r>
        <w:r w:rsidR="00C31754">
          <w:t>L[84]</w:t>
        </w:r>
        <w:r w:rsidR="00C31754">
          <w:tab/>
        </w:r>
        <w:r w:rsidR="00C31754">
          <w:rPr>
            <w:rFonts w:ascii="Calibri"/>
          </w:rPr>
          <w:t>36</w:t>
        </w:r>
      </w:hyperlink>
    </w:p>
    <w:p w:rsidR="001712B5" w:rsidRDefault="001712B5">
      <w:pPr>
        <w:tabs>
          <w:tab w:val="left" w:leader="dot" w:pos="9517"/>
        </w:tabs>
        <w:spacing w:before="38"/>
        <w:ind w:left="676"/>
        <w:rPr>
          <w:rFonts w:ascii="Calibri" w:hAnsi="Calibri"/>
        </w:rPr>
      </w:pPr>
      <w:hyperlink w:anchor="_bookmark46" w:history="1">
        <w:r w:rsidR="00C31754">
          <w:t>Figure</w:t>
        </w:r>
        <w:r w:rsidR="00C31754">
          <w:rPr>
            <w:spacing w:val="-2"/>
          </w:rPr>
          <w:t xml:space="preserve"> </w:t>
        </w:r>
        <w:r w:rsidR="00C31754">
          <w:t>17: les</w:t>
        </w:r>
        <w:r w:rsidR="00C31754">
          <w:rPr>
            <w:spacing w:val="-1"/>
          </w:rPr>
          <w:t xml:space="preserve"> </w:t>
        </w:r>
        <w:r w:rsidR="00C31754">
          <w:t>sous</w:t>
        </w:r>
        <w:r w:rsidR="00C31754">
          <w:rPr>
            <w:spacing w:val="-1"/>
          </w:rPr>
          <w:t xml:space="preserve"> </w:t>
        </w:r>
        <w:r w:rsidR="00C31754">
          <w:t>familles</w:t>
        </w:r>
        <w:r w:rsidR="00C31754">
          <w:rPr>
            <w:spacing w:val="-4"/>
          </w:rPr>
          <w:t xml:space="preserve"> </w:t>
        </w:r>
        <w:r w:rsidR="00C31754">
          <w:t>de</w:t>
        </w:r>
        <w:r w:rsidR="00C31754">
          <w:rPr>
            <w:spacing w:val="-1"/>
          </w:rPr>
          <w:t xml:space="preserve"> </w:t>
        </w:r>
        <w:r w:rsidR="00C31754">
          <w:t>lamiacée[94]</w:t>
        </w:r>
        <w:r w:rsidR="00C31754">
          <w:tab/>
        </w:r>
        <w:r w:rsidR="00C31754">
          <w:rPr>
            <w:rFonts w:ascii="Calibri" w:hAnsi="Calibri"/>
          </w:rPr>
          <w:t>40</w:t>
        </w:r>
      </w:hyperlink>
    </w:p>
    <w:p w:rsidR="001712B5" w:rsidRDefault="001712B5">
      <w:pPr>
        <w:tabs>
          <w:tab w:val="left" w:leader="dot" w:pos="9517"/>
        </w:tabs>
        <w:spacing w:before="41"/>
        <w:ind w:left="676"/>
        <w:rPr>
          <w:rFonts w:ascii="Calibri" w:hAnsi="Calibri"/>
        </w:rPr>
      </w:pPr>
      <w:hyperlink w:anchor="_bookmark50" w:history="1">
        <w:r w:rsidR="00C31754">
          <w:t>Figure</w:t>
        </w:r>
        <w:r w:rsidR="00C31754">
          <w:rPr>
            <w:spacing w:val="-2"/>
          </w:rPr>
          <w:t xml:space="preserve"> </w:t>
        </w:r>
        <w:r w:rsidR="00C31754">
          <w:t>18: Répartition</w:t>
        </w:r>
        <w:r w:rsidR="00C31754">
          <w:rPr>
            <w:spacing w:val="-1"/>
          </w:rPr>
          <w:t xml:space="preserve"> </w:t>
        </w:r>
        <w:r w:rsidR="00C31754">
          <w:t>géographique</w:t>
        </w:r>
        <w:r w:rsidR="00C31754">
          <w:rPr>
            <w:spacing w:val="-4"/>
          </w:rPr>
          <w:t xml:space="preserve"> </w:t>
        </w:r>
        <w:r w:rsidR="00C31754">
          <w:t>de</w:t>
        </w:r>
        <w:r w:rsidR="00C31754">
          <w:rPr>
            <w:spacing w:val="-1"/>
          </w:rPr>
          <w:t xml:space="preserve"> </w:t>
        </w:r>
        <w:r w:rsidR="00C31754">
          <w:t>la</w:t>
        </w:r>
        <w:r w:rsidR="00C31754">
          <w:rPr>
            <w:spacing w:val="-1"/>
          </w:rPr>
          <w:t xml:space="preserve"> </w:t>
        </w:r>
        <w:r w:rsidR="00C31754">
          <w:t>famille</w:t>
        </w:r>
        <w:r w:rsidR="00C31754">
          <w:rPr>
            <w:spacing w:val="-4"/>
          </w:rPr>
          <w:t xml:space="preserve"> </w:t>
        </w:r>
        <w:r w:rsidR="00C31754">
          <w:t>lamiacées</w:t>
        </w:r>
        <w:r w:rsidR="00C31754">
          <w:rPr>
            <w:spacing w:val="-1"/>
          </w:rPr>
          <w:t xml:space="preserve"> </w:t>
        </w:r>
        <w:r w:rsidR="00C31754">
          <w:t>dans</w:t>
        </w:r>
        <w:r w:rsidR="00C31754">
          <w:rPr>
            <w:spacing w:val="-1"/>
          </w:rPr>
          <w:t xml:space="preserve"> </w:t>
        </w:r>
        <w:r w:rsidR="00C31754">
          <w:t>le</w:t>
        </w:r>
        <w:r w:rsidR="00C31754">
          <w:rPr>
            <w:spacing w:val="-2"/>
          </w:rPr>
          <w:t xml:space="preserve"> </w:t>
        </w:r>
        <w:r w:rsidR="00C31754">
          <w:t>monde(en</w:t>
        </w:r>
        <w:r w:rsidR="00C31754">
          <w:rPr>
            <w:spacing w:val="-3"/>
          </w:rPr>
          <w:t xml:space="preserve"> </w:t>
        </w:r>
        <w:r w:rsidR="00C31754">
          <w:t>rouge)[99]</w:t>
        </w:r>
        <w:r w:rsidR="00C31754">
          <w:tab/>
        </w:r>
        <w:r w:rsidR="00C31754">
          <w:rPr>
            <w:rFonts w:ascii="Calibri" w:hAnsi="Calibri"/>
          </w:rPr>
          <w:t>42</w:t>
        </w:r>
      </w:hyperlink>
    </w:p>
    <w:p w:rsidR="001712B5" w:rsidRDefault="001712B5">
      <w:pPr>
        <w:tabs>
          <w:tab w:val="left" w:leader="dot" w:pos="9517"/>
        </w:tabs>
        <w:spacing w:before="41"/>
        <w:ind w:left="676"/>
        <w:rPr>
          <w:rFonts w:ascii="Calibri" w:hAnsi="Calibri"/>
        </w:rPr>
      </w:pPr>
      <w:hyperlink w:anchor="_bookmark53" w:history="1">
        <w:r w:rsidR="00C31754">
          <w:t>Figure</w:t>
        </w:r>
        <w:r w:rsidR="00C31754">
          <w:rPr>
            <w:spacing w:val="-3"/>
          </w:rPr>
          <w:t xml:space="preserve"> </w:t>
        </w:r>
        <w:r w:rsidR="00C31754">
          <w:t>19:</w:t>
        </w:r>
        <w:r w:rsidR="00C31754">
          <w:rPr>
            <w:spacing w:val="-1"/>
          </w:rPr>
          <w:t xml:space="preserve"> </w:t>
        </w:r>
        <w:r w:rsidR="00C31754">
          <w:t>Les</w:t>
        </w:r>
        <w:r w:rsidR="00C31754">
          <w:rPr>
            <w:spacing w:val="-3"/>
          </w:rPr>
          <w:t xml:space="preserve"> </w:t>
        </w:r>
        <w:r w:rsidR="00C31754">
          <w:t>caractéristiques</w:t>
        </w:r>
        <w:r w:rsidR="00C31754">
          <w:rPr>
            <w:spacing w:val="-3"/>
          </w:rPr>
          <w:t xml:space="preserve"> </w:t>
        </w:r>
        <w:r w:rsidR="00C31754">
          <w:t>morphologiques</w:t>
        </w:r>
        <w:r w:rsidR="00C31754">
          <w:rPr>
            <w:spacing w:val="-2"/>
          </w:rPr>
          <w:t xml:space="preserve"> </w:t>
        </w:r>
        <w:r w:rsidR="00C31754">
          <w:t>d’une</w:t>
        </w:r>
        <w:r w:rsidR="00C31754">
          <w:rPr>
            <w:spacing w:val="-3"/>
          </w:rPr>
          <w:t xml:space="preserve"> </w:t>
        </w:r>
        <w:r w:rsidR="00C31754">
          <w:t>Lamiacée[111]</w:t>
        </w:r>
        <w:r w:rsidR="00C31754">
          <w:tab/>
        </w:r>
        <w:r w:rsidR="00C31754">
          <w:rPr>
            <w:rFonts w:ascii="Calibri" w:hAnsi="Calibri"/>
          </w:rPr>
          <w:t>44</w:t>
        </w:r>
      </w:hyperlink>
    </w:p>
    <w:p w:rsidR="001712B5" w:rsidRDefault="001712B5">
      <w:pPr>
        <w:tabs>
          <w:tab w:val="left" w:leader="dot" w:pos="9517"/>
        </w:tabs>
        <w:spacing w:before="39"/>
        <w:ind w:left="676"/>
        <w:rPr>
          <w:rFonts w:ascii="Calibri" w:hAnsi="Calibri"/>
        </w:rPr>
      </w:pPr>
      <w:hyperlink w:anchor="_bookmark62" w:history="1">
        <w:r w:rsidR="00C31754">
          <w:t>Figure</w:t>
        </w:r>
        <w:r w:rsidR="00C31754">
          <w:rPr>
            <w:spacing w:val="-1"/>
          </w:rPr>
          <w:t xml:space="preserve"> </w:t>
        </w:r>
        <w:r w:rsidR="00C31754">
          <w:t>20</w:t>
        </w:r>
        <w:r w:rsidR="00C31754">
          <w:rPr>
            <w:spacing w:val="-2"/>
          </w:rPr>
          <w:t xml:space="preserve"> </w:t>
        </w:r>
        <w:r w:rsidR="00C31754">
          <w:t>: Distribution géographique</w:t>
        </w:r>
        <w:r w:rsidR="00C31754">
          <w:rPr>
            <w:spacing w:val="-1"/>
          </w:rPr>
          <w:t xml:space="preserve"> </w:t>
        </w:r>
        <w:r w:rsidR="00C31754">
          <w:t>du</w:t>
        </w:r>
        <w:r w:rsidR="00C31754">
          <w:rPr>
            <w:spacing w:val="-2"/>
          </w:rPr>
          <w:t xml:space="preserve"> </w:t>
        </w:r>
        <w:r w:rsidR="00C31754">
          <w:t>thym</w:t>
        </w:r>
        <w:r w:rsidR="00C31754">
          <w:rPr>
            <w:spacing w:val="-5"/>
          </w:rPr>
          <w:t xml:space="preserve"> </w:t>
        </w:r>
        <w:r w:rsidR="00C31754">
          <w:t>dans le</w:t>
        </w:r>
        <w:r w:rsidR="00C31754">
          <w:rPr>
            <w:spacing w:val="-3"/>
          </w:rPr>
          <w:t xml:space="preserve"> </w:t>
        </w:r>
        <w:r w:rsidR="00C31754">
          <w:t>monde[114]</w:t>
        </w:r>
        <w:r w:rsidR="00C31754">
          <w:tab/>
        </w:r>
        <w:r w:rsidR="00C31754">
          <w:rPr>
            <w:rFonts w:ascii="Calibri" w:hAnsi="Calibri"/>
          </w:rPr>
          <w:t>46</w:t>
        </w:r>
      </w:hyperlink>
    </w:p>
    <w:p w:rsidR="001712B5" w:rsidRDefault="001712B5">
      <w:pPr>
        <w:tabs>
          <w:tab w:val="left" w:leader="dot" w:pos="9517"/>
        </w:tabs>
        <w:spacing w:before="41"/>
        <w:ind w:left="676"/>
        <w:rPr>
          <w:rFonts w:ascii="Calibri" w:hAnsi="Calibri"/>
        </w:rPr>
      </w:pPr>
      <w:hyperlink w:anchor="_bookmark66" w:history="1">
        <w:r w:rsidR="00C31754">
          <w:t>Figure</w:t>
        </w:r>
        <w:r w:rsidR="00C31754">
          <w:rPr>
            <w:spacing w:val="-1"/>
          </w:rPr>
          <w:t xml:space="preserve"> </w:t>
        </w:r>
        <w:r w:rsidR="00C31754">
          <w:t>21</w:t>
        </w:r>
        <w:r w:rsidR="00C31754">
          <w:rPr>
            <w:spacing w:val="-2"/>
          </w:rPr>
          <w:t xml:space="preserve"> </w:t>
        </w:r>
        <w:r w:rsidR="00C31754">
          <w:t>:Polyphénols</w:t>
        </w:r>
        <w:r w:rsidR="00C31754">
          <w:rPr>
            <w:spacing w:val="-3"/>
          </w:rPr>
          <w:t xml:space="preserve"> </w:t>
        </w:r>
        <w:r w:rsidR="00C31754">
          <w:t>et</w:t>
        </w:r>
        <w:r w:rsidR="00C31754">
          <w:rPr>
            <w:spacing w:val="-2"/>
          </w:rPr>
          <w:t xml:space="preserve"> </w:t>
        </w:r>
        <w:r w:rsidR="00C31754">
          <w:t>composés</w:t>
        </w:r>
        <w:r w:rsidR="00C31754">
          <w:rPr>
            <w:spacing w:val="-1"/>
          </w:rPr>
          <w:t xml:space="preserve"> </w:t>
        </w:r>
        <w:r w:rsidR="00C31754">
          <w:t>biphényles dans</w:t>
        </w:r>
        <w:r w:rsidR="00C31754">
          <w:rPr>
            <w:spacing w:val="-3"/>
          </w:rPr>
          <w:t xml:space="preserve"> </w:t>
        </w:r>
        <w:r w:rsidR="00C31754">
          <w:t>le</w:t>
        </w:r>
        <w:r w:rsidR="00C31754">
          <w:rPr>
            <w:spacing w:val="-2"/>
          </w:rPr>
          <w:t xml:space="preserve"> </w:t>
        </w:r>
        <w:r w:rsidR="00C31754">
          <w:t>thym</w:t>
        </w:r>
        <w:r w:rsidR="00C31754">
          <w:rPr>
            <w:spacing w:val="-4"/>
          </w:rPr>
          <w:t xml:space="preserve"> </w:t>
        </w:r>
        <w:r w:rsidR="00C31754">
          <w:t>(flavonoïdes</w:t>
        </w:r>
        <w:r w:rsidR="00C31754">
          <w:rPr>
            <w:spacing w:val="-3"/>
          </w:rPr>
          <w:t xml:space="preserve"> </w:t>
        </w:r>
        <w:r w:rsidR="00C31754">
          <w:t>exclusifs)[134]</w:t>
        </w:r>
        <w:r w:rsidR="00C31754">
          <w:tab/>
        </w:r>
        <w:r w:rsidR="00C31754">
          <w:rPr>
            <w:rFonts w:ascii="Calibri" w:hAnsi="Calibri"/>
          </w:rPr>
          <w:t>50</w:t>
        </w:r>
      </w:hyperlink>
    </w:p>
    <w:p w:rsidR="001712B5" w:rsidRDefault="001712B5">
      <w:pPr>
        <w:tabs>
          <w:tab w:val="left" w:leader="dot" w:pos="9517"/>
        </w:tabs>
        <w:spacing w:before="41"/>
        <w:ind w:left="676"/>
        <w:rPr>
          <w:rFonts w:ascii="Calibri" w:hAnsi="Calibri"/>
        </w:rPr>
      </w:pPr>
      <w:hyperlink w:anchor="_bookmark68" w:history="1">
        <w:r w:rsidR="00C31754">
          <w:t>Figure</w:t>
        </w:r>
        <w:r w:rsidR="00C31754">
          <w:rPr>
            <w:spacing w:val="-1"/>
          </w:rPr>
          <w:t xml:space="preserve"> </w:t>
        </w:r>
        <w:r w:rsidR="00C31754">
          <w:t>22: photographie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2"/>
          </w:rPr>
          <w:t xml:space="preserve"> </w:t>
        </w:r>
        <w:r w:rsidR="00C31754">
          <w:t>thym,</w:t>
        </w:r>
        <w:r w:rsidR="00C31754">
          <w:rPr>
            <w:spacing w:val="-1"/>
          </w:rPr>
          <w:t xml:space="preserve"> </w:t>
        </w:r>
        <w:r w:rsidR="00C31754">
          <w:t>feuille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2"/>
          </w:rPr>
          <w:t xml:space="preserve"> </w:t>
        </w:r>
        <w:r w:rsidR="00C31754">
          <w:t>thym</w:t>
        </w:r>
        <w:r w:rsidR="00C31754">
          <w:rPr>
            <w:spacing w:val="-5"/>
          </w:rPr>
          <w:t xml:space="preserve"> </w:t>
        </w:r>
        <w:r w:rsidR="00C31754">
          <w:t>séché[138]</w:t>
        </w:r>
        <w:r w:rsidR="00C31754">
          <w:tab/>
        </w:r>
        <w:r w:rsidR="00C31754">
          <w:rPr>
            <w:rFonts w:ascii="Calibri" w:hAnsi="Calibri"/>
          </w:rPr>
          <w:t>51</w:t>
        </w:r>
      </w:hyperlink>
    </w:p>
    <w:p w:rsidR="001712B5" w:rsidRDefault="001712B5">
      <w:pPr>
        <w:tabs>
          <w:tab w:val="left" w:leader="dot" w:pos="9517"/>
        </w:tabs>
        <w:spacing w:before="39"/>
        <w:ind w:left="676"/>
        <w:rPr>
          <w:rFonts w:ascii="Calibri" w:hAnsi="Calibri"/>
        </w:rPr>
      </w:pPr>
      <w:hyperlink w:anchor="_bookmark74" w:history="1">
        <w:r w:rsidR="00C31754">
          <w:t>Figure</w:t>
        </w:r>
        <w:r w:rsidR="00C31754">
          <w:rPr>
            <w:spacing w:val="-1"/>
          </w:rPr>
          <w:t xml:space="preserve"> </w:t>
        </w:r>
        <w:r w:rsidR="00C31754">
          <w:t>23</w:t>
        </w:r>
        <w:r w:rsidR="00C31754">
          <w:rPr>
            <w:spacing w:val="-3"/>
          </w:rPr>
          <w:t xml:space="preserve"> </w:t>
        </w:r>
        <w:r w:rsidR="00C31754">
          <w:t>: les</w:t>
        </w:r>
        <w:r w:rsidR="00C31754">
          <w:rPr>
            <w:spacing w:val="-1"/>
          </w:rPr>
          <w:t xml:space="preserve"> </w:t>
        </w:r>
        <w:r w:rsidR="00C31754">
          <w:t>propriétés</w:t>
        </w:r>
        <w:r w:rsidR="00C31754">
          <w:rPr>
            <w:spacing w:val="-3"/>
          </w:rPr>
          <w:t xml:space="preserve"> </w:t>
        </w:r>
        <w:r w:rsidR="00C31754">
          <w:t>thérapeutiques</w:t>
        </w:r>
        <w:r w:rsidR="00C31754">
          <w:rPr>
            <w:spacing w:val="-1"/>
          </w:rPr>
          <w:t xml:space="preserve"> </w:t>
        </w:r>
        <w:r w:rsidR="00C31754">
          <w:t>des</w:t>
        </w:r>
        <w:r w:rsidR="00C31754">
          <w:rPr>
            <w:spacing w:val="-1"/>
          </w:rPr>
          <w:t xml:space="preserve"> </w:t>
        </w:r>
        <w:r w:rsidR="00C31754">
          <w:t>composes</w:t>
        </w:r>
        <w:r w:rsidR="00C31754">
          <w:rPr>
            <w:spacing w:val="-3"/>
          </w:rPr>
          <w:t xml:space="preserve"> </w:t>
        </w:r>
        <w:r w:rsidR="00C31754">
          <w:t>majeur</w:t>
        </w:r>
        <w:r w:rsidR="00C31754">
          <w:rPr>
            <w:spacing w:val="-2"/>
          </w:rPr>
          <w:t xml:space="preserve"> </w:t>
        </w:r>
        <w:r w:rsidR="00C31754">
          <w:t>des</w:t>
        </w:r>
        <w:r w:rsidR="00C31754">
          <w:rPr>
            <w:spacing w:val="-2"/>
          </w:rPr>
          <w:t xml:space="preserve"> </w:t>
        </w:r>
        <w:r w:rsidR="00C31754">
          <w:t>thym</w:t>
        </w:r>
        <w:r w:rsidR="00C31754">
          <w:t>us</w:t>
        </w:r>
        <w:r w:rsidR="00C31754">
          <w:rPr>
            <w:spacing w:val="-1"/>
          </w:rPr>
          <w:t xml:space="preserve"> </w:t>
        </w:r>
        <w:r w:rsidR="00C31754">
          <w:t>algeriensis[151,</w:t>
        </w:r>
        <w:r w:rsidR="00C31754">
          <w:rPr>
            <w:spacing w:val="-1"/>
          </w:rPr>
          <w:t xml:space="preserve"> </w:t>
        </w:r>
        <w:r w:rsidR="00C31754">
          <w:t>152]</w:t>
        </w:r>
        <w:r w:rsidR="00C31754">
          <w:tab/>
        </w:r>
        <w:r w:rsidR="00C31754">
          <w:rPr>
            <w:rFonts w:ascii="Calibri" w:hAnsi="Calibri"/>
          </w:rPr>
          <w:t>55</w:t>
        </w:r>
      </w:hyperlink>
    </w:p>
    <w:p w:rsidR="001712B5" w:rsidRDefault="001712B5">
      <w:pPr>
        <w:tabs>
          <w:tab w:val="left" w:leader="dot" w:pos="9517"/>
        </w:tabs>
        <w:spacing w:before="41"/>
        <w:ind w:left="676"/>
        <w:rPr>
          <w:rFonts w:ascii="Calibri" w:hAnsi="Calibri"/>
        </w:rPr>
      </w:pPr>
      <w:hyperlink w:anchor="_bookmark89" w:history="1">
        <w:r w:rsidR="00C31754">
          <w:t>Figure</w:t>
        </w:r>
        <w:r w:rsidR="00C31754">
          <w:rPr>
            <w:spacing w:val="-1"/>
          </w:rPr>
          <w:t xml:space="preserve"> </w:t>
        </w:r>
        <w:r w:rsidR="00C31754">
          <w:t>24</w:t>
        </w:r>
        <w:r w:rsidR="00C31754">
          <w:rPr>
            <w:spacing w:val="-3"/>
          </w:rPr>
          <w:t xml:space="preserve"> </w:t>
        </w:r>
        <w:r w:rsidR="00C31754">
          <w:t>:</w:t>
        </w:r>
        <w:r w:rsidR="00C31754">
          <w:rPr>
            <w:spacing w:val="1"/>
          </w:rPr>
          <w:t xml:space="preserve"> </w:t>
        </w:r>
        <w:r w:rsidR="00C31754">
          <w:t>forme</w:t>
        </w:r>
        <w:r w:rsidR="00C31754">
          <w:rPr>
            <w:spacing w:val="-1"/>
          </w:rPr>
          <w:t xml:space="preserve"> </w:t>
        </w:r>
        <w:r w:rsidR="00C31754">
          <w:t>libre</w:t>
        </w:r>
        <w:r w:rsidR="00C31754">
          <w:rPr>
            <w:spacing w:val="-1"/>
          </w:rPr>
          <w:t xml:space="preserve"> </w:t>
        </w:r>
        <w:r w:rsidR="00C31754">
          <w:t>et</w:t>
        </w:r>
        <w:r w:rsidR="00C31754">
          <w:rPr>
            <w:spacing w:val="1"/>
          </w:rPr>
          <w:t xml:space="preserve"> </w:t>
        </w:r>
        <w:r w:rsidR="00C31754">
          <w:t>réduite</w:t>
        </w:r>
        <w:r w:rsidR="00C31754">
          <w:rPr>
            <w:spacing w:val="2"/>
          </w:rPr>
          <w:t xml:space="preserve"> </w:t>
        </w:r>
        <w:r w:rsidR="00C31754">
          <w:t>de</w:t>
        </w:r>
        <w:r w:rsidR="00C31754">
          <w:rPr>
            <w:spacing w:val="-1"/>
          </w:rPr>
          <w:t xml:space="preserve"> </w:t>
        </w:r>
        <w:r w:rsidR="00C31754">
          <w:t>DPPH</w:t>
        </w:r>
        <w:r w:rsidR="00C31754">
          <w:rPr>
            <w:spacing w:val="-4"/>
          </w:rPr>
          <w:t xml:space="preserve"> </w:t>
        </w:r>
        <w:r w:rsidR="00C31754">
          <w:t>[161]</w:t>
        </w:r>
        <w:r w:rsidR="00C31754">
          <w:tab/>
        </w:r>
        <w:r w:rsidR="00C31754">
          <w:rPr>
            <w:rFonts w:ascii="Calibri" w:hAnsi="Calibri"/>
          </w:rPr>
          <w:t>61</w:t>
        </w:r>
      </w:hyperlink>
    </w:p>
    <w:p w:rsidR="001712B5" w:rsidRDefault="001712B5">
      <w:pPr>
        <w:tabs>
          <w:tab w:val="left" w:leader="dot" w:pos="9517"/>
        </w:tabs>
        <w:spacing w:before="43" w:line="273" w:lineRule="auto"/>
        <w:ind w:left="676" w:right="1281"/>
        <w:rPr>
          <w:rFonts w:ascii="Calibri" w:hAnsi="Calibri"/>
        </w:rPr>
      </w:pPr>
      <w:hyperlink w:anchor="_bookmark101" w:history="1">
        <w:r w:rsidR="00C31754">
          <w:t>Figure 25 : graphe représentant le pourcentage d’inhibition de radical DPPH de l’extrait aqueux de</w:t>
        </w:r>
      </w:hyperlink>
      <w:r w:rsidR="00C31754">
        <w:rPr>
          <w:spacing w:val="1"/>
        </w:rPr>
        <w:t xml:space="preserve"> </w:t>
      </w:r>
      <w:hyperlink w:anchor="_bookmark101" w:history="1">
        <w:r w:rsidR="00C31754">
          <w:t>Pimpinella anisum L., comparé avec celui de l’acide ascorbique et de Butyled</w:t>
        </w:r>
      </w:hyperlink>
      <w:r w:rsidR="00C31754">
        <w:rPr>
          <w:spacing w:val="1"/>
        </w:rPr>
        <w:t xml:space="preserve"> </w:t>
      </w:r>
      <w:hyperlink w:anchor="_bookmark101" w:history="1">
        <w:r w:rsidR="00C31754">
          <w:t>hydroxytoluéne(BHT</w:t>
        </w:r>
        <w:r w:rsidR="00C31754">
          <w:rPr>
            <w:rFonts w:ascii="Calibri" w:hAnsi="Calibri"/>
          </w:rPr>
          <w:t>)</w:t>
        </w:r>
        <w:r w:rsidR="00C31754">
          <w:t>[178]</w:t>
        </w:r>
        <w:r w:rsidR="00C31754">
          <w:tab/>
        </w:r>
        <w:r w:rsidR="00C31754">
          <w:rPr>
            <w:rFonts w:ascii="Calibri" w:hAnsi="Calibri"/>
          </w:rPr>
          <w:t>66</w:t>
        </w:r>
      </w:hyperlink>
    </w:p>
    <w:p w:rsidR="001712B5" w:rsidRDefault="001712B5">
      <w:pPr>
        <w:tabs>
          <w:tab w:val="left" w:leader="dot" w:pos="9517"/>
        </w:tabs>
        <w:spacing w:before="7" w:line="273" w:lineRule="auto"/>
        <w:ind w:left="676" w:right="1281"/>
        <w:rPr>
          <w:rFonts w:ascii="Calibri" w:hAnsi="Calibri"/>
        </w:rPr>
      </w:pPr>
      <w:hyperlink w:anchor="_bookmark103" w:history="1">
        <w:r w:rsidR="00C31754">
          <w:t>Figure 26: graphe montrant le pouvoir réducteur de l’E.A de Pim</w:t>
        </w:r>
        <w:r w:rsidR="00C31754">
          <w:t>pinella anisum L comparé avec celui</w:t>
        </w:r>
      </w:hyperlink>
      <w:r w:rsidR="00C31754">
        <w:rPr>
          <w:spacing w:val="1"/>
        </w:rPr>
        <w:t xml:space="preserve"> </w:t>
      </w:r>
      <w:hyperlink w:anchor="_bookmark103" w:history="1">
        <w:r w:rsidR="00C31754">
          <w:t>de</w:t>
        </w:r>
        <w:r w:rsidR="00C31754">
          <w:rPr>
            <w:spacing w:val="-1"/>
          </w:rPr>
          <w:t xml:space="preserve"> </w:t>
        </w:r>
        <w:r w:rsidR="00C31754">
          <w:t>la vitamine</w:t>
        </w:r>
        <w:r w:rsidR="00C31754">
          <w:rPr>
            <w:spacing w:val="-1"/>
          </w:rPr>
          <w:t xml:space="preserve"> </w:t>
        </w:r>
        <w:r w:rsidR="00C31754">
          <w:t>C.</w:t>
        </w:r>
        <w:r w:rsidR="00C31754">
          <w:tab/>
        </w:r>
        <w:r w:rsidR="00C31754">
          <w:rPr>
            <w:rFonts w:ascii="Calibri" w:hAnsi="Calibri"/>
          </w:rPr>
          <w:t>67</w:t>
        </w:r>
      </w:hyperlink>
    </w:p>
    <w:p w:rsidR="001712B5" w:rsidRDefault="001712B5">
      <w:pPr>
        <w:tabs>
          <w:tab w:val="left" w:leader="dot" w:pos="9517"/>
        </w:tabs>
        <w:spacing w:before="6" w:line="276" w:lineRule="auto"/>
        <w:ind w:left="676" w:right="1281"/>
        <w:rPr>
          <w:rFonts w:ascii="Calibri" w:hAnsi="Calibri"/>
        </w:rPr>
      </w:pPr>
      <w:hyperlink w:anchor="_bookmark105" w:history="1">
        <w:r w:rsidR="00C31754">
          <w:t>Figure 27: L’activité antioxydante plasmatique des souris traitées par l'extrait brut de Thymus</w:t>
        </w:r>
      </w:hyperlink>
      <w:r w:rsidR="00C31754">
        <w:rPr>
          <w:spacing w:val="1"/>
        </w:rPr>
        <w:t xml:space="preserve"> </w:t>
      </w:r>
      <w:hyperlink w:anchor="_bookmark105" w:history="1">
        <w:r w:rsidR="00C31754">
          <w:t xml:space="preserve">algeriensis, </w:t>
        </w:r>
        <w:r w:rsidR="00C31754">
          <w:t>de l'acide ascorbique et groupes de contrôle. (A) Capacité antioxydante plasmatique</w:t>
        </w:r>
      </w:hyperlink>
      <w:r w:rsidR="00C31754">
        <w:rPr>
          <w:spacing w:val="1"/>
        </w:rPr>
        <w:t xml:space="preserve"> </w:t>
      </w:r>
      <w:hyperlink w:anchor="_bookmark105" w:history="1">
        <w:r w:rsidR="00C31754">
          <w:t>(DPPH),</w:t>
        </w:r>
        <w:r w:rsidR="00C31754">
          <w:rPr>
            <w:spacing w:val="-2"/>
          </w:rPr>
          <w:t xml:space="preserve"> </w:t>
        </w:r>
        <w:r w:rsidR="00C31754">
          <w:t>(B)</w:t>
        </w:r>
        <w:r w:rsidR="00C31754">
          <w:rPr>
            <w:spacing w:val="-1"/>
          </w:rPr>
          <w:t xml:space="preserve"> </w:t>
        </w:r>
        <w:r w:rsidR="00C31754">
          <w:t>Capacité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3"/>
          </w:rPr>
          <w:t xml:space="preserve"> </w:t>
        </w:r>
        <w:r w:rsidR="00C31754">
          <w:t>réduction</w:t>
        </w:r>
        <w:r w:rsidR="00C31754">
          <w:rPr>
            <w:spacing w:val="-4"/>
          </w:rPr>
          <w:t xml:space="preserve"> </w:t>
        </w:r>
        <w:r w:rsidR="00C31754">
          <w:t>ferriquede</w:t>
        </w:r>
        <w:r w:rsidR="00C31754">
          <w:rPr>
            <w:spacing w:val="-3"/>
          </w:rPr>
          <w:t xml:space="preserve"> </w:t>
        </w:r>
        <w:r w:rsidR="00C31754">
          <w:t>plasma</w:t>
        </w:r>
        <w:r w:rsidR="00C31754">
          <w:rPr>
            <w:spacing w:val="-1"/>
          </w:rPr>
          <w:t xml:space="preserve"> </w:t>
        </w:r>
        <w:r w:rsidR="00C31754">
          <w:t>(FRAP).[189]</w:t>
        </w:r>
        <w:r w:rsidR="00C31754">
          <w:tab/>
        </w:r>
        <w:r w:rsidR="00C31754">
          <w:rPr>
            <w:rFonts w:ascii="Calibri" w:hAnsi="Calibri"/>
          </w:rPr>
          <w:t>68</w:t>
        </w:r>
      </w:hyperlink>
    </w:p>
    <w:p w:rsidR="001712B5" w:rsidRDefault="001712B5">
      <w:pPr>
        <w:tabs>
          <w:tab w:val="left" w:leader="dot" w:pos="9517"/>
        </w:tabs>
        <w:spacing w:line="273" w:lineRule="auto"/>
        <w:ind w:left="676" w:right="1281"/>
        <w:rPr>
          <w:rFonts w:ascii="Calibri" w:hAnsi="Calibri"/>
        </w:rPr>
      </w:pPr>
      <w:hyperlink w:anchor="_bookmark106" w:history="1">
        <w:r w:rsidR="00C31754">
          <w:t>Figure 28: Taux de la catalase (A), du gluta</w:t>
        </w:r>
        <w:r w:rsidR="00C31754">
          <w:t>thion réduit (GSH) (B) et du malondialdéhyde (MDA) (C)</w:t>
        </w:r>
      </w:hyperlink>
      <w:r w:rsidR="00C31754">
        <w:rPr>
          <w:spacing w:val="1"/>
        </w:rPr>
        <w:t xml:space="preserve"> </w:t>
      </w:r>
      <w:hyperlink w:anchor="_bookmark106" w:history="1">
        <w:r w:rsidR="00C31754">
          <w:t>dans</w:t>
        </w:r>
        <w:r w:rsidR="00C31754">
          <w:rPr>
            <w:spacing w:val="2"/>
          </w:rPr>
          <w:t xml:space="preserve"> </w:t>
        </w:r>
        <w:r w:rsidR="00C31754">
          <w:t>l'homogénat</w:t>
        </w:r>
        <w:r w:rsidR="00C31754">
          <w:rPr>
            <w:spacing w:val="5"/>
          </w:rPr>
          <w:t xml:space="preserve"> </w:t>
        </w:r>
        <w:r w:rsidR="00C31754">
          <w:t>de</w:t>
        </w:r>
        <w:r w:rsidR="00C31754">
          <w:rPr>
            <w:spacing w:val="2"/>
          </w:rPr>
          <w:t xml:space="preserve"> </w:t>
        </w:r>
        <w:r w:rsidR="00C31754">
          <w:t>foie</w:t>
        </w:r>
        <w:r w:rsidR="00C31754">
          <w:rPr>
            <w:spacing w:val="5"/>
          </w:rPr>
          <w:t xml:space="preserve"> </w:t>
        </w:r>
        <w:r w:rsidR="00C31754">
          <w:t>de</w:t>
        </w:r>
        <w:r w:rsidR="00C31754">
          <w:rPr>
            <w:spacing w:val="4"/>
          </w:rPr>
          <w:t xml:space="preserve"> </w:t>
        </w:r>
        <w:r w:rsidR="00C31754">
          <w:t>souris</w:t>
        </w:r>
        <w:r w:rsidR="00C31754">
          <w:rPr>
            <w:spacing w:val="2"/>
          </w:rPr>
          <w:t xml:space="preserve"> </w:t>
        </w:r>
        <w:r w:rsidR="00C31754">
          <w:t>traitées</w:t>
        </w:r>
        <w:r w:rsidR="00C31754">
          <w:rPr>
            <w:spacing w:val="5"/>
          </w:rPr>
          <w:t xml:space="preserve"> </w:t>
        </w:r>
        <w:r w:rsidR="00C31754">
          <w:t>à</w:t>
        </w:r>
        <w:r w:rsidR="00C31754">
          <w:rPr>
            <w:spacing w:val="2"/>
          </w:rPr>
          <w:t xml:space="preserve"> </w:t>
        </w:r>
        <w:r w:rsidR="00C31754">
          <w:t>l'extrait</w:t>
        </w:r>
        <w:r w:rsidR="00C31754">
          <w:rPr>
            <w:spacing w:val="5"/>
          </w:rPr>
          <w:t xml:space="preserve"> </w:t>
        </w:r>
        <w:r w:rsidR="00C31754">
          <w:t>brut</w:t>
        </w:r>
        <w:r w:rsidR="00C31754">
          <w:rPr>
            <w:spacing w:val="5"/>
          </w:rPr>
          <w:t xml:space="preserve"> </w:t>
        </w:r>
        <w:r w:rsidR="00C31754">
          <w:t>de</w:t>
        </w:r>
        <w:r w:rsidR="00C31754">
          <w:rPr>
            <w:spacing w:val="3"/>
          </w:rPr>
          <w:t xml:space="preserve"> </w:t>
        </w:r>
        <w:r w:rsidR="00C31754">
          <w:t>T.</w:t>
        </w:r>
        <w:r w:rsidR="00C31754">
          <w:rPr>
            <w:spacing w:val="4"/>
          </w:rPr>
          <w:t xml:space="preserve"> </w:t>
        </w:r>
        <w:r w:rsidR="00C31754">
          <w:t>algeriensis,</w:t>
        </w:r>
        <w:r w:rsidR="00C31754">
          <w:rPr>
            <w:spacing w:val="2"/>
          </w:rPr>
          <w:t xml:space="preserve"> </w:t>
        </w:r>
        <w:r w:rsidR="00C31754">
          <w:t>l'acide</w:t>
        </w:r>
        <w:r w:rsidR="00C31754">
          <w:rPr>
            <w:spacing w:val="3"/>
          </w:rPr>
          <w:t xml:space="preserve"> </w:t>
        </w:r>
        <w:r w:rsidR="00C31754">
          <w:t>ascorbique</w:t>
        </w:r>
        <w:r w:rsidR="00C31754">
          <w:rPr>
            <w:spacing w:val="4"/>
          </w:rPr>
          <w:t xml:space="preserve"> </w:t>
        </w:r>
        <w:r w:rsidR="00C31754">
          <w:t>et</w:t>
        </w:r>
      </w:hyperlink>
      <w:r w:rsidR="00C31754">
        <w:rPr>
          <w:spacing w:val="1"/>
        </w:rPr>
        <w:t xml:space="preserve"> </w:t>
      </w:r>
      <w:hyperlink w:anchor="_bookmark106" w:history="1">
        <w:r w:rsidR="00C31754">
          <w:t>groupe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1"/>
          </w:rPr>
          <w:t xml:space="preserve"> </w:t>
        </w:r>
        <w:r w:rsidR="00C31754">
          <w:t>contrôle</w:t>
        </w:r>
        <w:r w:rsidR="00C31754">
          <w:tab/>
        </w:r>
        <w:r w:rsidR="00C31754">
          <w:rPr>
            <w:rFonts w:ascii="Calibri" w:hAnsi="Calibri"/>
          </w:rPr>
          <w:t>70</w:t>
        </w:r>
      </w:hyperlink>
    </w:p>
    <w:p w:rsidR="001712B5" w:rsidRDefault="001712B5">
      <w:pPr>
        <w:spacing w:line="273" w:lineRule="auto"/>
        <w:rPr>
          <w:rFonts w:ascii="Calibri" w:hAnsi="Calibri"/>
        </w:rPr>
        <w:sectPr w:rsidR="001712B5">
          <w:pgSz w:w="11910" w:h="16840"/>
          <w:pgMar w:top="1300" w:right="140" w:bottom="280" w:left="740" w:header="0" w:footer="0" w:gutter="0"/>
          <w:cols w:space="720"/>
        </w:sectPr>
      </w:pPr>
    </w:p>
    <w:p w:rsidR="001712B5" w:rsidRDefault="001712B5">
      <w:pPr>
        <w:pStyle w:val="Corpsdetexte"/>
        <w:rPr>
          <w:rFonts w:ascii="Calibri"/>
          <w:sz w:val="20"/>
        </w:rPr>
      </w:pPr>
    </w:p>
    <w:p w:rsidR="001712B5" w:rsidRDefault="001712B5">
      <w:pPr>
        <w:pStyle w:val="Corpsdetexte"/>
        <w:spacing w:before="6"/>
        <w:rPr>
          <w:rFonts w:ascii="Calibri"/>
          <w:sz w:val="23"/>
        </w:rPr>
      </w:pPr>
    </w:p>
    <w:p w:rsidR="001712B5" w:rsidRDefault="00C31754">
      <w:pPr>
        <w:spacing w:before="90"/>
        <w:ind w:left="676"/>
        <w:rPr>
          <w:b/>
          <w:sz w:val="24"/>
        </w:rPr>
      </w:pPr>
      <w:r>
        <w:rPr>
          <w:b/>
          <w:color w:val="1C1E20"/>
          <w:sz w:val="24"/>
        </w:rPr>
        <w:t>Liste</w:t>
      </w:r>
      <w:r>
        <w:rPr>
          <w:b/>
          <w:color w:val="1C1E20"/>
          <w:spacing w:val="-2"/>
          <w:sz w:val="24"/>
        </w:rPr>
        <w:t xml:space="preserve"> </w:t>
      </w:r>
      <w:r>
        <w:rPr>
          <w:b/>
          <w:color w:val="1C1E20"/>
          <w:sz w:val="24"/>
        </w:rPr>
        <w:t>de</w:t>
      </w:r>
      <w:r>
        <w:rPr>
          <w:b/>
          <w:color w:val="1C1E20"/>
          <w:spacing w:val="-1"/>
          <w:sz w:val="24"/>
        </w:rPr>
        <w:t xml:space="preserve"> </w:t>
      </w:r>
      <w:r>
        <w:rPr>
          <w:b/>
          <w:color w:val="1C1E20"/>
          <w:sz w:val="24"/>
        </w:rPr>
        <w:t>tableau</w:t>
      </w:r>
    </w:p>
    <w:p w:rsidR="001712B5" w:rsidRDefault="001712B5">
      <w:pPr>
        <w:tabs>
          <w:tab w:val="right" w:leader="dot" w:pos="9742"/>
        </w:tabs>
        <w:spacing w:before="137"/>
        <w:ind w:left="676"/>
        <w:rPr>
          <w:rFonts w:ascii="Calibri"/>
        </w:rPr>
      </w:pPr>
      <w:hyperlink w:anchor="_bookmark21" w:history="1">
        <w:r w:rsidR="00C31754">
          <w:t>Tableau</w:t>
        </w:r>
        <w:r w:rsidR="00C31754">
          <w:rPr>
            <w:spacing w:val="-1"/>
          </w:rPr>
          <w:t xml:space="preserve"> </w:t>
        </w:r>
        <w:r w:rsidR="00C31754">
          <w:t>1 Desciption structurale des exemples</w:t>
        </w:r>
        <w:r w:rsidR="00C31754">
          <w:rPr>
            <w:spacing w:val="-1"/>
          </w:rPr>
          <w:t xml:space="preserve"> </w:t>
        </w:r>
        <w:r w:rsidR="00C31754">
          <w:t>des</w:t>
        </w:r>
        <w:r w:rsidR="00C31754">
          <w:rPr>
            <w:spacing w:val="-2"/>
          </w:rPr>
          <w:t xml:space="preserve"> </w:t>
        </w:r>
        <w:r w:rsidR="00C31754">
          <w:t>monoterpenes</w:t>
        </w:r>
        <w:r w:rsidR="00C31754">
          <w:tab/>
        </w:r>
        <w:r w:rsidR="00C31754">
          <w:rPr>
            <w:rFonts w:ascii="Calibri"/>
          </w:rPr>
          <w:t>14</w:t>
        </w:r>
      </w:hyperlink>
    </w:p>
    <w:p w:rsidR="001712B5" w:rsidRDefault="001712B5">
      <w:pPr>
        <w:tabs>
          <w:tab w:val="right" w:leader="dot" w:pos="9742"/>
        </w:tabs>
        <w:spacing w:before="135"/>
        <w:ind w:left="676"/>
        <w:rPr>
          <w:rFonts w:ascii="Calibri" w:hAnsi="Calibri"/>
        </w:rPr>
      </w:pPr>
      <w:hyperlink w:anchor="_bookmark28" w:history="1">
        <w:r w:rsidR="00C31754">
          <w:t>Tableau</w:t>
        </w:r>
        <w:r w:rsidR="00C31754">
          <w:rPr>
            <w:spacing w:val="-1"/>
          </w:rPr>
          <w:t xml:space="preserve"> </w:t>
        </w:r>
        <w:r w:rsidR="00C31754">
          <w:t>2 Répartition mondiale des genres d’Apiacées</w:t>
        </w:r>
        <w:r w:rsidR="00C31754">
          <w:tab/>
        </w:r>
        <w:r w:rsidR="00C31754">
          <w:rPr>
            <w:rFonts w:ascii="Calibri" w:hAnsi="Calibri"/>
          </w:rPr>
          <w:t>25</w:t>
        </w:r>
      </w:hyperlink>
    </w:p>
    <w:p w:rsidR="001712B5" w:rsidRDefault="001712B5">
      <w:pPr>
        <w:tabs>
          <w:tab w:val="right" w:leader="dot" w:pos="9742"/>
        </w:tabs>
        <w:spacing w:before="134"/>
        <w:ind w:left="676"/>
        <w:rPr>
          <w:rFonts w:ascii="Calibri" w:hAnsi="Calibri"/>
        </w:rPr>
      </w:pPr>
      <w:hyperlink w:anchor="_bookmark30" w:history="1">
        <w:r w:rsidR="00C31754">
          <w:t>Tableau</w:t>
        </w:r>
        <w:r w:rsidR="00C31754">
          <w:rPr>
            <w:spacing w:val="-1"/>
          </w:rPr>
          <w:t xml:space="preserve"> </w:t>
        </w:r>
        <w:r w:rsidR="00C31754">
          <w:t>3 Les genres de</w:t>
        </w:r>
        <w:r w:rsidR="00C31754">
          <w:rPr>
            <w:spacing w:val="-2"/>
          </w:rPr>
          <w:t xml:space="preserve"> </w:t>
        </w:r>
        <w:r w:rsidR="00C31754">
          <w:t>la</w:t>
        </w:r>
        <w:r w:rsidR="00C31754">
          <w:rPr>
            <w:spacing w:val="-2"/>
          </w:rPr>
          <w:t xml:space="preserve"> </w:t>
        </w:r>
        <w:r w:rsidR="00C31754">
          <w:t>famille</w:t>
        </w:r>
        <w:r w:rsidR="00C31754">
          <w:rPr>
            <w:spacing w:val="-1"/>
          </w:rPr>
          <w:t xml:space="preserve"> </w:t>
        </w:r>
        <w:r w:rsidR="00C31754">
          <w:t>Apiacées en Algérie</w:t>
        </w:r>
        <w:r w:rsidR="00C31754">
          <w:tab/>
        </w:r>
        <w:r w:rsidR="00C31754">
          <w:rPr>
            <w:rFonts w:ascii="Calibri" w:hAnsi="Calibri"/>
          </w:rPr>
          <w:t>25</w:t>
        </w:r>
      </w:hyperlink>
    </w:p>
    <w:p w:rsidR="001712B5" w:rsidRDefault="001712B5">
      <w:pPr>
        <w:tabs>
          <w:tab w:val="right" w:leader="dot" w:pos="9742"/>
        </w:tabs>
        <w:spacing w:before="135"/>
        <w:ind w:left="676"/>
        <w:rPr>
          <w:rFonts w:ascii="Calibri" w:hAnsi="Calibri"/>
        </w:rPr>
      </w:pPr>
      <w:hyperlink w:anchor="_bookmark31" w:history="1">
        <w:r w:rsidR="00C31754">
          <w:t>Tableau</w:t>
        </w:r>
        <w:r w:rsidR="00C31754">
          <w:rPr>
            <w:spacing w:val="-1"/>
          </w:rPr>
          <w:t xml:space="preserve"> </w:t>
        </w:r>
        <w:r w:rsidR="00C31754">
          <w:t>4 Caractères</w:t>
        </w:r>
        <w:r w:rsidR="00C31754">
          <w:rPr>
            <w:spacing w:val="-2"/>
          </w:rPr>
          <w:t xml:space="preserve"> </w:t>
        </w:r>
        <w:r w:rsidR="00C31754">
          <w:t>biochimiques des Apiacées</w:t>
        </w:r>
        <w:r w:rsidR="00C31754">
          <w:tab/>
        </w:r>
        <w:r w:rsidR="00C31754">
          <w:rPr>
            <w:rFonts w:ascii="Calibri" w:hAnsi="Calibri"/>
          </w:rPr>
          <w:t>26</w:t>
        </w:r>
      </w:hyperlink>
    </w:p>
    <w:p w:rsidR="001712B5" w:rsidRDefault="001712B5">
      <w:pPr>
        <w:tabs>
          <w:tab w:val="right" w:leader="dot" w:pos="9742"/>
        </w:tabs>
        <w:spacing w:before="135"/>
        <w:ind w:left="676"/>
        <w:rPr>
          <w:rFonts w:ascii="Calibri" w:hAnsi="Calibri"/>
        </w:rPr>
      </w:pPr>
      <w:hyperlink w:anchor="_bookmark33" w:history="1">
        <w:r w:rsidR="00C31754">
          <w:t>Tableau</w:t>
        </w:r>
        <w:r w:rsidR="00C31754">
          <w:rPr>
            <w:spacing w:val="-1"/>
          </w:rPr>
          <w:t xml:space="preserve"> </w:t>
        </w:r>
        <w:r w:rsidR="00C31754">
          <w:t>5 Utilisations</w:t>
        </w:r>
        <w:r w:rsidR="00C31754">
          <w:rPr>
            <w:spacing w:val="-2"/>
          </w:rPr>
          <w:t xml:space="preserve"> </w:t>
        </w:r>
        <w:r w:rsidR="00C31754">
          <w:t>ethno-médicinaux</w:t>
        </w:r>
        <w:r w:rsidR="00C31754">
          <w:rPr>
            <w:spacing w:val="-1"/>
          </w:rPr>
          <w:t xml:space="preserve"> </w:t>
        </w:r>
        <w:r w:rsidR="00C31754">
          <w:t>de quelques</w:t>
        </w:r>
        <w:r w:rsidR="00C31754">
          <w:rPr>
            <w:spacing w:val="-2"/>
          </w:rPr>
          <w:t xml:space="preserve"> </w:t>
        </w:r>
        <w:r w:rsidR="00C31754">
          <w:t>espèces d’Apiacées</w:t>
        </w:r>
        <w:r w:rsidR="00C31754">
          <w:tab/>
        </w:r>
        <w:r w:rsidR="00C31754">
          <w:rPr>
            <w:rFonts w:ascii="Calibri" w:hAnsi="Calibri"/>
          </w:rPr>
          <w:t>28</w:t>
        </w:r>
      </w:hyperlink>
    </w:p>
    <w:p w:rsidR="001712B5" w:rsidRDefault="001712B5">
      <w:pPr>
        <w:tabs>
          <w:tab w:val="right" w:leader="dot" w:pos="9742"/>
        </w:tabs>
        <w:spacing w:before="135"/>
        <w:ind w:left="676"/>
        <w:rPr>
          <w:rFonts w:ascii="Calibri"/>
        </w:rPr>
      </w:pPr>
      <w:hyperlink w:anchor="_bookmark36" w:history="1">
        <w:r w:rsidR="00C31754">
          <w:t>Tableau</w:t>
        </w:r>
        <w:r w:rsidR="00C31754">
          <w:rPr>
            <w:spacing w:val="-1"/>
          </w:rPr>
          <w:t xml:space="preserve"> </w:t>
        </w:r>
        <w:r w:rsidR="00C31754">
          <w:t>6 clas</w:t>
        </w:r>
        <w:r w:rsidR="00C31754">
          <w:t>sification</w:t>
        </w:r>
        <w:r w:rsidR="00C31754">
          <w:rPr>
            <w:spacing w:val="-3"/>
          </w:rPr>
          <w:t xml:space="preserve"> </w:t>
        </w:r>
        <w:r w:rsidR="00C31754">
          <w:t>de</w:t>
        </w:r>
        <w:r w:rsidR="00C31754">
          <w:rPr>
            <w:spacing w:val="-2"/>
          </w:rPr>
          <w:t xml:space="preserve"> </w:t>
        </w:r>
        <w:r w:rsidR="00C31754">
          <w:t>la plante Pimpinella Anisum</w:t>
        </w:r>
        <w:r w:rsidR="00C31754">
          <w:rPr>
            <w:spacing w:val="-5"/>
          </w:rPr>
          <w:t xml:space="preserve"> </w:t>
        </w:r>
        <w:r w:rsidR="00C31754">
          <w:t>Anisum</w:t>
        </w:r>
        <w:r w:rsidR="00C31754">
          <w:tab/>
        </w:r>
        <w:r w:rsidR="00C31754">
          <w:rPr>
            <w:rFonts w:ascii="Calibri"/>
          </w:rPr>
          <w:t>31</w:t>
        </w:r>
      </w:hyperlink>
    </w:p>
    <w:p w:rsidR="001712B5" w:rsidRDefault="001712B5">
      <w:pPr>
        <w:tabs>
          <w:tab w:val="right" w:leader="dot" w:pos="9742"/>
        </w:tabs>
        <w:spacing w:before="134"/>
        <w:ind w:left="676"/>
        <w:rPr>
          <w:rFonts w:ascii="Calibri" w:hAnsi="Calibri"/>
        </w:rPr>
      </w:pPr>
      <w:hyperlink w:anchor="_bookmark38" w:history="1">
        <w:r w:rsidR="00C31754">
          <w:t>Tableau</w:t>
        </w:r>
        <w:r w:rsidR="00C31754">
          <w:rPr>
            <w:spacing w:val="-1"/>
          </w:rPr>
          <w:t xml:space="preserve"> </w:t>
        </w:r>
        <w:r w:rsidR="00C31754">
          <w:t>7 Principaux composés de l’huile</w:t>
        </w:r>
        <w:r w:rsidR="00C31754">
          <w:rPr>
            <w:spacing w:val="-3"/>
          </w:rPr>
          <w:t xml:space="preserve"> </w:t>
        </w:r>
        <w:r w:rsidR="00C31754">
          <w:t>végétale d’anis d’anis</w:t>
        </w:r>
        <w:r w:rsidR="00C31754">
          <w:tab/>
        </w:r>
        <w:r w:rsidR="00C31754">
          <w:rPr>
            <w:rFonts w:ascii="Calibri" w:hAnsi="Calibri"/>
          </w:rPr>
          <w:t>33</w:t>
        </w:r>
      </w:hyperlink>
    </w:p>
    <w:p w:rsidR="001712B5" w:rsidRDefault="001712B5">
      <w:pPr>
        <w:tabs>
          <w:tab w:val="right" w:leader="dot" w:pos="9742"/>
        </w:tabs>
        <w:spacing w:before="133"/>
        <w:ind w:left="676"/>
        <w:rPr>
          <w:rFonts w:ascii="Calibri" w:hAnsi="Calibri"/>
        </w:rPr>
      </w:pPr>
      <w:hyperlink w:anchor="_bookmark39" w:history="1">
        <w:r w:rsidR="00C31754">
          <w:t>Tableau</w:t>
        </w:r>
        <w:r w:rsidR="00C31754">
          <w:rPr>
            <w:spacing w:val="-1"/>
          </w:rPr>
          <w:t xml:space="preserve"> </w:t>
        </w:r>
        <w:r w:rsidR="00C31754">
          <w:t>8 Principaux composés</w:t>
        </w:r>
        <w:r w:rsidR="00C31754">
          <w:rPr>
            <w:spacing w:val="-2"/>
          </w:rPr>
          <w:t xml:space="preserve"> </w:t>
        </w:r>
        <w:r w:rsidR="00C31754">
          <w:t>actifs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2"/>
          </w:rPr>
          <w:t xml:space="preserve"> </w:t>
        </w:r>
        <w:r w:rsidR="00C31754">
          <w:t>l’huile végétale d’anis.</w:t>
        </w:r>
        <w:r w:rsidR="00C31754">
          <w:tab/>
        </w:r>
        <w:r w:rsidR="00C31754">
          <w:rPr>
            <w:rFonts w:ascii="Calibri" w:hAnsi="Calibri"/>
          </w:rPr>
          <w:t>34</w:t>
        </w:r>
      </w:hyperlink>
    </w:p>
    <w:p w:rsidR="001712B5" w:rsidRDefault="001712B5">
      <w:pPr>
        <w:tabs>
          <w:tab w:val="right" w:leader="dot" w:pos="9742"/>
        </w:tabs>
        <w:spacing w:before="134"/>
        <w:ind w:left="676"/>
        <w:rPr>
          <w:rFonts w:ascii="Calibri"/>
        </w:rPr>
      </w:pPr>
      <w:hyperlink w:anchor="_bookmark59" w:history="1">
        <w:r w:rsidR="00C31754">
          <w:t>Tableau</w:t>
        </w:r>
        <w:r w:rsidR="00C31754">
          <w:rPr>
            <w:spacing w:val="-1"/>
          </w:rPr>
          <w:t xml:space="preserve"> </w:t>
        </w:r>
        <w:r w:rsidR="00C31754">
          <w:t>9 Classification botanique de thym</w:t>
        </w:r>
        <w:r w:rsidR="00C31754">
          <w:tab/>
        </w:r>
        <w:r w:rsidR="00C31754">
          <w:rPr>
            <w:rFonts w:ascii="Calibri"/>
          </w:rPr>
          <w:t>45</w:t>
        </w:r>
      </w:hyperlink>
    </w:p>
    <w:p w:rsidR="001712B5" w:rsidRDefault="001712B5">
      <w:pPr>
        <w:tabs>
          <w:tab w:val="right" w:leader="dot" w:pos="9742"/>
        </w:tabs>
        <w:spacing w:before="135"/>
        <w:ind w:left="676"/>
        <w:rPr>
          <w:rFonts w:ascii="Calibri" w:hAnsi="Calibri"/>
        </w:rPr>
      </w:pPr>
      <w:hyperlink w:anchor="_bookmark64" w:history="1">
        <w:r w:rsidR="00C31754">
          <w:t>Tableau</w:t>
        </w:r>
        <w:r w:rsidR="00C31754">
          <w:rPr>
            <w:spacing w:val="-1"/>
          </w:rPr>
          <w:t xml:space="preserve"> </w:t>
        </w:r>
        <w:r w:rsidR="00C31754">
          <w:t>10</w:t>
        </w:r>
        <w:r w:rsidR="00C31754">
          <w:rPr>
            <w:spacing w:val="-2"/>
          </w:rPr>
          <w:t xml:space="preserve"> </w:t>
        </w:r>
        <w:r w:rsidR="00C31754">
          <w:t>:</w:t>
        </w:r>
        <w:r w:rsidR="00C31754">
          <w:rPr>
            <w:spacing w:val="1"/>
          </w:rPr>
          <w:t xml:space="preserve"> </w:t>
        </w:r>
        <w:r w:rsidR="00C31754">
          <w:t>répartition géographique</w:t>
        </w:r>
        <w:r w:rsidR="00C31754">
          <w:rPr>
            <w:spacing w:val="-2"/>
          </w:rPr>
          <w:t xml:space="preserve"> </w:t>
        </w:r>
        <w:r w:rsidR="00C31754">
          <w:t>des</w:t>
        </w:r>
        <w:r w:rsidR="00C31754">
          <w:rPr>
            <w:spacing w:val="-3"/>
          </w:rPr>
          <w:t xml:space="preserve"> </w:t>
        </w:r>
        <w:r w:rsidR="00C31754">
          <w:t>principales</w:t>
        </w:r>
        <w:r w:rsidR="00C31754">
          <w:rPr>
            <w:spacing w:val="-2"/>
          </w:rPr>
          <w:t xml:space="preserve"> </w:t>
        </w:r>
        <w:r w:rsidR="00C31754">
          <w:t>espèces de</w:t>
        </w:r>
        <w:r w:rsidR="00C31754">
          <w:rPr>
            <w:spacing w:val="-2"/>
          </w:rPr>
          <w:t xml:space="preserve"> </w:t>
        </w:r>
        <w:r w:rsidR="00C31754">
          <w:t>thym</w:t>
        </w:r>
        <w:r w:rsidR="00C31754">
          <w:rPr>
            <w:spacing w:val="-4"/>
          </w:rPr>
          <w:t xml:space="preserve"> </w:t>
        </w:r>
        <w:r w:rsidR="00C31754">
          <w:t>en Algérie.</w:t>
        </w:r>
        <w:r w:rsidR="00C31754">
          <w:tab/>
        </w:r>
        <w:r w:rsidR="00C31754">
          <w:rPr>
            <w:rFonts w:ascii="Calibri" w:hAnsi="Calibri"/>
          </w:rPr>
          <w:t>47</w:t>
        </w:r>
      </w:hyperlink>
    </w:p>
    <w:p w:rsidR="001712B5" w:rsidRDefault="001712B5">
      <w:pPr>
        <w:tabs>
          <w:tab w:val="right" w:leader="dot" w:pos="9742"/>
        </w:tabs>
        <w:spacing w:before="135"/>
        <w:ind w:left="676"/>
        <w:rPr>
          <w:rFonts w:ascii="Calibri"/>
        </w:rPr>
      </w:pPr>
      <w:hyperlink w:anchor="_bookmark72" w:history="1">
        <w:r w:rsidR="00C31754">
          <w:t>Tableau</w:t>
        </w:r>
        <w:r w:rsidR="00C31754">
          <w:rPr>
            <w:spacing w:val="-1"/>
          </w:rPr>
          <w:t xml:space="preserve"> </w:t>
        </w:r>
        <w:r w:rsidR="00C31754">
          <w:t>11</w:t>
        </w:r>
        <w:r w:rsidR="00C31754">
          <w:rPr>
            <w:spacing w:val="-2"/>
          </w:rPr>
          <w:t xml:space="preserve"> </w:t>
        </w:r>
        <w:r w:rsidR="00C31754">
          <w:t>: Composition</w:t>
        </w:r>
        <w:r w:rsidR="00C31754">
          <w:rPr>
            <w:spacing w:val="-3"/>
          </w:rPr>
          <w:t xml:space="preserve"> </w:t>
        </w:r>
        <w:r w:rsidR="00C31754">
          <w:t>chimique des</w:t>
        </w:r>
        <w:r w:rsidR="00C31754">
          <w:rPr>
            <w:spacing w:val="-3"/>
          </w:rPr>
          <w:t xml:space="preserve"> </w:t>
        </w:r>
        <w:r w:rsidR="00C31754">
          <w:t>hu</w:t>
        </w:r>
        <w:r w:rsidR="00C31754">
          <w:t>iles essentielles de</w:t>
        </w:r>
        <w:r w:rsidR="00C31754">
          <w:rPr>
            <w:spacing w:val="-3"/>
          </w:rPr>
          <w:t xml:space="preserve"> </w:t>
        </w:r>
        <w:r w:rsidR="00C31754">
          <w:t>Thymus algeriensis</w:t>
        </w:r>
        <w:r w:rsidR="00C31754">
          <w:tab/>
        </w:r>
        <w:r w:rsidR="00C31754">
          <w:rPr>
            <w:rFonts w:ascii="Calibri"/>
          </w:rPr>
          <w:t>53</w:t>
        </w:r>
      </w:hyperlink>
    </w:p>
    <w:p w:rsidR="001712B5" w:rsidRDefault="001712B5">
      <w:pPr>
        <w:tabs>
          <w:tab w:val="right" w:leader="dot" w:pos="9742"/>
        </w:tabs>
        <w:spacing w:before="134"/>
        <w:ind w:left="676"/>
        <w:rPr>
          <w:rFonts w:ascii="Calibri"/>
        </w:rPr>
      </w:pPr>
      <w:hyperlink w:anchor="_bookmark73" w:history="1">
        <w:r w:rsidR="00C31754">
          <w:t>Tableau</w:t>
        </w:r>
        <w:r w:rsidR="00C31754">
          <w:rPr>
            <w:spacing w:val="-1"/>
          </w:rPr>
          <w:t xml:space="preserve"> </w:t>
        </w:r>
        <w:r w:rsidR="00C31754">
          <w:t>12 Composition du</w:t>
        </w:r>
        <w:r w:rsidR="00C31754">
          <w:rPr>
            <w:spacing w:val="-3"/>
          </w:rPr>
          <w:t xml:space="preserve"> </w:t>
        </w:r>
        <w:r w:rsidR="00C31754">
          <w:t>groupe de</w:t>
        </w:r>
        <w:r w:rsidR="00C31754">
          <w:rPr>
            <w:spacing w:val="-2"/>
          </w:rPr>
          <w:t xml:space="preserve"> </w:t>
        </w:r>
        <w:r w:rsidR="00C31754">
          <w:t>l'huile</w:t>
        </w:r>
        <w:r w:rsidR="00C31754">
          <w:rPr>
            <w:spacing w:val="-1"/>
          </w:rPr>
          <w:t xml:space="preserve"> </w:t>
        </w:r>
        <w:r w:rsidR="00C31754">
          <w:t>de</w:t>
        </w:r>
        <w:r w:rsidR="00C31754">
          <w:rPr>
            <w:spacing w:val="-4"/>
          </w:rPr>
          <w:t xml:space="preserve"> </w:t>
        </w:r>
        <w:r w:rsidR="00C31754">
          <w:t>Thymus algeriensis</w:t>
        </w:r>
        <w:r w:rsidR="00C31754">
          <w:tab/>
        </w:r>
        <w:r w:rsidR="00C31754">
          <w:rPr>
            <w:rFonts w:ascii="Calibri"/>
          </w:rPr>
          <w:t>54</w:t>
        </w:r>
      </w:hyperlink>
    </w:p>
    <w:p w:rsidR="001712B5" w:rsidRDefault="001712B5">
      <w:pPr>
        <w:pStyle w:val="Corpsdetexte"/>
        <w:rPr>
          <w:rFonts w:ascii="Calibri"/>
        </w:rPr>
      </w:pPr>
    </w:p>
    <w:p w:rsidR="001712B5" w:rsidRDefault="001712B5">
      <w:pPr>
        <w:pStyle w:val="Corpsdetexte"/>
        <w:rPr>
          <w:rFonts w:ascii="Calibri"/>
        </w:rPr>
      </w:pPr>
    </w:p>
    <w:p w:rsidR="001712B5" w:rsidRDefault="001712B5">
      <w:pPr>
        <w:pStyle w:val="Corpsdetexte"/>
        <w:rPr>
          <w:rFonts w:ascii="Calibri"/>
        </w:rPr>
      </w:pPr>
    </w:p>
    <w:p w:rsidR="001712B5" w:rsidRDefault="001712B5">
      <w:pPr>
        <w:pStyle w:val="Corpsdetexte"/>
        <w:spacing w:before="1"/>
        <w:rPr>
          <w:rFonts w:ascii="Calibri"/>
          <w:sz w:val="32"/>
        </w:rPr>
      </w:pPr>
    </w:p>
    <w:p w:rsidR="001712B5" w:rsidRDefault="00C31754">
      <w:pPr>
        <w:ind w:left="676"/>
        <w:rPr>
          <w:b/>
          <w:sz w:val="24"/>
        </w:rPr>
      </w:pPr>
      <w:r>
        <w:rPr>
          <w:b/>
          <w:sz w:val="24"/>
        </w:rPr>
        <w:t>Lexique</w:t>
      </w:r>
    </w:p>
    <w:p w:rsidR="001712B5" w:rsidRDefault="001712B5">
      <w:pPr>
        <w:pStyle w:val="Corpsdetexte"/>
        <w:spacing w:before="1"/>
        <w:rPr>
          <w:b/>
          <w:sz w:val="21"/>
        </w:rPr>
      </w:pPr>
    </w:p>
    <w:p w:rsidR="001712B5" w:rsidRDefault="00C31754">
      <w:pPr>
        <w:pStyle w:val="Corpsdetexte"/>
        <w:spacing w:line="276" w:lineRule="auto"/>
        <w:ind w:left="676" w:right="2352"/>
      </w:pPr>
      <w:r>
        <w:rPr>
          <w:b/>
        </w:rPr>
        <w:t xml:space="preserve">Antispasmodique : </w:t>
      </w:r>
      <w:r>
        <w:rPr>
          <w:color w:val="040C28"/>
        </w:rPr>
        <w:t>Médicament qui vise à combattre des spasmes, c'est-à-dire des</w:t>
      </w:r>
      <w:r>
        <w:rPr>
          <w:color w:val="040C28"/>
          <w:spacing w:val="-57"/>
        </w:rPr>
        <w:t xml:space="preserve"> </w:t>
      </w:r>
      <w:r>
        <w:rPr>
          <w:color w:val="040C28"/>
        </w:rPr>
        <w:t>contractures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ou des crampes, souvent douloureux</w:t>
      </w:r>
      <w:r>
        <w:rPr>
          <w:color w:val="1F2023"/>
        </w:rPr>
        <w:t>.</w:t>
      </w:r>
    </w:p>
    <w:p w:rsidR="001712B5" w:rsidRDefault="00C31754">
      <w:pPr>
        <w:pStyle w:val="Corpsdetexte"/>
        <w:spacing w:before="200" w:line="276" w:lineRule="auto"/>
        <w:ind w:left="676" w:right="1696"/>
      </w:pPr>
      <w:r>
        <w:rPr>
          <w:b/>
        </w:rPr>
        <w:t xml:space="preserve">Carminatif : </w:t>
      </w:r>
      <w:r>
        <w:rPr>
          <w:color w:val="1F2023"/>
        </w:rPr>
        <w:t xml:space="preserve">Se dit de </w:t>
      </w:r>
      <w:r>
        <w:rPr>
          <w:color w:val="040C28"/>
        </w:rPr>
        <w:t>substances qui stimulent les sécrétions salivaires et gastriques et la</w:t>
      </w:r>
      <w:r>
        <w:rPr>
          <w:color w:val="040C28"/>
          <w:spacing w:val="-57"/>
        </w:rPr>
        <w:t xml:space="preserve"> </w:t>
      </w:r>
      <w:r>
        <w:rPr>
          <w:color w:val="040C28"/>
        </w:rPr>
        <w:t>motilité</w:t>
      </w:r>
      <w:r>
        <w:rPr>
          <w:color w:val="040C28"/>
          <w:spacing w:val="-2"/>
        </w:rPr>
        <w:t xml:space="preserve"> </w:t>
      </w:r>
      <w:r>
        <w:rPr>
          <w:color w:val="040C28"/>
        </w:rPr>
        <w:t>de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l'intestin</w:t>
      </w:r>
      <w:r>
        <w:rPr>
          <w:color w:val="1F2023"/>
        </w:rPr>
        <w:t>.</w:t>
      </w:r>
    </w:p>
    <w:p w:rsidR="001712B5" w:rsidRDefault="00C31754">
      <w:pPr>
        <w:pStyle w:val="Corpsdetexte"/>
        <w:spacing w:before="198" w:line="331" w:lineRule="auto"/>
        <w:ind w:left="676" w:right="1799"/>
      </w:pPr>
      <w:r>
        <w:rPr>
          <w:b/>
        </w:rPr>
        <w:t xml:space="preserve">Astringent : </w:t>
      </w:r>
      <w:r>
        <w:rPr>
          <w:color w:val="1F2023"/>
        </w:rPr>
        <w:t xml:space="preserve">Se dit d'une </w:t>
      </w:r>
      <w:r>
        <w:rPr>
          <w:color w:val="040C28"/>
        </w:rPr>
        <w:t>substance qui resserre et assèche les tissus, et peut faciliter leur</w:t>
      </w:r>
      <w:r>
        <w:rPr>
          <w:color w:val="040C28"/>
          <w:spacing w:val="-57"/>
        </w:rPr>
        <w:t xml:space="preserve"> </w:t>
      </w:r>
      <w:r>
        <w:rPr>
          <w:color w:val="040C28"/>
        </w:rPr>
        <w:t>cicatrisation</w:t>
      </w:r>
      <w:r>
        <w:rPr>
          <w:color w:val="1F2023"/>
        </w:rPr>
        <w:t>.</w:t>
      </w:r>
    </w:p>
    <w:p w:rsidR="001712B5" w:rsidRDefault="00C31754">
      <w:pPr>
        <w:pStyle w:val="Corpsdetexte"/>
        <w:spacing w:before="154" w:line="278" w:lineRule="auto"/>
        <w:ind w:left="676" w:right="1548"/>
      </w:pPr>
      <w:r>
        <w:rPr>
          <w:b/>
          <w:color w:val="1F2023"/>
        </w:rPr>
        <w:t>Antiseptique</w:t>
      </w:r>
      <w:r>
        <w:rPr>
          <w:b/>
          <w:color w:val="1F2023"/>
          <w:spacing w:val="-3"/>
        </w:rPr>
        <w:t xml:space="preserve"> </w:t>
      </w:r>
      <w:r>
        <w:rPr>
          <w:b/>
          <w:color w:val="1F2023"/>
        </w:rPr>
        <w:t>:</w:t>
      </w:r>
      <w:r>
        <w:rPr>
          <w:b/>
          <w:color w:val="1F2023"/>
          <w:spacing w:val="-2"/>
        </w:rPr>
        <w:t xml:space="preserve"> </w:t>
      </w:r>
      <w:r>
        <w:rPr>
          <w:color w:val="040C28"/>
        </w:rPr>
        <w:t>Produit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qui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détruit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les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bactéries,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les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champignons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ou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les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virus,</w:t>
      </w:r>
      <w:r>
        <w:rPr>
          <w:color w:val="040C28"/>
          <w:spacing w:val="-2"/>
        </w:rPr>
        <w:t xml:space="preserve"> </w:t>
      </w:r>
      <w:r>
        <w:rPr>
          <w:color w:val="040C28"/>
        </w:rPr>
        <w:t>ou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s'oppose à</w:t>
      </w:r>
      <w:r>
        <w:rPr>
          <w:color w:val="040C28"/>
          <w:spacing w:val="-57"/>
        </w:rPr>
        <w:t xml:space="preserve"> </w:t>
      </w:r>
      <w:r>
        <w:rPr>
          <w:color w:val="040C28"/>
        </w:rPr>
        <w:t>leur</w:t>
      </w:r>
      <w:r>
        <w:rPr>
          <w:color w:val="040C28"/>
          <w:spacing w:val="-3"/>
        </w:rPr>
        <w:t xml:space="preserve"> </w:t>
      </w:r>
      <w:r>
        <w:rPr>
          <w:color w:val="040C28"/>
        </w:rPr>
        <w:t>multiplication, ce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qui permet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de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traiter ou de</w:t>
      </w:r>
      <w:r>
        <w:rPr>
          <w:color w:val="040C28"/>
          <w:spacing w:val="1"/>
        </w:rPr>
        <w:t xml:space="preserve"> </w:t>
      </w:r>
      <w:r>
        <w:rPr>
          <w:color w:val="040C28"/>
        </w:rPr>
        <w:t>prévenir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les infections</w:t>
      </w:r>
      <w:r>
        <w:rPr>
          <w:color w:val="4D5155"/>
        </w:rPr>
        <w:t>.</w:t>
      </w:r>
    </w:p>
    <w:p w:rsidR="001712B5" w:rsidRDefault="00C31754">
      <w:pPr>
        <w:pStyle w:val="Corpsdetexte"/>
        <w:spacing w:before="194" w:line="276" w:lineRule="auto"/>
        <w:ind w:left="676" w:right="1443"/>
      </w:pPr>
      <w:r>
        <w:rPr>
          <w:b/>
        </w:rPr>
        <w:t xml:space="preserve">Antiprolifératif </w:t>
      </w:r>
      <w:r>
        <w:t>: Est une catégorie de médicaments et substances permettant de contrôler et</w:t>
      </w:r>
      <w:r>
        <w:rPr>
          <w:spacing w:val="-57"/>
        </w:rPr>
        <w:t xml:space="preserve"> </w:t>
      </w:r>
      <w:r>
        <w:t>d'entraver la prolifération anormale de cellules, offrant ainsi une option thérapeutique</w:t>
      </w:r>
      <w:r>
        <w:rPr>
          <w:spacing w:val="1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dans la</w:t>
      </w:r>
      <w:r>
        <w:rPr>
          <w:spacing w:val="-1"/>
        </w:rPr>
        <w:t xml:space="preserve"> </w:t>
      </w:r>
      <w:r>
        <w:t>lutte contre</w:t>
      </w:r>
      <w:r>
        <w:rPr>
          <w:spacing w:val="-2"/>
        </w:rPr>
        <w:t xml:space="preserve"> </w:t>
      </w:r>
      <w:r>
        <w:t>le cancer.</w:t>
      </w:r>
    </w:p>
    <w:p w:rsidR="001712B5" w:rsidRDefault="00C31754">
      <w:pPr>
        <w:pStyle w:val="Corpsdetexte"/>
        <w:spacing w:before="200" w:line="276" w:lineRule="auto"/>
        <w:ind w:left="676" w:right="2168" w:firstLine="60"/>
      </w:pPr>
      <w:r>
        <w:rPr>
          <w:b/>
        </w:rPr>
        <w:t xml:space="preserve">Antibiotiques </w:t>
      </w:r>
      <w:r>
        <w:t>: substances chimiques, naturelles</w:t>
      </w:r>
      <w:r>
        <w:t xml:space="preserve"> ou synthétiques, qui ont une action</w:t>
      </w:r>
      <w:r>
        <w:rPr>
          <w:spacing w:val="-57"/>
        </w:rPr>
        <w:t xml:space="preserve"> </w:t>
      </w:r>
      <w:r>
        <w:t>spécifique</w:t>
      </w:r>
      <w:r>
        <w:rPr>
          <w:spacing w:val="-2"/>
        </w:rPr>
        <w:t xml:space="preserve"> </w:t>
      </w:r>
      <w:r>
        <w:t>sur les micro-organismes</w:t>
      </w:r>
      <w:r>
        <w:rPr>
          <w:spacing w:val="-1"/>
        </w:rPr>
        <w:t xml:space="preserve"> </w:t>
      </w:r>
      <w:r>
        <w:t>: bactéries ou</w:t>
      </w:r>
      <w:r>
        <w:rPr>
          <w:spacing w:val="2"/>
        </w:rPr>
        <w:t xml:space="preserve"> </w:t>
      </w:r>
      <w:r>
        <w:t>protozoaires.</w:t>
      </w:r>
    </w:p>
    <w:p w:rsidR="001712B5" w:rsidRDefault="00C31754">
      <w:pPr>
        <w:pStyle w:val="Corpsdetexte"/>
        <w:spacing w:before="201" w:line="276" w:lineRule="auto"/>
        <w:ind w:left="676" w:right="1522"/>
      </w:pPr>
      <w:r>
        <w:rPr>
          <w:b/>
        </w:rPr>
        <w:t xml:space="preserve">Anti-inflammatoires </w:t>
      </w:r>
      <w:r>
        <w:t>: sont des médicaments qui permettent de réduire ou de supprimer les</w:t>
      </w:r>
      <w:r>
        <w:rPr>
          <w:spacing w:val="-57"/>
        </w:rPr>
        <w:t xml:space="preserve"> </w:t>
      </w:r>
      <w:r>
        <w:t>symptômes</w:t>
      </w:r>
      <w:r>
        <w:rPr>
          <w:spacing w:val="-1"/>
        </w:rPr>
        <w:t xml:space="preserve"> </w:t>
      </w:r>
      <w:r>
        <w:t>liés à</w:t>
      </w:r>
      <w:r>
        <w:rPr>
          <w:spacing w:val="-1"/>
        </w:rPr>
        <w:t xml:space="preserve"> </w:t>
      </w:r>
      <w:r>
        <w:t>un phénomène</w:t>
      </w:r>
      <w:r>
        <w:rPr>
          <w:spacing w:val="-2"/>
        </w:rPr>
        <w:t xml:space="preserve"> </w:t>
      </w:r>
      <w:r>
        <w:t>inflammatoire.</w:t>
      </w:r>
    </w:p>
    <w:p w:rsidR="001712B5" w:rsidRDefault="001712B5">
      <w:pPr>
        <w:spacing w:line="276" w:lineRule="auto"/>
        <w:sectPr w:rsidR="001712B5">
          <w:pgSz w:w="11910" w:h="16840"/>
          <w:pgMar w:top="1580" w:right="140" w:bottom="280" w:left="740" w:header="0" w:footer="0" w:gutter="0"/>
          <w:cols w:space="720"/>
        </w:sectPr>
      </w:pPr>
    </w:p>
    <w:p w:rsidR="001712B5" w:rsidRDefault="00C31754">
      <w:pPr>
        <w:pStyle w:val="Corpsdetexte"/>
        <w:spacing w:before="77" w:line="278" w:lineRule="auto"/>
        <w:ind w:left="676" w:right="1736" w:firstLine="60"/>
      </w:pPr>
      <w:r>
        <w:rPr>
          <w:b/>
        </w:rPr>
        <w:t>An</w:t>
      </w:r>
      <w:r>
        <w:rPr>
          <w:b/>
        </w:rPr>
        <w:t xml:space="preserve">timicrobien </w:t>
      </w:r>
      <w:r>
        <w:t>: Est une famille de substances qui tuent ou ralentissent la croissance des</w:t>
      </w:r>
      <w:r>
        <w:rPr>
          <w:spacing w:val="-58"/>
        </w:rPr>
        <w:t xml:space="preserve"> </w:t>
      </w:r>
      <w:r>
        <w:t>microbes</w:t>
      </w:r>
      <w:r>
        <w:rPr>
          <w:spacing w:val="-1"/>
        </w:rPr>
        <w:t xml:space="preserve"> </w:t>
      </w:r>
      <w:r>
        <w:t>telles les bactéries,</w:t>
      </w:r>
      <w:r>
        <w:rPr>
          <w:spacing w:val="-1"/>
        </w:rPr>
        <w:t xml:space="preserve"> </w:t>
      </w:r>
      <w:r>
        <w:t>les mycètes, les</w:t>
      </w:r>
      <w:r>
        <w:rPr>
          <w:spacing w:val="-1"/>
        </w:rPr>
        <w:t xml:space="preserve"> </w:t>
      </w:r>
      <w:r>
        <w:t>virus, ou les parasites.</w:t>
      </w:r>
    </w:p>
    <w:p w:rsidR="001712B5" w:rsidRDefault="00C31754">
      <w:pPr>
        <w:pStyle w:val="Corpsdetexte"/>
        <w:spacing w:before="196" w:line="276" w:lineRule="auto"/>
        <w:ind w:left="676" w:right="1381"/>
      </w:pPr>
      <w:r>
        <w:rPr>
          <w:b/>
        </w:rPr>
        <w:t xml:space="preserve">Anxiolytiques </w:t>
      </w:r>
      <w:r>
        <w:t>: Sont des médicaments destinés à traiter les symptômes psychologiques et/ou</w:t>
      </w:r>
      <w:r>
        <w:rPr>
          <w:spacing w:val="-57"/>
        </w:rPr>
        <w:t xml:space="preserve"> </w:t>
      </w:r>
      <w:r>
        <w:t>somatiques de</w:t>
      </w:r>
      <w:r>
        <w:rPr>
          <w:spacing w:val="-2"/>
        </w:rPr>
        <w:t xml:space="preserve"> </w:t>
      </w:r>
      <w:r>
        <w:t>l'anxiété.</w:t>
      </w:r>
    </w:p>
    <w:p w:rsidR="001712B5" w:rsidRDefault="00C31754">
      <w:pPr>
        <w:pStyle w:val="Corpsdetexte"/>
        <w:spacing w:before="200" w:line="276" w:lineRule="auto"/>
        <w:ind w:left="676" w:right="1668"/>
      </w:pPr>
      <w:r>
        <w:rPr>
          <w:b/>
        </w:rPr>
        <w:t xml:space="preserve">Antidépresseurs </w:t>
      </w:r>
      <w:r>
        <w:t>: Sont des médicaments qui soulagent les symptômes de la dépression et</w:t>
      </w:r>
      <w:r>
        <w:rPr>
          <w:spacing w:val="-58"/>
        </w:rPr>
        <w:t xml:space="preserve"> </w:t>
      </w:r>
      <w:r>
        <w:t>améliorent</w:t>
      </w:r>
      <w:r>
        <w:rPr>
          <w:spacing w:val="-1"/>
        </w:rPr>
        <w:t xml:space="preserve"> </w:t>
      </w:r>
      <w:r>
        <w:t>l'humeur du</w:t>
      </w:r>
      <w:r>
        <w:rPr>
          <w:spacing w:val="-1"/>
        </w:rPr>
        <w:t xml:space="preserve"> </w:t>
      </w:r>
      <w:r>
        <w:t>patient.</w:t>
      </w:r>
    </w:p>
    <w:p w:rsidR="001712B5" w:rsidRDefault="00C31754">
      <w:pPr>
        <w:pStyle w:val="Corpsdetexte"/>
        <w:spacing w:before="200" w:line="276" w:lineRule="auto"/>
        <w:ind w:left="676" w:right="1027"/>
      </w:pPr>
      <w:r>
        <w:rPr>
          <w:b/>
        </w:rPr>
        <w:t>Antihistaminiques</w:t>
      </w:r>
      <w:r>
        <w:rPr>
          <w:b/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médicaments</w:t>
      </w:r>
      <w:r>
        <w:rPr>
          <w:spacing w:val="-2"/>
        </w:rPr>
        <w:t xml:space="preserve"> </w:t>
      </w:r>
      <w:r>
        <w:t>largement</w:t>
      </w:r>
      <w:r>
        <w:rPr>
          <w:spacing w:val="-2"/>
        </w:rPr>
        <w:t xml:space="preserve"> </w:t>
      </w:r>
      <w:r>
        <w:t>utilisés</w:t>
      </w:r>
      <w:r>
        <w:rPr>
          <w:spacing w:val="-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traiter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allergies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les</w:t>
      </w:r>
      <w:r>
        <w:rPr>
          <w:spacing w:val="-57"/>
        </w:rPr>
        <w:t xml:space="preserve"> </w:t>
      </w:r>
      <w:r>
        <w:t>symptômes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 xml:space="preserve">lui </w:t>
      </w:r>
      <w:r>
        <w:t>sont</w:t>
      </w:r>
      <w:r>
        <w:rPr>
          <w:spacing w:val="-1"/>
        </w:rPr>
        <w:t xml:space="preserve"> </w:t>
      </w:r>
      <w:r>
        <w:t>associés tels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l'urticaire, la</w:t>
      </w:r>
      <w:r>
        <w:rPr>
          <w:spacing w:val="-1"/>
        </w:rPr>
        <w:t xml:space="preserve"> </w:t>
      </w:r>
      <w:r>
        <w:t>rhinite allergique</w:t>
      </w:r>
      <w:r>
        <w:rPr>
          <w:spacing w:val="-1"/>
        </w:rPr>
        <w:t xml:space="preserve"> </w:t>
      </w:r>
      <w:r>
        <w:t>et la</w:t>
      </w:r>
      <w:r>
        <w:rPr>
          <w:spacing w:val="-2"/>
        </w:rPr>
        <w:t xml:space="preserve"> </w:t>
      </w:r>
      <w:r>
        <w:t>conjonctivite.</w:t>
      </w:r>
    </w:p>
    <w:p w:rsidR="001712B5" w:rsidRDefault="00C31754">
      <w:pPr>
        <w:pStyle w:val="Corpsdetexte"/>
        <w:spacing w:before="201" w:line="276" w:lineRule="auto"/>
        <w:ind w:left="676" w:right="1668" w:firstLine="60"/>
      </w:pPr>
      <w:r>
        <w:rPr>
          <w:b/>
        </w:rPr>
        <w:t xml:space="preserve">Anticancéreux ou antinéoplasique </w:t>
      </w:r>
      <w:r>
        <w:t>: Est un médicament antitumoral destiné à bloquer la</w:t>
      </w:r>
      <w:r>
        <w:rPr>
          <w:spacing w:val="-57"/>
        </w:rPr>
        <w:t xml:space="preserve"> </w:t>
      </w:r>
      <w:r>
        <w:t>prolifération</w:t>
      </w:r>
      <w:r>
        <w:rPr>
          <w:spacing w:val="-2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cellules cancéreuses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néoplasme</w:t>
      </w:r>
      <w:r>
        <w:rPr>
          <w:spacing w:val="-1"/>
        </w:rPr>
        <w:t xml:space="preserve"> </w:t>
      </w:r>
      <w:r>
        <w:t>désignant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tumeur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cancer.</w:t>
      </w:r>
    </w:p>
    <w:p w:rsidR="001712B5" w:rsidRDefault="001712B5">
      <w:pPr>
        <w:spacing w:line="276" w:lineRule="auto"/>
        <w:sectPr w:rsidR="001712B5">
          <w:pgSz w:w="11910" w:h="16840"/>
          <w:pgMar w:top="880" w:right="140" w:bottom="280" w:left="740" w:header="0" w:footer="0" w:gutter="0"/>
          <w:cols w:space="720"/>
        </w:sectPr>
      </w:pPr>
    </w:p>
    <w:p w:rsidR="001712B5" w:rsidRDefault="00C31754">
      <w:pPr>
        <w:pStyle w:val="Corpsdetexte"/>
        <w:spacing w:before="73"/>
        <w:ind w:left="676"/>
      </w:pPr>
      <w:r>
        <w:t>LISTE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SITE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Corpsdetexte"/>
        <w:ind w:left="676"/>
      </w:pPr>
      <w:r>
        <w:t>[01]</w:t>
      </w:r>
    </w:p>
    <w:p w:rsidR="001712B5" w:rsidRDefault="00C31754">
      <w:pPr>
        <w:pStyle w:val="Corpsdetexte"/>
        <w:spacing w:before="137" w:line="360" w:lineRule="auto"/>
        <w:ind w:left="676"/>
      </w:pPr>
      <w:r>
        <w:rPr>
          <w:spacing w:val="-1"/>
        </w:rPr>
        <w:t>https:/</w:t>
      </w:r>
      <w:hyperlink r:id="rId14">
        <w:r>
          <w:rPr>
            <w:spacing w:val="-1"/>
          </w:rPr>
          <w:t>/www.goo</w:t>
        </w:r>
      </w:hyperlink>
      <w:r>
        <w:rPr>
          <w:spacing w:val="-1"/>
        </w:rPr>
        <w:t>g</w:t>
      </w:r>
      <w:hyperlink r:id="rId15">
        <w:r>
          <w:rPr>
            <w:spacing w:val="-1"/>
          </w:rPr>
          <w:t>le.com/url?sa=i&amp;url=https%3A%2F%2Fwww.passeportsante.net%2Ffr%2F</w:t>
        </w:r>
      </w:hyperlink>
      <w:r>
        <w:t xml:space="preserve"> Therapies%2FGuide%2FFiche.aspx%3Fdoc%3Dphytotherapie_th&amp;psig=AOvVaw03ED4sH</w:t>
      </w:r>
      <w:r>
        <w:rPr>
          <w:spacing w:val="1"/>
        </w:rPr>
        <w:t xml:space="preserve"> </w:t>
      </w:r>
      <w:r>
        <w:t>CpXkl7mvqQE7kQv&amp;ust=1687349652445000&amp;source=images&amp;cd=vfe&amp;ved=0CBEQjRxq</w:t>
      </w:r>
      <w:r>
        <w:rPr>
          <w:spacing w:val="1"/>
        </w:rPr>
        <w:t xml:space="preserve"> </w:t>
      </w:r>
      <w:r>
        <w:t>FwoTCNDsmLfp0f8CFQAAAAAdAAAAABAE</w:t>
      </w:r>
    </w:p>
    <w:p w:rsidR="001712B5" w:rsidRDefault="00C31754">
      <w:pPr>
        <w:pStyle w:val="Corpsdetexte"/>
        <w:spacing w:before="201"/>
        <w:ind w:left="676"/>
      </w:pPr>
      <w:r>
        <w:t>[02]</w:t>
      </w:r>
    </w:p>
    <w:p w:rsidR="001712B5" w:rsidRDefault="001712B5">
      <w:pPr>
        <w:pStyle w:val="Corpsdetexte"/>
        <w:spacing w:before="138" w:line="360" w:lineRule="auto"/>
        <w:ind w:left="676" w:right="1370"/>
      </w:pPr>
      <w:hyperlink r:id="rId16">
        <w:r w:rsidR="00C31754">
          <w:rPr>
            <w:color w:val="0000FF"/>
            <w:u w:val="single" w:color="0000FF"/>
          </w:rPr>
          <w:t>https://www.goog</w:t>
        </w:r>
        <w:r w:rsidR="00C31754">
          <w:rPr>
            <w:color w:val="0000FF"/>
            <w:u w:val="single" w:color="0000FF"/>
          </w:rPr>
          <w:t>le.com/url?sa=i&amp;url=https%3A%2F%2Fmooc.flmne.org%2Fproduct%2Fp</w:t>
        </w:r>
      </w:hyperlink>
      <w:r w:rsidR="00C31754">
        <w:rPr>
          <w:color w:val="0000FF"/>
          <w:spacing w:val="-57"/>
        </w:rPr>
        <w:t xml:space="preserve"> </w:t>
      </w:r>
      <w:hyperlink r:id="rId17">
        <w:r w:rsidR="00C31754">
          <w:rPr>
            <w:color w:val="0000FF"/>
            <w:u w:val="single" w:color="0000FF"/>
          </w:rPr>
          <w:t>hytotherapie-clinique-6-8%2F&amp;psig=AOvVaw1aeRZ-j-</w:t>
        </w:r>
      </w:hyperlink>
      <w:r w:rsidR="00C31754">
        <w:rPr>
          <w:color w:val="0000FF"/>
          <w:spacing w:val="1"/>
        </w:rPr>
        <w:t xml:space="preserve"> </w:t>
      </w:r>
      <w:hyperlink r:id="rId18">
        <w:r w:rsidR="00C31754">
          <w:rPr>
            <w:color w:val="0000FF"/>
            <w:spacing w:val="-1"/>
            <w:u w:val="single" w:color="0000FF"/>
          </w:rPr>
          <w:t>NZ3PN4Zu5zrtsH&amp;ust=1685814821133000&amp;source=images&amp;cd=vfe&amp;ved=0CBEQjRxqFw</w:t>
        </w:r>
      </w:hyperlink>
      <w:r w:rsidR="00C31754">
        <w:rPr>
          <w:color w:val="0000FF"/>
        </w:rPr>
        <w:t xml:space="preserve"> </w:t>
      </w:r>
      <w:hyperlink r:id="rId19">
        <w:r w:rsidR="00C31754">
          <w:rPr>
            <w:color w:val="0000FF"/>
            <w:u w:val="single" w:color="0000FF"/>
          </w:rPr>
          <w:t>oTCKjihK_Sov8CFQAAAAAdAAAAABBF</w:t>
        </w:r>
      </w:hyperlink>
    </w:p>
    <w:p w:rsidR="001712B5" w:rsidRDefault="001712B5">
      <w:pPr>
        <w:pStyle w:val="Corpsdetexte"/>
        <w:spacing w:before="6"/>
        <w:rPr>
          <w:sz w:val="9"/>
        </w:rPr>
      </w:pPr>
    </w:p>
    <w:p w:rsidR="001712B5" w:rsidRDefault="001712B5">
      <w:pPr>
        <w:pStyle w:val="Paragraphedeliste"/>
        <w:numPr>
          <w:ilvl w:val="0"/>
          <w:numId w:val="30"/>
        </w:numPr>
        <w:tabs>
          <w:tab w:val="left" w:pos="1140"/>
        </w:tabs>
        <w:spacing w:before="90" w:line="360" w:lineRule="auto"/>
        <w:ind w:right="1700" w:firstLine="0"/>
        <w:rPr>
          <w:sz w:val="24"/>
        </w:rPr>
      </w:pPr>
      <w:hyperlink r:id="rId20">
        <w:r w:rsidR="00C31754">
          <w:rPr>
            <w:color w:val="0000FF"/>
            <w:spacing w:val="-1"/>
            <w:sz w:val="24"/>
            <w:u w:val="single" w:color="0000FF"/>
          </w:rPr>
          <w:t>https://www.laboratoirealtho.fr/sites/default/files/styles/liste_produits/public/he-anis-</w:t>
        </w:r>
      </w:hyperlink>
      <w:r w:rsidR="00C31754">
        <w:rPr>
          <w:color w:val="0000FF"/>
          <w:sz w:val="24"/>
        </w:rPr>
        <w:t xml:space="preserve"> </w:t>
      </w:r>
      <w:hyperlink r:id="rId21">
        <w:r w:rsidR="00C31754">
          <w:rPr>
            <w:color w:val="0000FF"/>
            <w:sz w:val="24"/>
            <w:u w:val="single" w:color="0000FF"/>
          </w:rPr>
          <w:t>vert-bio-5ml-fr.png?itok=MlmQkdj_</w:t>
        </w:r>
      </w:hyperlink>
    </w:p>
    <w:p w:rsidR="001712B5" w:rsidRDefault="001712B5">
      <w:pPr>
        <w:pStyle w:val="Corpsdetexte"/>
        <w:spacing w:before="8"/>
        <w:rPr>
          <w:sz w:val="9"/>
        </w:rPr>
      </w:pPr>
    </w:p>
    <w:p w:rsidR="001712B5" w:rsidRDefault="00C31754">
      <w:pPr>
        <w:pStyle w:val="Paragraphedeliste"/>
        <w:numPr>
          <w:ilvl w:val="0"/>
          <w:numId w:val="30"/>
        </w:numPr>
        <w:tabs>
          <w:tab w:val="left" w:pos="1140"/>
        </w:tabs>
        <w:spacing w:before="90"/>
        <w:ind w:left="1139"/>
        <w:rPr>
          <w:sz w:val="24"/>
        </w:rPr>
      </w:pPr>
      <w:r>
        <w:rPr>
          <w:sz w:val="24"/>
        </w:rPr>
        <w:t>https://i0.wp.com/genilux.dz/wp-content/uploads/2020/07/Thym-%C3%A0-</w:t>
      </w:r>
    </w:p>
    <w:p w:rsidR="001712B5" w:rsidRDefault="00C31754">
      <w:pPr>
        <w:pStyle w:val="Corpsdetexte"/>
        <w:spacing w:before="137" w:line="535" w:lineRule="auto"/>
        <w:ind w:left="676" w:right="6563"/>
      </w:pPr>
      <w:r>
        <w:t>Thymol.png?fit=1024%2C1024&amp;ssl=1</w:t>
      </w:r>
      <w:r>
        <w:rPr>
          <w:spacing w:val="-57"/>
        </w:rPr>
        <w:t xml:space="preserve"> </w:t>
      </w:r>
      <w:r>
        <w:t>[05]</w:t>
      </w:r>
    </w:p>
    <w:p w:rsidR="001712B5" w:rsidRDefault="00C31754">
      <w:pPr>
        <w:pStyle w:val="Corpsdetexte"/>
        <w:spacing w:line="360" w:lineRule="auto"/>
        <w:ind w:left="676" w:right="1297"/>
      </w:pPr>
      <w:r>
        <w:t>https:/</w:t>
      </w:r>
      <w:hyperlink r:id="rId22">
        <w:r>
          <w:t>/www.goo</w:t>
        </w:r>
      </w:hyperlink>
      <w:r>
        <w:t>g</w:t>
      </w:r>
      <w:hyperlink r:id="rId23">
        <w:r>
          <w:t>le.com/url?sa=i&amp;url=https%3A%2F%2Fmadameaubepine.fr%2</w:t>
        </w:r>
        <w:r>
          <w:t>Fproduit%2</w:t>
        </w:r>
      </w:hyperlink>
      <w:r>
        <w:rPr>
          <w:spacing w:val="-57"/>
        </w:rPr>
        <w:t xml:space="preserve"> </w:t>
      </w:r>
      <w:r>
        <w:t>Fgemmotherapie-orme-</w:t>
      </w:r>
      <w:r>
        <w:rPr>
          <w:spacing w:val="1"/>
        </w:rPr>
        <w:t xml:space="preserve"> </w:t>
      </w:r>
      <w:r>
        <w:rPr>
          <w:spacing w:val="-1"/>
        </w:rPr>
        <w:t>champetre%2F&amp;psig=AOvVaw3eO0wug5I5eCQScg9rQi_5&amp;ust=1685819333598000&amp;sourc</w:t>
      </w:r>
      <w:r>
        <w:t xml:space="preserve"> e=images&amp;cd=vfe&amp;ved=0CBEQjRxqFwoTCODb2tukpf8CFQAAAAAdAAAAABBG</w:t>
      </w:r>
    </w:p>
    <w:p w:rsidR="001712B5" w:rsidRDefault="00C31754">
      <w:pPr>
        <w:pStyle w:val="Corpsdetexte"/>
        <w:spacing w:before="198"/>
        <w:ind w:left="676"/>
      </w:pPr>
      <w:r>
        <w:t>[06]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1712B5">
      <w:pPr>
        <w:pStyle w:val="Corpsdetexte"/>
        <w:spacing w:line="360" w:lineRule="auto"/>
        <w:ind w:left="676" w:right="1362"/>
      </w:pPr>
      <w:hyperlink r:id="rId24">
        <w:r w:rsidR="00C31754">
          <w:rPr>
            <w:color w:val="0000FF"/>
            <w:u w:val="single" w:color="0000FF"/>
          </w:rPr>
          <w:t>https://www.google.com/url?sa=i&amp;url=https%3A%2F%2Fwww.pharmacie-floralies-</w:t>
        </w:r>
      </w:hyperlink>
      <w:r w:rsidR="00C31754">
        <w:rPr>
          <w:color w:val="0000FF"/>
          <w:spacing w:val="1"/>
        </w:rPr>
        <w:t xml:space="preserve"> </w:t>
      </w:r>
      <w:hyperlink r:id="rId25">
        <w:r w:rsidR="00C31754">
          <w:rPr>
            <w:color w:val="0000FF"/>
            <w:u w:val="single" w:color="0000FF"/>
          </w:rPr>
          <w:t>marly.fr%2F</w:t>
        </w:r>
        <w:r w:rsidR="00C31754">
          <w:rPr>
            <w:color w:val="0000FF"/>
            <w:u w:val="single" w:color="0000FF"/>
          </w:rPr>
          <w:t>gemmotherapie-</w:t>
        </w:r>
      </w:hyperlink>
      <w:r w:rsidR="00C31754">
        <w:rPr>
          <w:color w:val="0000FF"/>
          <w:spacing w:val="1"/>
        </w:rPr>
        <w:t xml:space="preserve"> </w:t>
      </w:r>
      <w:hyperlink r:id="rId26">
        <w:r w:rsidR="00C31754">
          <w:rPr>
            <w:color w:val="0000FF"/>
            <w:spacing w:val="-1"/>
            <w:u w:val="single" w:color="0000FF"/>
          </w:rPr>
          <w:t>valenciennes%2F&amp;psig=AOvVaw00i46ZEb9ZC8nMzC3Duvs6&amp;ust=1686307354258000&amp;s</w:t>
        </w:r>
      </w:hyperlink>
      <w:r w:rsidR="00C31754">
        <w:rPr>
          <w:color w:val="0000FF"/>
        </w:rPr>
        <w:t xml:space="preserve"> </w:t>
      </w:r>
      <w:hyperlink r:id="rId27">
        <w:r w:rsidR="00C31754">
          <w:rPr>
            <w:color w:val="0000FF"/>
            <w:u w:val="single" w:color="0000FF"/>
          </w:rPr>
          <w:t>ource=images&amp;cd=vfe&amp;ved=0CBEQjRxqFwoTCLjBndO-s_8CFQAAAAAdAAAAABAI</w:t>
        </w:r>
      </w:hyperlink>
    </w:p>
    <w:p w:rsidR="001712B5" w:rsidRDefault="001712B5">
      <w:pPr>
        <w:pStyle w:val="Corpsdetexte"/>
        <w:spacing w:before="6"/>
        <w:rPr>
          <w:sz w:val="9"/>
        </w:rPr>
      </w:pPr>
    </w:p>
    <w:p w:rsidR="001712B5" w:rsidRDefault="00C31754">
      <w:pPr>
        <w:pStyle w:val="Corpsdetexte"/>
        <w:spacing w:before="90"/>
        <w:ind w:left="736"/>
      </w:pPr>
      <w:r>
        <w:t>[07]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1712B5">
      <w:pPr>
        <w:pStyle w:val="Corpsdetexte"/>
        <w:spacing w:line="276" w:lineRule="auto"/>
        <w:ind w:left="676" w:right="1306"/>
      </w:pPr>
      <w:hyperlink r:id="rId28">
        <w:r w:rsidR="00C31754">
          <w:rPr>
            <w:color w:val="0000FF"/>
            <w:u w:val="single" w:color="0000FF"/>
          </w:rPr>
          <w:t>https://www.google.com/url?sa=i&amp;url=https%3A%2F%2Fpachamama-</w:t>
        </w:r>
      </w:hyperlink>
      <w:r w:rsidR="00C31754">
        <w:rPr>
          <w:color w:val="0000FF"/>
          <w:spacing w:val="1"/>
        </w:rPr>
        <w:t xml:space="preserve"> </w:t>
      </w:r>
      <w:hyperlink r:id="rId29">
        <w:r w:rsidR="00C31754">
          <w:rPr>
            <w:color w:val="0000FF"/>
            <w:u w:val="single" w:color="0000FF"/>
          </w:rPr>
          <w:t>phyto.fr%2Fproduit%2Fenjoy-100-</w:t>
        </w:r>
      </w:hyperlink>
      <w:r w:rsidR="00C31754">
        <w:rPr>
          <w:color w:val="0000FF"/>
          <w:spacing w:val="1"/>
        </w:rPr>
        <w:t xml:space="preserve"> </w:t>
      </w:r>
      <w:hyperlink r:id="rId30">
        <w:r w:rsidR="00C31754">
          <w:rPr>
            <w:color w:val="0000FF"/>
            <w:spacing w:val="-1"/>
            <w:u w:val="single" w:color="0000FF"/>
          </w:rPr>
          <w:t>gelules%2F&amp;psig=AOvVaw11iwMI4sSrA8abfPMbhqQd&amp;ust=16</w:t>
        </w:r>
        <w:r w:rsidR="00C31754">
          <w:rPr>
            <w:color w:val="0000FF"/>
            <w:spacing w:val="-1"/>
            <w:u w:val="single" w:color="0000FF"/>
          </w:rPr>
          <w:t>85825313812000&amp;source=</w:t>
        </w:r>
      </w:hyperlink>
      <w:r w:rsidR="00C31754">
        <w:rPr>
          <w:color w:val="0000FF"/>
        </w:rPr>
        <w:t xml:space="preserve"> </w:t>
      </w:r>
      <w:hyperlink r:id="rId31">
        <w:r w:rsidR="00C31754">
          <w:rPr>
            <w:color w:val="0000FF"/>
            <w:u w:val="single" w:color="0000FF"/>
          </w:rPr>
          <w:t>images&amp;cd=vfe&amp;ved=0CBEQjRxqFwoTCKCVuuq6pf8CFQAAAAAdAAAAABAD</w:t>
        </w:r>
      </w:hyperlink>
    </w:p>
    <w:p w:rsidR="001712B5" w:rsidRDefault="001712B5">
      <w:pPr>
        <w:spacing w:line="276" w:lineRule="auto"/>
        <w:sectPr w:rsidR="001712B5">
          <w:pgSz w:w="11910" w:h="16840"/>
          <w:pgMar w:top="1300" w:right="140" w:bottom="280" w:left="740" w:header="0" w:footer="0" w:gutter="0"/>
          <w:cols w:space="720"/>
        </w:sectPr>
      </w:pPr>
    </w:p>
    <w:p w:rsidR="001712B5" w:rsidRDefault="00C31754">
      <w:pPr>
        <w:pStyle w:val="Corpsdetexte"/>
        <w:spacing w:before="77"/>
        <w:ind w:left="676"/>
      </w:pPr>
      <w:r>
        <w:t>[08]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1712B5">
      <w:pPr>
        <w:pStyle w:val="Corpsdetexte"/>
        <w:spacing w:before="1" w:line="360" w:lineRule="auto"/>
        <w:ind w:left="676" w:right="1344"/>
      </w:pPr>
      <w:hyperlink r:id="rId32">
        <w:r w:rsidR="00C31754">
          <w:rPr>
            <w:color w:val="0000FF"/>
            <w:u w:val="single" w:color="0000FF"/>
          </w:rPr>
          <w:t>https://www.google.com/url?sa=i&amp;url=https%3A%2F%2Fdo</w:t>
        </w:r>
        <w:r w:rsidR="00C31754">
          <w:rPr>
            <w:color w:val="0000FF"/>
            <w:u w:val="single" w:color="0000FF"/>
          </w:rPr>
          <w:t>ctoshop.com%2Ffr%2Fblog%2</w:t>
        </w:r>
      </w:hyperlink>
      <w:r w:rsidR="00C31754">
        <w:rPr>
          <w:color w:val="0000FF"/>
          <w:spacing w:val="1"/>
        </w:rPr>
        <w:t xml:space="preserve"> </w:t>
      </w:r>
      <w:hyperlink r:id="rId33">
        <w:r w:rsidR="00C31754">
          <w:rPr>
            <w:color w:val="0000FF"/>
            <w:u w:val="single" w:color="0000FF"/>
          </w:rPr>
          <w:t>Fconseils-et-actualites%2Fles-indispensables-de-l-homeopathie-medecine-douce-</w:t>
        </w:r>
      </w:hyperlink>
      <w:r w:rsidR="00C31754">
        <w:rPr>
          <w:color w:val="0000FF"/>
          <w:spacing w:val="1"/>
        </w:rPr>
        <w:t xml:space="preserve"> </w:t>
      </w:r>
      <w:hyperlink r:id="rId34">
        <w:r w:rsidR="00C31754">
          <w:rPr>
            <w:color w:val="0000FF"/>
            <w:u w:val="single" w:color="0000FF"/>
          </w:rPr>
          <w:t>medicaments-hallux-valgus-boiron-traitement-impuissance-toux-rhume-</w:t>
        </w:r>
      </w:hyperlink>
      <w:r w:rsidR="00C31754">
        <w:rPr>
          <w:color w:val="0000FF"/>
          <w:spacing w:val="1"/>
        </w:rPr>
        <w:t xml:space="preserve"> </w:t>
      </w:r>
      <w:hyperlink r:id="rId35">
        <w:r w:rsidR="00C31754">
          <w:rPr>
            <w:color w:val="0000FF"/>
            <w:u w:val="single" w:color="0000FF"/>
          </w:rPr>
          <w:t>compose&amp;psig=AOvVaw1R5XeQQ2-</w:t>
        </w:r>
      </w:hyperlink>
      <w:r w:rsidR="00C31754">
        <w:rPr>
          <w:color w:val="0000FF"/>
          <w:spacing w:val="1"/>
        </w:rPr>
        <w:t xml:space="preserve"> </w:t>
      </w:r>
      <w:hyperlink r:id="rId36">
        <w:r w:rsidR="00C31754">
          <w:rPr>
            <w:color w:val="0000FF"/>
            <w:spacing w:val="-1"/>
            <w:u w:val="single" w:color="0000FF"/>
          </w:rPr>
          <w:t>5tnIWcLLkh1ZR&amp;ust=1685822168567000&amp;source=images&amp;cd=vfe&amp;ved=0CBEQjRxqFwo</w:t>
        </w:r>
      </w:hyperlink>
      <w:r w:rsidR="00C31754">
        <w:rPr>
          <w:color w:val="0000FF"/>
        </w:rPr>
        <w:t xml:space="preserve"> </w:t>
      </w:r>
      <w:hyperlink r:id="rId37">
        <w:r w:rsidR="00C31754">
          <w:rPr>
            <w:color w:val="0000FF"/>
            <w:u w:val="single" w:color="0000FF"/>
          </w:rPr>
          <w:t>TCMjX5uGvpf8CFQAAAAAdAAAAABBR</w:t>
        </w:r>
      </w:hyperlink>
    </w:p>
    <w:p w:rsidR="001712B5" w:rsidRDefault="001712B5">
      <w:pPr>
        <w:pStyle w:val="Corpsdetexte"/>
        <w:spacing w:before="6"/>
        <w:rPr>
          <w:sz w:val="9"/>
        </w:rPr>
      </w:pPr>
    </w:p>
    <w:p w:rsidR="001712B5" w:rsidRDefault="00C31754">
      <w:pPr>
        <w:pStyle w:val="Corpsdetexte"/>
        <w:spacing w:before="90"/>
        <w:ind w:left="676"/>
      </w:pPr>
      <w:r>
        <w:t>[09]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1712B5">
      <w:pPr>
        <w:pStyle w:val="Corpsdetexte"/>
        <w:spacing w:line="360" w:lineRule="auto"/>
        <w:ind w:left="676" w:right="1344"/>
      </w:pPr>
      <w:hyperlink r:id="rId38">
        <w:r w:rsidR="00C31754">
          <w:rPr>
            <w:color w:val="0000FF"/>
            <w:u w:val="single" w:color="0000FF"/>
          </w:rPr>
          <w:t>https://www.google.com/url?sa=i&amp;url=https%3A%2F%2Fwww.radiofrance.fr%2Ff</w:t>
        </w:r>
        <w:r w:rsidR="00C31754">
          <w:rPr>
            <w:color w:val="0000FF"/>
            <w:u w:val="single" w:color="0000FF"/>
          </w:rPr>
          <w:t>rancecult</w:t>
        </w:r>
      </w:hyperlink>
      <w:r w:rsidR="00C31754">
        <w:rPr>
          <w:color w:val="0000FF"/>
          <w:spacing w:val="-57"/>
        </w:rPr>
        <w:t xml:space="preserve"> </w:t>
      </w:r>
      <w:hyperlink r:id="rId39">
        <w:r w:rsidR="00C31754">
          <w:rPr>
            <w:color w:val="0000FF"/>
            <w:u w:val="single" w:color="0000FF"/>
          </w:rPr>
          <w:t>ure%2Fhomeopathie-trois-siecles-d-utilisation-zero-preuve-d-efficacite-</w:t>
        </w:r>
      </w:hyperlink>
      <w:r w:rsidR="00C31754">
        <w:rPr>
          <w:color w:val="0000FF"/>
          <w:spacing w:val="1"/>
        </w:rPr>
        <w:t xml:space="preserve"> </w:t>
      </w:r>
      <w:hyperlink r:id="rId40">
        <w:r w:rsidR="00C31754">
          <w:rPr>
            <w:color w:val="0000FF"/>
            <w:u w:val="single" w:color="0000FF"/>
          </w:rPr>
          <w:t>7551099&amp;psig=AOvVaw1R5XeQQ2-</w:t>
        </w:r>
      </w:hyperlink>
      <w:r w:rsidR="00C31754">
        <w:rPr>
          <w:color w:val="0000FF"/>
          <w:spacing w:val="1"/>
        </w:rPr>
        <w:t xml:space="preserve"> </w:t>
      </w:r>
      <w:hyperlink r:id="rId41">
        <w:r w:rsidR="00C31754">
          <w:rPr>
            <w:color w:val="0000FF"/>
            <w:spacing w:val="-1"/>
            <w:u w:val="single" w:color="0000FF"/>
          </w:rPr>
          <w:t>5tnIWcLLkh1ZR&amp;us</w:t>
        </w:r>
        <w:r w:rsidR="00C31754">
          <w:rPr>
            <w:color w:val="0000FF"/>
            <w:spacing w:val="-1"/>
            <w:u w:val="single" w:color="0000FF"/>
          </w:rPr>
          <w:t>t=1685822168567000&amp;source=images&amp;cd=vfe&amp;ved=0CBEQjRxqFwo</w:t>
        </w:r>
      </w:hyperlink>
      <w:r w:rsidR="00C31754">
        <w:rPr>
          <w:color w:val="0000FF"/>
        </w:rPr>
        <w:t xml:space="preserve"> </w:t>
      </w:r>
      <w:hyperlink r:id="rId42">
        <w:r w:rsidR="00C31754">
          <w:rPr>
            <w:color w:val="0000FF"/>
            <w:u w:val="single" w:color="0000FF"/>
          </w:rPr>
          <w:t>TCMjX5uGvpf8CFQAAAAAdAAAAABBZ</w:t>
        </w:r>
      </w:hyperlink>
    </w:p>
    <w:p w:rsidR="001712B5" w:rsidRDefault="001712B5">
      <w:pPr>
        <w:pStyle w:val="Corpsdetexte"/>
        <w:spacing w:before="7"/>
        <w:rPr>
          <w:sz w:val="9"/>
        </w:rPr>
      </w:pPr>
    </w:p>
    <w:p w:rsidR="001712B5" w:rsidRDefault="00C31754">
      <w:pPr>
        <w:pStyle w:val="Corpsdetexte"/>
        <w:spacing w:before="90"/>
        <w:ind w:left="676"/>
      </w:pPr>
      <w:r>
        <w:t>[10]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1712B5">
      <w:pPr>
        <w:pStyle w:val="Corpsdetexte"/>
        <w:spacing w:line="360" w:lineRule="auto"/>
        <w:ind w:left="676" w:right="1305"/>
      </w:pPr>
      <w:hyperlink r:id="rId43">
        <w:r w:rsidR="00C31754">
          <w:rPr>
            <w:color w:val="0000FF"/>
            <w:u w:val="single" w:color="0000FF"/>
          </w:rPr>
          <w:t>https://www.google.com/url?sa=i&amp;url=https%3A%2F%2Fwww.semanticscholar.org%2Fpap</w:t>
        </w:r>
      </w:hyperlink>
      <w:r w:rsidR="00C31754">
        <w:rPr>
          <w:color w:val="0000FF"/>
          <w:spacing w:val="1"/>
        </w:rPr>
        <w:t xml:space="preserve"> </w:t>
      </w:r>
      <w:hyperlink r:id="rId44">
        <w:r w:rsidR="00C31754">
          <w:rPr>
            <w:color w:val="0000FF"/>
            <w:u w:val="single" w:color="0000FF"/>
          </w:rPr>
          <w:t>er%2</w:t>
        </w:r>
        <w:r w:rsidR="00C31754">
          <w:rPr>
            <w:color w:val="0000FF"/>
            <w:u w:val="single" w:color="0000FF"/>
          </w:rPr>
          <w:t>FValorisation-des-compos%25C3%25A9s-ph%25C3%25A9noliques-des-tourteaux-</w:t>
        </w:r>
      </w:hyperlink>
      <w:r w:rsidR="00C31754">
        <w:rPr>
          <w:color w:val="0000FF"/>
          <w:spacing w:val="1"/>
        </w:rPr>
        <w:t xml:space="preserve"> </w:t>
      </w:r>
      <w:hyperlink r:id="rId45">
        <w:r w:rsidR="00C31754">
          <w:rPr>
            <w:color w:val="0000FF"/>
            <w:u w:val="single" w:color="0000FF"/>
          </w:rPr>
          <w:t>Laguna%2Ff14564d8167633963726dcb23e5c9ab952bc2144&amp;psig=AOvVaw1e-</w:t>
        </w:r>
      </w:hyperlink>
      <w:r w:rsidR="00C31754">
        <w:rPr>
          <w:color w:val="0000FF"/>
          <w:spacing w:val="1"/>
        </w:rPr>
        <w:t xml:space="preserve"> </w:t>
      </w:r>
      <w:hyperlink r:id="rId46">
        <w:r w:rsidR="00C31754">
          <w:rPr>
            <w:color w:val="0000FF"/>
            <w:spacing w:val="-1"/>
            <w:u w:val="single" w:color="0000FF"/>
          </w:rPr>
          <w:t>F7FaoOhDvSLS5MMSKZO&amp;ust=1685834493437000&amp;source=images&amp;cd=vfe&amp;ved=0CBE</w:t>
        </w:r>
      </w:hyperlink>
      <w:r w:rsidR="00C31754">
        <w:rPr>
          <w:color w:val="0000FF"/>
        </w:rPr>
        <w:t xml:space="preserve"> </w:t>
      </w:r>
      <w:hyperlink r:id="rId47">
        <w:r w:rsidR="00C31754">
          <w:rPr>
            <w:color w:val="0000FF"/>
            <w:u w:val="single" w:color="0000FF"/>
          </w:rPr>
          <w:t>QjRxqFwoTCLDYiIXdpf8CFQAAAAAdAAAAABAX</w:t>
        </w:r>
      </w:hyperlink>
    </w:p>
    <w:p w:rsidR="001712B5" w:rsidRDefault="001712B5">
      <w:pPr>
        <w:pStyle w:val="Corpsdetexte"/>
        <w:spacing w:before="8"/>
        <w:rPr>
          <w:sz w:val="9"/>
        </w:rPr>
      </w:pPr>
    </w:p>
    <w:p w:rsidR="001712B5" w:rsidRDefault="00C31754">
      <w:pPr>
        <w:pStyle w:val="Paragraphedeliste"/>
        <w:numPr>
          <w:ilvl w:val="0"/>
          <w:numId w:val="29"/>
        </w:numPr>
        <w:tabs>
          <w:tab w:val="left" w:pos="1140"/>
        </w:tabs>
        <w:spacing w:before="90"/>
        <w:ind w:hanging="464"/>
        <w:rPr>
          <w:sz w:val="24"/>
        </w:rPr>
      </w:pPr>
      <w:r>
        <w:rPr>
          <w:sz w:val="24"/>
        </w:rPr>
        <w:t>https:/</w:t>
      </w:r>
      <w:hyperlink r:id="rId48">
        <w:r>
          <w:rPr>
            <w:sz w:val="24"/>
          </w:rPr>
          <w:t>/www.morga</w:t>
        </w:r>
      </w:hyperlink>
      <w:r>
        <w:rPr>
          <w:sz w:val="24"/>
        </w:rPr>
        <w:t>.</w:t>
      </w:r>
      <w:hyperlink r:id="rId49">
        <w:r>
          <w:rPr>
            <w:sz w:val="24"/>
          </w:rPr>
          <w:t>ch/wp-content/uploads/Produkte-Sortiment_Heiltee.jpg</w:t>
        </w:r>
      </w:hyperlink>
    </w:p>
    <w:p w:rsidR="001712B5" w:rsidRDefault="001712B5">
      <w:pPr>
        <w:pStyle w:val="Corpsdetexte"/>
        <w:spacing w:before="2"/>
        <w:rPr>
          <w:sz w:val="29"/>
        </w:rPr>
      </w:pPr>
    </w:p>
    <w:p w:rsidR="001712B5" w:rsidRDefault="00C31754">
      <w:pPr>
        <w:pStyle w:val="Paragraphedeliste"/>
        <w:numPr>
          <w:ilvl w:val="0"/>
          <w:numId w:val="29"/>
        </w:numPr>
        <w:tabs>
          <w:tab w:val="left" w:pos="1140"/>
        </w:tabs>
        <w:ind w:hanging="464"/>
        <w:rPr>
          <w:sz w:val="24"/>
        </w:rPr>
      </w:pPr>
      <w:r>
        <w:rPr>
          <w:sz w:val="24"/>
        </w:rPr>
        <w:t>https://images.lasante.net/20798-100291-thickbox.webp</w:t>
      </w:r>
    </w:p>
    <w:p w:rsidR="001712B5" w:rsidRDefault="001712B5">
      <w:pPr>
        <w:rPr>
          <w:sz w:val="24"/>
        </w:rPr>
        <w:sectPr w:rsidR="001712B5">
          <w:pgSz w:w="11910" w:h="16840"/>
          <w:pgMar w:top="880" w:right="140" w:bottom="280" w:left="740" w:header="0" w:footer="0" w:gutter="0"/>
          <w:cols w:space="720"/>
        </w:sectPr>
      </w:pPr>
    </w:p>
    <w:p w:rsidR="001712B5" w:rsidRDefault="00C31754">
      <w:pPr>
        <w:spacing w:before="73"/>
        <w:ind w:left="676"/>
        <w:rPr>
          <w:b/>
          <w:sz w:val="24"/>
        </w:rPr>
      </w:pPr>
      <w:r>
        <w:rPr>
          <w:b/>
          <w:sz w:val="24"/>
          <w:u w:val="thick"/>
        </w:rPr>
        <w:t>Résumé</w:t>
      </w:r>
    </w:p>
    <w:p w:rsidR="001712B5" w:rsidRDefault="001712B5">
      <w:pPr>
        <w:pStyle w:val="Corpsdetexte"/>
        <w:spacing w:before="1"/>
        <w:rPr>
          <w:b/>
          <w:sz w:val="21"/>
        </w:rPr>
      </w:pPr>
    </w:p>
    <w:p w:rsidR="001712B5" w:rsidRDefault="00C31754">
      <w:pPr>
        <w:pStyle w:val="Corpsdetexte"/>
        <w:spacing w:line="276" w:lineRule="auto"/>
        <w:ind w:left="676" w:right="1277" w:firstLine="707"/>
        <w:jc w:val="both"/>
      </w:pPr>
      <w:r>
        <w:t>L’objectif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d’étudier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métabolit</w:t>
      </w:r>
      <w:r>
        <w:t>es</w:t>
      </w:r>
      <w:r>
        <w:rPr>
          <w:spacing w:val="1"/>
        </w:rPr>
        <w:t xml:space="preserve"> </w:t>
      </w:r>
      <w:r>
        <w:t>secondaires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caractéristiques médicales d’un sexe de la famille de tente (anis) et lamiacee (thym) connu</w:t>
      </w:r>
      <w:r>
        <w:rPr>
          <w:spacing w:val="1"/>
        </w:rPr>
        <w:t xml:space="preserve"> </w:t>
      </w:r>
      <w:r>
        <w:t>localement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nom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douceur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gertel,</w:t>
      </w:r>
      <w:r>
        <w:rPr>
          <w:spacing w:val="1"/>
        </w:rPr>
        <w:t xml:space="preserve"> </w:t>
      </w:r>
      <w:r>
        <w:t>respectivement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bibliographique</w:t>
      </w:r>
      <w:r>
        <w:rPr>
          <w:spacing w:val="1"/>
        </w:rPr>
        <w:t xml:space="preserve"> </w:t>
      </w:r>
      <w:r>
        <w:t>théorique sur l’anis et le thym, qui sont des plantes médicinales et aromatiques connues et</w:t>
      </w:r>
      <w:r>
        <w:rPr>
          <w:spacing w:val="1"/>
        </w:rPr>
        <w:t xml:space="preserve"> </w:t>
      </w:r>
      <w:r>
        <w:t>importantes utilisées sur système large, répulsif à gaz, calculs rénaux, troubles diurétiques,</w:t>
      </w:r>
      <w:r>
        <w:rPr>
          <w:spacing w:val="1"/>
        </w:rPr>
        <w:t xml:space="preserve"> </w:t>
      </w:r>
      <w:r>
        <w:t>respiratoires</w:t>
      </w:r>
      <w:r>
        <w:rPr>
          <w:spacing w:val="1"/>
        </w:rPr>
        <w:t xml:space="preserve"> </w:t>
      </w:r>
      <w:r>
        <w:t>et digestifs, etc.</w:t>
      </w:r>
    </w:p>
    <w:p w:rsidR="001712B5" w:rsidRDefault="00C31754">
      <w:pPr>
        <w:pStyle w:val="Corpsdetexte"/>
        <w:spacing w:before="198" w:line="276" w:lineRule="auto"/>
        <w:ind w:left="676" w:right="1278" w:firstLine="707"/>
        <w:jc w:val="both"/>
      </w:pPr>
      <w:r>
        <w:rPr>
          <w:spacing w:val="-1"/>
        </w:rPr>
        <w:t>Des</w:t>
      </w:r>
      <w:r>
        <w:rPr>
          <w:spacing w:val="-15"/>
        </w:rPr>
        <w:t xml:space="preserve"> </w:t>
      </w:r>
      <w:r>
        <w:rPr>
          <w:spacing w:val="-1"/>
        </w:rPr>
        <w:t>études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t>matériaux</w:t>
      </w:r>
      <w:r>
        <w:rPr>
          <w:spacing w:val="-13"/>
        </w:rPr>
        <w:t xml:space="preserve"> </w:t>
      </w:r>
      <w:r>
        <w:t>phytochimiqu</w:t>
      </w:r>
      <w:r>
        <w:t>es</w:t>
      </w:r>
      <w:r>
        <w:rPr>
          <w:spacing w:val="-15"/>
        </w:rPr>
        <w:t xml:space="preserve"> </w:t>
      </w:r>
      <w:r>
        <w:t>ont</w:t>
      </w:r>
      <w:r>
        <w:rPr>
          <w:spacing w:val="-12"/>
        </w:rPr>
        <w:t xml:space="preserve"> </w:t>
      </w:r>
      <w:r>
        <w:t>montré</w:t>
      </w:r>
      <w:r>
        <w:rPr>
          <w:spacing w:val="-1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présence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nombreux</w:t>
      </w:r>
      <w:r>
        <w:rPr>
          <w:spacing w:val="-13"/>
        </w:rPr>
        <w:t xml:space="preserve"> </w:t>
      </w:r>
      <w:r>
        <w:t>composés</w:t>
      </w:r>
      <w:r>
        <w:rPr>
          <w:spacing w:val="-57"/>
        </w:rPr>
        <w:t xml:space="preserve"> </w:t>
      </w:r>
      <w:r>
        <w:t>tels que : composés volatils, valphonoïdes, composés phénoliques, acides gras, comarines,</w:t>
      </w:r>
      <w:r>
        <w:rPr>
          <w:spacing w:val="1"/>
        </w:rPr>
        <w:t xml:space="preserve"> </w:t>
      </w:r>
      <w:r>
        <w:t>acides</w:t>
      </w:r>
      <w:r>
        <w:rPr>
          <w:spacing w:val="-1"/>
        </w:rPr>
        <w:t xml:space="preserve"> </w:t>
      </w:r>
      <w:r>
        <w:t>aminés,</w:t>
      </w:r>
      <w:r>
        <w:rPr>
          <w:spacing w:val="2"/>
        </w:rPr>
        <w:t xml:space="preserve"> </w:t>
      </w:r>
      <w:r>
        <w:t>etc.</w:t>
      </w:r>
    </w:p>
    <w:p w:rsidR="001712B5" w:rsidRDefault="00C31754">
      <w:pPr>
        <w:pStyle w:val="Corpsdetexte"/>
        <w:spacing w:before="200" w:line="278" w:lineRule="auto"/>
        <w:ind w:left="676" w:right="1277" w:firstLine="707"/>
        <w:jc w:val="both"/>
      </w:pPr>
      <w:r>
        <w:t>Les</w:t>
      </w:r>
      <w:r>
        <w:rPr>
          <w:spacing w:val="-12"/>
        </w:rPr>
        <w:t xml:space="preserve"> </w:t>
      </w:r>
      <w:r>
        <w:t>données</w:t>
      </w:r>
      <w:r>
        <w:rPr>
          <w:spacing w:val="-11"/>
        </w:rPr>
        <w:t xml:space="preserve"> </w:t>
      </w:r>
      <w:r>
        <w:t>agrégées</w:t>
      </w:r>
      <w:r>
        <w:rPr>
          <w:spacing w:val="-13"/>
        </w:rPr>
        <w:t xml:space="preserve"> </w:t>
      </w:r>
      <w:r>
        <w:t>indiquent</w:t>
      </w:r>
      <w:r>
        <w:rPr>
          <w:spacing w:val="-13"/>
        </w:rPr>
        <w:t xml:space="preserve"> </w:t>
      </w:r>
      <w:r>
        <w:t>leur</w:t>
      </w:r>
      <w:r>
        <w:rPr>
          <w:spacing w:val="-13"/>
        </w:rPr>
        <w:t xml:space="preserve"> </w:t>
      </w:r>
      <w:r>
        <w:t>efficacité</w:t>
      </w:r>
      <w:r>
        <w:rPr>
          <w:spacing w:val="-14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nombreuses</w:t>
      </w:r>
      <w:r>
        <w:rPr>
          <w:spacing w:val="-13"/>
        </w:rPr>
        <w:t xml:space="preserve"> </w:t>
      </w:r>
      <w:r>
        <w:t>propriétés</w:t>
      </w:r>
      <w:r>
        <w:rPr>
          <w:spacing w:val="-13"/>
        </w:rPr>
        <w:t xml:space="preserve"> </w:t>
      </w:r>
      <w:r>
        <w:t>médicales</w:t>
      </w:r>
      <w:r>
        <w:rPr>
          <w:spacing w:val="-58"/>
        </w:rPr>
        <w:t xml:space="preserve"> </w:t>
      </w:r>
      <w:r>
        <w:t>telles</w:t>
      </w:r>
      <w:r>
        <w:rPr>
          <w:spacing w:val="-1"/>
        </w:rPr>
        <w:t xml:space="preserve"> </w:t>
      </w:r>
      <w:r>
        <w:t>que:  antioxydation et</w:t>
      </w:r>
      <w:r>
        <w:rPr>
          <w:spacing w:val="1"/>
        </w:rPr>
        <w:t xml:space="preserve"> </w:t>
      </w:r>
      <w:r>
        <w:t>antibactérienne, etc.</w:t>
      </w:r>
    </w:p>
    <w:p w:rsidR="001712B5" w:rsidRDefault="00C31754">
      <w:pPr>
        <w:pStyle w:val="Corpsdetexte"/>
        <w:spacing w:before="195" w:line="276" w:lineRule="auto"/>
        <w:ind w:left="676" w:right="1282" w:firstLine="707"/>
        <w:jc w:val="both"/>
      </w:pPr>
      <w:r>
        <w:t>Le</w:t>
      </w:r>
      <w:r>
        <w:rPr>
          <w:spacing w:val="1"/>
        </w:rPr>
        <w:t xml:space="preserve"> </w:t>
      </w:r>
      <w:r>
        <w:t>thym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l’anis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devenus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bonne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médecine</w:t>
      </w:r>
      <w:r>
        <w:rPr>
          <w:spacing w:val="1"/>
        </w:rPr>
        <w:t xml:space="preserve"> </w:t>
      </w:r>
      <w:r>
        <w:t>traditionnelle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constituent</w:t>
      </w:r>
      <w:r>
        <w:rPr>
          <w:spacing w:val="-1"/>
        </w:rPr>
        <w:t xml:space="preserve"> </w:t>
      </w:r>
      <w:r>
        <w:t>une excellente base</w:t>
      </w:r>
      <w:r>
        <w:rPr>
          <w:spacing w:val="-1"/>
        </w:rPr>
        <w:t xml:space="preserve"> </w:t>
      </w:r>
      <w:r>
        <w:t>en biologie pharmaceutique.</w:t>
      </w: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spacing w:before="10"/>
        <w:rPr>
          <w:sz w:val="10"/>
        </w:rPr>
      </w:pPr>
      <w:r w:rsidRPr="001712B5">
        <w:pict>
          <v:group id="_x0000_s1288" style="position:absolute;margin-left:69.35pt;margin-top:8.2pt;width:457.95pt;height:8.05pt;z-index:-15726592;mso-wrap-distance-left:0;mso-wrap-distance-right:0;mso-position-horizontal-relative:page" coordorigin="1387,164" coordsize="9159,161">
            <v:shape id="_x0000_s1290" type="#_x0000_t75" style="position:absolute;left:1387;top:164;width:9159;height:161">
              <v:imagedata r:id="rId50" o:title=""/>
            </v:shape>
            <v:line id="_x0000_s1289" style="position:absolute" from="1440,212" to="10500,212" strokeweight="3pt"/>
            <w10:wrap type="topAndBottom" anchorx="page"/>
          </v:group>
        </w:pict>
      </w:r>
    </w:p>
    <w:p w:rsidR="001712B5" w:rsidRDefault="00C31754">
      <w:pPr>
        <w:bidi/>
        <w:spacing w:before="92" w:line="362" w:lineRule="auto"/>
        <w:ind w:left="1274" w:right="1026" w:firstLine="439"/>
        <w:rPr>
          <w:b/>
          <w:bCs/>
          <w:sz w:val="24"/>
          <w:szCs w:val="24"/>
        </w:rPr>
      </w:pPr>
      <w:r>
        <w:rPr>
          <w:b/>
          <w:bCs/>
          <w:w w:val="115"/>
          <w:sz w:val="24"/>
          <w:szCs w:val="24"/>
          <w:u w:val="thick"/>
          <w:rtl/>
        </w:rPr>
        <w:t>م</w:t>
      </w:r>
      <w:r>
        <w:rPr>
          <w:b/>
          <w:bCs/>
          <w:spacing w:val="-2"/>
          <w:w w:val="51"/>
          <w:sz w:val="24"/>
          <w:szCs w:val="24"/>
          <w:u w:val="thick"/>
          <w:rtl/>
        </w:rPr>
        <w:t>ل</w:t>
      </w:r>
      <w:r>
        <w:rPr>
          <w:b/>
          <w:bCs/>
          <w:spacing w:val="-1"/>
          <w:w w:val="90"/>
          <w:sz w:val="24"/>
          <w:szCs w:val="24"/>
          <w:u w:val="thick"/>
          <w:rtl/>
        </w:rPr>
        <w:t>خ</w:t>
      </w:r>
      <w:r>
        <w:rPr>
          <w:b/>
          <w:bCs/>
          <w:spacing w:val="-1"/>
          <w:sz w:val="24"/>
          <w:szCs w:val="24"/>
          <w:u w:val="thick"/>
          <w:rtl/>
        </w:rPr>
        <w:t>ص</w:t>
      </w:r>
      <w:r>
        <w:rPr>
          <w:b/>
          <w:bCs/>
          <w:spacing w:val="-1"/>
          <w:sz w:val="24"/>
          <w:szCs w:val="24"/>
        </w:rPr>
        <w:t>: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86"/>
          <w:sz w:val="24"/>
          <w:szCs w:val="24"/>
          <w:rtl/>
        </w:rPr>
        <w:t>ل</w:t>
      </w:r>
      <w:r>
        <w:rPr>
          <w:b/>
          <w:bCs/>
          <w:spacing w:val="-1"/>
          <w:w w:val="86"/>
          <w:sz w:val="24"/>
          <w:szCs w:val="24"/>
          <w:rtl/>
        </w:rPr>
        <w:t>ه</w:t>
      </w:r>
      <w:r>
        <w:rPr>
          <w:b/>
          <w:bCs/>
          <w:sz w:val="24"/>
          <w:szCs w:val="24"/>
          <w:rtl/>
        </w:rPr>
        <w:t>دف</w:t>
      </w:r>
      <w:r>
        <w:rPr>
          <w:b/>
          <w:bCs/>
          <w:spacing w:val="5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51"/>
          <w:sz w:val="24"/>
          <w:szCs w:val="24"/>
          <w:rtl/>
        </w:rPr>
        <w:t>ل</w:t>
      </w:r>
      <w:r>
        <w:rPr>
          <w:b/>
          <w:bCs/>
          <w:spacing w:val="-2"/>
          <w:w w:val="56"/>
          <w:sz w:val="24"/>
          <w:szCs w:val="24"/>
          <w:rtl/>
        </w:rPr>
        <w:t>ر</w:t>
      </w:r>
      <w:r>
        <w:rPr>
          <w:b/>
          <w:bCs/>
          <w:spacing w:val="-1"/>
          <w:w w:val="56"/>
          <w:sz w:val="24"/>
          <w:szCs w:val="24"/>
          <w:rtl/>
        </w:rPr>
        <w:t>ئي</w:t>
      </w:r>
      <w:r>
        <w:rPr>
          <w:b/>
          <w:bCs/>
          <w:w w:val="76"/>
          <w:sz w:val="24"/>
          <w:szCs w:val="24"/>
          <w:rtl/>
        </w:rPr>
        <w:t>س</w:t>
      </w:r>
      <w:r>
        <w:rPr>
          <w:b/>
          <w:bCs/>
          <w:spacing w:val="-1"/>
          <w:w w:val="76"/>
          <w:sz w:val="24"/>
          <w:szCs w:val="24"/>
          <w:rtl/>
        </w:rPr>
        <w:t>ي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spacing w:val="-1"/>
          <w:sz w:val="24"/>
          <w:szCs w:val="24"/>
          <w:rtl/>
        </w:rPr>
        <w:t>ن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118"/>
          <w:sz w:val="24"/>
          <w:szCs w:val="24"/>
          <w:rtl/>
        </w:rPr>
        <w:t>هذ</w:t>
      </w:r>
      <w:r>
        <w:rPr>
          <w:b/>
          <w:bCs/>
          <w:spacing w:val="1"/>
          <w:sz w:val="24"/>
          <w:szCs w:val="24"/>
          <w:rtl/>
        </w:rPr>
        <w:t>ا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9"/>
          <w:sz w:val="24"/>
          <w:szCs w:val="24"/>
          <w:rtl/>
        </w:rPr>
        <w:t>ل</w:t>
      </w:r>
      <w:r>
        <w:rPr>
          <w:b/>
          <w:bCs/>
          <w:spacing w:val="-1"/>
          <w:w w:val="59"/>
          <w:sz w:val="24"/>
          <w:szCs w:val="24"/>
          <w:rtl/>
        </w:rPr>
        <w:t>ع</w:t>
      </w:r>
      <w:r>
        <w:rPr>
          <w:b/>
          <w:bCs/>
          <w:w w:val="106"/>
          <w:sz w:val="24"/>
          <w:szCs w:val="24"/>
          <w:rtl/>
        </w:rPr>
        <w:t>م</w:t>
      </w:r>
      <w:r>
        <w:rPr>
          <w:b/>
          <w:bCs/>
          <w:spacing w:val="-1"/>
          <w:w w:val="106"/>
          <w:sz w:val="24"/>
          <w:szCs w:val="24"/>
          <w:rtl/>
        </w:rPr>
        <w:t>ل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136"/>
          <w:sz w:val="24"/>
          <w:szCs w:val="24"/>
          <w:rtl/>
        </w:rPr>
        <w:t>ه</w:t>
      </w:r>
      <w:r>
        <w:rPr>
          <w:b/>
          <w:bCs/>
          <w:spacing w:val="-1"/>
          <w:sz w:val="24"/>
          <w:szCs w:val="24"/>
          <w:rtl/>
        </w:rPr>
        <w:t>و</w:t>
      </w:r>
      <w:r>
        <w:rPr>
          <w:b/>
          <w:bCs/>
          <w:sz w:val="24"/>
          <w:szCs w:val="24"/>
          <w:rtl/>
        </w:rPr>
        <w:t xml:space="preserve"> د</w:t>
      </w:r>
      <w:r>
        <w:rPr>
          <w:b/>
          <w:bCs/>
          <w:spacing w:val="-1"/>
          <w:sz w:val="24"/>
          <w:szCs w:val="24"/>
          <w:rtl/>
        </w:rPr>
        <w:t>ر</w:t>
      </w:r>
      <w:r>
        <w:rPr>
          <w:b/>
          <w:bCs/>
          <w:w w:val="73"/>
          <w:sz w:val="24"/>
          <w:szCs w:val="24"/>
          <w:rtl/>
        </w:rPr>
        <w:t>ا</w:t>
      </w:r>
      <w:r>
        <w:rPr>
          <w:b/>
          <w:bCs/>
          <w:spacing w:val="-1"/>
          <w:w w:val="73"/>
          <w:sz w:val="24"/>
          <w:szCs w:val="24"/>
          <w:rtl/>
        </w:rPr>
        <w:t>س</w:t>
      </w:r>
      <w:r>
        <w:rPr>
          <w:b/>
          <w:bCs/>
          <w:spacing w:val="1"/>
          <w:w w:val="121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1"/>
          <w:w w:val="67"/>
          <w:sz w:val="24"/>
          <w:szCs w:val="24"/>
          <w:rtl/>
        </w:rPr>
        <w:t>م</w:t>
      </w:r>
      <w:r>
        <w:rPr>
          <w:b/>
          <w:bCs/>
          <w:spacing w:val="-1"/>
          <w:w w:val="67"/>
          <w:sz w:val="24"/>
          <w:szCs w:val="24"/>
          <w:rtl/>
        </w:rPr>
        <w:t>ست</w:t>
      </w:r>
      <w:r>
        <w:rPr>
          <w:b/>
          <w:bCs/>
          <w:spacing w:val="-2"/>
          <w:w w:val="52"/>
          <w:sz w:val="24"/>
          <w:szCs w:val="24"/>
          <w:rtl/>
        </w:rPr>
        <w:t>ق</w:t>
      </w:r>
      <w:r>
        <w:rPr>
          <w:b/>
          <w:bCs/>
          <w:spacing w:val="-2"/>
          <w:w w:val="45"/>
          <w:sz w:val="24"/>
          <w:szCs w:val="24"/>
          <w:rtl/>
        </w:rPr>
        <w:t>ل</w:t>
      </w:r>
      <w:r>
        <w:rPr>
          <w:b/>
          <w:bCs/>
          <w:spacing w:val="-1"/>
          <w:w w:val="45"/>
          <w:sz w:val="24"/>
          <w:szCs w:val="24"/>
          <w:rtl/>
        </w:rPr>
        <w:t>ب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z w:val="24"/>
          <w:szCs w:val="24"/>
          <w:rtl/>
        </w:rPr>
        <w:t>ت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1"/>
          <w:w w:val="41"/>
          <w:sz w:val="24"/>
          <w:szCs w:val="24"/>
          <w:rtl/>
        </w:rPr>
        <w:t>ث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pacing w:val="-1"/>
          <w:w w:val="60"/>
          <w:sz w:val="24"/>
          <w:szCs w:val="24"/>
          <w:rtl/>
        </w:rPr>
        <w:t>نوي</w:t>
      </w:r>
      <w:r>
        <w:rPr>
          <w:b/>
          <w:bCs/>
          <w:spacing w:val="1"/>
          <w:w w:val="121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 xml:space="preserve"> وا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1"/>
          <w:w w:val="90"/>
          <w:sz w:val="24"/>
          <w:szCs w:val="24"/>
          <w:rtl/>
        </w:rPr>
        <w:t>خ</w:t>
      </w:r>
      <w:r>
        <w:rPr>
          <w:b/>
          <w:bCs/>
          <w:spacing w:val="1"/>
          <w:w w:val="72"/>
          <w:sz w:val="24"/>
          <w:szCs w:val="24"/>
          <w:rtl/>
        </w:rPr>
        <w:t>ص</w:t>
      </w:r>
      <w:r>
        <w:rPr>
          <w:b/>
          <w:bCs/>
          <w:spacing w:val="-2"/>
          <w:w w:val="81"/>
          <w:sz w:val="24"/>
          <w:szCs w:val="24"/>
          <w:rtl/>
        </w:rPr>
        <w:t>ا</w:t>
      </w:r>
      <w:r>
        <w:rPr>
          <w:b/>
          <w:bCs/>
          <w:w w:val="81"/>
          <w:sz w:val="24"/>
          <w:szCs w:val="24"/>
          <w:rtl/>
        </w:rPr>
        <w:t>ئص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w w:val="58"/>
          <w:sz w:val="24"/>
          <w:szCs w:val="24"/>
          <w:rtl/>
        </w:rPr>
        <w:t>ط</w:t>
      </w:r>
      <w:r>
        <w:rPr>
          <w:b/>
          <w:bCs/>
          <w:spacing w:val="-1"/>
          <w:w w:val="58"/>
          <w:sz w:val="24"/>
          <w:szCs w:val="24"/>
          <w:rtl/>
        </w:rPr>
        <w:t>بي</w:t>
      </w:r>
      <w:r>
        <w:rPr>
          <w:b/>
          <w:bCs/>
          <w:w w:val="121"/>
          <w:sz w:val="24"/>
          <w:szCs w:val="24"/>
          <w:rtl/>
        </w:rPr>
        <w:t>ة</w:t>
      </w:r>
      <w:r>
        <w:rPr>
          <w:b/>
          <w:bCs/>
          <w:spacing w:val="-2"/>
          <w:sz w:val="24"/>
          <w:szCs w:val="24"/>
          <w:rtl/>
        </w:rPr>
        <w:t xml:space="preserve"> </w:t>
      </w:r>
      <w:r>
        <w:rPr>
          <w:b/>
          <w:bCs/>
          <w:w w:val="51"/>
          <w:sz w:val="24"/>
          <w:szCs w:val="24"/>
          <w:rtl/>
        </w:rPr>
        <w:t>ل</w:t>
      </w:r>
      <w:r>
        <w:rPr>
          <w:b/>
          <w:bCs/>
          <w:spacing w:val="-2"/>
          <w:w w:val="71"/>
          <w:sz w:val="24"/>
          <w:szCs w:val="24"/>
          <w:rtl/>
        </w:rPr>
        <w:t>ج</w:t>
      </w:r>
      <w:r>
        <w:rPr>
          <w:b/>
          <w:bCs/>
          <w:spacing w:val="-1"/>
          <w:w w:val="71"/>
          <w:sz w:val="24"/>
          <w:szCs w:val="24"/>
          <w:rtl/>
        </w:rPr>
        <w:t>ن</w:t>
      </w:r>
      <w:r>
        <w:rPr>
          <w:b/>
          <w:bCs/>
          <w:spacing w:val="2"/>
          <w:sz w:val="24"/>
          <w:szCs w:val="24"/>
          <w:rtl/>
        </w:rPr>
        <w:t>س</w:t>
      </w:r>
      <w:r>
        <w:rPr>
          <w:b/>
          <w:bCs/>
          <w:sz w:val="24"/>
          <w:szCs w:val="24"/>
          <w:rtl/>
        </w:rPr>
        <w:t xml:space="preserve"> ع</w:t>
      </w:r>
      <w:r>
        <w:rPr>
          <w:b/>
          <w:bCs/>
          <w:spacing w:val="-2"/>
          <w:w w:val="58"/>
          <w:sz w:val="24"/>
          <w:szCs w:val="24"/>
          <w:rtl/>
        </w:rPr>
        <w:t>ا</w:t>
      </w:r>
      <w:r>
        <w:rPr>
          <w:b/>
          <w:bCs/>
          <w:spacing w:val="-1"/>
          <w:w w:val="58"/>
          <w:sz w:val="24"/>
          <w:szCs w:val="24"/>
          <w:rtl/>
        </w:rPr>
        <w:t>ئ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1"/>
          <w:w w:val="121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2"/>
          <w:w w:val="65"/>
          <w:sz w:val="24"/>
          <w:szCs w:val="24"/>
          <w:rtl/>
        </w:rPr>
        <w:t>خ</w:t>
      </w:r>
      <w:r>
        <w:rPr>
          <w:b/>
          <w:bCs/>
          <w:spacing w:val="-1"/>
          <w:w w:val="65"/>
          <w:sz w:val="24"/>
          <w:szCs w:val="24"/>
          <w:rtl/>
        </w:rPr>
        <w:t>ي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w w:val="121"/>
          <w:sz w:val="24"/>
          <w:szCs w:val="24"/>
          <w:rtl/>
        </w:rPr>
        <w:t>ة</w:t>
      </w:r>
      <w:r>
        <w:rPr>
          <w:b/>
          <w:bCs/>
          <w:w w:val="115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6"/>
          <w:sz w:val="24"/>
          <w:szCs w:val="24"/>
          <w:rtl/>
        </w:rPr>
        <w:t>ل</w:t>
      </w:r>
      <w:r>
        <w:rPr>
          <w:b/>
          <w:bCs/>
          <w:spacing w:val="-1"/>
          <w:w w:val="46"/>
          <w:sz w:val="24"/>
          <w:szCs w:val="24"/>
          <w:rtl/>
        </w:rPr>
        <w:t>ي</w:t>
      </w:r>
      <w:r>
        <w:rPr>
          <w:b/>
          <w:bCs/>
          <w:spacing w:val="-1"/>
          <w:w w:val="74"/>
          <w:sz w:val="24"/>
          <w:szCs w:val="24"/>
          <w:rtl/>
        </w:rPr>
        <w:t>انسو</w:t>
      </w:r>
      <w:r>
        <w:rPr>
          <w:b/>
          <w:bCs/>
          <w:spacing w:val="1"/>
          <w:sz w:val="24"/>
          <w:szCs w:val="24"/>
          <w:rtl/>
        </w:rPr>
        <w:t>ن</w:t>
      </w:r>
      <w:r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  <w:rtl/>
        </w:rPr>
        <w:t xml:space="preserve"> وا</w:t>
      </w:r>
      <w:r>
        <w:rPr>
          <w:b/>
          <w:bCs/>
          <w:spacing w:val="-2"/>
          <w:w w:val="66"/>
          <w:sz w:val="24"/>
          <w:szCs w:val="24"/>
          <w:rtl/>
        </w:rPr>
        <w:t>ل</w:t>
      </w:r>
      <w:r>
        <w:rPr>
          <w:b/>
          <w:bCs/>
          <w:spacing w:val="-1"/>
          <w:w w:val="66"/>
          <w:sz w:val="24"/>
          <w:szCs w:val="24"/>
          <w:rtl/>
        </w:rPr>
        <w:t>ص</w:t>
      </w:r>
      <w:r>
        <w:rPr>
          <w:b/>
          <w:bCs/>
          <w:spacing w:val="1"/>
          <w:w w:val="42"/>
          <w:sz w:val="24"/>
          <w:szCs w:val="24"/>
          <w:rtl/>
        </w:rPr>
        <w:t>ف</w:t>
      </w:r>
      <w:r>
        <w:rPr>
          <w:b/>
          <w:bCs/>
          <w:spacing w:val="4"/>
          <w:w w:val="42"/>
          <w:sz w:val="24"/>
          <w:szCs w:val="24"/>
          <w:rtl/>
        </w:rPr>
        <w:t>ي</w:t>
      </w:r>
      <w:r>
        <w:rPr>
          <w:b/>
          <w:bCs/>
          <w:spacing w:val="-1"/>
          <w:w w:val="90"/>
          <w:sz w:val="24"/>
          <w:szCs w:val="24"/>
          <w:rtl/>
        </w:rPr>
        <w:t>ح</w:t>
      </w:r>
      <w:r>
        <w:rPr>
          <w:b/>
          <w:bCs/>
          <w:w w:val="121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1"/>
          <w:sz w:val="24"/>
          <w:szCs w:val="24"/>
          <w:rtl/>
        </w:rPr>
        <w:t>ز</w:t>
      </w:r>
      <w:r>
        <w:rPr>
          <w:b/>
          <w:bCs/>
          <w:sz w:val="24"/>
          <w:szCs w:val="24"/>
          <w:rtl/>
        </w:rPr>
        <w:t>ع</w:t>
      </w:r>
      <w:r>
        <w:rPr>
          <w:b/>
          <w:bCs/>
          <w:spacing w:val="1"/>
          <w:w w:val="41"/>
          <w:sz w:val="24"/>
          <w:szCs w:val="24"/>
          <w:rtl/>
        </w:rPr>
        <w:t>ت</w:t>
      </w:r>
      <w:r>
        <w:rPr>
          <w:b/>
          <w:bCs/>
          <w:spacing w:val="-1"/>
          <w:sz w:val="24"/>
          <w:szCs w:val="24"/>
          <w:rtl/>
        </w:rPr>
        <w:t>ر</w:t>
      </w:r>
      <w:r>
        <w:rPr>
          <w:b/>
          <w:bCs/>
          <w:spacing w:val="2"/>
          <w:sz w:val="24"/>
          <w:szCs w:val="24"/>
        </w:rPr>
        <w:t>)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w w:val="86"/>
          <w:sz w:val="24"/>
          <w:szCs w:val="24"/>
          <w:rtl/>
        </w:rPr>
        <w:t>م</w:t>
      </w:r>
      <w:r>
        <w:rPr>
          <w:b/>
          <w:bCs/>
          <w:spacing w:val="-1"/>
          <w:w w:val="86"/>
          <w:sz w:val="24"/>
          <w:szCs w:val="24"/>
          <w:rtl/>
        </w:rPr>
        <w:t>ع</w:t>
      </w:r>
      <w:r>
        <w:rPr>
          <w:b/>
          <w:bCs/>
          <w:spacing w:val="-1"/>
          <w:sz w:val="24"/>
          <w:szCs w:val="24"/>
          <w:rtl/>
        </w:rPr>
        <w:t>رو</w:t>
      </w:r>
      <w:r>
        <w:rPr>
          <w:b/>
          <w:bCs/>
          <w:spacing w:val="-2"/>
          <w:w w:val="40"/>
          <w:sz w:val="24"/>
          <w:szCs w:val="24"/>
          <w:rtl/>
        </w:rPr>
        <w:t>ف</w:t>
      </w:r>
      <w:r>
        <w:rPr>
          <w:b/>
          <w:bCs/>
          <w:w w:val="121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spacing w:val="-1"/>
          <w:w w:val="90"/>
          <w:sz w:val="24"/>
          <w:szCs w:val="24"/>
          <w:rtl/>
        </w:rPr>
        <w:t>ح</w:t>
      </w:r>
      <w:r>
        <w:rPr>
          <w:b/>
          <w:bCs/>
          <w:spacing w:val="-2"/>
          <w:w w:val="46"/>
          <w:sz w:val="24"/>
          <w:szCs w:val="24"/>
          <w:rtl/>
        </w:rPr>
        <w:t>ل</w:t>
      </w:r>
      <w:r>
        <w:rPr>
          <w:b/>
          <w:bCs/>
          <w:spacing w:val="-1"/>
          <w:w w:val="46"/>
          <w:sz w:val="24"/>
          <w:szCs w:val="24"/>
          <w:rtl/>
        </w:rPr>
        <w:t>ي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pacing w:val="1"/>
          <w:sz w:val="24"/>
          <w:szCs w:val="24"/>
          <w:rtl/>
        </w:rPr>
        <w:t xml:space="preserve"> </w:t>
      </w:r>
      <w:r>
        <w:rPr>
          <w:b/>
          <w:bCs/>
          <w:w w:val="41"/>
          <w:sz w:val="24"/>
          <w:szCs w:val="24"/>
          <w:rtl/>
        </w:rPr>
        <w:t>ب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w w:val="76"/>
          <w:sz w:val="24"/>
          <w:szCs w:val="24"/>
          <w:rtl/>
        </w:rPr>
        <w:t>س</w:t>
      </w:r>
      <w:r>
        <w:rPr>
          <w:b/>
          <w:bCs/>
          <w:spacing w:val="-1"/>
          <w:w w:val="76"/>
          <w:sz w:val="24"/>
          <w:szCs w:val="24"/>
          <w:rtl/>
        </w:rPr>
        <w:t>م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2"/>
          <w:w w:val="89"/>
          <w:sz w:val="24"/>
          <w:szCs w:val="24"/>
          <w:rtl/>
        </w:rPr>
        <w:t>ح</w:t>
      </w:r>
      <w:r>
        <w:rPr>
          <w:b/>
          <w:bCs/>
          <w:spacing w:val="-1"/>
          <w:w w:val="89"/>
          <w:sz w:val="24"/>
          <w:szCs w:val="24"/>
          <w:rtl/>
        </w:rPr>
        <w:t>الو</w:t>
      </w:r>
      <w:r>
        <w:rPr>
          <w:b/>
          <w:bCs/>
          <w:spacing w:val="-1"/>
          <w:sz w:val="24"/>
          <w:szCs w:val="24"/>
          <w:rtl/>
        </w:rPr>
        <w:t xml:space="preserve">ة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spacing w:val="2"/>
          <w:sz w:val="24"/>
          <w:szCs w:val="24"/>
          <w:rtl/>
        </w:rPr>
        <w:t>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2"/>
          <w:w w:val="65"/>
          <w:sz w:val="24"/>
          <w:szCs w:val="24"/>
          <w:rtl/>
        </w:rPr>
        <w:t>ج</w:t>
      </w:r>
      <w:r>
        <w:rPr>
          <w:b/>
          <w:bCs/>
          <w:spacing w:val="-1"/>
          <w:w w:val="65"/>
          <w:sz w:val="24"/>
          <w:szCs w:val="24"/>
          <w:rtl/>
        </w:rPr>
        <w:t>ي</w:t>
      </w:r>
      <w:r>
        <w:rPr>
          <w:b/>
          <w:bCs/>
          <w:spacing w:val="-1"/>
          <w:w w:val="79"/>
          <w:sz w:val="24"/>
          <w:szCs w:val="24"/>
          <w:rtl/>
        </w:rPr>
        <w:t>ر</w:t>
      </w:r>
      <w:r>
        <w:rPr>
          <w:b/>
          <w:bCs/>
          <w:w w:val="79"/>
          <w:sz w:val="24"/>
          <w:szCs w:val="24"/>
          <w:rtl/>
        </w:rPr>
        <w:t>تل،</w:t>
      </w:r>
      <w:r>
        <w:rPr>
          <w:b/>
          <w:bCs/>
          <w:spacing w:val="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ع</w:t>
      </w:r>
      <w:r>
        <w:rPr>
          <w:b/>
          <w:bCs/>
          <w:spacing w:val="-2"/>
          <w:w w:val="71"/>
          <w:sz w:val="24"/>
          <w:szCs w:val="24"/>
          <w:rtl/>
        </w:rPr>
        <w:t>ل</w:t>
      </w:r>
      <w:r>
        <w:rPr>
          <w:b/>
          <w:bCs/>
          <w:spacing w:val="-1"/>
          <w:w w:val="71"/>
          <w:sz w:val="24"/>
          <w:szCs w:val="24"/>
          <w:rtl/>
        </w:rPr>
        <w:t>ى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1"/>
          <w:w w:val="66"/>
          <w:sz w:val="24"/>
          <w:szCs w:val="24"/>
          <w:rtl/>
        </w:rPr>
        <w:t>ل</w:t>
      </w:r>
      <w:r>
        <w:rPr>
          <w:b/>
          <w:bCs/>
          <w:w w:val="66"/>
          <w:sz w:val="24"/>
          <w:szCs w:val="24"/>
          <w:rtl/>
        </w:rPr>
        <w:t>توا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1"/>
          <w:w w:val="89"/>
          <w:sz w:val="24"/>
          <w:szCs w:val="24"/>
          <w:rtl/>
        </w:rPr>
        <w:t>ي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45"/>
          <w:sz w:val="24"/>
          <w:szCs w:val="24"/>
          <w:rtl/>
        </w:rPr>
        <w:t>ل</w:t>
      </w:r>
      <w:r>
        <w:rPr>
          <w:b/>
          <w:bCs/>
          <w:spacing w:val="-1"/>
          <w:w w:val="45"/>
          <w:sz w:val="24"/>
          <w:szCs w:val="24"/>
          <w:rtl/>
        </w:rPr>
        <w:t>ب</w:t>
      </w:r>
      <w:r>
        <w:rPr>
          <w:b/>
          <w:bCs/>
          <w:spacing w:val="-1"/>
          <w:w w:val="94"/>
          <w:sz w:val="24"/>
          <w:szCs w:val="24"/>
          <w:rtl/>
        </w:rPr>
        <w:t>حو</w:t>
      </w:r>
      <w:r>
        <w:rPr>
          <w:b/>
          <w:bCs/>
          <w:sz w:val="24"/>
          <w:szCs w:val="24"/>
          <w:rtl/>
        </w:rPr>
        <w:t>ث ا</w:t>
      </w:r>
      <w:r>
        <w:rPr>
          <w:b/>
          <w:bCs/>
          <w:spacing w:val="1"/>
          <w:w w:val="51"/>
          <w:sz w:val="24"/>
          <w:szCs w:val="24"/>
          <w:rtl/>
        </w:rPr>
        <w:t>ل</w:t>
      </w:r>
      <w:r>
        <w:rPr>
          <w:b/>
          <w:bCs/>
          <w:spacing w:val="1"/>
          <w:w w:val="41"/>
          <w:sz w:val="24"/>
          <w:szCs w:val="24"/>
          <w:rtl/>
        </w:rPr>
        <w:t>ب</w:t>
      </w:r>
      <w:r>
        <w:rPr>
          <w:b/>
          <w:bCs/>
          <w:spacing w:val="-1"/>
          <w:w w:val="41"/>
          <w:sz w:val="24"/>
          <w:szCs w:val="24"/>
          <w:rtl/>
        </w:rPr>
        <w:t>ب</w:t>
      </w:r>
      <w:r>
        <w:rPr>
          <w:b/>
          <w:bCs/>
          <w:spacing w:val="-2"/>
          <w:w w:val="78"/>
          <w:sz w:val="24"/>
          <w:szCs w:val="24"/>
          <w:rtl/>
        </w:rPr>
        <w:t>ل</w:t>
      </w:r>
      <w:r>
        <w:rPr>
          <w:b/>
          <w:bCs/>
          <w:w w:val="78"/>
          <w:sz w:val="24"/>
          <w:szCs w:val="24"/>
          <w:rtl/>
        </w:rPr>
        <w:t>يوغرا</w:t>
      </w:r>
      <w:r>
        <w:rPr>
          <w:b/>
          <w:bCs/>
          <w:w w:val="41"/>
          <w:sz w:val="24"/>
          <w:szCs w:val="24"/>
          <w:rtl/>
        </w:rPr>
        <w:t>ف</w:t>
      </w:r>
      <w:r>
        <w:rPr>
          <w:b/>
          <w:bCs/>
          <w:spacing w:val="-1"/>
          <w:w w:val="41"/>
          <w:sz w:val="24"/>
          <w:szCs w:val="24"/>
          <w:rtl/>
        </w:rPr>
        <w:t>ي</w:t>
      </w:r>
      <w:r>
        <w:rPr>
          <w:b/>
          <w:bCs/>
          <w:spacing w:val="1"/>
          <w:w w:val="121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0"/>
          <w:sz w:val="24"/>
          <w:szCs w:val="24"/>
          <w:rtl/>
        </w:rPr>
        <w:t>ل</w:t>
      </w:r>
      <w:r>
        <w:rPr>
          <w:b/>
          <w:bCs/>
          <w:spacing w:val="-1"/>
          <w:w w:val="50"/>
          <w:sz w:val="24"/>
          <w:szCs w:val="24"/>
          <w:rtl/>
        </w:rPr>
        <w:t>ن</w:t>
      </w:r>
      <w:r>
        <w:rPr>
          <w:b/>
          <w:bCs/>
          <w:spacing w:val="-1"/>
          <w:sz w:val="24"/>
          <w:szCs w:val="24"/>
          <w:rtl/>
        </w:rPr>
        <w:t>ظ</w:t>
      </w:r>
      <w:r>
        <w:rPr>
          <w:b/>
          <w:bCs/>
          <w:spacing w:val="-2"/>
          <w:w w:val="65"/>
          <w:sz w:val="24"/>
          <w:szCs w:val="24"/>
          <w:rtl/>
        </w:rPr>
        <w:t>ر</w:t>
      </w:r>
      <w:r>
        <w:rPr>
          <w:b/>
          <w:bCs/>
          <w:spacing w:val="-1"/>
          <w:w w:val="65"/>
          <w:sz w:val="24"/>
          <w:szCs w:val="24"/>
          <w:rtl/>
        </w:rPr>
        <w:t>ي</w:t>
      </w:r>
      <w:r>
        <w:rPr>
          <w:b/>
          <w:bCs/>
          <w:w w:val="121"/>
          <w:sz w:val="24"/>
          <w:szCs w:val="24"/>
          <w:rtl/>
        </w:rPr>
        <w:t>ة</w:t>
      </w:r>
    </w:p>
    <w:p w:rsidR="001712B5" w:rsidRDefault="00C31754">
      <w:pPr>
        <w:bidi/>
        <w:spacing w:line="360" w:lineRule="auto"/>
        <w:ind w:left="1274" w:right="3427" w:hanging="233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rtl/>
        </w:rPr>
        <w:t>ع</w:t>
      </w:r>
      <w:r>
        <w:rPr>
          <w:b/>
          <w:bCs/>
          <w:spacing w:val="-2"/>
          <w:w w:val="71"/>
          <w:sz w:val="24"/>
          <w:szCs w:val="24"/>
          <w:rtl/>
        </w:rPr>
        <w:t>ل</w:t>
      </w:r>
      <w:r>
        <w:rPr>
          <w:b/>
          <w:bCs/>
          <w:spacing w:val="-1"/>
          <w:w w:val="71"/>
          <w:sz w:val="24"/>
          <w:szCs w:val="24"/>
          <w:rtl/>
        </w:rPr>
        <w:t>ى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1"/>
          <w:w w:val="72"/>
          <w:sz w:val="24"/>
          <w:szCs w:val="24"/>
          <w:rtl/>
        </w:rPr>
        <w:t>ي</w:t>
      </w:r>
      <w:r>
        <w:rPr>
          <w:b/>
          <w:bCs/>
          <w:w w:val="72"/>
          <w:sz w:val="24"/>
          <w:szCs w:val="24"/>
          <w:rtl/>
        </w:rPr>
        <w:t>انسون</w:t>
      </w:r>
      <w:r>
        <w:rPr>
          <w:b/>
          <w:bCs/>
          <w:sz w:val="24"/>
          <w:szCs w:val="24"/>
          <w:rtl/>
        </w:rPr>
        <w:t xml:space="preserve"> وا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1"/>
          <w:sz w:val="24"/>
          <w:szCs w:val="24"/>
          <w:rtl/>
        </w:rPr>
        <w:t>ز</w:t>
      </w:r>
      <w:r>
        <w:rPr>
          <w:b/>
          <w:bCs/>
          <w:sz w:val="24"/>
          <w:szCs w:val="24"/>
          <w:rtl/>
        </w:rPr>
        <w:t>ع</w:t>
      </w:r>
      <w:r>
        <w:rPr>
          <w:b/>
          <w:bCs/>
          <w:spacing w:val="-1"/>
          <w:w w:val="73"/>
          <w:sz w:val="24"/>
          <w:szCs w:val="24"/>
          <w:rtl/>
        </w:rPr>
        <w:t>ت</w:t>
      </w:r>
      <w:r>
        <w:rPr>
          <w:b/>
          <w:bCs/>
          <w:w w:val="73"/>
          <w:sz w:val="24"/>
          <w:szCs w:val="24"/>
          <w:rtl/>
        </w:rPr>
        <w:t>ر،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w w:val="105"/>
          <w:sz w:val="24"/>
          <w:szCs w:val="24"/>
          <w:rtl/>
        </w:rPr>
        <w:t>ه</w:t>
      </w:r>
      <w:r>
        <w:rPr>
          <w:b/>
          <w:bCs/>
          <w:spacing w:val="-1"/>
          <w:w w:val="105"/>
          <w:sz w:val="24"/>
          <w:szCs w:val="24"/>
          <w:rtl/>
        </w:rPr>
        <w:t>ي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86"/>
          <w:sz w:val="24"/>
          <w:szCs w:val="24"/>
          <w:rtl/>
        </w:rPr>
        <w:t>م</w:t>
      </w:r>
      <w:r>
        <w:rPr>
          <w:b/>
          <w:bCs/>
          <w:spacing w:val="-1"/>
          <w:w w:val="86"/>
          <w:sz w:val="24"/>
          <w:szCs w:val="24"/>
          <w:rtl/>
        </w:rPr>
        <w:t>ع</w:t>
      </w:r>
      <w:r>
        <w:rPr>
          <w:b/>
          <w:bCs/>
          <w:spacing w:val="-1"/>
          <w:sz w:val="24"/>
          <w:szCs w:val="24"/>
          <w:rtl/>
        </w:rPr>
        <w:t>رو</w:t>
      </w:r>
      <w:r>
        <w:rPr>
          <w:b/>
          <w:bCs/>
          <w:spacing w:val="-2"/>
          <w:w w:val="40"/>
          <w:sz w:val="24"/>
          <w:szCs w:val="24"/>
          <w:rtl/>
        </w:rPr>
        <w:t>ف</w:t>
      </w:r>
      <w:r>
        <w:rPr>
          <w:b/>
          <w:bCs/>
          <w:w w:val="121"/>
          <w:sz w:val="24"/>
          <w:szCs w:val="24"/>
          <w:rtl/>
        </w:rPr>
        <w:t>ة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w w:val="60"/>
          <w:sz w:val="24"/>
          <w:szCs w:val="24"/>
          <w:rtl/>
        </w:rPr>
        <w:t>و</w:t>
      </w:r>
      <w:r>
        <w:rPr>
          <w:b/>
          <w:bCs/>
          <w:spacing w:val="-1"/>
          <w:w w:val="60"/>
          <w:sz w:val="24"/>
          <w:szCs w:val="24"/>
          <w:rtl/>
        </w:rPr>
        <w:t>نب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pacing w:val="1"/>
          <w:w w:val="41"/>
          <w:sz w:val="24"/>
          <w:szCs w:val="24"/>
          <w:rtl/>
        </w:rPr>
        <w:t>ت</w:t>
      </w:r>
      <w:r>
        <w:rPr>
          <w:b/>
          <w:bCs/>
          <w:spacing w:val="-1"/>
          <w:w w:val="102"/>
          <w:sz w:val="24"/>
          <w:szCs w:val="24"/>
          <w:rtl/>
        </w:rPr>
        <w:t>ات</w:t>
      </w:r>
      <w:r>
        <w:rPr>
          <w:b/>
          <w:bCs/>
          <w:spacing w:val="-2"/>
          <w:sz w:val="24"/>
          <w:szCs w:val="24"/>
          <w:rtl/>
        </w:rPr>
        <w:t xml:space="preserve"> </w:t>
      </w:r>
      <w:r>
        <w:rPr>
          <w:b/>
          <w:bCs/>
          <w:w w:val="58"/>
          <w:sz w:val="24"/>
          <w:szCs w:val="24"/>
          <w:rtl/>
        </w:rPr>
        <w:t>ط</w:t>
      </w:r>
      <w:r>
        <w:rPr>
          <w:b/>
          <w:bCs/>
          <w:spacing w:val="-1"/>
          <w:w w:val="58"/>
          <w:sz w:val="24"/>
          <w:szCs w:val="24"/>
          <w:rtl/>
        </w:rPr>
        <w:t>بي</w:t>
      </w:r>
      <w:r>
        <w:rPr>
          <w:b/>
          <w:bCs/>
          <w:w w:val="121"/>
          <w:sz w:val="24"/>
          <w:szCs w:val="24"/>
          <w:rtl/>
        </w:rPr>
        <w:t>ة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spacing w:val="1"/>
          <w:sz w:val="24"/>
          <w:szCs w:val="24"/>
          <w:rtl/>
        </w:rPr>
        <w:t>ع</w:t>
      </w:r>
      <w:r>
        <w:rPr>
          <w:b/>
          <w:bCs/>
          <w:spacing w:val="-1"/>
          <w:sz w:val="24"/>
          <w:szCs w:val="24"/>
          <w:rtl/>
        </w:rPr>
        <w:t>ط</w:t>
      </w:r>
      <w:r>
        <w:rPr>
          <w:b/>
          <w:bCs/>
          <w:spacing w:val="-2"/>
          <w:w w:val="65"/>
          <w:sz w:val="24"/>
          <w:szCs w:val="24"/>
          <w:rtl/>
        </w:rPr>
        <w:t>ر</w:t>
      </w:r>
      <w:r>
        <w:rPr>
          <w:b/>
          <w:bCs/>
          <w:spacing w:val="-1"/>
          <w:w w:val="65"/>
          <w:sz w:val="24"/>
          <w:szCs w:val="24"/>
          <w:rtl/>
        </w:rPr>
        <w:t>ي</w:t>
      </w:r>
      <w:r>
        <w:rPr>
          <w:b/>
          <w:bCs/>
          <w:w w:val="121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123"/>
          <w:sz w:val="24"/>
          <w:szCs w:val="24"/>
          <w:rtl/>
        </w:rPr>
        <w:t>م</w:t>
      </w:r>
      <w:r>
        <w:rPr>
          <w:b/>
          <w:bCs/>
          <w:spacing w:val="-1"/>
          <w:w w:val="123"/>
          <w:sz w:val="24"/>
          <w:szCs w:val="24"/>
          <w:rtl/>
        </w:rPr>
        <w:t>ه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w w:val="121"/>
          <w:sz w:val="24"/>
          <w:szCs w:val="24"/>
          <w:rtl/>
        </w:rPr>
        <w:t>ة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w w:val="52"/>
          <w:sz w:val="24"/>
          <w:szCs w:val="24"/>
          <w:rtl/>
        </w:rPr>
        <w:t>ت</w:t>
      </w:r>
      <w:r>
        <w:rPr>
          <w:b/>
          <w:bCs/>
          <w:spacing w:val="-1"/>
          <w:w w:val="52"/>
          <w:sz w:val="24"/>
          <w:szCs w:val="24"/>
          <w:rtl/>
        </w:rPr>
        <w:t>ست</w:t>
      </w:r>
      <w:r>
        <w:rPr>
          <w:b/>
          <w:bCs/>
          <w:w w:val="95"/>
          <w:sz w:val="24"/>
          <w:szCs w:val="24"/>
          <w:rtl/>
        </w:rPr>
        <w:t>خ</w:t>
      </w:r>
      <w:r>
        <w:rPr>
          <w:b/>
          <w:bCs/>
          <w:spacing w:val="-1"/>
          <w:w w:val="95"/>
          <w:sz w:val="24"/>
          <w:szCs w:val="24"/>
          <w:rtl/>
        </w:rPr>
        <w:t>دم</w:t>
      </w:r>
      <w:r>
        <w:rPr>
          <w:b/>
          <w:bCs/>
          <w:spacing w:val="-2"/>
          <w:sz w:val="24"/>
          <w:szCs w:val="24"/>
          <w:rtl/>
        </w:rPr>
        <w:t xml:space="preserve"> </w:t>
      </w:r>
      <w:r>
        <w:rPr>
          <w:b/>
          <w:bCs/>
          <w:w w:val="40"/>
          <w:sz w:val="24"/>
          <w:szCs w:val="24"/>
          <w:rtl/>
        </w:rPr>
        <w:t>ف</w:t>
      </w:r>
      <w:r>
        <w:rPr>
          <w:b/>
          <w:bCs/>
          <w:spacing w:val="1"/>
          <w:w w:val="89"/>
          <w:sz w:val="24"/>
          <w:szCs w:val="24"/>
          <w:rtl/>
        </w:rPr>
        <w:t>ي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0"/>
          <w:sz w:val="24"/>
          <w:szCs w:val="24"/>
          <w:rtl/>
        </w:rPr>
        <w:t>ل</w:t>
      </w:r>
      <w:r>
        <w:rPr>
          <w:b/>
          <w:bCs/>
          <w:spacing w:val="-1"/>
          <w:w w:val="50"/>
          <w:sz w:val="24"/>
          <w:szCs w:val="24"/>
          <w:rtl/>
        </w:rPr>
        <w:t>ن</w:t>
      </w:r>
      <w:r>
        <w:rPr>
          <w:b/>
          <w:bCs/>
          <w:spacing w:val="-2"/>
          <w:w w:val="101"/>
          <w:sz w:val="24"/>
          <w:szCs w:val="24"/>
          <w:rtl/>
        </w:rPr>
        <w:t>ظ</w:t>
      </w:r>
      <w:r>
        <w:rPr>
          <w:b/>
          <w:bCs/>
          <w:spacing w:val="-1"/>
          <w:w w:val="101"/>
          <w:sz w:val="24"/>
          <w:szCs w:val="24"/>
          <w:rtl/>
        </w:rPr>
        <w:t>ام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83"/>
          <w:sz w:val="24"/>
          <w:szCs w:val="24"/>
          <w:rtl/>
        </w:rPr>
        <w:t>الوا</w:t>
      </w:r>
      <w:r>
        <w:rPr>
          <w:b/>
          <w:bCs/>
          <w:w w:val="79"/>
          <w:sz w:val="24"/>
          <w:szCs w:val="24"/>
          <w:rtl/>
        </w:rPr>
        <w:t>سع،</w:t>
      </w:r>
      <w:r>
        <w:rPr>
          <w:b/>
          <w:bCs/>
          <w:spacing w:val="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w w:val="103"/>
          <w:sz w:val="24"/>
          <w:szCs w:val="24"/>
          <w:rtl/>
        </w:rPr>
        <w:t>مواد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ط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pacing w:val="-1"/>
          <w:sz w:val="24"/>
          <w:szCs w:val="24"/>
          <w:rtl/>
        </w:rPr>
        <w:t>ر</w:t>
      </w:r>
      <w:r>
        <w:rPr>
          <w:b/>
          <w:bCs/>
          <w:spacing w:val="-2"/>
          <w:sz w:val="24"/>
          <w:szCs w:val="24"/>
          <w:rtl/>
        </w:rPr>
        <w:t>د</w:t>
      </w:r>
      <w:r>
        <w:rPr>
          <w:b/>
          <w:bCs/>
          <w:sz w:val="24"/>
          <w:szCs w:val="24"/>
          <w:rtl/>
        </w:rPr>
        <w:t>ة</w:t>
      </w:r>
      <w:r>
        <w:rPr>
          <w:b/>
          <w:bCs/>
          <w:spacing w:val="1"/>
          <w:sz w:val="24"/>
          <w:szCs w:val="24"/>
          <w:rtl/>
        </w:rPr>
        <w:t xml:space="preserve"> </w:t>
      </w:r>
      <w:r>
        <w:rPr>
          <w:b/>
          <w:bCs/>
          <w:w w:val="51"/>
          <w:sz w:val="24"/>
          <w:szCs w:val="24"/>
          <w:rtl/>
        </w:rPr>
        <w:t>ل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2"/>
          <w:w w:val="66"/>
          <w:sz w:val="24"/>
          <w:szCs w:val="24"/>
          <w:rtl/>
        </w:rPr>
        <w:t>غ</w:t>
      </w:r>
      <w:r>
        <w:rPr>
          <w:b/>
          <w:bCs/>
          <w:spacing w:val="-2"/>
          <w:w w:val="101"/>
          <w:sz w:val="24"/>
          <w:szCs w:val="24"/>
          <w:rtl/>
        </w:rPr>
        <w:t>ا</w:t>
      </w:r>
      <w:r>
        <w:rPr>
          <w:b/>
          <w:bCs/>
          <w:w w:val="101"/>
          <w:sz w:val="24"/>
          <w:szCs w:val="24"/>
          <w:rtl/>
        </w:rPr>
        <w:t>ز،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>.</w:t>
      </w:r>
      <w:r>
        <w:rPr>
          <w:b/>
          <w:bCs/>
          <w:spacing w:val="1"/>
          <w:w w:val="87"/>
          <w:sz w:val="24"/>
          <w:szCs w:val="24"/>
          <w:rtl/>
        </w:rPr>
        <w:t>و</w:t>
      </w:r>
      <w:r>
        <w:rPr>
          <w:b/>
          <w:bCs/>
          <w:w w:val="87"/>
          <w:sz w:val="24"/>
          <w:szCs w:val="24"/>
          <w:rtl/>
        </w:rPr>
        <w:t>حصوا</w:t>
      </w:r>
      <w:r>
        <w:rPr>
          <w:b/>
          <w:bCs/>
          <w:sz w:val="24"/>
          <w:szCs w:val="24"/>
          <w:rtl/>
        </w:rPr>
        <w:t>ت ا</w:t>
      </w:r>
      <w:r>
        <w:rPr>
          <w:b/>
          <w:bCs/>
          <w:spacing w:val="-2"/>
          <w:w w:val="59"/>
          <w:sz w:val="24"/>
          <w:szCs w:val="24"/>
          <w:rtl/>
        </w:rPr>
        <w:t>ل</w:t>
      </w:r>
      <w:r>
        <w:rPr>
          <w:b/>
          <w:bCs/>
          <w:spacing w:val="-1"/>
          <w:w w:val="59"/>
          <w:sz w:val="24"/>
          <w:szCs w:val="24"/>
          <w:rtl/>
        </w:rPr>
        <w:t>ك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1"/>
          <w:w w:val="85"/>
          <w:sz w:val="24"/>
          <w:szCs w:val="24"/>
          <w:rtl/>
        </w:rPr>
        <w:t>ى</w:t>
      </w:r>
      <w:r>
        <w:rPr>
          <w:b/>
          <w:bCs/>
          <w:sz w:val="24"/>
          <w:szCs w:val="24"/>
          <w:rtl/>
        </w:rPr>
        <w:t>، وا</w:t>
      </w:r>
      <w:r>
        <w:rPr>
          <w:b/>
          <w:bCs/>
          <w:spacing w:val="1"/>
          <w:w w:val="72"/>
          <w:sz w:val="24"/>
          <w:szCs w:val="24"/>
          <w:rtl/>
        </w:rPr>
        <w:t>ض</w:t>
      </w:r>
      <w:r>
        <w:rPr>
          <w:b/>
          <w:bCs/>
          <w:spacing w:val="-2"/>
          <w:w w:val="79"/>
          <w:sz w:val="24"/>
          <w:szCs w:val="24"/>
          <w:rtl/>
        </w:rPr>
        <w:t>ط</w:t>
      </w:r>
      <w:r>
        <w:rPr>
          <w:b/>
          <w:bCs/>
          <w:spacing w:val="-1"/>
          <w:w w:val="79"/>
          <w:sz w:val="24"/>
          <w:szCs w:val="24"/>
          <w:rtl/>
        </w:rPr>
        <w:t>راب</w:t>
      </w:r>
      <w:r>
        <w:rPr>
          <w:b/>
          <w:bCs/>
          <w:spacing w:val="-1"/>
          <w:w w:val="102"/>
          <w:sz w:val="24"/>
          <w:szCs w:val="24"/>
          <w:rtl/>
        </w:rPr>
        <w:t>ات</w:t>
      </w:r>
      <w:r>
        <w:rPr>
          <w:b/>
          <w:bCs/>
          <w:spacing w:val="2"/>
          <w:sz w:val="24"/>
          <w:szCs w:val="24"/>
          <w:rtl/>
        </w:rPr>
        <w:t xml:space="preserve"> </w:t>
      </w:r>
      <w:r>
        <w:rPr>
          <w:b/>
          <w:bCs/>
          <w:w w:val="107"/>
          <w:sz w:val="24"/>
          <w:szCs w:val="24"/>
          <w:rtl/>
        </w:rPr>
        <w:t>مد</w:t>
      </w:r>
      <w:r>
        <w:rPr>
          <w:b/>
          <w:bCs/>
          <w:spacing w:val="-2"/>
          <w:sz w:val="24"/>
          <w:szCs w:val="24"/>
          <w:rtl/>
        </w:rPr>
        <w:t>ر</w:t>
      </w:r>
      <w:r>
        <w:rPr>
          <w:b/>
          <w:bCs/>
          <w:sz w:val="24"/>
          <w:szCs w:val="24"/>
          <w:rtl/>
        </w:rPr>
        <w:t>ة</w:t>
      </w:r>
      <w:r>
        <w:rPr>
          <w:b/>
          <w:bCs/>
          <w:spacing w:val="1"/>
          <w:sz w:val="24"/>
          <w:szCs w:val="24"/>
          <w:rtl/>
        </w:rPr>
        <w:t xml:space="preserve"> </w:t>
      </w:r>
      <w:r>
        <w:rPr>
          <w:b/>
          <w:bCs/>
          <w:w w:val="51"/>
          <w:sz w:val="24"/>
          <w:szCs w:val="24"/>
          <w:rtl/>
        </w:rPr>
        <w:t>ل</w:t>
      </w:r>
      <w:r>
        <w:rPr>
          <w:b/>
          <w:bCs/>
          <w:spacing w:val="-2"/>
          <w:w w:val="70"/>
          <w:sz w:val="24"/>
          <w:szCs w:val="24"/>
          <w:rtl/>
        </w:rPr>
        <w:t>ل</w:t>
      </w:r>
      <w:r>
        <w:rPr>
          <w:b/>
          <w:bCs/>
          <w:spacing w:val="-1"/>
          <w:w w:val="70"/>
          <w:sz w:val="24"/>
          <w:szCs w:val="24"/>
          <w:rtl/>
        </w:rPr>
        <w:t>بول</w:t>
      </w:r>
      <w:r>
        <w:rPr>
          <w:b/>
          <w:bCs/>
          <w:sz w:val="24"/>
          <w:szCs w:val="24"/>
          <w:rtl/>
        </w:rPr>
        <w:t>، وا</w:t>
      </w:r>
      <w:r>
        <w:rPr>
          <w:b/>
          <w:bCs/>
          <w:spacing w:val="1"/>
          <w:w w:val="51"/>
          <w:sz w:val="24"/>
          <w:szCs w:val="24"/>
          <w:rtl/>
        </w:rPr>
        <w:t>ل</w:t>
      </w:r>
      <w:r>
        <w:rPr>
          <w:b/>
          <w:bCs/>
          <w:spacing w:val="-1"/>
          <w:w w:val="105"/>
          <w:sz w:val="24"/>
          <w:szCs w:val="24"/>
          <w:rtl/>
        </w:rPr>
        <w:t>جه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pacing w:val="-1"/>
          <w:sz w:val="24"/>
          <w:szCs w:val="24"/>
          <w:rtl/>
        </w:rPr>
        <w:t>ز</w:t>
      </w:r>
      <w:r>
        <w:rPr>
          <w:b/>
          <w:bCs/>
          <w:spacing w:val="2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51"/>
          <w:sz w:val="24"/>
          <w:szCs w:val="24"/>
          <w:rtl/>
        </w:rPr>
        <w:t>لت</w:t>
      </w:r>
      <w:r>
        <w:rPr>
          <w:b/>
          <w:bCs/>
          <w:spacing w:val="-1"/>
          <w:w w:val="51"/>
          <w:sz w:val="24"/>
          <w:szCs w:val="24"/>
          <w:rtl/>
        </w:rPr>
        <w:t>نفس</w:t>
      </w:r>
      <w:r>
        <w:rPr>
          <w:b/>
          <w:bCs/>
          <w:w w:val="89"/>
          <w:sz w:val="24"/>
          <w:szCs w:val="24"/>
          <w:rtl/>
        </w:rPr>
        <w:t>ي</w:t>
      </w:r>
      <w:r>
        <w:rPr>
          <w:b/>
          <w:bCs/>
          <w:sz w:val="24"/>
          <w:szCs w:val="24"/>
          <w:rtl/>
        </w:rPr>
        <w:t xml:space="preserve"> وا</w:t>
      </w:r>
      <w:r>
        <w:rPr>
          <w:b/>
          <w:bCs/>
          <w:spacing w:val="1"/>
          <w:w w:val="51"/>
          <w:sz w:val="24"/>
          <w:szCs w:val="24"/>
          <w:rtl/>
        </w:rPr>
        <w:t>ل</w:t>
      </w:r>
      <w:r>
        <w:rPr>
          <w:b/>
          <w:bCs/>
          <w:spacing w:val="-1"/>
          <w:w w:val="105"/>
          <w:sz w:val="24"/>
          <w:szCs w:val="24"/>
          <w:rtl/>
        </w:rPr>
        <w:t>جه</w:t>
      </w:r>
      <w:r>
        <w:rPr>
          <w:b/>
          <w:bCs/>
          <w:spacing w:val="-1"/>
          <w:w w:val="102"/>
          <w:sz w:val="24"/>
          <w:szCs w:val="24"/>
          <w:rtl/>
        </w:rPr>
        <w:t>ا</w:t>
      </w:r>
      <w:r>
        <w:rPr>
          <w:b/>
          <w:bCs/>
          <w:w w:val="102"/>
          <w:sz w:val="24"/>
          <w:szCs w:val="24"/>
          <w:rtl/>
        </w:rPr>
        <w:t>ز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1"/>
          <w:w w:val="87"/>
          <w:sz w:val="24"/>
          <w:szCs w:val="24"/>
          <w:rtl/>
        </w:rPr>
        <w:t>ه</w:t>
      </w:r>
      <w:r>
        <w:rPr>
          <w:b/>
          <w:bCs/>
          <w:spacing w:val="-1"/>
          <w:w w:val="87"/>
          <w:sz w:val="24"/>
          <w:szCs w:val="24"/>
          <w:rtl/>
        </w:rPr>
        <w:t>ض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w w:val="93"/>
          <w:sz w:val="24"/>
          <w:szCs w:val="24"/>
          <w:rtl/>
        </w:rPr>
        <w:t>ي،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81"/>
          <w:sz w:val="24"/>
          <w:szCs w:val="24"/>
          <w:rtl/>
        </w:rPr>
        <w:t>إلخ</w:t>
      </w:r>
    </w:p>
    <w:p w:rsidR="001712B5" w:rsidRDefault="00C31754">
      <w:pPr>
        <w:bidi/>
        <w:spacing w:before="197" w:line="360" w:lineRule="auto"/>
        <w:ind w:left="1276" w:right="1130" w:firstLine="6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rtl/>
        </w:rPr>
        <w:t>أ</w:t>
      </w:r>
      <w:r>
        <w:rPr>
          <w:b/>
          <w:bCs/>
          <w:spacing w:val="-1"/>
          <w:w w:val="112"/>
          <w:sz w:val="24"/>
          <w:szCs w:val="24"/>
          <w:rtl/>
        </w:rPr>
        <w:t>ظه</w:t>
      </w:r>
      <w:r>
        <w:rPr>
          <w:b/>
          <w:bCs/>
          <w:spacing w:val="-2"/>
          <w:sz w:val="24"/>
          <w:szCs w:val="24"/>
          <w:rtl/>
        </w:rPr>
        <w:t>ر</w:t>
      </w:r>
      <w:r>
        <w:rPr>
          <w:b/>
          <w:bCs/>
          <w:spacing w:val="-1"/>
          <w:sz w:val="24"/>
          <w:szCs w:val="24"/>
          <w:rtl/>
        </w:rPr>
        <w:t>ت</w:t>
      </w:r>
      <w:r>
        <w:rPr>
          <w:b/>
          <w:bCs/>
          <w:sz w:val="24"/>
          <w:szCs w:val="24"/>
          <w:rtl/>
        </w:rPr>
        <w:t xml:space="preserve"> د</w:t>
      </w:r>
      <w:r>
        <w:rPr>
          <w:b/>
          <w:bCs/>
          <w:spacing w:val="-1"/>
          <w:sz w:val="24"/>
          <w:szCs w:val="24"/>
          <w:rtl/>
        </w:rPr>
        <w:t>ر</w:t>
      </w:r>
      <w:r>
        <w:rPr>
          <w:b/>
          <w:bCs/>
          <w:w w:val="73"/>
          <w:sz w:val="24"/>
          <w:szCs w:val="24"/>
          <w:rtl/>
        </w:rPr>
        <w:t>ا</w:t>
      </w:r>
      <w:r>
        <w:rPr>
          <w:b/>
          <w:bCs/>
          <w:spacing w:val="-1"/>
          <w:w w:val="73"/>
          <w:sz w:val="24"/>
          <w:szCs w:val="24"/>
          <w:rtl/>
        </w:rPr>
        <w:t>س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z w:val="24"/>
          <w:szCs w:val="24"/>
          <w:rtl/>
        </w:rPr>
        <w:t>ت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w w:val="106"/>
          <w:sz w:val="24"/>
          <w:szCs w:val="24"/>
          <w:rtl/>
        </w:rPr>
        <w:t>م</w:t>
      </w:r>
      <w:r>
        <w:rPr>
          <w:b/>
          <w:bCs/>
          <w:spacing w:val="-1"/>
          <w:w w:val="106"/>
          <w:sz w:val="24"/>
          <w:szCs w:val="24"/>
          <w:rtl/>
        </w:rPr>
        <w:t>و</w:t>
      </w:r>
      <w:r>
        <w:rPr>
          <w:b/>
          <w:bCs/>
          <w:sz w:val="24"/>
          <w:szCs w:val="24"/>
          <w:rtl/>
        </w:rPr>
        <w:t>اد ا</w:t>
      </w:r>
      <w:r>
        <w:rPr>
          <w:b/>
          <w:bCs/>
          <w:spacing w:val="-2"/>
          <w:w w:val="52"/>
          <w:sz w:val="24"/>
          <w:szCs w:val="24"/>
          <w:rtl/>
        </w:rPr>
        <w:t>ل</w:t>
      </w:r>
      <w:r>
        <w:rPr>
          <w:b/>
          <w:bCs/>
          <w:spacing w:val="-1"/>
          <w:w w:val="52"/>
          <w:sz w:val="24"/>
          <w:szCs w:val="24"/>
          <w:rtl/>
        </w:rPr>
        <w:t>كي</w:t>
      </w:r>
      <w:r>
        <w:rPr>
          <w:b/>
          <w:bCs/>
          <w:w w:val="68"/>
          <w:sz w:val="24"/>
          <w:szCs w:val="24"/>
          <w:rtl/>
        </w:rPr>
        <w:t>م</w:t>
      </w:r>
      <w:r>
        <w:rPr>
          <w:b/>
          <w:bCs/>
          <w:spacing w:val="-1"/>
          <w:w w:val="68"/>
          <w:sz w:val="24"/>
          <w:szCs w:val="24"/>
          <w:rtl/>
        </w:rPr>
        <w:t>ي</w:t>
      </w:r>
      <w:r>
        <w:rPr>
          <w:b/>
          <w:bCs/>
          <w:spacing w:val="-2"/>
          <w:w w:val="58"/>
          <w:sz w:val="24"/>
          <w:szCs w:val="24"/>
          <w:rtl/>
        </w:rPr>
        <w:t>ا</w:t>
      </w:r>
      <w:r>
        <w:rPr>
          <w:b/>
          <w:bCs/>
          <w:spacing w:val="-1"/>
          <w:w w:val="58"/>
          <w:sz w:val="24"/>
          <w:szCs w:val="24"/>
          <w:rtl/>
        </w:rPr>
        <w:t>ئ</w:t>
      </w:r>
      <w:r>
        <w:rPr>
          <w:b/>
          <w:bCs/>
          <w:spacing w:val="1"/>
          <w:w w:val="42"/>
          <w:sz w:val="24"/>
          <w:szCs w:val="24"/>
          <w:rtl/>
        </w:rPr>
        <w:t>ي</w:t>
      </w:r>
      <w:r>
        <w:rPr>
          <w:b/>
          <w:bCs/>
          <w:spacing w:val="1"/>
          <w:w w:val="121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47"/>
          <w:sz w:val="24"/>
          <w:szCs w:val="24"/>
          <w:rtl/>
        </w:rPr>
        <w:t>ل</w:t>
      </w:r>
      <w:r>
        <w:rPr>
          <w:b/>
          <w:bCs/>
          <w:spacing w:val="-1"/>
          <w:w w:val="47"/>
          <w:sz w:val="24"/>
          <w:szCs w:val="24"/>
          <w:rtl/>
        </w:rPr>
        <w:t>نب</w:t>
      </w:r>
      <w:r>
        <w:rPr>
          <w:b/>
          <w:bCs/>
          <w:spacing w:val="-2"/>
          <w:w w:val="51"/>
          <w:sz w:val="24"/>
          <w:szCs w:val="24"/>
          <w:rtl/>
        </w:rPr>
        <w:t>ا</w:t>
      </w:r>
      <w:r>
        <w:rPr>
          <w:b/>
          <w:bCs/>
          <w:spacing w:val="-1"/>
          <w:w w:val="51"/>
          <w:sz w:val="24"/>
          <w:szCs w:val="24"/>
          <w:rtl/>
        </w:rPr>
        <w:t>تي</w:t>
      </w:r>
      <w:r>
        <w:rPr>
          <w:b/>
          <w:bCs/>
          <w:w w:val="121"/>
          <w:sz w:val="24"/>
          <w:szCs w:val="24"/>
          <w:rtl/>
        </w:rPr>
        <w:t>ة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spacing w:val="-1"/>
          <w:w w:val="96"/>
          <w:sz w:val="24"/>
          <w:szCs w:val="24"/>
          <w:rtl/>
        </w:rPr>
        <w:t>ج</w:t>
      </w:r>
      <w:r>
        <w:rPr>
          <w:b/>
          <w:bCs/>
          <w:w w:val="96"/>
          <w:sz w:val="24"/>
          <w:szCs w:val="24"/>
          <w:rtl/>
        </w:rPr>
        <w:t>ود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9"/>
          <w:sz w:val="24"/>
          <w:szCs w:val="24"/>
          <w:rtl/>
        </w:rPr>
        <w:t>ل</w:t>
      </w:r>
      <w:r>
        <w:rPr>
          <w:b/>
          <w:bCs/>
          <w:spacing w:val="-1"/>
          <w:w w:val="59"/>
          <w:sz w:val="24"/>
          <w:szCs w:val="24"/>
          <w:rtl/>
        </w:rPr>
        <w:t>ع</w:t>
      </w:r>
      <w:r>
        <w:rPr>
          <w:b/>
          <w:bCs/>
          <w:spacing w:val="1"/>
          <w:sz w:val="24"/>
          <w:szCs w:val="24"/>
          <w:rtl/>
        </w:rPr>
        <w:t>د</w:t>
      </w:r>
      <w:r>
        <w:rPr>
          <w:b/>
          <w:bCs/>
          <w:spacing w:val="-1"/>
          <w:w w:val="62"/>
          <w:sz w:val="24"/>
          <w:szCs w:val="24"/>
          <w:rtl/>
        </w:rPr>
        <w:t>ي</w:t>
      </w:r>
      <w:r>
        <w:rPr>
          <w:b/>
          <w:bCs/>
          <w:w w:val="62"/>
          <w:sz w:val="24"/>
          <w:szCs w:val="24"/>
          <w:rtl/>
        </w:rPr>
        <w:t>د</w:t>
      </w:r>
      <w:r>
        <w:rPr>
          <w:b/>
          <w:bCs/>
          <w:spacing w:val="1"/>
          <w:sz w:val="24"/>
          <w:szCs w:val="24"/>
          <w:rtl/>
        </w:rPr>
        <w:t xml:space="preserve"> </w:t>
      </w:r>
      <w:r>
        <w:rPr>
          <w:b/>
          <w:bCs/>
          <w:w w:val="106"/>
          <w:sz w:val="24"/>
          <w:szCs w:val="24"/>
          <w:rtl/>
        </w:rPr>
        <w:t>من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spacing w:val="-1"/>
          <w:w w:val="81"/>
          <w:sz w:val="24"/>
          <w:szCs w:val="24"/>
          <w:rtl/>
        </w:rPr>
        <w:t>رك</w:t>
      </w:r>
      <w:r>
        <w:rPr>
          <w:b/>
          <w:bCs/>
          <w:spacing w:val="-2"/>
          <w:w w:val="76"/>
          <w:sz w:val="24"/>
          <w:szCs w:val="24"/>
          <w:rtl/>
        </w:rPr>
        <w:t>ب</w:t>
      </w:r>
      <w:r>
        <w:rPr>
          <w:b/>
          <w:bCs/>
          <w:spacing w:val="-1"/>
          <w:w w:val="76"/>
          <w:sz w:val="24"/>
          <w:szCs w:val="24"/>
          <w:rtl/>
        </w:rPr>
        <w:t>ات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81"/>
          <w:sz w:val="24"/>
          <w:szCs w:val="24"/>
          <w:rtl/>
        </w:rPr>
        <w:t>مثل</w:t>
      </w:r>
      <w:r>
        <w:rPr>
          <w:b/>
          <w:bCs/>
          <w:w w:val="81"/>
          <w:sz w:val="24"/>
          <w:szCs w:val="24"/>
        </w:rPr>
        <w:t>: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spacing w:val="-2"/>
          <w:w w:val="65"/>
          <w:sz w:val="24"/>
          <w:szCs w:val="24"/>
          <w:rtl/>
        </w:rPr>
        <w:t>ر</w:t>
      </w:r>
      <w:r>
        <w:rPr>
          <w:b/>
          <w:bCs/>
          <w:spacing w:val="-1"/>
          <w:w w:val="65"/>
          <w:sz w:val="24"/>
          <w:szCs w:val="24"/>
          <w:rtl/>
        </w:rPr>
        <w:t>كب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z w:val="24"/>
          <w:szCs w:val="24"/>
          <w:rtl/>
        </w:rPr>
        <w:t>ت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w w:val="67"/>
          <w:sz w:val="24"/>
          <w:szCs w:val="24"/>
          <w:rtl/>
        </w:rPr>
        <w:t>م</w:t>
      </w:r>
      <w:r>
        <w:rPr>
          <w:b/>
          <w:bCs/>
          <w:spacing w:val="-1"/>
          <w:w w:val="67"/>
          <w:sz w:val="24"/>
          <w:szCs w:val="24"/>
          <w:rtl/>
        </w:rPr>
        <w:t>ت</w:t>
      </w:r>
      <w:r>
        <w:rPr>
          <w:b/>
          <w:bCs/>
          <w:spacing w:val="1"/>
          <w:sz w:val="24"/>
          <w:szCs w:val="24"/>
          <w:rtl/>
        </w:rPr>
        <w:t>ط</w:t>
      </w:r>
      <w:r>
        <w:rPr>
          <w:b/>
          <w:bCs/>
          <w:spacing w:val="-2"/>
          <w:w w:val="58"/>
          <w:sz w:val="24"/>
          <w:szCs w:val="24"/>
          <w:rtl/>
        </w:rPr>
        <w:t>ا</w:t>
      </w:r>
      <w:r>
        <w:rPr>
          <w:b/>
          <w:bCs/>
          <w:spacing w:val="-1"/>
          <w:w w:val="58"/>
          <w:sz w:val="24"/>
          <w:szCs w:val="24"/>
          <w:rtl/>
        </w:rPr>
        <w:t>ي</w:t>
      </w:r>
      <w:r>
        <w:rPr>
          <w:b/>
          <w:bCs/>
          <w:spacing w:val="-2"/>
          <w:sz w:val="24"/>
          <w:szCs w:val="24"/>
          <w:rtl/>
        </w:rPr>
        <w:t>ر</w:t>
      </w:r>
      <w:r>
        <w:rPr>
          <w:b/>
          <w:bCs/>
          <w:sz w:val="24"/>
          <w:szCs w:val="24"/>
          <w:rtl/>
        </w:rPr>
        <w:t>ة، ا</w:t>
      </w:r>
      <w:r>
        <w:rPr>
          <w:b/>
          <w:bCs/>
          <w:spacing w:val="1"/>
          <w:w w:val="51"/>
          <w:sz w:val="24"/>
          <w:szCs w:val="24"/>
          <w:rtl/>
        </w:rPr>
        <w:t>ل</w:t>
      </w:r>
      <w:r>
        <w:rPr>
          <w:b/>
          <w:bCs/>
          <w:spacing w:val="-2"/>
          <w:w w:val="42"/>
          <w:sz w:val="24"/>
          <w:szCs w:val="24"/>
          <w:rtl/>
        </w:rPr>
        <w:t>ف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pacing w:val="1"/>
          <w:w w:val="51"/>
          <w:sz w:val="24"/>
          <w:szCs w:val="24"/>
          <w:rtl/>
        </w:rPr>
        <w:t>ل</w:t>
      </w:r>
      <w:r>
        <w:rPr>
          <w:b/>
          <w:bCs/>
          <w:spacing w:val="-2"/>
          <w:w w:val="68"/>
          <w:sz w:val="24"/>
          <w:szCs w:val="24"/>
          <w:rtl/>
        </w:rPr>
        <w:t>ف</w:t>
      </w:r>
      <w:r>
        <w:rPr>
          <w:b/>
          <w:bCs/>
          <w:spacing w:val="-1"/>
          <w:w w:val="68"/>
          <w:sz w:val="24"/>
          <w:szCs w:val="24"/>
          <w:rtl/>
        </w:rPr>
        <w:t>ونو</w:t>
      </w:r>
      <w:r>
        <w:rPr>
          <w:b/>
          <w:bCs/>
          <w:spacing w:val="1"/>
          <w:w w:val="71"/>
          <w:sz w:val="24"/>
          <w:szCs w:val="24"/>
          <w:rtl/>
        </w:rPr>
        <w:t>ي</w:t>
      </w:r>
      <w:r>
        <w:rPr>
          <w:b/>
          <w:bCs/>
          <w:w w:val="71"/>
          <w:sz w:val="24"/>
          <w:szCs w:val="24"/>
          <w:rtl/>
        </w:rPr>
        <w:t>د،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60"/>
          <w:sz w:val="24"/>
          <w:szCs w:val="24"/>
          <w:rtl/>
        </w:rPr>
        <w:t>تشير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44"/>
          <w:sz w:val="24"/>
          <w:szCs w:val="24"/>
          <w:rtl/>
        </w:rPr>
        <w:t>ل</w:t>
      </w:r>
      <w:r>
        <w:rPr>
          <w:b/>
          <w:bCs/>
          <w:spacing w:val="-1"/>
          <w:w w:val="44"/>
          <w:sz w:val="24"/>
          <w:szCs w:val="24"/>
          <w:rtl/>
        </w:rPr>
        <w:t>بي</w:t>
      </w:r>
      <w:r>
        <w:rPr>
          <w:b/>
          <w:bCs/>
          <w:spacing w:val="-2"/>
          <w:w w:val="66"/>
          <w:sz w:val="24"/>
          <w:szCs w:val="24"/>
          <w:rtl/>
        </w:rPr>
        <w:t>ا</w:t>
      </w:r>
      <w:r>
        <w:rPr>
          <w:b/>
          <w:bCs/>
          <w:spacing w:val="-1"/>
          <w:w w:val="66"/>
          <w:sz w:val="24"/>
          <w:szCs w:val="24"/>
          <w:rtl/>
        </w:rPr>
        <w:t>ن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z w:val="24"/>
          <w:szCs w:val="24"/>
          <w:rtl/>
        </w:rPr>
        <w:t>ت ا</w:t>
      </w:r>
      <w:r>
        <w:rPr>
          <w:b/>
          <w:bCs/>
          <w:w w:val="72"/>
          <w:sz w:val="24"/>
          <w:szCs w:val="24"/>
          <w:rtl/>
        </w:rPr>
        <w:t>إل</w:t>
      </w:r>
      <w:r>
        <w:rPr>
          <w:b/>
          <w:bCs/>
          <w:spacing w:val="-1"/>
          <w:w w:val="90"/>
          <w:sz w:val="24"/>
          <w:szCs w:val="24"/>
          <w:rtl/>
        </w:rPr>
        <w:t>ج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w w:val="46"/>
          <w:sz w:val="24"/>
          <w:szCs w:val="24"/>
          <w:rtl/>
        </w:rPr>
        <w:t>ل</w:t>
      </w:r>
      <w:r>
        <w:rPr>
          <w:b/>
          <w:bCs/>
          <w:spacing w:val="-1"/>
          <w:w w:val="46"/>
          <w:sz w:val="24"/>
          <w:szCs w:val="24"/>
          <w:rtl/>
        </w:rPr>
        <w:t>ي</w:t>
      </w:r>
      <w:r>
        <w:rPr>
          <w:b/>
          <w:bCs/>
          <w:spacing w:val="1"/>
          <w:w w:val="121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 xml:space="preserve"> إ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1"/>
          <w:w w:val="85"/>
          <w:sz w:val="24"/>
          <w:szCs w:val="24"/>
          <w:rtl/>
        </w:rPr>
        <w:t>ى</w:t>
      </w:r>
      <w:r>
        <w:rPr>
          <w:b/>
          <w:bCs/>
          <w:spacing w:val="-2"/>
          <w:sz w:val="24"/>
          <w:szCs w:val="24"/>
          <w:rtl/>
        </w:rPr>
        <w:t xml:space="preserve"> </w:t>
      </w:r>
      <w:r>
        <w:rPr>
          <w:b/>
          <w:bCs/>
          <w:w w:val="51"/>
          <w:sz w:val="24"/>
          <w:szCs w:val="24"/>
          <w:rtl/>
        </w:rPr>
        <w:t>ف</w:t>
      </w:r>
      <w:r>
        <w:rPr>
          <w:b/>
          <w:bCs/>
          <w:spacing w:val="-1"/>
          <w:w w:val="51"/>
          <w:sz w:val="24"/>
          <w:szCs w:val="24"/>
          <w:rtl/>
        </w:rPr>
        <w:t>ع</w:t>
      </w:r>
      <w:r>
        <w:rPr>
          <w:b/>
          <w:bCs/>
          <w:spacing w:val="1"/>
          <w:w w:val="108"/>
          <w:sz w:val="24"/>
          <w:szCs w:val="24"/>
          <w:rtl/>
        </w:rPr>
        <w:t>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1"/>
          <w:w w:val="60"/>
          <w:sz w:val="24"/>
          <w:szCs w:val="24"/>
          <w:rtl/>
        </w:rPr>
        <w:t>يته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pacing w:val="1"/>
          <w:sz w:val="24"/>
          <w:szCs w:val="24"/>
          <w:rtl/>
        </w:rPr>
        <w:t xml:space="preserve"> </w:t>
      </w:r>
      <w:r>
        <w:rPr>
          <w:b/>
          <w:bCs/>
          <w:w w:val="62"/>
          <w:sz w:val="24"/>
          <w:szCs w:val="24"/>
          <w:rtl/>
        </w:rPr>
        <w:t>ف</w:t>
      </w:r>
      <w:r>
        <w:rPr>
          <w:b/>
          <w:bCs/>
          <w:spacing w:val="-1"/>
          <w:w w:val="62"/>
          <w:sz w:val="24"/>
          <w:szCs w:val="24"/>
          <w:rtl/>
        </w:rPr>
        <w:t>ي</w:t>
      </w:r>
      <w:r>
        <w:rPr>
          <w:b/>
          <w:bCs/>
          <w:spacing w:val="2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>.</w:t>
      </w:r>
      <w:r>
        <w:rPr>
          <w:b/>
          <w:bCs/>
          <w:spacing w:val="3"/>
          <w:sz w:val="24"/>
          <w:szCs w:val="24"/>
          <w:rtl/>
        </w:rPr>
        <w:t>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spacing w:val="-2"/>
          <w:w w:val="65"/>
          <w:sz w:val="24"/>
          <w:szCs w:val="24"/>
          <w:rtl/>
        </w:rPr>
        <w:t>ر</w:t>
      </w:r>
      <w:r>
        <w:rPr>
          <w:b/>
          <w:bCs/>
          <w:spacing w:val="-1"/>
          <w:w w:val="65"/>
          <w:sz w:val="24"/>
          <w:szCs w:val="24"/>
          <w:rtl/>
        </w:rPr>
        <w:t>كب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z w:val="24"/>
          <w:szCs w:val="24"/>
          <w:rtl/>
        </w:rPr>
        <w:t>ت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2"/>
          <w:w w:val="44"/>
          <w:sz w:val="24"/>
          <w:szCs w:val="24"/>
          <w:rtl/>
        </w:rPr>
        <w:t>ف</w:t>
      </w:r>
      <w:r>
        <w:rPr>
          <w:b/>
          <w:bCs/>
          <w:spacing w:val="-1"/>
          <w:w w:val="44"/>
          <w:sz w:val="24"/>
          <w:szCs w:val="24"/>
          <w:rtl/>
        </w:rPr>
        <w:t>ين</w:t>
      </w:r>
      <w:r>
        <w:rPr>
          <w:b/>
          <w:bCs/>
          <w:spacing w:val="1"/>
          <w:sz w:val="24"/>
          <w:szCs w:val="24"/>
          <w:rtl/>
        </w:rPr>
        <w:t>و</w:t>
      </w:r>
      <w:r>
        <w:rPr>
          <w:b/>
          <w:bCs/>
          <w:spacing w:val="-2"/>
          <w:w w:val="46"/>
          <w:sz w:val="24"/>
          <w:szCs w:val="24"/>
          <w:rtl/>
        </w:rPr>
        <w:t>ل</w:t>
      </w:r>
      <w:r>
        <w:rPr>
          <w:b/>
          <w:bCs/>
          <w:spacing w:val="-1"/>
          <w:w w:val="46"/>
          <w:sz w:val="24"/>
          <w:szCs w:val="24"/>
          <w:rtl/>
        </w:rPr>
        <w:t>ي</w:t>
      </w:r>
      <w:r>
        <w:rPr>
          <w:b/>
          <w:bCs/>
          <w:w w:val="121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>، ا</w:t>
      </w:r>
      <w:r>
        <w:rPr>
          <w:b/>
          <w:bCs/>
          <w:w w:val="72"/>
          <w:sz w:val="24"/>
          <w:szCs w:val="24"/>
          <w:rtl/>
        </w:rPr>
        <w:t>أل</w:t>
      </w:r>
      <w:r>
        <w:rPr>
          <w:b/>
          <w:bCs/>
          <w:spacing w:val="-1"/>
          <w:w w:val="90"/>
          <w:sz w:val="24"/>
          <w:szCs w:val="24"/>
          <w:rtl/>
        </w:rPr>
        <w:t>ح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spacing w:val="-1"/>
          <w:w w:val="101"/>
          <w:sz w:val="24"/>
          <w:szCs w:val="24"/>
          <w:rtl/>
        </w:rPr>
        <w:t>ا</w:t>
      </w:r>
      <w:r>
        <w:rPr>
          <w:b/>
          <w:bCs/>
          <w:w w:val="101"/>
          <w:sz w:val="24"/>
          <w:szCs w:val="24"/>
          <w:rtl/>
        </w:rPr>
        <w:t>ض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2"/>
          <w:w w:val="72"/>
          <w:sz w:val="24"/>
          <w:szCs w:val="24"/>
          <w:rtl/>
        </w:rPr>
        <w:t>د</w:t>
      </w:r>
      <w:r>
        <w:rPr>
          <w:b/>
          <w:bCs/>
          <w:spacing w:val="-1"/>
          <w:w w:val="72"/>
          <w:sz w:val="24"/>
          <w:szCs w:val="24"/>
          <w:rtl/>
        </w:rPr>
        <w:t>هني</w:t>
      </w:r>
      <w:r>
        <w:rPr>
          <w:b/>
          <w:bCs/>
          <w:w w:val="121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>، ا</w:t>
      </w:r>
      <w:r>
        <w:rPr>
          <w:b/>
          <w:bCs/>
          <w:spacing w:val="-2"/>
          <w:w w:val="59"/>
          <w:sz w:val="24"/>
          <w:szCs w:val="24"/>
          <w:rtl/>
        </w:rPr>
        <w:t>ل</w:t>
      </w:r>
      <w:r>
        <w:rPr>
          <w:b/>
          <w:bCs/>
          <w:spacing w:val="-1"/>
          <w:w w:val="59"/>
          <w:sz w:val="24"/>
          <w:szCs w:val="24"/>
          <w:rtl/>
        </w:rPr>
        <w:t>ك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pacing w:val="-2"/>
          <w:w w:val="76"/>
          <w:sz w:val="24"/>
          <w:szCs w:val="24"/>
          <w:rtl/>
        </w:rPr>
        <w:t>ر</w:t>
      </w:r>
      <w:r>
        <w:rPr>
          <w:b/>
          <w:bCs/>
          <w:w w:val="76"/>
          <w:sz w:val="24"/>
          <w:szCs w:val="24"/>
          <w:rtl/>
        </w:rPr>
        <w:t>ين</w:t>
      </w:r>
      <w:r>
        <w:rPr>
          <w:b/>
          <w:bCs/>
          <w:sz w:val="24"/>
          <w:szCs w:val="24"/>
          <w:rtl/>
        </w:rPr>
        <w:t>، ا</w:t>
      </w:r>
      <w:r>
        <w:rPr>
          <w:b/>
          <w:bCs/>
          <w:w w:val="72"/>
          <w:sz w:val="24"/>
          <w:szCs w:val="24"/>
          <w:rtl/>
        </w:rPr>
        <w:t>أل</w:t>
      </w:r>
      <w:r>
        <w:rPr>
          <w:b/>
          <w:bCs/>
          <w:spacing w:val="-1"/>
          <w:w w:val="90"/>
          <w:sz w:val="24"/>
          <w:szCs w:val="24"/>
          <w:rtl/>
        </w:rPr>
        <w:t>ح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spacing w:val="-1"/>
          <w:w w:val="101"/>
          <w:sz w:val="24"/>
          <w:szCs w:val="24"/>
          <w:rtl/>
        </w:rPr>
        <w:t>ا</w:t>
      </w:r>
      <w:r>
        <w:rPr>
          <w:b/>
          <w:bCs/>
          <w:w w:val="101"/>
          <w:sz w:val="24"/>
          <w:szCs w:val="24"/>
          <w:rtl/>
        </w:rPr>
        <w:t>ض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1"/>
          <w:w w:val="60"/>
          <w:sz w:val="24"/>
          <w:szCs w:val="24"/>
          <w:rtl/>
        </w:rPr>
        <w:t>أ</w:t>
      </w:r>
      <w:r>
        <w:rPr>
          <w:b/>
          <w:bCs/>
          <w:spacing w:val="-1"/>
          <w:w w:val="60"/>
          <w:sz w:val="24"/>
          <w:szCs w:val="24"/>
          <w:rtl/>
        </w:rPr>
        <w:t>لميني</w:t>
      </w:r>
      <w:r>
        <w:rPr>
          <w:b/>
          <w:bCs/>
          <w:spacing w:val="1"/>
          <w:w w:val="110"/>
          <w:sz w:val="24"/>
          <w:szCs w:val="24"/>
          <w:rtl/>
        </w:rPr>
        <w:t>ة</w:t>
      </w:r>
      <w:r>
        <w:rPr>
          <w:b/>
          <w:bCs/>
          <w:w w:val="110"/>
          <w:sz w:val="24"/>
          <w:szCs w:val="24"/>
          <w:rtl/>
        </w:rPr>
        <w:t>،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81"/>
          <w:sz w:val="24"/>
          <w:szCs w:val="24"/>
          <w:rtl/>
        </w:rPr>
        <w:t>إلخ</w:t>
      </w:r>
    </w:p>
    <w:p w:rsidR="001712B5" w:rsidRDefault="00C31754">
      <w:pPr>
        <w:bidi/>
        <w:spacing w:before="2"/>
        <w:ind w:left="127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rtl/>
        </w:rPr>
        <w:t>أ</w:t>
      </w:r>
      <w:r>
        <w:rPr>
          <w:b/>
          <w:bCs/>
          <w:spacing w:val="-1"/>
          <w:w w:val="72"/>
          <w:sz w:val="24"/>
          <w:szCs w:val="24"/>
          <w:rtl/>
        </w:rPr>
        <w:t>ص</w:t>
      </w:r>
      <w:r>
        <w:rPr>
          <w:b/>
          <w:bCs/>
          <w:spacing w:val="-1"/>
          <w:w w:val="41"/>
          <w:sz w:val="24"/>
          <w:szCs w:val="24"/>
          <w:rtl/>
        </w:rPr>
        <w:t>ب</w:t>
      </w:r>
      <w:r>
        <w:rPr>
          <w:b/>
          <w:bCs/>
          <w:w w:val="96"/>
          <w:sz w:val="24"/>
          <w:szCs w:val="24"/>
          <w:rtl/>
        </w:rPr>
        <w:t>ح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1"/>
          <w:sz w:val="24"/>
          <w:szCs w:val="24"/>
          <w:rtl/>
        </w:rPr>
        <w:t>ز</w:t>
      </w:r>
      <w:r>
        <w:rPr>
          <w:b/>
          <w:bCs/>
          <w:spacing w:val="2"/>
          <w:sz w:val="24"/>
          <w:szCs w:val="24"/>
          <w:rtl/>
        </w:rPr>
        <w:t>ع</w:t>
      </w:r>
      <w:r>
        <w:rPr>
          <w:b/>
          <w:bCs/>
          <w:spacing w:val="-1"/>
          <w:w w:val="41"/>
          <w:sz w:val="24"/>
          <w:szCs w:val="24"/>
          <w:rtl/>
        </w:rPr>
        <w:t>ت</w:t>
      </w:r>
      <w:r>
        <w:rPr>
          <w:b/>
          <w:bCs/>
          <w:spacing w:val="-1"/>
          <w:sz w:val="24"/>
          <w:szCs w:val="24"/>
          <w:rtl/>
        </w:rPr>
        <w:t xml:space="preserve">ر </w:t>
      </w:r>
      <w:r>
        <w:rPr>
          <w:b/>
          <w:bCs/>
          <w:sz w:val="24"/>
          <w:szCs w:val="24"/>
          <w:rtl/>
        </w:rPr>
        <w:t>وا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2"/>
          <w:w w:val="42"/>
          <w:sz w:val="24"/>
          <w:szCs w:val="24"/>
          <w:rtl/>
        </w:rPr>
        <w:t>ي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pacing w:val="-1"/>
          <w:w w:val="50"/>
          <w:sz w:val="24"/>
          <w:szCs w:val="24"/>
          <w:rtl/>
        </w:rPr>
        <w:t>ن</w:t>
      </w:r>
      <w:r>
        <w:rPr>
          <w:b/>
          <w:bCs/>
          <w:spacing w:val="2"/>
          <w:w w:val="67"/>
          <w:sz w:val="24"/>
          <w:szCs w:val="24"/>
          <w:rtl/>
        </w:rPr>
        <w:t>س</w:t>
      </w:r>
      <w:r>
        <w:rPr>
          <w:b/>
          <w:bCs/>
          <w:spacing w:val="-1"/>
          <w:sz w:val="24"/>
          <w:szCs w:val="24"/>
          <w:rtl/>
        </w:rPr>
        <w:t>ون</w:t>
      </w:r>
      <w:r>
        <w:rPr>
          <w:b/>
          <w:bCs/>
          <w:spacing w:val="1"/>
          <w:sz w:val="24"/>
          <w:szCs w:val="24"/>
          <w:rtl/>
        </w:rPr>
        <w:t xml:space="preserve"> 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spacing w:val="-1"/>
          <w:w w:val="72"/>
          <w:sz w:val="24"/>
          <w:szCs w:val="24"/>
          <w:rtl/>
        </w:rPr>
        <w:t>ص</w:t>
      </w:r>
      <w:r>
        <w:rPr>
          <w:b/>
          <w:bCs/>
          <w:spacing w:val="-1"/>
          <w:sz w:val="24"/>
          <w:szCs w:val="24"/>
          <w:rtl/>
        </w:rPr>
        <w:t>د</w:t>
      </w:r>
      <w:r>
        <w:rPr>
          <w:b/>
          <w:bCs/>
          <w:spacing w:val="14"/>
          <w:position w:val="-2"/>
          <w:sz w:val="24"/>
          <w:szCs w:val="24"/>
          <w:rtl/>
        </w:rPr>
        <w:t xml:space="preserve"> </w:t>
      </w:r>
      <w:r>
        <w:rPr>
          <w:b/>
          <w:bCs/>
          <w:position w:val="-2"/>
          <w:sz w:val="24"/>
          <w:szCs w:val="24"/>
          <w:rtl/>
        </w:rPr>
        <w:t>ً</w:t>
      </w:r>
      <w:r>
        <w:rPr>
          <w:b/>
          <w:bCs/>
          <w:spacing w:val="-76"/>
          <w:sz w:val="24"/>
          <w:szCs w:val="24"/>
          <w:rtl/>
        </w:rPr>
        <w:t>ر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w w:val="90"/>
          <w:sz w:val="24"/>
          <w:szCs w:val="24"/>
          <w:rtl/>
        </w:rPr>
        <w:t>ج</w:t>
      </w:r>
      <w:r>
        <w:rPr>
          <w:b/>
          <w:bCs/>
          <w:spacing w:val="-1"/>
          <w:w w:val="42"/>
          <w:sz w:val="24"/>
          <w:szCs w:val="24"/>
          <w:rtl/>
        </w:rPr>
        <w:t>ي</w:t>
      </w:r>
      <w:r>
        <w:rPr>
          <w:b/>
          <w:bCs/>
          <w:spacing w:val="12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ً</w:t>
      </w:r>
      <w:r>
        <w:rPr>
          <w:b/>
          <w:bCs/>
          <w:spacing w:val="-73"/>
          <w:sz w:val="24"/>
          <w:szCs w:val="24"/>
          <w:rtl/>
        </w:rPr>
        <w:t>د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sz w:val="24"/>
          <w:szCs w:val="24"/>
          <w:rtl/>
        </w:rPr>
        <w:t xml:space="preserve"> </w:t>
      </w:r>
      <w:r>
        <w:rPr>
          <w:b/>
          <w:bCs/>
          <w:w w:val="51"/>
          <w:sz w:val="24"/>
          <w:szCs w:val="24"/>
          <w:rtl/>
        </w:rPr>
        <w:t>ل</w:t>
      </w:r>
      <w:r>
        <w:rPr>
          <w:b/>
          <w:bCs/>
          <w:spacing w:val="1"/>
          <w:w w:val="51"/>
          <w:sz w:val="24"/>
          <w:szCs w:val="24"/>
          <w:rtl/>
        </w:rPr>
        <w:t>ل</w:t>
      </w:r>
      <w:r>
        <w:rPr>
          <w:b/>
          <w:bCs/>
          <w:spacing w:val="-1"/>
          <w:sz w:val="24"/>
          <w:szCs w:val="24"/>
          <w:rtl/>
        </w:rPr>
        <w:t>ط</w:t>
      </w:r>
      <w:r>
        <w:rPr>
          <w:b/>
          <w:bCs/>
          <w:sz w:val="24"/>
          <w:szCs w:val="24"/>
          <w:rtl/>
        </w:rPr>
        <w:t>ب</w:t>
      </w:r>
      <w:r>
        <w:rPr>
          <w:b/>
          <w:bCs/>
          <w:spacing w:val="2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>.</w:t>
      </w:r>
      <w:r>
        <w:rPr>
          <w:b/>
          <w:bCs/>
          <w:spacing w:val="1"/>
          <w:sz w:val="24"/>
          <w:szCs w:val="24"/>
          <w:rtl/>
        </w:rPr>
        <w:t>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1"/>
          <w:w w:val="79"/>
          <w:sz w:val="24"/>
          <w:szCs w:val="24"/>
          <w:rtl/>
        </w:rPr>
        <w:t>ع</w:t>
      </w:r>
      <w:r>
        <w:rPr>
          <w:b/>
          <w:bCs/>
          <w:w w:val="79"/>
          <w:sz w:val="24"/>
          <w:szCs w:val="24"/>
          <w:rtl/>
        </w:rPr>
        <w:t>د</w:t>
      </w:r>
      <w:r>
        <w:rPr>
          <w:b/>
          <w:bCs/>
          <w:spacing w:val="-1"/>
          <w:w w:val="62"/>
          <w:sz w:val="24"/>
          <w:szCs w:val="24"/>
          <w:rtl/>
        </w:rPr>
        <w:t>ي</w:t>
      </w:r>
      <w:r>
        <w:rPr>
          <w:b/>
          <w:bCs/>
          <w:w w:val="62"/>
          <w:sz w:val="24"/>
          <w:szCs w:val="24"/>
          <w:rtl/>
        </w:rPr>
        <w:t>د</w:t>
      </w:r>
      <w:r>
        <w:rPr>
          <w:b/>
          <w:bCs/>
          <w:spacing w:val="1"/>
          <w:sz w:val="24"/>
          <w:szCs w:val="24"/>
          <w:rtl/>
        </w:rPr>
        <w:t xml:space="preserve"> </w:t>
      </w:r>
      <w:r>
        <w:rPr>
          <w:b/>
          <w:bCs/>
          <w:w w:val="106"/>
          <w:sz w:val="24"/>
          <w:szCs w:val="24"/>
          <w:rtl/>
        </w:rPr>
        <w:t>من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1"/>
          <w:w w:val="90"/>
          <w:sz w:val="24"/>
          <w:szCs w:val="24"/>
          <w:rtl/>
        </w:rPr>
        <w:t>خ</w:t>
      </w:r>
      <w:r>
        <w:rPr>
          <w:b/>
          <w:bCs/>
          <w:spacing w:val="1"/>
          <w:w w:val="72"/>
          <w:sz w:val="24"/>
          <w:szCs w:val="24"/>
          <w:rtl/>
        </w:rPr>
        <w:t>ص</w:t>
      </w:r>
      <w:r>
        <w:rPr>
          <w:b/>
          <w:bCs/>
          <w:spacing w:val="-2"/>
          <w:w w:val="81"/>
          <w:sz w:val="24"/>
          <w:szCs w:val="24"/>
          <w:rtl/>
        </w:rPr>
        <w:t>ا</w:t>
      </w:r>
      <w:r>
        <w:rPr>
          <w:b/>
          <w:bCs/>
          <w:w w:val="81"/>
          <w:sz w:val="24"/>
          <w:szCs w:val="24"/>
          <w:rtl/>
        </w:rPr>
        <w:t>ئص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w w:val="58"/>
          <w:sz w:val="24"/>
          <w:szCs w:val="24"/>
          <w:rtl/>
        </w:rPr>
        <w:t>ط</w:t>
      </w:r>
      <w:r>
        <w:rPr>
          <w:b/>
          <w:bCs/>
          <w:spacing w:val="-1"/>
          <w:w w:val="58"/>
          <w:sz w:val="24"/>
          <w:szCs w:val="24"/>
          <w:rtl/>
        </w:rPr>
        <w:t>بي</w:t>
      </w:r>
      <w:r>
        <w:rPr>
          <w:b/>
          <w:bCs/>
          <w:w w:val="121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1"/>
          <w:w w:val="77"/>
          <w:sz w:val="24"/>
          <w:szCs w:val="24"/>
          <w:rtl/>
        </w:rPr>
        <w:t>ثل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83"/>
          <w:sz w:val="24"/>
          <w:szCs w:val="24"/>
          <w:rtl/>
        </w:rPr>
        <w:t>م</w:t>
      </w:r>
      <w:r>
        <w:rPr>
          <w:b/>
          <w:bCs/>
          <w:spacing w:val="-1"/>
          <w:w w:val="83"/>
          <w:sz w:val="24"/>
          <w:szCs w:val="24"/>
          <w:rtl/>
        </w:rPr>
        <w:t>ض</w:t>
      </w:r>
      <w:r>
        <w:rPr>
          <w:b/>
          <w:bCs/>
          <w:spacing w:val="-1"/>
          <w:w w:val="102"/>
          <w:sz w:val="24"/>
          <w:szCs w:val="24"/>
          <w:rtl/>
        </w:rPr>
        <w:t>ا</w:t>
      </w:r>
      <w:r>
        <w:rPr>
          <w:b/>
          <w:bCs/>
          <w:w w:val="102"/>
          <w:sz w:val="24"/>
          <w:szCs w:val="24"/>
          <w:rtl/>
        </w:rPr>
        <w:t>دا</w:t>
      </w:r>
      <w:r>
        <w:rPr>
          <w:b/>
          <w:bCs/>
          <w:sz w:val="24"/>
          <w:szCs w:val="24"/>
          <w:rtl/>
        </w:rPr>
        <w:t>ت ا</w:t>
      </w:r>
      <w:r>
        <w:rPr>
          <w:b/>
          <w:bCs/>
          <w:w w:val="73"/>
          <w:sz w:val="24"/>
          <w:szCs w:val="24"/>
          <w:rtl/>
        </w:rPr>
        <w:t>ألكسد</w:t>
      </w:r>
      <w:r>
        <w:rPr>
          <w:b/>
          <w:bCs/>
          <w:spacing w:val="-1"/>
          <w:sz w:val="24"/>
          <w:szCs w:val="24"/>
          <w:rtl/>
        </w:rPr>
        <w:t xml:space="preserve">ة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w w:val="83"/>
          <w:sz w:val="24"/>
          <w:szCs w:val="24"/>
          <w:rtl/>
        </w:rPr>
        <w:t>م</w:t>
      </w:r>
      <w:r>
        <w:rPr>
          <w:b/>
          <w:bCs/>
          <w:spacing w:val="-1"/>
          <w:w w:val="83"/>
          <w:sz w:val="24"/>
          <w:szCs w:val="24"/>
          <w:rtl/>
        </w:rPr>
        <w:t>ض</w:t>
      </w:r>
      <w:r>
        <w:rPr>
          <w:b/>
          <w:bCs/>
          <w:spacing w:val="-1"/>
          <w:w w:val="102"/>
          <w:sz w:val="24"/>
          <w:szCs w:val="24"/>
          <w:rtl/>
        </w:rPr>
        <w:t>ا</w:t>
      </w:r>
      <w:r>
        <w:rPr>
          <w:b/>
          <w:bCs/>
          <w:w w:val="102"/>
          <w:sz w:val="24"/>
          <w:szCs w:val="24"/>
          <w:rtl/>
        </w:rPr>
        <w:t>دا</w:t>
      </w:r>
      <w:r>
        <w:rPr>
          <w:b/>
          <w:bCs/>
          <w:sz w:val="24"/>
          <w:szCs w:val="24"/>
          <w:rtl/>
        </w:rPr>
        <w:t>ت ا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-1"/>
          <w:w w:val="47"/>
          <w:sz w:val="24"/>
          <w:szCs w:val="24"/>
          <w:rtl/>
        </w:rPr>
        <w:t>بكتي</w:t>
      </w:r>
      <w:r>
        <w:rPr>
          <w:b/>
          <w:bCs/>
          <w:spacing w:val="-1"/>
          <w:sz w:val="24"/>
          <w:szCs w:val="24"/>
          <w:rtl/>
        </w:rPr>
        <w:t>ر</w:t>
      </w:r>
      <w:r>
        <w:rPr>
          <w:b/>
          <w:bCs/>
          <w:spacing w:val="-1"/>
          <w:w w:val="69"/>
          <w:sz w:val="24"/>
          <w:szCs w:val="24"/>
          <w:rtl/>
        </w:rPr>
        <w:t>ي</w:t>
      </w:r>
      <w:r>
        <w:rPr>
          <w:b/>
          <w:bCs/>
          <w:w w:val="69"/>
          <w:sz w:val="24"/>
          <w:szCs w:val="24"/>
          <w:rtl/>
        </w:rPr>
        <w:t>ا،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81"/>
          <w:sz w:val="24"/>
          <w:szCs w:val="24"/>
          <w:rtl/>
        </w:rPr>
        <w:t>إلخ</w:t>
      </w:r>
    </w:p>
    <w:p w:rsidR="001712B5" w:rsidRDefault="00C31754">
      <w:pPr>
        <w:bidi/>
        <w:spacing w:before="105"/>
        <w:ind w:left="127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5"/>
          <w:sz w:val="24"/>
          <w:szCs w:val="24"/>
          <w:rtl/>
        </w:rPr>
        <w:t>ل</w:t>
      </w:r>
      <w:r>
        <w:rPr>
          <w:b/>
          <w:bCs/>
          <w:spacing w:val="-1"/>
          <w:w w:val="45"/>
          <w:sz w:val="24"/>
          <w:szCs w:val="24"/>
          <w:rtl/>
        </w:rPr>
        <w:t>ت</w:t>
      </w:r>
      <w:r>
        <w:rPr>
          <w:b/>
          <w:bCs/>
          <w:spacing w:val="-2"/>
          <w:w w:val="52"/>
          <w:sz w:val="24"/>
          <w:szCs w:val="24"/>
          <w:rtl/>
        </w:rPr>
        <w:t>ق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1"/>
          <w:w w:val="62"/>
          <w:sz w:val="24"/>
          <w:szCs w:val="24"/>
          <w:rtl/>
        </w:rPr>
        <w:t>ي</w:t>
      </w:r>
      <w:r>
        <w:rPr>
          <w:b/>
          <w:bCs/>
          <w:w w:val="62"/>
          <w:sz w:val="24"/>
          <w:szCs w:val="24"/>
          <w:rtl/>
        </w:rPr>
        <w:t>د</w:t>
      </w:r>
      <w:r>
        <w:rPr>
          <w:b/>
          <w:bCs/>
          <w:spacing w:val="-2"/>
          <w:sz w:val="24"/>
          <w:szCs w:val="24"/>
          <w:rtl/>
        </w:rPr>
        <w:t>ي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115"/>
          <w:sz w:val="24"/>
          <w:szCs w:val="24"/>
          <w:rtl/>
        </w:rPr>
        <w:t>وه</w:t>
      </w:r>
      <w:r>
        <w:rPr>
          <w:b/>
          <w:bCs/>
          <w:w w:val="112"/>
          <w:sz w:val="24"/>
          <w:szCs w:val="24"/>
          <w:rtl/>
        </w:rPr>
        <w:t>م</w:t>
      </w:r>
      <w:r>
        <w:rPr>
          <w:b/>
          <w:bCs/>
          <w:spacing w:val="-1"/>
          <w:w w:val="112"/>
          <w:sz w:val="24"/>
          <w:szCs w:val="24"/>
          <w:rtl/>
        </w:rPr>
        <w:t>ا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w w:val="87"/>
          <w:sz w:val="24"/>
          <w:szCs w:val="24"/>
          <w:rtl/>
        </w:rPr>
        <w:t>أ</w:t>
      </w:r>
      <w:r>
        <w:rPr>
          <w:b/>
          <w:bCs/>
          <w:spacing w:val="-1"/>
          <w:w w:val="87"/>
          <w:sz w:val="24"/>
          <w:szCs w:val="24"/>
          <w:rtl/>
        </w:rPr>
        <w:t>ساس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w w:val="115"/>
          <w:sz w:val="24"/>
          <w:szCs w:val="24"/>
          <w:rtl/>
        </w:rPr>
        <w:t>م</w:t>
      </w:r>
      <w:r>
        <w:rPr>
          <w:b/>
          <w:bCs/>
          <w:w w:val="67"/>
          <w:sz w:val="24"/>
          <w:szCs w:val="24"/>
          <w:rtl/>
        </w:rPr>
        <w:t>م</w:t>
      </w:r>
      <w:r>
        <w:rPr>
          <w:b/>
          <w:bCs/>
          <w:spacing w:val="-1"/>
          <w:w w:val="67"/>
          <w:sz w:val="24"/>
          <w:szCs w:val="24"/>
          <w:rtl/>
        </w:rPr>
        <w:t>ت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pacing w:val="-1"/>
          <w:sz w:val="24"/>
          <w:szCs w:val="24"/>
          <w:rtl/>
        </w:rPr>
        <w:t>ز</w:t>
      </w:r>
      <w:r>
        <w:rPr>
          <w:b/>
          <w:bCs/>
          <w:spacing w:val="-2"/>
          <w:sz w:val="24"/>
          <w:szCs w:val="24"/>
          <w:rtl/>
        </w:rPr>
        <w:t xml:space="preserve"> </w:t>
      </w:r>
      <w:r>
        <w:rPr>
          <w:b/>
          <w:bCs/>
          <w:w w:val="51"/>
          <w:sz w:val="24"/>
          <w:szCs w:val="24"/>
          <w:rtl/>
        </w:rPr>
        <w:t>ل</w:t>
      </w:r>
      <w:r>
        <w:rPr>
          <w:b/>
          <w:bCs/>
          <w:spacing w:val="2"/>
          <w:w w:val="66"/>
          <w:sz w:val="24"/>
          <w:szCs w:val="24"/>
          <w:rtl/>
        </w:rPr>
        <w:t>ع</w:t>
      </w:r>
      <w:r>
        <w:rPr>
          <w:b/>
          <w:bCs/>
          <w:spacing w:val="-2"/>
          <w:w w:val="51"/>
          <w:sz w:val="24"/>
          <w:szCs w:val="24"/>
          <w:rtl/>
        </w:rPr>
        <w:t>ل</w:t>
      </w:r>
      <w:r>
        <w:rPr>
          <w:b/>
          <w:bCs/>
          <w:spacing w:val="2"/>
          <w:sz w:val="24"/>
          <w:szCs w:val="24"/>
          <w:rtl/>
        </w:rPr>
        <w:t>م</w:t>
      </w:r>
      <w:r>
        <w:rPr>
          <w:b/>
          <w:bCs/>
          <w:sz w:val="24"/>
          <w:szCs w:val="24"/>
          <w:rtl/>
        </w:rPr>
        <w:t xml:space="preserve"> ا</w:t>
      </w:r>
      <w:r>
        <w:rPr>
          <w:b/>
          <w:bCs/>
          <w:w w:val="72"/>
          <w:sz w:val="24"/>
          <w:szCs w:val="24"/>
          <w:rtl/>
        </w:rPr>
        <w:t>أل</w:t>
      </w:r>
      <w:r>
        <w:rPr>
          <w:b/>
          <w:bCs/>
          <w:spacing w:val="-2"/>
          <w:w w:val="65"/>
          <w:sz w:val="24"/>
          <w:szCs w:val="24"/>
          <w:rtl/>
        </w:rPr>
        <w:t>ح</w:t>
      </w:r>
      <w:r>
        <w:rPr>
          <w:b/>
          <w:bCs/>
          <w:spacing w:val="-1"/>
          <w:w w:val="65"/>
          <w:sz w:val="24"/>
          <w:szCs w:val="24"/>
          <w:rtl/>
        </w:rPr>
        <w:t>ي</w:t>
      </w:r>
      <w:r>
        <w:rPr>
          <w:b/>
          <w:bCs/>
          <w:spacing w:val="-2"/>
          <w:w w:val="108"/>
          <w:sz w:val="24"/>
          <w:szCs w:val="24"/>
          <w:rtl/>
        </w:rPr>
        <w:t>ا</w:t>
      </w:r>
      <w:r>
        <w:rPr>
          <w:b/>
          <w:bCs/>
          <w:sz w:val="24"/>
          <w:szCs w:val="24"/>
          <w:rtl/>
        </w:rPr>
        <w:t>ء ا</w:t>
      </w:r>
      <w:r>
        <w:rPr>
          <w:b/>
          <w:bCs/>
          <w:spacing w:val="-2"/>
          <w:w w:val="66"/>
          <w:sz w:val="24"/>
          <w:szCs w:val="24"/>
          <w:rtl/>
        </w:rPr>
        <w:t>ل</w:t>
      </w:r>
      <w:r>
        <w:rPr>
          <w:b/>
          <w:bCs/>
          <w:spacing w:val="-1"/>
          <w:w w:val="66"/>
          <w:sz w:val="24"/>
          <w:szCs w:val="24"/>
          <w:rtl/>
        </w:rPr>
        <w:t>ص</w:t>
      </w:r>
      <w:r>
        <w:rPr>
          <w:b/>
          <w:bCs/>
          <w:spacing w:val="-1"/>
          <w:w w:val="62"/>
          <w:sz w:val="24"/>
          <w:szCs w:val="24"/>
          <w:rtl/>
        </w:rPr>
        <w:t>ي</w:t>
      </w:r>
      <w:r>
        <w:rPr>
          <w:b/>
          <w:bCs/>
          <w:w w:val="62"/>
          <w:sz w:val="24"/>
          <w:szCs w:val="24"/>
          <w:rtl/>
        </w:rPr>
        <w:t>د</w:t>
      </w:r>
      <w:r>
        <w:rPr>
          <w:b/>
          <w:bCs/>
          <w:spacing w:val="1"/>
          <w:w w:val="72"/>
          <w:sz w:val="24"/>
          <w:szCs w:val="24"/>
          <w:rtl/>
        </w:rPr>
        <w:t>ا</w:t>
      </w:r>
      <w:r>
        <w:rPr>
          <w:b/>
          <w:bCs/>
          <w:spacing w:val="-1"/>
          <w:w w:val="72"/>
          <w:sz w:val="24"/>
          <w:szCs w:val="24"/>
          <w:rtl/>
        </w:rPr>
        <w:t>لني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ind w:left="1384"/>
        <w:rPr>
          <w:b/>
          <w:sz w:val="24"/>
        </w:rPr>
      </w:pPr>
      <w:r>
        <w:rPr>
          <w:b/>
          <w:sz w:val="24"/>
          <w:u w:val="thick"/>
        </w:rPr>
        <w:t>Abstrat</w:t>
      </w:r>
    </w:p>
    <w:p w:rsidR="001712B5" w:rsidRDefault="00C31754">
      <w:pPr>
        <w:pStyle w:val="Corpsdetexte"/>
        <w:spacing w:before="199"/>
        <w:ind w:left="676" w:right="1279" w:firstLine="707"/>
        <w:jc w:val="both"/>
      </w:pPr>
      <w:r>
        <w:t>The main objective of this work is to study secondary metabolites and the medical</w:t>
      </w:r>
      <w:r>
        <w:rPr>
          <w:spacing w:val="1"/>
        </w:rPr>
        <w:t xml:space="preserve"> </w:t>
      </w:r>
      <w:r>
        <w:t>characteristics of a sex from the tent family (anise) and lamiacea (thyme) known locally as</w:t>
      </w:r>
      <w:r>
        <w:rPr>
          <w:spacing w:val="1"/>
        </w:rPr>
        <w:t xml:space="preserve"> </w:t>
      </w:r>
      <w:r>
        <w:t>sweetness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gertel,</w:t>
      </w:r>
      <w:r>
        <w:rPr>
          <w:spacing w:val="-9"/>
        </w:rPr>
        <w:t xml:space="preserve"> </w:t>
      </w:r>
      <w:r>
        <w:t>respectively</w:t>
      </w:r>
      <w:r>
        <w:rPr>
          <w:spacing w:val="-13"/>
        </w:rPr>
        <w:t xml:space="preserve"> </w:t>
      </w:r>
      <w:r>
        <w:t>bibliographic</w:t>
      </w:r>
      <w:r>
        <w:rPr>
          <w:spacing w:val="-9"/>
        </w:rPr>
        <w:t xml:space="preserve"> </w:t>
      </w:r>
      <w:r>
        <w:t>theoretical</w:t>
      </w:r>
      <w:r>
        <w:rPr>
          <w:spacing w:val="-7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anise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thyme,</w:t>
      </w:r>
      <w:r>
        <w:rPr>
          <w:spacing w:val="-9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are known and important medical and aromatic plants used on : broad system, gas repellent,</w:t>
      </w:r>
      <w:r>
        <w:rPr>
          <w:spacing w:val="1"/>
        </w:rPr>
        <w:t xml:space="preserve"> </w:t>
      </w:r>
      <w:r>
        <w:t>kidney</w:t>
      </w:r>
      <w:r>
        <w:rPr>
          <w:spacing w:val="-5"/>
        </w:rPr>
        <w:t xml:space="preserve"> </w:t>
      </w:r>
      <w:r>
        <w:t>stones, diuretic</w:t>
      </w:r>
      <w:r>
        <w:rPr>
          <w:spacing w:val="-1"/>
        </w:rPr>
        <w:t xml:space="preserve"> </w:t>
      </w:r>
      <w:r>
        <w:t>and respiratory</w:t>
      </w:r>
      <w:r>
        <w:rPr>
          <w:spacing w:val="-4"/>
        </w:rPr>
        <w:t xml:space="preserve"> </w:t>
      </w:r>
      <w:r>
        <w:t>and digestive</w:t>
      </w:r>
      <w:r>
        <w:rPr>
          <w:spacing w:val="-1"/>
        </w:rPr>
        <w:t xml:space="preserve"> </w:t>
      </w:r>
      <w:r>
        <w:t>disorders. etc.</w:t>
      </w:r>
    </w:p>
    <w:p w:rsidR="001712B5" w:rsidRDefault="00C31754">
      <w:pPr>
        <w:pStyle w:val="Corpsdetexte"/>
        <w:spacing w:before="200"/>
        <w:ind w:left="676" w:right="1278" w:firstLine="707"/>
        <w:jc w:val="both"/>
      </w:pPr>
      <w:r>
        <w:t>Studies of phytochemical materials have shown the presence of many compounds such</w:t>
      </w:r>
      <w:r>
        <w:rPr>
          <w:spacing w:val="-57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volatile</w:t>
      </w:r>
      <w:r>
        <w:rPr>
          <w:spacing w:val="-13"/>
        </w:rPr>
        <w:t xml:space="preserve"> </w:t>
      </w:r>
      <w:r>
        <w:t>compounds,</w:t>
      </w:r>
      <w:r>
        <w:rPr>
          <w:spacing w:val="-11"/>
        </w:rPr>
        <w:t xml:space="preserve"> </w:t>
      </w:r>
      <w:r>
        <w:t>valphonoids,</w:t>
      </w:r>
      <w:r>
        <w:rPr>
          <w:spacing w:val="-15"/>
        </w:rPr>
        <w:t xml:space="preserve"> </w:t>
      </w:r>
      <w:r>
        <w:t>compounds</w:t>
      </w:r>
      <w:r>
        <w:rPr>
          <w:spacing w:val="-12"/>
        </w:rPr>
        <w:t xml:space="preserve"> </w:t>
      </w:r>
      <w:r>
        <w:t>phenolics,</w:t>
      </w:r>
      <w:r>
        <w:rPr>
          <w:spacing w:val="-14"/>
        </w:rPr>
        <w:t xml:space="preserve"> </w:t>
      </w:r>
      <w:r>
        <w:t>fatty</w:t>
      </w:r>
      <w:r>
        <w:rPr>
          <w:spacing w:val="-17"/>
        </w:rPr>
        <w:t xml:space="preserve"> </w:t>
      </w:r>
      <w:r>
        <w:t>acids,</w:t>
      </w:r>
      <w:r>
        <w:rPr>
          <w:spacing w:val="-12"/>
        </w:rPr>
        <w:t xml:space="preserve"> </w:t>
      </w:r>
      <w:r>
        <w:t>comarins,</w:t>
      </w:r>
      <w:r>
        <w:rPr>
          <w:spacing w:val="-13"/>
        </w:rPr>
        <w:t xml:space="preserve"> </w:t>
      </w:r>
      <w:r>
        <w:t>amino</w:t>
      </w:r>
      <w:r>
        <w:rPr>
          <w:spacing w:val="-15"/>
        </w:rPr>
        <w:t xml:space="preserve"> </w:t>
      </w:r>
      <w:r>
        <w:t>acids,</w:t>
      </w:r>
      <w:r>
        <w:rPr>
          <w:spacing w:val="-57"/>
        </w:rPr>
        <w:t xml:space="preserve"> </w:t>
      </w:r>
      <w:r>
        <w:t>etc.</w:t>
      </w:r>
    </w:p>
    <w:p w:rsidR="001712B5" w:rsidRDefault="001712B5">
      <w:pPr>
        <w:pStyle w:val="Corpsdetexte"/>
        <w:spacing w:before="8"/>
        <w:rPr>
          <w:sz w:val="9"/>
        </w:rPr>
      </w:pPr>
    </w:p>
    <w:p w:rsidR="001712B5" w:rsidRDefault="00C31754">
      <w:pPr>
        <w:pStyle w:val="Corpsdetexte"/>
        <w:spacing w:before="90"/>
        <w:ind w:left="676" w:right="1027" w:firstLine="707"/>
      </w:pPr>
      <w:r>
        <w:t>Aggregated</w:t>
      </w:r>
      <w:r>
        <w:rPr>
          <w:spacing w:val="18"/>
        </w:rPr>
        <w:t xml:space="preserve"> </w:t>
      </w:r>
      <w:r>
        <w:t>data</w:t>
      </w:r>
      <w:r>
        <w:rPr>
          <w:spacing w:val="19"/>
        </w:rPr>
        <w:t xml:space="preserve"> </w:t>
      </w:r>
      <w:r>
        <w:t>indicate</w:t>
      </w:r>
      <w:r>
        <w:rPr>
          <w:spacing w:val="21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effectiveness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many</w:t>
      </w:r>
      <w:r>
        <w:rPr>
          <w:spacing w:val="15"/>
        </w:rPr>
        <w:t xml:space="preserve"> </w:t>
      </w:r>
      <w:r>
        <w:t>medical</w:t>
      </w:r>
      <w:r>
        <w:rPr>
          <w:spacing w:val="19"/>
        </w:rPr>
        <w:t xml:space="preserve"> </w:t>
      </w:r>
      <w:r>
        <w:t>properties</w:t>
      </w:r>
      <w:r>
        <w:rPr>
          <w:spacing w:val="20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antibacterial</w:t>
      </w:r>
      <w:r>
        <w:rPr>
          <w:spacing w:val="-1"/>
        </w:rPr>
        <w:t xml:space="preserve"> </w:t>
      </w:r>
      <w:r>
        <w:t>oxidation etc.</w:t>
      </w:r>
    </w:p>
    <w:p w:rsidR="001712B5" w:rsidRDefault="00C31754">
      <w:pPr>
        <w:pStyle w:val="Corpsdetexte"/>
        <w:spacing w:before="199"/>
        <w:ind w:left="676" w:right="1277" w:firstLine="707"/>
      </w:pPr>
      <w:r>
        <w:t>Thyme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anise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become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source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traditional</w:t>
      </w:r>
      <w:r>
        <w:rPr>
          <w:spacing w:val="-10"/>
        </w:rPr>
        <w:t xml:space="preserve"> </w:t>
      </w:r>
      <w:r>
        <w:t>medicine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provide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great</w:t>
      </w:r>
      <w:r>
        <w:rPr>
          <w:spacing w:val="-57"/>
        </w:rPr>
        <w:t xml:space="preserve"> </w:t>
      </w:r>
      <w:r>
        <w:t>foundation</w:t>
      </w:r>
      <w:r>
        <w:rPr>
          <w:spacing w:val="-1"/>
        </w:rPr>
        <w:t xml:space="preserve"> </w:t>
      </w:r>
      <w:r>
        <w:t>in pharmaceutical biology.</w:t>
      </w:r>
    </w:p>
    <w:p w:rsidR="001712B5" w:rsidRDefault="001712B5">
      <w:pPr>
        <w:sectPr w:rsidR="001712B5">
          <w:pgSz w:w="11910" w:h="16840"/>
          <w:pgMar w:top="1300" w:right="140" w:bottom="280" w:left="740" w:header="0" w:footer="0" w:gutter="0"/>
          <w:cols w:space="720"/>
        </w:sect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7"/>
        </w:rPr>
      </w:pPr>
    </w:p>
    <w:p w:rsidR="001712B5" w:rsidRDefault="001712B5">
      <w:pPr>
        <w:pStyle w:val="Corpsdetexte"/>
        <w:ind w:left="7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82" style="width:456.75pt;height:267.25pt;mso-position-horizontal-relative:char;mso-position-vertical-relative:line" coordsize="9135,5345">
            <v:shape id="_x0000_s1287" style="position:absolute;left:351;top:20;width:8764;height:1327" coordorigin="352,20" coordsize="8764,1327" o:spt="100" adj="0,,0" path="m517,849r-64,13l400,898r-35,52l352,1015r,331l428,1337r69,-24l559,1273r51,-51l649,1160r25,-69l683,1015,670,950,635,898,582,862,517,849xm9115,352r-332,l8783,683r76,-9l8929,649r62,-39l9042,559r39,-62l9106,428r9,-76xm8783,20r-76,9l8638,54r-62,39l8525,144r-39,62l8461,276r-9,76l8465,416r35,53l8553,504r65,13l8682,504r53,-35l8770,416r13,-64l9115,352r-9,-76l9081,206r-39,-62l8991,93,8929,54,8859,29r-76,-9xe" fillcolor="#cdcdcd" stroked="f">
              <v:stroke joinstyle="round"/>
              <v:formulas/>
              <v:path arrowok="t" o:connecttype="segments"/>
            </v:shape>
            <v:shape id="_x0000_s1286" style="position:absolute;left:20;top:20;width:9095;height:5305" coordorigin="20,20" coordsize="9095,5305" o:spt="100" adj="0,,0" path="m20,1015r9,-76l54,869,93,807r51,-51l206,717r70,-25l352,683r8100,l8452,352r9,-76l8486,206r39,-62l8576,93r62,-39l8707,29r76,-9l8859,29r70,25l8991,93r51,51l9081,206r25,70l9115,352r,3978l9106,4406r-25,70l9042,4538r-51,51l8929,4628r-70,25l8783,4662r-8100,l683,4993r-9,76l649,5139r-39,62l559,5252r-62,39l428,5316r-76,9l276,5316r-70,-25l144,5252,93,5201,54,5139,29,5069r-9,-76l20,1015xm8452,683r331,l8859,674r70,-25l8991,610r51,-51l9081,497r25,-69l9115,352e" filled="f" strokeweight="2pt">
              <v:stroke joinstyle="round"/>
              <v:formulas/>
              <v:path arrowok="t" o:connecttype="segments"/>
            </v:shape>
            <v:shape id="_x0000_s1285" type="#_x0000_t75" style="position:absolute;left:8431;top:331;width:372;height:372">
              <v:imagedata r:id="rId51" o:title=""/>
            </v:shape>
            <v:shape id="_x0000_s1284" style="position:absolute;left:20;top:849;width:664;height:3813" coordorigin="20,849" coordsize="664,3813" o:spt="100" adj="0,,0" path="m352,1346r,-331l365,950r35,-52l453,862r64,-13l582,862r53,36l670,950r13,65l674,1091r-25,69l610,1222r-51,51l497,1313r-69,24l352,1346r-76,-9l206,1313r-62,-40l93,1222,54,1160,29,1091r-9,-76m683,1015r,3647e" filled="f" strokeweight="2pt">
              <v:stroke joinstyle="round"/>
              <v:formulas/>
              <v:path arrowok="t" o:connecttype="segments"/>
            </v:shape>
            <v:shape id="_x0000_s1283" type="#_x0000_t202" style="position:absolute;width:9135;height:5345" filled="f" stroked="f">
              <v:textbox inset="0,0,0,0">
                <w:txbxContent>
                  <w:p w:rsidR="001712B5" w:rsidRDefault="001712B5">
                    <w:pPr>
                      <w:rPr>
                        <w:sz w:val="80"/>
                      </w:rPr>
                    </w:pPr>
                  </w:p>
                  <w:p w:rsidR="001712B5" w:rsidRDefault="001712B5">
                    <w:pPr>
                      <w:spacing w:before="4"/>
                      <w:rPr>
                        <w:sz w:val="81"/>
                      </w:rPr>
                    </w:pPr>
                  </w:p>
                  <w:p w:rsidR="001712B5" w:rsidRDefault="00C31754">
                    <w:pPr>
                      <w:ind w:left="1381" w:right="1053"/>
                      <w:jc w:val="center"/>
                      <w:rPr>
                        <w:b/>
                        <w:i/>
                        <w:sz w:val="72"/>
                      </w:rPr>
                    </w:pPr>
                    <w:bookmarkStart w:id="11" w:name="Introduction_Générale"/>
                    <w:bookmarkEnd w:id="11"/>
                    <w:r>
                      <w:rPr>
                        <w:b/>
                        <w:i/>
                        <w:sz w:val="72"/>
                      </w:rPr>
                      <w:t>Introduction</w:t>
                    </w:r>
                    <w:r>
                      <w:rPr>
                        <w:b/>
                        <w:i/>
                        <w:spacing w:val="-1"/>
                        <w:sz w:val="72"/>
                      </w:rPr>
                      <w:t xml:space="preserve"> </w:t>
                    </w:r>
                    <w:r>
                      <w:rPr>
                        <w:b/>
                        <w:i/>
                        <w:sz w:val="72"/>
                      </w:rPr>
                      <w:t>Générale</w:t>
                    </w:r>
                  </w:p>
                </w:txbxContent>
              </v:textbox>
            </v:shape>
            <w10:anchorlock/>
          </v:group>
        </w:pict>
      </w:r>
    </w:p>
    <w:p w:rsidR="001712B5" w:rsidRDefault="001712B5">
      <w:pPr>
        <w:rPr>
          <w:sz w:val="20"/>
        </w:rPr>
        <w:sectPr w:rsidR="001712B5">
          <w:headerReference w:type="even" r:id="rId52"/>
          <w:headerReference w:type="default" r:id="rId53"/>
          <w:pgSz w:w="11910" w:h="16840"/>
          <w:pgMar w:top="1060" w:right="140" w:bottom="280" w:left="740" w:header="717" w:footer="0" w:gutter="0"/>
          <w:cols w:space="720"/>
        </w:sectPr>
      </w:pPr>
    </w:p>
    <w:p w:rsidR="001712B5" w:rsidRDefault="001712B5">
      <w:pPr>
        <w:pStyle w:val="Corpsdetexte"/>
        <w:spacing w:before="8"/>
        <w:rPr>
          <w:sz w:val="12"/>
        </w:rPr>
      </w:pPr>
    </w:p>
    <w:p w:rsidR="001712B5" w:rsidRDefault="00C31754">
      <w:pPr>
        <w:pStyle w:val="Heading1"/>
        <w:ind w:left="676" w:firstLine="0"/>
      </w:pPr>
      <w:bookmarkStart w:id="12" w:name="_bookmark0"/>
      <w:bookmarkStart w:id="13" w:name="_TOC_250000"/>
      <w:bookmarkEnd w:id="12"/>
      <w:r>
        <w:t>Introduction</w:t>
      </w:r>
      <w:r>
        <w:rPr>
          <w:spacing w:val="-4"/>
        </w:rPr>
        <w:t xml:space="preserve"> </w:t>
      </w:r>
      <w:bookmarkEnd w:id="13"/>
      <w:r>
        <w:t>Générale</w:t>
      </w:r>
    </w:p>
    <w:p w:rsidR="001712B5" w:rsidRDefault="00C31754">
      <w:pPr>
        <w:pStyle w:val="Corpsdetexte"/>
        <w:spacing w:before="160" w:line="360" w:lineRule="auto"/>
        <w:ind w:left="676" w:right="1278" w:firstLine="707"/>
        <w:jc w:val="both"/>
      </w:pPr>
      <w:r>
        <w:t>Depuis</w:t>
      </w:r>
      <w:r>
        <w:rPr>
          <w:spacing w:val="-6"/>
        </w:rPr>
        <w:t xml:space="preserve"> </w:t>
      </w:r>
      <w:r>
        <w:t>l'apparition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l'homme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Terre,</w:t>
      </w:r>
      <w:r>
        <w:rPr>
          <w:spacing w:val="-6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exploré</w:t>
      </w:r>
      <w:r>
        <w:rPr>
          <w:spacing w:val="-7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plantes</w:t>
      </w:r>
      <w:r>
        <w:rPr>
          <w:spacing w:val="-6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poussent</w:t>
      </w:r>
      <w:r>
        <w:rPr>
          <w:spacing w:val="-5"/>
        </w:rPr>
        <w:t xml:space="preserve"> </w:t>
      </w:r>
      <w:r>
        <w:t>autour</w:t>
      </w:r>
      <w:r>
        <w:rPr>
          <w:spacing w:val="-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lui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nourrir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découvert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certaines</w:t>
      </w:r>
      <w:r>
        <w:rPr>
          <w:spacing w:val="-2"/>
        </w:rPr>
        <w:t xml:space="preserve"> </w:t>
      </w:r>
      <w:r>
        <w:t>peuvent</w:t>
      </w:r>
      <w:r>
        <w:rPr>
          <w:spacing w:val="-1"/>
        </w:rPr>
        <w:t xml:space="preserve"> </w:t>
      </w:r>
      <w:r>
        <w:t>causer des</w:t>
      </w:r>
      <w:r>
        <w:rPr>
          <w:spacing w:val="-2"/>
        </w:rPr>
        <w:t xml:space="preserve"> </w:t>
      </w:r>
      <w:r>
        <w:t>maladies tandis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d'autres</w:t>
      </w:r>
      <w:r>
        <w:rPr>
          <w:spacing w:val="-58"/>
        </w:rPr>
        <w:t xml:space="preserve"> </w:t>
      </w:r>
      <w:r>
        <w:t>ont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propriétés</w:t>
      </w:r>
      <w:r>
        <w:rPr>
          <w:spacing w:val="-6"/>
        </w:rPr>
        <w:t xml:space="preserve"> </w:t>
      </w:r>
      <w:r>
        <w:t>curatives.</w:t>
      </w:r>
      <w:r>
        <w:rPr>
          <w:spacing w:val="-7"/>
        </w:rPr>
        <w:t xml:space="preserve"> </w:t>
      </w:r>
      <w:r>
        <w:t>Cette</w:t>
      </w:r>
      <w:r>
        <w:rPr>
          <w:spacing w:val="-10"/>
        </w:rPr>
        <w:t xml:space="preserve"> </w:t>
      </w:r>
      <w:r>
        <w:t>observation</w:t>
      </w:r>
      <w:r>
        <w:rPr>
          <w:spacing w:val="-8"/>
        </w:rPr>
        <w:t xml:space="preserve"> </w:t>
      </w:r>
      <w:r>
        <w:t>empirique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permis</w:t>
      </w:r>
      <w:r>
        <w:rPr>
          <w:spacing w:val="-8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l'homme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reconnaître</w:t>
      </w:r>
      <w:r>
        <w:rPr>
          <w:spacing w:val="-9"/>
        </w:rPr>
        <w:t xml:space="preserve"> </w:t>
      </w:r>
      <w:r>
        <w:t>les</w:t>
      </w:r>
      <w:r>
        <w:rPr>
          <w:spacing w:val="-58"/>
        </w:rPr>
        <w:t xml:space="preserve"> </w:t>
      </w:r>
      <w:r>
        <w:t>caractéristiques</w:t>
      </w:r>
      <w:r>
        <w:rPr>
          <w:spacing w:val="-1"/>
        </w:rPr>
        <w:t xml:space="preserve"> </w:t>
      </w:r>
      <w:r>
        <w:t>fonctionnelles des plantes.</w:t>
      </w:r>
    </w:p>
    <w:p w:rsidR="001712B5" w:rsidRDefault="00C31754">
      <w:pPr>
        <w:pStyle w:val="Corpsdetexte"/>
        <w:spacing w:before="199" w:line="360" w:lineRule="auto"/>
        <w:ind w:left="676" w:right="1275" w:firstLine="707"/>
        <w:jc w:val="both"/>
      </w:pPr>
      <w:r>
        <w:t>Avec</w:t>
      </w:r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développement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société</w:t>
      </w:r>
      <w:r>
        <w:rPr>
          <w:spacing w:val="-6"/>
        </w:rPr>
        <w:t xml:space="preserve"> </w:t>
      </w:r>
      <w:r>
        <w:t>humaine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besoins</w:t>
      </w:r>
      <w:r>
        <w:rPr>
          <w:spacing w:val="-5"/>
        </w:rPr>
        <w:t xml:space="preserve"> </w:t>
      </w:r>
      <w:r>
        <w:t>croissants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médicaments,</w:t>
      </w:r>
      <w:r>
        <w:rPr>
          <w:spacing w:val="-5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médecine</w:t>
      </w:r>
      <w:r>
        <w:rPr>
          <w:spacing w:val="-5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plantes</w:t>
      </w:r>
      <w:r>
        <w:rPr>
          <w:spacing w:val="-4"/>
        </w:rPr>
        <w:t xml:space="preserve"> </w:t>
      </w:r>
      <w:r>
        <w:t>médicinales</w:t>
      </w:r>
      <w:r>
        <w:rPr>
          <w:spacing w:val="-4"/>
        </w:rPr>
        <w:t xml:space="preserve"> </w:t>
      </w:r>
      <w:r>
        <w:t>ont</w:t>
      </w:r>
      <w:r>
        <w:rPr>
          <w:spacing w:val="-3"/>
        </w:rPr>
        <w:t xml:space="preserve"> </w:t>
      </w:r>
      <w:r>
        <w:t>gagné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importance.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Romains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les</w:t>
      </w:r>
      <w:r>
        <w:rPr>
          <w:spacing w:val="-58"/>
        </w:rPr>
        <w:t xml:space="preserve"> </w:t>
      </w:r>
      <w:r>
        <w:t>Sumériens</w:t>
      </w:r>
      <w:r>
        <w:rPr>
          <w:spacing w:val="-11"/>
        </w:rPr>
        <w:t xml:space="preserve"> </w:t>
      </w:r>
      <w:r>
        <w:t>ont</w:t>
      </w:r>
      <w:r>
        <w:rPr>
          <w:spacing w:val="-10"/>
        </w:rPr>
        <w:t xml:space="preserve"> </w:t>
      </w:r>
      <w:r>
        <w:t>contribué</w:t>
      </w:r>
      <w:r>
        <w:rPr>
          <w:spacing w:val="-9"/>
        </w:rPr>
        <w:t xml:space="preserve"> </w:t>
      </w:r>
      <w:r>
        <w:t>au</w:t>
      </w:r>
      <w:r>
        <w:rPr>
          <w:spacing w:val="-10"/>
        </w:rPr>
        <w:t xml:space="preserve"> </w:t>
      </w:r>
      <w:r>
        <w:t>développement</w:t>
      </w:r>
      <w:r>
        <w:rPr>
          <w:spacing w:val="-11"/>
        </w:rPr>
        <w:t xml:space="preserve"> </w:t>
      </w:r>
      <w:r>
        <w:t>scientifique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médecine.</w:t>
      </w:r>
      <w:r>
        <w:rPr>
          <w:spacing w:val="-10"/>
        </w:rPr>
        <w:t xml:space="preserve"> </w:t>
      </w:r>
      <w:r>
        <w:t>Depuis</w:t>
      </w:r>
      <w:r>
        <w:rPr>
          <w:spacing w:val="-10"/>
        </w:rPr>
        <w:t xml:space="preserve"> </w:t>
      </w:r>
      <w:r>
        <w:t>lors,</w:t>
      </w:r>
      <w:r>
        <w:rPr>
          <w:spacing w:val="-10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plantes</w:t>
      </w:r>
      <w:r>
        <w:rPr>
          <w:spacing w:val="-57"/>
        </w:rPr>
        <w:t xml:space="preserve"> </w:t>
      </w:r>
      <w:r>
        <w:t>médicinales et aromatiques ont suscité l'intérêt des chercheurs du monde entier en tant que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majeure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matières</w:t>
      </w:r>
      <w:r>
        <w:rPr>
          <w:spacing w:val="1"/>
        </w:rPr>
        <w:t xml:space="preserve"> </w:t>
      </w:r>
      <w:r>
        <w:t>premières</w:t>
      </w:r>
      <w:r>
        <w:rPr>
          <w:spacing w:val="1"/>
        </w:rPr>
        <w:t xml:space="preserve"> </w:t>
      </w:r>
      <w:r>
        <w:t>utilisées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industries</w:t>
      </w:r>
      <w:r>
        <w:rPr>
          <w:spacing w:val="1"/>
        </w:rPr>
        <w:t xml:space="preserve"> </w:t>
      </w:r>
      <w:r>
        <w:t>pharmaceutiques,</w:t>
      </w:r>
      <w:r>
        <w:rPr>
          <w:spacing w:val="1"/>
        </w:rPr>
        <w:t xml:space="preserve"> </w:t>
      </w:r>
      <w:r>
        <w:t>cosmétiques</w:t>
      </w:r>
      <w:r>
        <w:rPr>
          <w:spacing w:val="-1"/>
        </w:rPr>
        <w:t xml:space="preserve"> </w:t>
      </w:r>
      <w:r>
        <w:t>et de parfums[1].</w:t>
      </w:r>
    </w:p>
    <w:p w:rsidR="001712B5" w:rsidRDefault="00C31754">
      <w:pPr>
        <w:pStyle w:val="Corpsdetexte"/>
        <w:spacing w:before="200" w:line="360" w:lineRule="auto"/>
        <w:ind w:left="676" w:right="1278" w:firstLine="707"/>
        <w:jc w:val="both"/>
      </w:pPr>
      <w:r>
        <w:t>Plus de 25 000 plantes médicinales sont connues, dont la plupart appartiennent aux</w:t>
      </w:r>
      <w:r>
        <w:rPr>
          <w:spacing w:val="1"/>
        </w:rPr>
        <w:t xml:space="preserve"> </w:t>
      </w:r>
      <w:r>
        <w:t>familles des Lamiacées et des Apiacées, et sont utilisées depuis l'Antiquité en raison de leurs</w:t>
      </w:r>
      <w:r>
        <w:rPr>
          <w:spacing w:val="1"/>
        </w:rPr>
        <w:t xml:space="preserve"> </w:t>
      </w:r>
      <w:r>
        <w:t>propriétés</w:t>
      </w:r>
      <w:r>
        <w:rPr>
          <w:spacing w:val="-7"/>
        </w:rPr>
        <w:t xml:space="preserve"> </w:t>
      </w:r>
      <w:r>
        <w:t>médicinales[2].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famille</w:t>
      </w:r>
      <w:r>
        <w:rPr>
          <w:spacing w:val="-7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Apiacées</w:t>
      </w:r>
      <w:r>
        <w:rPr>
          <w:spacing w:val="-4"/>
        </w:rPr>
        <w:t xml:space="preserve"> </w:t>
      </w:r>
      <w:r>
        <w:t>compte</w:t>
      </w:r>
      <w:r>
        <w:rPr>
          <w:spacing w:val="-5"/>
        </w:rPr>
        <w:t xml:space="preserve"> </w:t>
      </w:r>
      <w:r>
        <w:t>environ</w:t>
      </w:r>
      <w:r>
        <w:rPr>
          <w:spacing w:val="-7"/>
        </w:rPr>
        <w:t xml:space="preserve"> </w:t>
      </w:r>
      <w:r>
        <w:t>446</w:t>
      </w:r>
      <w:r>
        <w:rPr>
          <w:spacing w:val="-3"/>
        </w:rPr>
        <w:t xml:space="preserve"> </w:t>
      </w:r>
      <w:r>
        <w:t>genres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500</w:t>
      </w:r>
      <w:r>
        <w:rPr>
          <w:spacing w:val="-58"/>
        </w:rPr>
        <w:t xml:space="preserve"> </w:t>
      </w:r>
      <w:r>
        <w:t>espèces, tandis que la famille des Lamiacées compte environ 28 genres et 146 espèces. Les</w:t>
      </w:r>
      <w:r>
        <w:rPr>
          <w:spacing w:val="1"/>
        </w:rPr>
        <w:t xml:space="preserve"> </w:t>
      </w:r>
      <w:r>
        <w:t>plantes de ces deux familles sont couramment utilisées dans l'alimentation, la médecine et les</w:t>
      </w:r>
      <w:r>
        <w:rPr>
          <w:spacing w:val="1"/>
        </w:rPr>
        <w:t xml:space="preserve"> </w:t>
      </w:r>
      <w:r>
        <w:t>épices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raison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richesse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métaboli</w:t>
      </w:r>
      <w:r>
        <w:t>ques</w:t>
      </w:r>
      <w:r>
        <w:rPr>
          <w:spacing w:val="1"/>
        </w:rPr>
        <w:t xml:space="preserve"> </w:t>
      </w:r>
      <w:r>
        <w:t>secondaires</w:t>
      </w:r>
      <w:r>
        <w:rPr>
          <w:spacing w:val="1"/>
        </w:rPr>
        <w:t xml:space="preserve"> </w:t>
      </w:r>
      <w:r>
        <w:t>bioactifs,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constituent une source potentielle de médicaments tels que les terpénoïdes et les triterpénoïdes</w:t>
      </w:r>
      <w:r>
        <w:rPr>
          <w:spacing w:val="-57"/>
        </w:rPr>
        <w:t xml:space="preserve"> </w:t>
      </w:r>
      <w:r>
        <w:t>[3].</w:t>
      </w:r>
    </w:p>
    <w:p w:rsidR="001712B5" w:rsidRDefault="00C31754">
      <w:pPr>
        <w:pStyle w:val="Corpsdetexte"/>
        <w:spacing w:before="203" w:line="360" w:lineRule="auto"/>
        <w:ind w:left="676" w:right="1280" w:firstLine="707"/>
        <w:jc w:val="both"/>
      </w:pPr>
      <w:r>
        <w:t>Certaines plantes de ces familles, comme l'anis vert et le thym, sont également une</w:t>
      </w:r>
      <w:r>
        <w:rPr>
          <w:spacing w:val="1"/>
        </w:rPr>
        <w:t xml:space="preserve"> </w:t>
      </w:r>
      <w:r>
        <w:t>excellente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d'huiles</w:t>
      </w:r>
      <w:r>
        <w:rPr>
          <w:spacing w:val="1"/>
        </w:rPr>
        <w:t xml:space="preserve"> </w:t>
      </w:r>
      <w:r>
        <w:t>essentielle</w:t>
      </w:r>
      <w:r>
        <w:t>s riches</w:t>
      </w:r>
      <w:r>
        <w:rPr>
          <w:spacing w:val="4"/>
        </w:rPr>
        <w:t xml:space="preserve"> </w:t>
      </w:r>
      <w:r>
        <w:t>en divers</w:t>
      </w:r>
      <w:r>
        <w:rPr>
          <w:spacing w:val="-1"/>
        </w:rPr>
        <w:t xml:space="preserve"> </w:t>
      </w:r>
      <w:r>
        <w:t>composés chimiques.</w:t>
      </w:r>
    </w:p>
    <w:p w:rsidR="001712B5" w:rsidRDefault="00C31754">
      <w:pPr>
        <w:pStyle w:val="Corpsdetexte"/>
        <w:spacing w:before="199" w:line="360" w:lineRule="auto"/>
        <w:ind w:left="676" w:right="1272" w:firstLine="707"/>
        <w:jc w:val="both"/>
      </w:pPr>
      <w:r>
        <w:rPr>
          <w:color w:val="1C1E20"/>
        </w:rPr>
        <w:t>Les plantes d'Anis et de thym sont effectivement largement utilisées pour leur valeur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nutritive élevée, en raison de leur teneur élevée en nutriments tels que les vitamines et les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antioxydants,</w:t>
      </w:r>
      <w:r>
        <w:rPr>
          <w:color w:val="1C1E20"/>
          <w:spacing w:val="-9"/>
        </w:rPr>
        <w:t xml:space="preserve"> </w:t>
      </w:r>
      <w:r>
        <w:rPr>
          <w:color w:val="1C1E20"/>
        </w:rPr>
        <w:t>qui</w:t>
      </w:r>
      <w:r>
        <w:rPr>
          <w:color w:val="1C1E20"/>
          <w:spacing w:val="-8"/>
        </w:rPr>
        <w:t xml:space="preserve"> </w:t>
      </w:r>
      <w:r>
        <w:rPr>
          <w:color w:val="1C1E20"/>
        </w:rPr>
        <w:t>ont</w:t>
      </w:r>
      <w:r>
        <w:rPr>
          <w:color w:val="1C1E20"/>
          <w:spacing w:val="-8"/>
        </w:rPr>
        <w:t xml:space="preserve"> </w:t>
      </w:r>
      <w:r>
        <w:rPr>
          <w:color w:val="1C1E20"/>
        </w:rPr>
        <w:t>un</w:t>
      </w:r>
      <w:r>
        <w:rPr>
          <w:color w:val="1C1E20"/>
          <w:spacing w:val="-9"/>
        </w:rPr>
        <w:t xml:space="preserve"> </w:t>
      </w:r>
      <w:r>
        <w:rPr>
          <w:color w:val="1C1E20"/>
        </w:rPr>
        <w:t>impact</w:t>
      </w:r>
      <w:r>
        <w:rPr>
          <w:color w:val="1C1E20"/>
          <w:spacing w:val="-8"/>
        </w:rPr>
        <w:t xml:space="preserve"> </w:t>
      </w:r>
      <w:r>
        <w:rPr>
          <w:color w:val="1C1E20"/>
        </w:rPr>
        <w:t>important</w:t>
      </w:r>
      <w:r>
        <w:rPr>
          <w:color w:val="1C1E20"/>
          <w:spacing w:val="-8"/>
        </w:rPr>
        <w:t xml:space="preserve"> </w:t>
      </w:r>
      <w:r>
        <w:rPr>
          <w:color w:val="1C1E20"/>
        </w:rPr>
        <w:t>sur</w:t>
      </w:r>
      <w:r>
        <w:rPr>
          <w:color w:val="1C1E20"/>
          <w:spacing w:val="-7"/>
        </w:rPr>
        <w:t xml:space="preserve"> </w:t>
      </w:r>
      <w:r>
        <w:rPr>
          <w:color w:val="1C1E20"/>
        </w:rPr>
        <w:t>la</w:t>
      </w:r>
      <w:r>
        <w:rPr>
          <w:color w:val="1C1E20"/>
          <w:spacing w:val="-9"/>
        </w:rPr>
        <w:t xml:space="preserve"> </w:t>
      </w:r>
      <w:r>
        <w:rPr>
          <w:color w:val="1C1E20"/>
        </w:rPr>
        <w:t>santé</w:t>
      </w:r>
      <w:r>
        <w:rPr>
          <w:color w:val="1C1E20"/>
          <w:spacing w:val="-9"/>
        </w:rPr>
        <w:t xml:space="preserve"> </w:t>
      </w:r>
      <w:r>
        <w:rPr>
          <w:color w:val="1C1E20"/>
        </w:rPr>
        <w:t>et</w:t>
      </w:r>
      <w:r>
        <w:rPr>
          <w:color w:val="1C1E20"/>
          <w:spacing w:val="-8"/>
        </w:rPr>
        <w:t xml:space="preserve"> </w:t>
      </w:r>
      <w:r>
        <w:rPr>
          <w:color w:val="1C1E20"/>
        </w:rPr>
        <w:t>l'activité</w:t>
      </w:r>
      <w:r>
        <w:rPr>
          <w:color w:val="1C1E20"/>
          <w:spacing w:val="-10"/>
        </w:rPr>
        <w:t xml:space="preserve"> </w:t>
      </w:r>
      <w:r>
        <w:rPr>
          <w:color w:val="1C1E20"/>
        </w:rPr>
        <w:t>humaines.</w:t>
      </w:r>
      <w:r>
        <w:rPr>
          <w:color w:val="1C1E20"/>
          <w:spacing w:val="-6"/>
        </w:rPr>
        <w:t xml:space="preserve"> </w:t>
      </w:r>
      <w:r>
        <w:rPr>
          <w:color w:val="1C1E20"/>
        </w:rPr>
        <w:t>Ces</w:t>
      </w:r>
      <w:r>
        <w:rPr>
          <w:color w:val="1C1E20"/>
          <w:spacing w:val="-8"/>
        </w:rPr>
        <w:t xml:space="preserve"> </w:t>
      </w:r>
      <w:r>
        <w:rPr>
          <w:color w:val="1C1E20"/>
        </w:rPr>
        <w:t>plantes</w:t>
      </w:r>
      <w:r>
        <w:rPr>
          <w:color w:val="1C1E20"/>
          <w:spacing w:val="-8"/>
        </w:rPr>
        <w:t xml:space="preserve"> </w:t>
      </w:r>
      <w:r>
        <w:rPr>
          <w:color w:val="1C1E20"/>
        </w:rPr>
        <w:t>ont</w:t>
      </w:r>
      <w:r>
        <w:rPr>
          <w:color w:val="1C1E20"/>
          <w:spacing w:val="-8"/>
        </w:rPr>
        <w:t xml:space="preserve"> </w:t>
      </w:r>
      <w:r>
        <w:rPr>
          <w:color w:val="1C1E20"/>
        </w:rPr>
        <w:t>été</w:t>
      </w:r>
      <w:r>
        <w:rPr>
          <w:color w:val="1C1E20"/>
          <w:spacing w:val="-58"/>
        </w:rPr>
        <w:t xml:space="preserve"> </w:t>
      </w:r>
      <w:r>
        <w:rPr>
          <w:color w:val="1C1E20"/>
        </w:rPr>
        <w:t>utilisées pour maintenir la qualité des aliments et améliorer leur goût en raison de la présence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de composés aromatiques. Leurs huiles volatiles sont utilisées comme agents aromatisants et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parfumant dans l'industrie alimentaire, ainsi que comme conservateurs en raison de leurs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propriétés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antioxydants.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Elles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sont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également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largement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utilisées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dans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la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médecine</w:t>
      </w:r>
      <w:r>
        <w:rPr>
          <w:color w:val="1C1E20"/>
          <w:spacing w:val="1"/>
        </w:rPr>
        <w:t xml:space="preserve"> </w:t>
      </w:r>
      <w:r>
        <w:rPr>
          <w:color w:val="1C1E20"/>
          <w:spacing w:val="-1"/>
        </w:rPr>
        <w:t>traditionnelle</w:t>
      </w:r>
      <w:r>
        <w:rPr>
          <w:color w:val="1C1E20"/>
          <w:spacing w:val="-15"/>
        </w:rPr>
        <w:t xml:space="preserve"> </w:t>
      </w:r>
      <w:r>
        <w:rPr>
          <w:color w:val="1C1E20"/>
        </w:rPr>
        <w:t>pour</w:t>
      </w:r>
      <w:r>
        <w:rPr>
          <w:color w:val="1C1E20"/>
          <w:spacing w:val="-15"/>
        </w:rPr>
        <w:t xml:space="preserve"> </w:t>
      </w:r>
      <w:r>
        <w:rPr>
          <w:color w:val="1C1E20"/>
        </w:rPr>
        <w:t>traiter</w:t>
      </w:r>
      <w:r>
        <w:rPr>
          <w:color w:val="1C1E20"/>
          <w:spacing w:val="-12"/>
        </w:rPr>
        <w:t xml:space="preserve"> </w:t>
      </w:r>
      <w:r>
        <w:rPr>
          <w:color w:val="1C1E20"/>
        </w:rPr>
        <w:t>diverses</w:t>
      </w:r>
      <w:r>
        <w:rPr>
          <w:color w:val="1C1E20"/>
          <w:spacing w:val="-14"/>
        </w:rPr>
        <w:t xml:space="preserve"> </w:t>
      </w:r>
      <w:r>
        <w:rPr>
          <w:color w:val="1C1E20"/>
        </w:rPr>
        <w:t>affections,</w:t>
      </w:r>
      <w:r>
        <w:rPr>
          <w:color w:val="1C1E20"/>
          <w:spacing w:val="-14"/>
        </w:rPr>
        <w:t xml:space="preserve"> </w:t>
      </w:r>
      <w:r>
        <w:rPr>
          <w:color w:val="1C1E20"/>
        </w:rPr>
        <w:t>telles</w:t>
      </w:r>
      <w:r>
        <w:rPr>
          <w:color w:val="1C1E20"/>
          <w:spacing w:val="-12"/>
        </w:rPr>
        <w:t xml:space="preserve"> </w:t>
      </w:r>
      <w:r>
        <w:rPr>
          <w:color w:val="1C1E20"/>
        </w:rPr>
        <w:t>que</w:t>
      </w:r>
      <w:r>
        <w:rPr>
          <w:color w:val="1C1E20"/>
          <w:spacing w:val="-16"/>
        </w:rPr>
        <w:t xml:space="preserve"> </w:t>
      </w:r>
      <w:r>
        <w:rPr>
          <w:color w:val="1C1E20"/>
        </w:rPr>
        <w:t>les</w:t>
      </w:r>
      <w:r>
        <w:rPr>
          <w:color w:val="1C1E20"/>
          <w:spacing w:val="-14"/>
        </w:rPr>
        <w:t xml:space="preserve"> </w:t>
      </w:r>
      <w:r>
        <w:rPr>
          <w:color w:val="1C1E20"/>
        </w:rPr>
        <w:t>troubles</w:t>
      </w:r>
      <w:r>
        <w:rPr>
          <w:color w:val="1C1E20"/>
          <w:spacing w:val="-14"/>
        </w:rPr>
        <w:t xml:space="preserve"> </w:t>
      </w:r>
      <w:r>
        <w:rPr>
          <w:color w:val="1C1E20"/>
        </w:rPr>
        <w:t>digestifs,</w:t>
      </w:r>
      <w:r>
        <w:rPr>
          <w:color w:val="1C1E20"/>
          <w:spacing w:val="-12"/>
        </w:rPr>
        <w:t xml:space="preserve"> </w:t>
      </w:r>
      <w:r>
        <w:rPr>
          <w:color w:val="1C1E20"/>
        </w:rPr>
        <w:t>les</w:t>
      </w:r>
      <w:r>
        <w:rPr>
          <w:color w:val="1C1E20"/>
          <w:spacing w:val="-14"/>
        </w:rPr>
        <w:t xml:space="preserve"> </w:t>
      </w:r>
      <w:r>
        <w:rPr>
          <w:color w:val="1C1E20"/>
        </w:rPr>
        <w:t>inflammations,</w:t>
      </w:r>
      <w:r>
        <w:rPr>
          <w:color w:val="1C1E20"/>
          <w:spacing w:val="-58"/>
        </w:rPr>
        <w:t xml:space="preserve"> </w:t>
      </w:r>
      <w:r>
        <w:rPr>
          <w:color w:val="1C1E20"/>
        </w:rPr>
        <w:t>les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infections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bactériennes,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les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affections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respiratoires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et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comme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boissons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apaisantes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et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stimulantes.</w:t>
      </w:r>
    </w:p>
    <w:p w:rsidR="001712B5" w:rsidRDefault="001712B5">
      <w:pPr>
        <w:spacing w:line="360" w:lineRule="auto"/>
        <w:jc w:val="both"/>
        <w:sectPr w:rsidR="001712B5">
          <w:footerReference w:type="even" r:id="rId54"/>
          <w:footerReference w:type="default" r:id="rId55"/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1"/>
        <w:rPr>
          <w:sz w:val="16"/>
        </w:rPr>
      </w:pPr>
    </w:p>
    <w:p w:rsidR="001712B5" w:rsidRDefault="00C31754">
      <w:pPr>
        <w:pStyle w:val="Corpsdetexte"/>
        <w:spacing w:before="90" w:line="360" w:lineRule="auto"/>
        <w:ind w:left="676" w:right="1274" w:firstLine="707"/>
        <w:jc w:val="both"/>
      </w:pPr>
      <w:r>
        <w:rPr>
          <w:color w:val="1C1E20"/>
        </w:rPr>
        <w:t>Dans</w:t>
      </w:r>
      <w:r>
        <w:rPr>
          <w:color w:val="1C1E20"/>
          <w:spacing w:val="-6"/>
        </w:rPr>
        <w:t xml:space="preserve"> </w:t>
      </w:r>
      <w:r>
        <w:rPr>
          <w:color w:val="1C1E20"/>
        </w:rPr>
        <w:t>la</w:t>
      </w:r>
      <w:r>
        <w:rPr>
          <w:color w:val="1C1E20"/>
          <w:spacing w:val="-5"/>
        </w:rPr>
        <w:t xml:space="preserve"> </w:t>
      </w:r>
      <w:r>
        <w:rPr>
          <w:color w:val="1C1E20"/>
        </w:rPr>
        <w:t>région</w:t>
      </w:r>
      <w:r>
        <w:rPr>
          <w:color w:val="1C1E20"/>
          <w:spacing w:val="-6"/>
        </w:rPr>
        <w:t xml:space="preserve"> </w:t>
      </w:r>
      <w:r>
        <w:rPr>
          <w:color w:val="1C1E20"/>
        </w:rPr>
        <w:t>du</w:t>
      </w:r>
      <w:r>
        <w:rPr>
          <w:color w:val="1C1E20"/>
          <w:spacing w:val="-4"/>
        </w:rPr>
        <w:t xml:space="preserve"> </w:t>
      </w:r>
      <w:r>
        <w:rPr>
          <w:color w:val="1C1E20"/>
        </w:rPr>
        <w:t>Mashreq,</w:t>
      </w:r>
      <w:r>
        <w:rPr>
          <w:color w:val="1C1E20"/>
          <w:spacing w:val="-5"/>
        </w:rPr>
        <w:t xml:space="preserve"> </w:t>
      </w:r>
      <w:r>
        <w:rPr>
          <w:color w:val="1C1E20"/>
        </w:rPr>
        <w:t>le</w:t>
      </w:r>
      <w:r>
        <w:rPr>
          <w:color w:val="1C1E20"/>
          <w:spacing w:val="-7"/>
        </w:rPr>
        <w:t xml:space="preserve"> </w:t>
      </w:r>
      <w:r>
        <w:rPr>
          <w:color w:val="1C1E20"/>
        </w:rPr>
        <w:t>mélange</w:t>
      </w:r>
      <w:r>
        <w:rPr>
          <w:color w:val="1C1E20"/>
          <w:spacing w:val="-5"/>
        </w:rPr>
        <w:t xml:space="preserve"> </w:t>
      </w:r>
      <w:r>
        <w:rPr>
          <w:color w:val="1C1E20"/>
        </w:rPr>
        <w:t>de</w:t>
      </w:r>
      <w:r>
        <w:rPr>
          <w:color w:val="1C1E20"/>
          <w:spacing w:val="-5"/>
        </w:rPr>
        <w:t xml:space="preserve"> </w:t>
      </w:r>
      <w:r>
        <w:rPr>
          <w:color w:val="1C1E20"/>
        </w:rPr>
        <w:t>graines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de</w:t>
      </w:r>
      <w:r>
        <w:rPr>
          <w:color w:val="1C1E20"/>
          <w:spacing w:val="-5"/>
        </w:rPr>
        <w:t xml:space="preserve"> </w:t>
      </w:r>
      <w:r>
        <w:rPr>
          <w:color w:val="1C1E20"/>
        </w:rPr>
        <w:t>ces</w:t>
      </w:r>
      <w:r>
        <w:rPr>
          <w:color w:val="1C1E20"/>
          <w:spacing w:val="-6"/>
        </w:rPr>
        <w:t xml:space="preserve"> </w:t>
      </w:r>
      <w:r>
        <w:rPr>
          <w:color w:val="1C1E20"/>
        </w:rPr>
        <w:t>plantes</w:t>
      </w:r>
      <w:r>
        <w:rPr>
          <w:color w:val="1C1E20"/>
          <w:spacing w:val="-7"/>
        </w:rPr>
        <w:t xml:space="preserve"> </w:t>
      </w:r>
      <w:r>
        <w:rPr>
          <w:color w:val="1C1E20"/>
        </w:rPr>
        <w:t>était</w:t>
      </w:r>
      <w:r>
        <w:rPr>
          <w:color w:val="1C1E20"/>
          <w:spacing w:val="-5"/>
        </w:rPr>
        <w:t xml:space="preserve"> </w:t>
      </w:r>
      <w:r>
        <w:rPr>
          <w:color w:val="1C1E20"/>
        </w:rPr>
        <w:t>considéré</w:t>
      </w:r>
      <w:r>
        <w:rPr>
          <w:color w:val="1C1E20"/>
          <w:spacing w:val="-6"/>
        </w:rPr>
        <w:t xml:space="preserve"> </w:t>
      </w:r>
      <w:r>
        <w:rPr>
          <w:color w:val="1C1E20"/>
        </w:rPr>
        <w:t>comme</w:t>
      </w:r>
      <w:r>
        <w:rPr>
          <w:color w:val="1C1E20"/>
          <w:spacing w:val="-58"/>
        </w:rPr>
        <w:t xml:space="preserve"> </w:t>
      </w:r>
      <w:r>
        <w:rPr>
          <w:color w:val="1C1E20"/>
        </w:rPr>
        <w:t>un élément clé de certains régimes lactants, tels que le régime laitier, et était utilisé comme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boisson chaude pour les nouveau-nés à plusieurs fins, notamment la lutte contre les gaz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intestinaux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[4].</w:t>
      </w:r>
    </w:p>
    <w:p w:rsidR="001712B5" w:rsidRDefault="00C31754">
      <w:pPr>
        <w:pStyle w:val="Corpsdetexte"/>
        <w:spacing w:before="200" w:line="360" w:lineRule="auto"/>
        <w:ind w:left="676" w:right="1274" w:firstLine="707"/>
        <w:jc w:val="both"/>
      </w:pPr>
      <w:r>
        <w:rPr>
          <w:color w:val="1C1E20"/>
        </w:rPr>
        <w:t>A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cet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égard,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nous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avons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décidé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de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contribuer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à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l’étude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du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contenu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chimique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et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nutritionnel et de l’activité des extraits des deux plantes médicinales utilisées dans les régimes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alimentaires et pharmaceutiques. Dans cette recherche, nous avons soulevé les problèmes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suivants :</w:t>
      </w:r>
    </w:p>
    <w:p w:rsidR="001712B5" w:rsidRDefault="00C31754">
      <w:pPr>
        <w:pStyle w:val="Corpsdetexte"/>
        <w:spacing w:before="200" w:line="360" w:lineRule="auto"/>
        <w:ind w:left="676" w:right="1548"/>
      </w:pPr>
      <w:r>
        <w:rPr>
          <w:color w:val="1C1E20"/>
        </w:rPr>
        <w:t>Quelle</w:t>
      </w:r>
      <w:r>
        <w:rPr>
          <w:color w:val="1C1E20"/>
          <w:spacing w:val="5"/>
        </w:rPr>
        <w:t xml:space="preserve"> </w:t>
      </w:r>
      <w:r>
        <w:rPr>
          <w:color w:val="1C1E20"/>
        </w:rPr>
        <w:t>est</w:t>
      </w:r>
      <w:r>
        <w:rPr>
          <w:color w:val="1C1E20"/>
          <w:spacing w:val="6"/>
        </w:rPr>
        <w:t xml:space="preserve"> </w:t>
      </w:r>
      <w:r>
        <w:rPr>
          <w:color w:val="1C1E20"/>
        </w:rPr>
        <w:t>l’étendue</w:t>
      </w:r>
      <w:r>
        <w:rPr>
          <w:color w:val="1C1E20"/>
          <w:spacing w:val="4"/>
        </w:rPr>
        <w:t xml:space="preserve"> </w:t>
      </w:r>
      <w:r>
        <w:rPr>
          <w:color w:val="1C1E20"/>
        </w:rPr>
        <w:t>de</w:t>
      </w:r>
      <w:r>
        <w:rPr>
          <w:color w:val="1C1E20"/>
          <w:spacing w:val="7"/>
        </w:rPr>
        <w:t xml:space="preserve"> </w:t>
      </w:r>
      <w:r>
        <w:rPr>
          <w:color w:val="1C1E20"/>
        </w:rPr>
        <w:t>la</w:t>
      </w:r>
      <w:r>
        <w:rPr>
          <w:color w:val="1C1E20"/>
          <w:spacing w:val="5"/>
        </w:rPr>
        <w:t xml:space="preserve"> </w:t>
      </w:r>
      <w:r>
        <w:rPr>
          <w:color w:val="1C1E20"/>
        </w:rPr>
        <w:t>teneur</w:t>
      </w:r>
      <w:r>
        <w:rPr>
          <w:color w:val="1C1E20"/>
          <w:spacing w:val="5"/>
        </w:rPr>
        <w:t xml:space="preserve"> </w:t>
      </w:r>
      <w:r>
        <w:rPr>
          <w:color w:val="1C1E20"/>
        </w:rPr>
        <w:t>chimique,</w:t>
      </w:r>
      <w:r>
        <w:rPr>
          <w:color w:val="1C1E20"/>
          <w:spacing w:val="5"/>
        </w:rPr>
        <w:t xml:space="preserve"> </w:t>
      </w:r>
      <w:r>
        <w:rPr>
          <w:color w:val="1C1E20"/>
        </w:rPr>
        <w:t>des</w:t>
      </w:r>
      <w:r>
        <w:rPr>
          <w:color w:val="1C1E20"/>
          <w:spacing w:val="6"/>
        </w:rPr>
        <w:t xml:space="preserve"> </w:t>
      </w:r>
      <w:r>
        <w:rPr>
          <w:color w:val="1C1E20"/>
        </w:rPr>
        <w:t>métabolites</w:t>
      </w:r>
      <w:r>
        <w:rPr>
          <w:color w:val="1C1E20"/>
          <w:spacing w:val="5"/>
        </w:rPr>
        <w:t xml:space="preserve"> </w:t>
      </w:r>
      <w:r>
        <w:rPr>
          <w:color w:val="1C1E20"/>
        </w:rPr>
        <w:t>secondaires</w:t>
      </w:r>
      <w:r>
        <w:rPr>
          <w:color w:val="1C1E20"/>
          <w:spacing w:val="6"/>
        </w:rPr>
        <w:t xml:space="preserve"> </w:t>
      </w:r>
      <w:r>
        <w:rPr>
          <w:color w:val="1C1E20"/>
        </w:rPr>
        <w:t>et</w:t>
      </w:r>
      <w:r>
        <w:rPr>
          <w:color w:val="1C1E20"/>
          <w:spacing w:val="6"/>
        </w:rPr>
        <w:t xml:space="preserve"> </w:t>
      </w:r>
      <w:r>
        <w:rPr>
          <w:color w:val="1C1E20"/>
        </w:rPr>
        <w:t>de</w:t>
      </w:r>
      <w:r>
        <w:rPr>
          <w:color w:val="1C1E20"/>
          <w:spacing w:val="5"/>
        </w:rPr>
        <w:t xml:space="preserve"> </w:t>
      </w:r>
      <w:r>
        <w:rPr>
          <w:color w:val="1C1E20"/>
        </w:rPr>
        <w:t>l’activité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antioxydant</w:t>
      </w:r>
      <w:r>
        <w:rPr>
          <w:color w:val="1C1E20"/>
          <w:spacing w:val="2"/>
        </w:rPr>
        <w:t xml:space="preserve"> </w:t>
      </w:r>
      <w:r>
        <w:rPr>
          <w:color w:val="1C1E20"/>
        </w:rPr>
        <w:t>et antibactérienne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des extraits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?</w:t>
      </w:r>
    </w:p>
    <w:p w:rsidR="001712B5" w:rsidRDefault="00C31754">
      <w:pPr>
        <w:pStyle w:val="Corpsdetexte"/>
        <w:spacing w:before="201" w:line="448" w:lineRule="auto"/>
        <w:ind w:left="676" w:right="3083"/>
      </w:pPr>
      <w:r>
        <w:rPr>
          <w:color w:val="1C1E20"/>
        </w:rPr>
        <w:t>Dans le but de résoudre le problème, nous avons divisé notre recherche en :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Chapitre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01 : généralités sur les plantes médicinale</w:t>
      </w:r>
    </w:p>
    <w:p w:rsidR="001712B5" w:rsidRDefault="00C31754">
      <w:pPr>
        <w:pStyle w:val="Corpsdetexte"/>
        <w:spacing w:before="2" w:line="448" w:lineRule="auto"/>
        <w:ind w:left="676" w:right="4448"/>
      </w:pPr>
      <w:r>
        <w:rPr>
          <w:color w:val="1C1E20"/>
        </w:rPr>
        <w:t>Chapitre 02 : étude théori</w:t>
      </w:r>
      <w:r>
        <w:rPr>
          <w:color w:val="1C1E20"/>
        </w:rPr>
        <w:t>que sur la plante thymus algeriensis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Chapitre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03 : étude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théorique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sur la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plante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Pimpinella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anisum</w:t>
      </w:r>
    </w:p>
    <w:p w:rsidR="001712B5" w:rsidRDefault="00C31754">
      <w:pPr>
        <w:pStyle w:val="Corpsdetexte"/>
        <w:spacing w:before="3"/>
        <w:ind w:left="676"/>
      </w:pPr>
      <w:r>
        <w:rPr>
          <w:color w:val="1C1E20"/>
        </w:rPr>
        <w:t>Chapitre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04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: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les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activistes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anti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oxydants et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anti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bactériennes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de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deux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plantes</w:t>
      </w:r>
    </w:p>
    <w:p w:rsidR="001712B5" w:rsidRDefault="001712B5">
      <w:pPr>
        <w:sectPr w:rsidR="001712B5">
          <w:headerReference w:type="even" r:id="rId56"/>
          <w:headerReference w:type="default" r:id="rId57"/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280" style="width:454.15pt;height:4.45pt;mso-position-horizontal-relative:char;mso-position-vertical-relative:line" coordsize="9083,89">
            <v:rect id="_x0000_s1281" style="position:absolute;width:9083;height:89" fillcolor="black" stroked="f"/>
            <w10:anchorlock/>
          </v:group>
        </w:pict>
      </w: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spacing w:before="5"/>
        <w:rPr>
          <w:sz w:val="11"/>
        </w:rPr>
      </w:pPr>
      <w:r w:rsidRPr="001712B5">
        <w:pict>
          <v:group id="_x0000_s1274" style="position:absolute;margin-left:83.05pt;margin-top:8.5pt;width:434.7pt;height:281.85pt;z-index:-15725056;mso-wrap-distance-left:0;mso-wrap-distance-right:0;mso-position-horizontal-relative:page" coordorigin="1661,170" coordsize="8694,5637">
            <v:shape id="_x0000_s1279" style="position:absolute;left:2030;top:190;width:8305;height:1400" coordorigin="2031,190" coordsize="8305,1400" o:spt="100" adj="0,,0" path="m2206,1065r-68,14l2082,1116r-37,56l2031,1240r,350l2101,1583r66,-21l2226,1530r52,-43l2321,1435r32,-59l2373,1310r8,-70l2367,1172r-38,-56l2274,1079r-68,-14xm10335,540r-350,l9985,890r71,-7l10121,863r60,-33l10233,788r42,-52l10308,676r20,-65l10335,540xm9985,190r-70,8l9849,218r-59,32l9738,293r-43,52l9663,404r-20,66l9635,540r14,68l9687,664r55,37l9810,715r68,-14l9934,664r37,-56l9985,540r350,l10328,470r-20,-66l10275,345r-42,-52l10181,250r-60,-32l10056,198r-71,-8xe" fillcolor="#cdcdcd" stroked="f">
              <v:stroke joinstyle="round"/>
              <v:formulas/>
              <v:path arrowok="t" o:connecttype="segments"/>
            </v:shape>
            <v:shape id="_x0000_s1278" style="position:absolute;left:1681;top:190;width:8654;height:5597" coordorigin="1681,190" coordsize="8654,5597" o:spt="100" adj="0,,0" path="m1681,1240r7,-71l1708,1104r33,-60l1783,993r52,-43l1895,918r65,-21l2031,890r7604,l9635,540r8,-70l9663,404r32,-59l9738,293r52,-43l9849,218r66,-20l9985,190r71,8l10121,218r60,32l10233,293r42,52l10308,404r20,66l10335,540r,4198l10328,4809r-20,65l10275,4934r-42,51l10181,5028r-60,32l10056,5081r-71,7l2381,5088r,350l2373,5508r-20,66l2321,5633r-43,52l2226,5728r-59,32l2101,5780r-70,7l1960,5780r-65,-20l1835,5728r-52,-43l1741,5633r-33,-59l1688,5508r-7,-70l1681,1240xm9635,890r350,l10056,883r65,-20l10181,830r52,-42l10275,736r33,-60l10328,611r7,-71e" filled="f" strokeweight="2pt">
              <v:stroke joinstyle="round"/>
              <v:formulas/>
              <v:path arrowok="t" o:connecttype="segments"/>
            </v:shape>
            <v:shape id="_x0000_s1277" type="#_x0000_t75" style="position:absolute;left:9615;top:520;width:390;height:390">
              <v:imagedata r:id="rId58" o:title=""/>
            </v:shape>
            <v:shape id="_x0000_s1276" style="position:absolute;left:1681;top:1064;width:700;height:4023" coordorigin="1681,1065" coordsize="700,4023" o:spt="100" adj="0,,0" path="m2031,1590r,-350l2045,1172r37,-56l2138,1079r68,-14l2274,1079r55,37l2367,1172r14,68l2373,1310r-20,66l2321,1435r-43,52l2226,1530r-59,32l2101,1583r-70,7l1960,1583r-65,-21l1835,1530r-52,-43l1741,1435r-33,-59l1688,1310r-7,-70m2381,1240r,3848e" filled="f" strokeweight="2pt">
              <v:stroke joinstyle="round"/>
              <v:formulas/>
              <v:path arrowok="t" o:connecttype="segments"/>
            </v:shape>
            <v:shape id="_x0000_s1275" type="#_x0000_t202" style="position:absolute;left:1661;top:170;width:8694;height:5637" filled="f" stroked="f">
              <v:textbox inset="0,0,0,0">
                <w:txbxContent>
                  <w:p w:rsidR="001712B5" w:rsidRDefault="001712B5">
                    <w:pPr>
                      <w:spacing w:before="5"/>
                      <w:rPr>
                        <w:sz w:val="96"/>
                      </w:rPr>
                    </w:pPr>
                  </w:p>
                  <w:p w:rsidR="001712B5" w:rsidRDefault="00C31754">
                    <w:pPr>
                      <w:ind w:left="1384" w:right="1036"/>
                      <w:jc w:val="center"/>
                      <w:rPr>
                        <w:b/>
                        <w:i/>
                        <w:sz w:val="72"/>
                      </w:rPr>
                    </w:pPr>
                    <w:bookmarkStart w:id="14" w:name="Chapitre_I"/>
                    <w:bookmarkEnd w:id="14"/>
                    <w:r>
                      <w:rPr>
                        <w:b/>
                        <w:i/>
                        <w:sz w:val="72"/>
                      </w:rPr>
                      <w:t>Chapitre</w:t>
                    </w:r>
                    <w:r>
                      <w:rPr>
                        <w:b/>
                        <w:i/>
                        <w:spacing w:val="-1"/>
                        <w:sz w:val="72"/>
                      </w:rPr>
                      <w:t xml:space="preserve"> </w:t>
                    </w:r>
                    <w:r>
                      <w:rPr>
                        <w:b/>
                        <w:i/>
                        <w:sz w:val="72"/>
                      </w:rPr>
                      <w:t>I</w:t>
                    </w:r>
                  </w:p>
                  <w:p w:rsidR="001712B5" w:rsidRDefault="00C31754">
                    <w:pPr>
                      <w:spacing w:before="166" w:line="276" w:lineRule="auto"/>
                      <w:ind w:left="1384" w:right="1040"/>
                      <w:jc w:val="center"/>
                      <w:rPr>
                        <w:b/>
                        <w:i/>
                        <w:sz w:val="56"/>
                      </w:rPr>
                    </w:pPr>
                    <w:bookmarkStart w:id="15" w:name="Généralités_sur_Les_plantes_médicinales"/>
                    <w:bookmarkEnd w:id="15"/>
                    <w:r>
                      <w:rPr>
                        <w:b/>
                        <w:i/>
                        <w:sz w:val="56"/>
                      </w:rPr>
                      <w:t>Généralités</w:t>
                    </w:r>
                    <w:r>
                      <w:rPr>
                        <w:b/>
                        <w:i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i/>
                        <w:sz w:val="56"/>
                      </w:rPr>
                      <w:t>sur</w:t>
                    </w:r>
                    <w:r>
                      <w:rPr>
                        <w:b/>
                        <w:i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i/>
                        <w:sz w:val="56"/>
                      </w:rPr>
                      <w:t>Les</w:t>
                    </w:r>
                    <w:r>
                      <w:rPr>
                        <w:b/>
                        <w:i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i/>
                        <w:sz w:val="56"/>
                      </w:rPr>
                      <w:t>plantes</w:t>
                    </w:r>
                    <w:r>
                      <w:rPr>
                        <w:b/>
                        <w:i/>
                        <w:spacing w:val="-137"/>
                        <w:sz w:val="56"/>
                      </w:rPr>
                      <w:t xml:space="preserve"> </w:t>
                    </w:r>
                    <w:r>
                      <w:rPr>
                        <w:b/>
                        <w:i/>
                        <w:sz w:val="56"/>
                      </w:rPr>
                      <w:t>médicinales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712B5" w:rsidRDefault="001712B5">
      <w:pPr>
        <w:rPr>
          <w:sz w:val="11"/>
        </w:rPr>
        <w:sectPr w:rsidR="001712B5">
          <w:headerReference w:type="even" r:id="rId59"/>
          <w:headerReference w:type="default" r:id="rId60"/>
          <w:footerReference w:type="default" r:id="rId61"/>
          <w:pgSz w:w="11910" w:h="16840"/>
          <w:pgMar w:top="980" w:right="140" w:bottom="280" w:left="740" w:header="717" w:footer="0" w:gutter="0"/>
          <w:cols w:space="720"/>
        </w:sectPr>
      </w:pPr>
    </w:p>
    <w:p w:rsidR="001712B5" w:rsidRDefault="001712B5">
      <w:pPr>
        <w:pStyle w:val="Corpsdetexte"/>
        <w:spacing w:before="9"/>
        <w:rPr>
          <w:sz w:val="18"/>
        </w:rPr>
      </w:pPr>
    </w:p>
    <w:p w:rsidR="001712B5" w:rsidRDefault="00C31754">
      <w:pPr>
        <w:pStyle w:val="Heading1"/>
        <w:numPr>
          <w:ilvl w:val="1"/>
          <w:numId w:val="28"/>
        </w:numPr>
        <w:tabs>
          <w:tab w:val="left" w:pos="1068"/>
        </w:tabs>
        <w:ind w:hanging="392"/>
      </w:pPr>
      <w:bookmarkStart w:id="16" w:name="I.1_Généralité"/>
      <w:bookmarkStart w:id="17" w:name="_bookmark1"/>
      <w:bookmarkEnd w:id="16"/>
      <w:bookmarkEnd w:id="17"/>
      <w:r>
        <w:t>Généralité</w:t>
      </w:r>
    </w:p>
    <w:p w:rsidR="001712B5" w:rsidRDefault="001712B5">
      <w:pPr>
        <w:pStyle w:val="Corpsdetexte"/>
        <w:rPr>
          <w:b/>
          <w:sz w:val="30"/>
        </w:rPr>
      </w:pPr>
    </w:p>
    <w:p w:rsidR="001712B5" w:rsidRDefault="00C31754">
      <w:pPr>
        <w:pStyle w:val="Corpsdetexte"/>
        <w:spacing w:before="182" w:line="360" w:lineRule="auto"/>
        <w:ind w:left="676" w:right="1276" w:firstLine="707"/>
        <w:jc w:val="both"/>
      </w:pPr>
      <w:bookmarkStart w:id="18" w:name="Depuis_quelques_années,_les_chercheurs_m"/>
      <w:bookmarkStart w:id="19" w:name="_bookmark2"/>
      <w:bookmarkEnd w:id="18"/>
      <w:bookmarkEnd w:id="19"/>
      <w:r>
        <w:t>Depuis</w:t>
      </w:r>
      <w:r>
        <w:rPr>
          <w:spacing w:val="-14"/>
        </w:rPr>
        <w:t xml:space="preserve"> </w:t>
      </w:r>
      <w:r>
        <w:t>quelques</w:t>
      </w:r>
      <w:r>
        <w:rPr>
          <w:spacing w:val="-14"/>
        </w:rPr>
        <w:t xml:space="preserve"> </w:t>
      </w:r>
      <w:r>
        <w:t>années,</w:t>
      </w:r>
      <w:r>
        <w:rPr>
          <w:spacing w:val="-14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chercheurs</w:t>
      </w:r>
      <w:r>
        <w:rPr>
          <w:spacing w:val="-15"/>
        </w:rPr>
        <w:t xml:space="preserve"> </w:t>
      </w:r>
      <w:r>
        <w:t>manifestent</w:t>
      </w:r>
      <w:r>
        <w:rPr>
          <w:spacing w:val="-11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intérêt</w:t>
      </w:r>
      <w:r>
        <w:rPr>
          <w:spacing w:val="-13"/>
        </w:rPr>
        <w:t xml:space="preserve"> </w:t>
      </w:r>
      <w:r>
        <w:t>croissant</w:t>
      </w:r>
      <w:r>
        <w:rPr>
          <w:spacing w:val="-14"/>
        </w:rPr>
        <w:t xml:space="preserve"> </w:t>
      </w:r>
      <w:r>
        <w:t>pour</w:t>
      </w:r>
      <w:r>
        <w:rPr>
          <w:spacing w:val="-14"/>
        </w:rPr>
        <w:t xml:space="preserve"> </w:t>
      </w:r>
      <w:r>
        <w:t>l'utilisation</w:t>
      </w:r>
      <w:r>
        <w:rPr>
          <w:spacing w:val="-5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plantes</w:t>
      </w:r>
      <w:r>
        <w:rPr>
          <w:spacing w:val="-11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médication.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effet,</w:t>
      </w:r>
      <w:r>
        <w:rPr>
          <w:spacing w:val="-10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existe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mouvement</w:t>
      </w:r>
      <w:r>
        <w:rPr>
          <w:spacing w:val="-11"/>
        </w:rPr>
        <w:t xml:space="preserve"> </w:t>
      </w:r>
      <w:r>
        <w:t>général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faveur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l'</w:t>
      </w:r>
      <w:r>
        <w:t>utilisation</w:t>
      </w:r>
      <w:r>
        <w:rPr>
          <w:spacing w:val="-58"/>
        </w:rPr>
        <w:t xml:space="preserve"> </w:t>
      </w:r>
      <w:r>
        <w:t>de traitements à base de substances d'origine biologique, en particulier des plantes. On estime</w:t>
      </w:r>
      <w:r>
        <w:rPr>
          <w:spacing w:val="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près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moitié</w:t>
      </w:r>
      <w:r>
        <w:rPr>
          <w:spacing w:val="-12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médicaments</w:t>
      </w:r>
      <w:r>
        <w:rPr>
          <w:spacing w:val="-11"/>
        </w:rPr>
        <w:t xml:space="preserve"> </w:t>
      </w:r>
      <w:r>
        <w:t>utilisés</w:t>
      </w:r>
      <w:r>
        <w:rPr>
          <w:spacing w:val="-11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monde</w:t>
      </w:r>
      <w:r>
        <w:rPr>
          <w:spacing w:val="-12"/>
        </w:rPr>
        <w:t xml:space="preserve"> </w:t>
      </w:r>
      <w:r>
        <w:t>proviennent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sources</w:t>
      </w:r>
      <w:r>
        <w:rPr>
          <w:spacing w:val="-11"/>
        </w:rPr>
        <w:t xml:space="preserve"> </w:t>
      </w:r>
      <w:r>
        <w:t>naturelles,</w:t>
      </w:r>
      <w:r>
        <w:rPr>
          <w:spacing w:val="-58"/>
        </w:rPr>
        <w:t xml:space="preserve"> </w:t>
      </w:r>
      <w:r>
        <w:t xml:space="preserve">qu'il s'agisse de composés naturels ou de molécules </w:t>
      </w:r>
      <w:r>
        <w:t>inspirées de la nature. Cependant, il est</w:t>
      </w:r>
      <w:r>
        <w:rPr>
          <w:spacing w:val="1"/>
        </w:rPr>
        <w:t xml:space="preserve"> </w:t>
      </w:r>
      <w:r>
        <w:t>préoccupant de constater que seules 5 à 15 % des 250 000 à 300 000 espèces de plantes</w:t>
      </w:r>
      <w:r>
        <w:rPr>
          <w:spacing w:val="1"/>
        </w:rPr>
        <w:t xml:space="preserve"> </w:t>
      </w:r>
      <w:r>
        <w:t>répertoriées ont fait l'objet de recherches photochimiques visant à identifier des molécules</w:t>
      </w:r>
      <w:r>
        <w:rPr>
          <w:spacing w:val="1"/>
        </w:rPr>
        <w:t xml:space="preserve"> </w:t>
      </w:r>
      <w:r>
        <w:t>bioactives[5].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numPr>
          <w:ilvl w:val="1"/>
          <w:numId w:val="28"/>
        </w:numPr>
        <w:tabs>
          <w:tab w:val="left" w:pos="1068"/>
        </w:tabs>
        <w:spacing w:before="183"/>
        <w:ind w:hanging="392"/>
      </w:pPr>
      <w:bookmarkStart w:id="20" w:name="I.2_La_phytothérapie"/>
      <w:bookmarkStart w:id="21" w:name="_bookmark3"/>
      <w:bookmarkEnd w:id="20"/>
      <w:bookmarkEnd w:id="21"/>
      <w:r>
        <w:t>La</w:t>
      </w:r>
      <w:r>
        <w:rPr>
          <w:spacing w:val="-7"/>
        </w:rPr>
        <w:t xml:space="preserve"> </w:t>
      </w:r>
      <w:r>
        <w:t>phytothérapie</w:t>
      </w:r>
    </w:p>
    <w:p w:rsidR="001712B5" w:rsidRDefault="001712B5">
      <w:pPr>
        <w:pStyle w:val="Corpsdetexte"/>
        <w:rPr>
          <w:b/>
          <w:sz w:val="30"/>
        </w:rPr>
      </w:pPr>
    </w:p>
    <w:p w:rsidR="001712B5" w:rsidRDefault="00C31754">
      <w:pPr>
        <w:pStyle w:val="Corpsdetexte"/>
        <w:spacing w:before="210"/>
        <w:ind w:left="1396"/>
        <w:jc w:val="both"/>
      </w:pPr>
      <w:r>
        <w:t>IL</w:t>
      </w:r>
      <w:r>
        <w:rPr>
          <w:spacing w:val="11"/>
        </w:rPr>
        <w:t xml:space="preserve"> </w:t>
      </w:r>
      <w:r>
        <w:t>est</w:t>
      </w:r>
      <w:r>
        <w:rPr>
          <w:spacing w:val="16"/>
        </w:rPr>
        <w:t xml:space="preserve"> </w:t>
      </w:r>
      <w:r>
        <w:t>une</w:t>
      </w:r>
      <w:r>
        <w:rPr>
          <w:spacing w:val="14"/>
        </w:rPr>
        <w:t xml:space="preserve"> </w:t>
      </w:r>
      <w:r>
        <w:t>combinaison</w:t>
      </w:r>
      <w:r>
        <w:rPr>
          <w:spacing w:val="16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termes</w:t>
      </w:r>
      <w:r>
        <w:rPr>
          <w:spacing w:val="17"/>
        </w:rPr>
        <w:t xml:space="preserve"> </w:t>
      </w:r>
      <w:r>
        <w:rPr>
          <w:color w:val="040C28"/>
        </w:rPr>
        <w:t>grecs</w:t>
      </w:r>
      <w:r>
        <w:rPr>
          <w:color w:val="040C28"/>
          <w:spacing w:val="15"/>
        </w:rPr>
        <w:t xml:space="preserve"> </w:t>
      </w:r>
      <w:r>
        <w:rPr>
          <w:color w:val="040C28"/>
        </w:rPr>
        <w:t>phyton,</w:t>
      </w:r>
      <w:r>
        <w:rPr>
          <w:color w:val="040C28"/>
          <w:spacing w:val="23"/>
        </w:rPr>
        <w:t xml:space="preserve"> </w:t>
      </w:r>
      <w:r>
        <w:rPr>
          <w:color w:val="040C28"/>
        </w:rPr>
        <w:t>«</w:t>
      </w:r>
      <w:r>
        <w:rPr>
          <w:color w:val="040C28"/>
          <w:spacing w:val="5"/>
        </w:rPr>
        <w:t xml:space="preserve"> </w:t>
      </w:r>
      <w:r>
        <w:rPr>
          <w:color w:val="040C28"/>
        </w:rPr>
        <w:t>plante</w:t>
      </w:r>
      <w:r>
        <w:rPr>
          <w:color w:val="040C28"/>
          <w:spacing w:val="19"/>
        </w:rPr>
        <w:t xml:space="preserve"> </w:t>
      </w:r>
      <w:r>
        <w:rPr>
          <w:color w:val="040C28"/>
        </w:rPr>
        <w:t>»</w:t>
      </w:r>
      <w:r>
        <w:rPr>
          <w:color w:val="040C28"/>
          <w:spacing w:val="8"/>
        </w:rPr>
        <w:t xml:space="preserve"> </w:t>
      </w:r>
      <w:r>
        <w:rPr>
          <w:color w:val="040C28"/>
        </w:rPr>
        <w:t>et</w:t>
      </w:r>
      <w:r>
        <w:rPr>
          <w:color w:val="040C28"/>
          <w:spacing w:val="16"/>
        </w:rPr>
        <w:t xml:space="preserve"> </w:t>
      </w:r>
      <w:r>
        <w:rPr>
          <w:color w:val="040C28"/>
        </w:rPr>
        <w:t>therapeia,</w:t>
      </w:r>
      <w:r>
        <w:rPr>
          <w:color w:val="040C28"/>
          <w:spacing w:val="17"/>
        </w:rPr>
        <w:t xml:space="preserve"> </w:t>
      </w:r>
      <w:r>
        <w:rPr>
          <w:color w:val="040C28"/>
        </w:rPr>
        <w:t>«</w:t>
      </w:r>
      <w:r>
        <w:rPr>
          <w:color w:val="040C28"/>
          <w:spacing w:val="10"/>
        </w:rPr>
        <w:t xml:space="preserve"> </w:t>
      </w:r>
      <w:r>
        <w:rPr>
          <w:color w:val="040C28"/>
        </w:rPr>
        <w:t>traitement</w:t>
      </w:r>
    </w:p>
    <w:p w:rsidR="001712B5" w:rsidRDefault="00C31754">
      <w:pPr>
        <w:pStyle w:val="Corpsdetexte"/>
        <w:spacing w:before="139" w:line="360" w:lineRule="auto"/>
        <w:ind w:left="676" w:right="1276"/>
        <w:jc w:val="both"/>
      </w:pPr>
      <w:r>
        <w:rPr>
          <w:color w:val="040C28"/>
        </w:rPr>
        <w:t>»</w:t>
      </w:r>
      <w:r>
        <w:t>.La</w:t>
      </w:r>
      <w:r>
        <w:rPr>
          <w:spacing w:val="-6"/>
        </w:rPr>
        <w:t xml:space="preserve"> </w:t>
      </w:r>
      <w:r>
        <w:t>phytothérapieest</w:t>
      </w:r>
      <w:r>
        <w:rPr>
          <w:color w:val="040C28"/>
        </w:rPr>
        <w:t>l'utilisation</w:t>
      </w:r>
      <w:r>
        <w:rPr>
          <w:color w:val="040C28"/>
          <w:spacing w:val="-4"/>
        </w:rPr>
        <w:t xml:space="preserve"> </w:t>
      </w:r>
      <w:r>
        <w:rPr>
          <w:color w:val="040C28"/>
        </w:rPr>
        <w:t>des</w:t>
      </w:r>
      <w:r>
        <w:rPr>
          <w:color w:val="040C28"/>
          <w:spacing w:val="-5"/>
        </w:rPr>
        <w:t xml:space="preserve"> </w:t>
      </w:r>
      <w:r>
        <w:rPr>
          <w:color w:val="040C28"/>
        </w:rPr>
        <w:t>plantes</w:t>
      </w:r>
      <w:r>
        <w:rPr>
          <w:color w:val="040C28"/>
          <w:spacing w:val="-4"/>
        </w:rPr>
        <w:t xml:space="preserve"> </w:t>
      </w:r>
      <w:r>
        <w:rPr>
          <w:color w:val="040C28"/>
        </w:rPr>
        <w:t>et</w:t>
      </w:r>
      <w:r>
        <w:rPr>
          <w:color w:val="040C28"/>
          <w:spacing w:val="-3"/>
        </w:rPr>
        <w:t xml:space="preserve"> </w:t>
      </w:r>
      <w:r>
        <w:rPr>
          <w:color w:val="040C28"/>
        </w:rPr>
        <w:t>de</w:t>
      </w:r>
      <w:r>
        <w:rPr>
          <w:color w:val="040C28"/>
          <w:spacing w:val="-8"/>
        </w:rPr>
        <w:t xml:space="preserve"> </w:t>
      </w:r>
      <w:r>
        <w:rPr>
          <w:color w:val="040C28"/>
        </w:rPr>
        <w:t>leurs</w:t>
      </w:r>
      <w:r>
        <w:rPr>
          <w:color w:val="040C28"/>
          <w:spacing w:val="-4"/>
        </w:rPr>
        <w:t xml:space="preserve"> </w:t>
      </w:r>
      <w:r>
        <w:rPr>
          <w:color w:val="040C28"/>
        </w:rPr>
        <w:t>extraits</w:t>
      </w:r>
      <w:r>
        <w:rPr>
          <w:color w:val="1F2023"/>
        </w:rPr>
        <w:t>.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Le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mot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phytothérapie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vient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du</w:t>
      </w:r>
      <w:r>
        <w:rPr>
          <w:color w:val="1F2023"/>
          <w:spacing w:val="-58"/>
        </w:rPr>
        <w:t xml:space="preserve"> </w:t>
      </w:r>
      <w:r>
        <w:rPr>
          <w:color w:val="1F2023"/>
        </w:rPr>
        <w:t>grec phyton qui veut dire plantes et therapeia qui veut dire soigner. Elle est considérée par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l'OMS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comme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une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médecine conventionnelle</w:t>
      </w:r>
      <w:r>
        <w:t>[6].</w:t>
      </w:r>
    </w:p>
    <w:p w:rsidR="001712B5" w:rsidRDefault="00C31754">
      <w:pPr>
        <w:pStyle w:val="Corpsdetexte"/>
        <w:spacing w:before="11"/>
        <w:rPr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1356994</wp:posOffset>
            </wp:positionH>
            <wp:positionV relativeFrom="paragraph">
              <wp:posOffset>126851</wp:posOffset>
            </wp:positionV>
            <wp:extent cx="4546581" cy="2871120"/>
            <wp:effectExtent l="0" t="0" r="0" b="0"/>
            <wp:wrapTopAndBottom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581" cy="287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spacing w:before="5"/>
        <w:rPr>
          <w:sz w:val="30"/>
        </w:rPr>
      </w:pPr>
    </w:p>
    <w:p w:rsidR="001712B5" w:rsidRDefault="00C31754">
      <w:pPr>
        <w:ind w:left="3415"/>
        <w:rPr>
          <w:i/>
          <w:sz w:val="24"/>
        </w:rPr>
      </w:pPr>
      <w:bookmarkStart w:id="22" w:name="_bookmark4"/>
      <w:bookmarkEnd w:id="22"/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1 :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phytothérapie</w:t>
      </w:r>
      <w:r>
        <w:rPr>
          <w:spacing w:val="1"/>
          <w:sz w:val="24"/>
        </w:rPr>
        <w:t xml:space="preserve"> </w:t>
      </w:r>
      <w:r>
        <w:rPr>
          <w:i/>
          <w:color w:val="1F487C"/>
          <w:sz w:val="24"/>
        </w:rPr>
        <w:t>[Site</w:t>
      </w:r>
      <w:r>
        <w:rPr>
          <w:i/>
          <w:color w:val="1F487C"/>
          <w:spacing w:val="-2"/>
          <w:sz w:val="24"/>
        </w:rPr>
        <w:t xml:space="preserve"> </w:t>
      </w:r>
      <w:r>
        <w:rPr>
          <w:i/>
          <w:color w:val="1F487C"/>
          <w:sz w:val="24"/>
        </w:rPr>
        <w:t>01].</w:t>
      </w:r>
    </w:p>
    <w:p w:rsidR="001712B5" w:rsidRDefault="001712B5">
      <w:pPr>
        <w:rPr>
          <w:sz w:val="24"/>
        </w:rPr>
        <w:sectPr w:rsidR="001712B5">
          <w:headerReference w:type="even" r:id="rId63"/>
          <w:headerReference w:type="default" r:id="rId64"/>
          <w:footerReference w:type="even" r:id="rId65"/>
          <w:footerReference w:type="default" r:id="rId66"/>
          <w:pgSz w:w="11910" w:h="16840"/>
          <w:pgMar w:top="1060" w:right="140" w:bottom="940" w:left="740" w:header="717" w:footer="753" w:gutter="0"/>
          <w:pgNumType w:start="4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272" style="width:454.15pt;height:4.45pt;mso-position-horizontal-relative:char;mso-position-vertical-relative:line" coordsize="9083,89">
            <v:rect id="_x0000_s1273" style="position:absolute;width:9083;height:89" fillcolor="black" stroked="f"/>
            <w10:anchorlock/>
          </v:group>
        </w:pict>
      </w:r>
    </w:p>
    <w:p w:rsidR="001712B5" w:rsidRDefault="00C31754">
      <w:pPr>
        <w:pStyle w:val="Corpsdetexte"/>
        <w:spacing w:before="27"/>
        <w:ind w:left="736"/>
        <w:jc w:val="both"/>
      </w:pPr>
      <w:r>
        <w:t>On</w:t>
      </w:r>
      <w:r>
        <w:rPr>
          <w:spacing w:val="-2"/>
        </w:rPr>
        <w:t xml:space="preserve"> </w:t>
      </w:r>
      <w:r>
        <w:t>peut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distinguer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pratiques</w:t>
      </w:r>
      <w:r>
        <w:rPr>
          <w:spacing w:val="-1"/>
        </w:rPr>
        <w:t xml:space="preserve"> </w:t>
      </w:r>
      <w:r>
        <w:t>: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91"/>
        </w:tabs>
        <w:ind w:hanging="515"/>
        <w:rPr>
          <w:b/>
          <w:sz w:val="24"/>
        </w:rPr>
      </w:pPr>
      <w:r>
        <w:rPr>
          <w:b/>
          <w:sz w:val="24"/>
        </w:rPr>
        <w:t>Phytothérapie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traditionnelle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81" w:firstLine="779"/>
        <w:jc w:val="both"/>
      </w:pPr>
      <w:r>
        <w:t>Cette</w:t>
      </w:r>
      <w:r>
        <w:rPr>
          <w:spacing w:val="1"/>
        </w:rPr>
        <w:t xml:space="preserve"> </w:t>
      </w:r>
      <w:r>
        <w:t>méthode</w:t>
      </w:r>
      <w:r>
        <w:rPr>
          <w:spacing w:val="1"/>
        </w:rPr>
        <w:t xml:space="preserve"> </w:t>
      </w:r>
      <w:r>
        <w:t>repose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bienfaits</w:t>
      </w:r>
      <w:r>
        <w:rPr>
          <w:spacing w:val="1"/>
        </w:rPr>
        <w:t xml:space="preserve"> </w:t>
      </w:r>
      <w:r>
        <w:t>empiriques. Selon l'</w:t>
      </w:r>
      <w:r>
        <w:t>OMS, cette médecine traditionnelle à base de plantes est encore largement</w:t>
      </w:r>
      <w:r>
        <w:rPr>
          <w:spacing w:val="-57"/>
        </w:rPr>
        <w:t xml:space="preserve"> </w:t>
      </w:r>
      <w:r>
        <w:t>utilisée dans lespays en voie de développement (en développement). En raison du manque de</w:t>
      </w:r>
      <w:r>
        <w:rPr>
          <w:spacing w:val="1"/>
        </w:rPr>
        <w:t xml:space="preserve"> </w:t>
      </w:r>
      <w:r>
        <w:t>recherche</w:t>
      </w:r>
      <w:r>
        <w:rPr>
          <w:spacing w:val="-2"/>
        </w:rPr>
        <w:t xml:space="preserve"> </w:t>
      </w:r>
      <w:r>
        <w:t>clinique et</w:t>
      </w:r>
      <w:r>
        <w:rPr>
          <w:spacing w:val="-1"/>
        </w:rPr>
        <w:t xml:space="preserve"> </w:t>
      </w:r>
      <w:r>
        <w:t>scientifique, il</w:t>
      </w:r>
      <w:r>
        <w:rPr>
          <w:spacing w:val="-1"/>
        </w:rPr>
        <w:t xml:space="preserve"> </w:t>
      </w:r>
      <w:r>
        <w:t>s'agit d'une</w:t>
      </w:r>
      <w:r>
        <w:rPr>
          <w:spacing w:val="-1"/>
        </w:rPr>
        <w:t xml:space="preserve"> </w:t>
      </w:r>
      <w:r>
        <w:t>médecine</w:t>
      </w:r>
      <w:r>
        <w:rPr>
          <w:spacing w:val="-1"/>
        </w:rPr>
        <w:t xml:space="preserve"> </w:t>
      </w:r>
      <w:r>
        <w:t>non</w:t>
      </w:r>
      <w:r>
        <w:rPr>
          <w:spacing w:val="5"/>
        </w:rPr>
        <w:t xml:space="preserve"> </w:t>
      </w:r>
      <w:r>
        <w:t>conventionnelle[7].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91"/>
        </w:tabs>
        <w:spacing w:before="181"/>
        <w:ind w:hanging="515"/>
        <w:rPr>
          <w:b/>
          <w:sz w:val="24"/>
        </w:rPr>
      </w:pPr>
      <w:bookmarkStart w:id="23" w:name="I.2.2_Phytothérapie_Clinique"/>
      <w:bookmarkStart w:id="24" w:name="_bookmark5"/>
      <w:bookmarkEnd w:id="23"/>
      <w:bookmarkEnd w:id="24"/>
      <w:r>
        <w:rPr>
          <w:b/>
          <w:sz w:val="24"/>
        </w:rPr>
        <w:t>Phytot</w:t>
      </w:r>
      <w:r>
        <w:rPr>
          <w:b/>
          <w:sz w:val="24"/>
        </w:rPr>
        <w:t>hérapie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Clinique</w:t>
      </w:r>
    </w:p>
    <w:p w:rsidR="001712B5" w:rsidRDefault="001712B5">
      <w:pPr>
        <w:pStyle w:val="Corpsdetexte"/>
        <w:rPr>
          <w:b/>
          <w:sz w:val="26"/>
        </w:rPr>
      </w:pPr>
    </w:p>
    <w:p w:rsidR="001712B5" w:rsidRDefault="001712B5">
      <w:pPr>
        <w:pStyle w:val="Corpsdetexte"/>
        <w:spacing w:before="10"/>
        <w:rPr>
          <w:b/>
          <w:sz w:val="21"/>
        </w:rPr>
      </w:pPr>
    </w:p>
    <w:p w:rsidR="001712B5" w:rsidRDefault="00C31754">
      <w:pPr>
        <w:pStyle w:val="Corpsdetexte"/>
        <w:spacing w:line="360" w:lineRule="auto"/>
        <w:ind w:left="676" w:right="1281" w:firstLine="707"/>
        <w:jc w:val="both"/>
      </w:pPr>
      <w:r>
        <w:t>Il est une démarche médicale thérapeutique utilisant des plantes dont les composants</w:t>
      </w:r>
      <w:r>
        <w:rPr>
          <w:spacing w:val="1"/>
        </w:rPr>
        <w:t xml:space="preserve"> </w:t>
      </w:r>
      <w:r>
        <w:t>sont</w:t>
      </w:r>
      <w:r>
        <w:rPr>
          <w:spacing w:val="-8"/>
        </w:rPr>
        <w:t xml:space="preserve"> </w:t>
      </w:r>
      <w:r>
        <w:t>connus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synergiques</w:t>
      </w:r>
      <w:r>
        <w:rPr>
          <w:spacing w:val="-9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préserver,</w:t>
      </w:r>
      <w:r>
        <w:rPr>
          <w:spacing w:val="-9"/>
        </w:rPr>
        <w:t xml:space="preserve"> </w:t>
      </w:r>
      <w:r>
        <w:t>pérenniser</w:t>
      </w:r>
      <w:r>
        <w:rPr>
          <w:spacing w:val="-10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restaurer</w:t>
      </w:r>
      <w:r>
        <w:rPr>
          <w:spacing w:val="-9"/>
        </w:rPr>
        <w:t xml:space="preserve"> </w:t>
      </w:r>
      <w:r>
        <w:t>l’état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santé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l’individu.</w:t>
      </w:r>
    </w:p>
    <w:p w:rsidR="001712B5" w:rsidRDefault="00C31754">
      <w:pPr>
        <w:pStyle w:val="Corpsdetexte"/>
        <w:spacing w:before="199" w:line="360" w:lineRule="auto"/>
        <w:ind w:left="676" w:right="1275"/>
        <w:jc w:val="both"/>
      </w:pPr>
      <w:r>
        <w:t>Pratiquée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professionnels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santé</w:t>
      </w:r>
      <w:r>
        <w:rPr>
          <w:spacing w:val="1"/>
        </w:rPr>
        <w:t xml:space="preserve"> </w:t>
      </w:r>
      <w:r>
        <w:t>expérimentés,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discipline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phytothérapie à la fois médico-scientifique (médecine basée sur les preuves) et personnalisée</w:t>
      </w:r>
      <w:r>
        <w:rPr>
          <w:spacing w:val="1"/>
        </w:rPr>
        <w:t xml:space="preserve"> </w:t>
      </w:r>
      <w:r>
        <w:t>[8].</w:t>
      </w:r>
    </w:p>
    <w:p w:rsidR="001712B5" w:rsidRDefault="00C31754">
      <w:pPr>
        <w:pStyle w:val="Paragraphedeliste"/>
        <w:numPr>
          <w:ilvl w:val="1"/>
          <w:numId w:val="28"/>
        </w:numPr>
        <w:tabs>
          <w:tab w:val="left" w:pos="1068"/>
        </w:tabs>
        <w:spacing w:before="205"/>
        <w:ind w:hanging="392"/>
        <w:jc w:val="both"/>
        <w:rPr>
          <w:b/>
          <w:sz w:val="28"/>
        </w:rPr>
      </w:pPr>
      <w:r>
        <w:rPr>
          <w:b/>
          <w:sz w:val="28"/>
        </w:rPr>
        <w:t>Les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différents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types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Phytothérapie</w:t>
      </w:r>
    </w:p>
    <w:p w:rsidR="001712B5" w:rsidRDefault="001712B5">
      <w:pPr>
        <w:pStyle w:val="Corpsdetexte"/>
        <w:spacing w:before="2"/>
        <w:rPr>
          <w:b/>
          <w:sz w:val="31"/>
        </w:rPr>
      </w:pP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90"/>
        </w:tabs>
        <w:ind w:left="1189"/>
        <w:jc w:val="both"/>
        <w:rPr>
          <w:b/>
          <w:sz w:val="24"/>
        </w:rPr>
      </w:pPr>
      <w:r>
        <w:rPr>
          <w:b/>
          <w:sz w:val="24"/>
        </w:rPr>
        <w:t>Aromathérapie</w:t>
      </w:r>
    </w:p>
    <w:p w:rsidR="001712B5" w:rsidRDefault="001712B5">
      <w:pPr>
        <w:pStyle w:val="Corpsdetexte"/>
        <w:spacing w:before="2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5" w:firstLine="770"/>
        <w:jc w:val="both"/>
      </w:pP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composé</w:t>
      </w:r>
      <w:r>
        <w:rPr>
          <w:spacing w:val="-6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mot</w:t>
      </w:r>
      <w:r>
        <w:rPr>
          <w:spacing w:val="-4"/>
        </w:rPr>
        <w:t xml:space="preserve"> </w:t>
      </w:r>
      <w:r>
        <w:t>latin</w:t>
      </w:r>
      <w:r>
        <w:rPr>
          <w:spacing w:val="-4"/>
        </w:rPr>
        <w:t xml:space="preserve"> </w:t>
      </w:r>
      <w:r>
        <w:t>"aroma",</w:t>
      </w:r>
      <w:r>
        <w:rPr>
          <w:spacing w:val="-4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signifie</w:t>
      </w:r>
      <w:r>
        <w:rPr>
          <w:spacing w:val="-2"/>
        </w:rPr>
        <w:t xml:space="preserve"> </w:t>
      </w:r>
      <w:r>
        <w:t>odeur,</w:t>
      </w:r>
      <w:r>
        <w:rPr>
          <w:spacing w:val="-6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mot</w:t>
      </w:r>
      <w:r>
        <w:rPr>
          <w:spacing w:val="-1"/>
        </w:rPr>
        <w:t xml:space="preserve"> </w:t>
      </w:r>
      <w:r>
        <w:t>grec</w:t>
      </w:r>
      <w:r>
        <w:rPr>
          <w:spacing w:val="-3"/>
        </w:rPr>
        <w:t xml:space="preserve"> </w:t>
      </w:r>
      <w:r>
        <w:t>"therapeia",</w:t>
      </w:r>
      <w:r>
        <w:rPr>
          <w:spacing w:val="-2"/>
        </w:rPr>
        <w:t xml:space="preserve"> </w:t>
      </w:r>
      <w:r>
        <w:t>qui</w:t>
      </w:r>
      <w:r>
        <w:rPr>
          <w:spacing w:val="-58"/>
        </w:rPr>
        <w:t xml:space="preserve"> </w:t>
      </w:r>
      <w:r>
        <w:t>signifie traitement,ce terme a été créé par René Maurice Gattefossé, un pharmacien français,</w:t>
      </w:r>
      <w:r>
        <w:rPr>
          <w:spacing w:val="1"/>
        </w:rPr>
        <w:t xml:space="preserve"> </w:t>
      </w:r>
      <w:r>
        <w:t>dans les années 1910, l’aromathérapie est une méthode thérapeutique qui exploite les extraits</w:t>
      </w:r>
      <w:r>
        <w:rPr>
          <w:spacing w:val="1"/>
        </w:rPr>
        <w:t xml:space="preserve"> </w:t>
      </w:r>
      <w:r>
        <w:t>de plantes, appelés huiles essentiell</w:t>
      </w:r>
      <w:r>
        <w:t>es, qui contiennent des substances aromatiques produites</w:t>
      </w:r>
      <w:r>
        <w:rPr>
          <w:spacing w:val="1"/>
        </w:rPr>
        <w:t xml:space="preserve"> </w:t>
      </w:r>
      <w:r>
        <w:t>par de nombreuses familles de plantes. Ainsi, l'aromathérapie consiste à utiliser les huiles</w:t>
      </w:r>
      <w:r>
        <w:rPr>
          <w:spacing w:val="1"/>
        </w:rPr>
        <w:t xml:space="preserve"> </w:t>
      </w:r>
      <w:r>
        <w:t>essentielles, souvent par application cutanée, dans le but de soigner ,comme les guilles de</w:t>
      </w:r>
      <w:r>
        <w:rPr>
          <w:spacing w:val="1"/>
        </w:rPr>
        <w:t xml:space="preserve"> </w:t>
      </w:r>
      <w:r>
        <w:t>(figure</w:t>
      </w:r>
      <w:r>
        <w:rPr>
          <w:spacing w:val="-2"/>
        </w:rPr>
        <w:t xml:space="preserve"> </w:t>
      </w:r>
      <w:r>
        <w:t>2)[9,</w:t>
      </w:r>
      <w:r>
        <w:rPr>
          <w:spacing w:val="-1"/>
        </w:rPr>
        <w:t xml:space="preserve"> </w:t>
      </w:r>
      <w:r>
        <w:t>10].</w:t>
      </w:r>
    </w:p>
    <w:p w:rsidR="001712B5" w:rsidRDefault="00C31754">
      <w:pPr>
        <w:pStyle w:val="Corpsdetexte"/>
        <w:spacing w:before="1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1356994</wp:posOffset>
            </wp:positionH>
            <wp:positionV relativeFrom="paragraph">
              <wp:posOffset>127670</wp:posOffset>
            </wp:positionV>
            <wp:extent cx="4674688" cy="1261872"/>
            <wp:effectExtent l="0" t="0" r="0" b="0"/>
            <wp:wrapTopAndBottom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688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spacing w:before="5"/>
        <w:rPr>
          <w:sz w:val="27"/>
        </w:rPr>
      </w:pPr>
    </w:p>
    <w:p w:rsidR="001712B5" w:rsidRDefault="00C31754">
      <w:pPr>
        <w:ind w:left="1264"/>
        <w:rPr>
          <w:i/>
          <w:sz w:val="24"/>
        </w:rPr>
      </w:pPr>
      <w:bookmarkStart w:id="25" w:name="_bookmark6"/>
      <w:bookmarkEnd w:id="25"/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2:</w:t>
      </w:r>
      <w:r>
        <w:rPr>
          <w:spacing w:val="1"/>
          <w:sz w:val="24"/>
        </w:rPr>
        <w:t xml:space="preserve"> </w:t>
      </w:r>
      <w:r>
        <w:rPr>
          <w:sz w:val="24"/>
        </w:rPr>
        <w:t>quelque</w:t>
      </w:r>
      <w:r>
        <w:rPr>
          <w:spacing w:val="2"/>
          <w:sz w:val="24"/>
        </w:rPr>
        <w:t xml:space="preserve"> </w:t>
      </w:r>
      <w:r>
        <w:rPr>
          <w:sz w:val="24"/>
        </w:rPr>
        <w:t>exemple des huiles</w:t>
      </w:r>
      <w:r>
        <w:rPr>
          <w:spacing w:val="1"/>
          <w:sz w:val="24"/>
        </w:rPr>
        <w:t xml:space="preserve"> </w:t>
      </w:r>
      <w:r>
        <w:rPr>
          <w:sz w:val="24"/>
        </w:rPr>
        <w:t>essentielles</w:t>
      </w:r>
      <w:r>
        <w:rPr>
          <w:spacing w:val="2"/>
          <w:sz w:val="24"/>
        </w:rPr>
        <w:t xml:space="preserve"> </w:t>
      </w:r>
      <w:r>
        <w:rPr>
          <w:sz w:val="24"/>
        </w:rPr>
        <w:t>à base de</w:t>
      </w:r>
      <w:r>
        <w:rPr>
          <w:spacing w:val="-1"/>
          <w:sz w:val="24"/>
        </w:rPr>
        <w:t xml:space="preserve"> </w:t>
      </w:r>
      <w:r>
        <w:rPr>
          <w:sz w:val="24"/>
        </w:rPr>
        <w:t>plante</w:t>
      </w:r>
      <w:r>
        <w:rPr>
          <w:i/>
          <w:color w:val="1F487C"/>
          <w:sz w:val="24"/>
        </w:rPr>
        <w:t>[site03,</w:t>
      </w:r>
      <w:r>
        <w:rPr>
          <w:i/>
          <w:color w:val="1F487C"/>
          <w:spacing w:val="1"/>
          <w:sz w:val="24"/>
        </w:rPr>
        <w:t xml:space="preserve"> </w:t>
      </w:r>
      <w:r>
        <w:rPr>
          <w:i/>
          <w:color w:val="1F487C"/>
          <w:sz w:val="24"/>
        </w:rPr>
        <w:t>site</w:t>
      </w:r>
      <w:r>
        <w:rPr>
          <w:i/>
          <w:color w:val="1F487C"/>
          <w:spacing w:val="1"/>
          <w:sz w:val="24"/>
        </w:rPr>
        <w:t xml:space="preserve"> </w:t>
      </w:r>
      <w:r>
        <w:rPr>
          <w:i/>
          <w:color w:val="1F487C"/>
          <w:sz w:val="24"/>
        </w:rPr>
        <w:t>04].</w:t>
      </w: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90"/>
        </w:tabs>
        <w:spacing w:before="201"/>
        <w:ind w:left="1189"/>
        <w:jc w:val="both"/>
        <w:rPr>
          <w:b/>
          <w:sz w:val="24"/>
        </w:rPr>
      </w:pPr>
      <w:r>
        <w:rPr>
          <w:b/>
          <w:sz w:val="24"/>
        </w:rPr>
        <w:t>Gemmothérapie</w:t>
      </w:r>
    </w:p>
    <w:p w:rsidR="001712B5" w:rsidRDefault="001712B5">
      <w:pPr>
        <w:jc w:val="both"/>
        <w:rPr>
          <w:sz w:val="24"/>
        </w:rPr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C31754">
      <w:pPr>
        <w:pStyle w:val="Corpsdetexte"/>
        <w:spacing w:before="83" w:line="379" w:lineRule="auto"/>
        <w:ind w:left="676" w:right="1279" w:firstLine="803"/>
        <w:jc w:val="both"/>
      </w:pPr>
      <w:r>
        <w:rPr>
          <w:color w:val="1F2023"/>
        </w:rPr>
        <w:t>Gemmothérapie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signifie </w:t>
      </w:r>
      <w:r>
        <w:rPr>
          <w:color w:val="040C28"/>
        </w:rPr>
        <w:t>médecine</w:t>
      </w:r>
      <w:r>
        <w:rPr>
          <w:color w:val="040C28"/>
          <w:spacing w:val="1"/>
        </w:rPr>
        <w:t xml:space="preserve"> </w:t>
      </w:r>
      <w:r>
        <w:rPr>
          <w:color w:val="040C28"/>
        </w:rPr>
        <w:t>des</w:t>
      </w:r>
      <w:r>
        <w:rPr>
          <w:color w:val="040C28"/>
          <w:spacing w:val="1"/>
        </w:rPr>
        <w:t xml:space="preserve"> </w:t>
      </w:r>
      <w:r>
        <w:rPr>
          <w:color w:val="040C28"/>
        </w:rPr>
        <w:t>bourgeons</w:t>
      </w:r>
      <w:r>
        <w:rPr>
          <w:color w:val="1F2023"/>
        </w:rPr>
        <w:t>.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Branche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à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part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entière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la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phytothérapie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(médecine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par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les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plantes),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la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gemmothérapie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n'utilise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que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les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tissus</w:t>
      </w:r>
      <w:r>
        <w:rPr>
          <w:color w:val="1F2023"/>
          <w:spacing w:val="-58"/>
        </w:rPr>
        <w:t xml:space="preserve"> </w:t>
      </w:r>
      <w:r>
        <w:rPr>
          <w:color w:val="1F2023"/>
        </w:rPr>
        <w:t>embryonnaires</w:t>
      </w:r>
      <w:r>
        <w:rPr>
          <w:color w:val="1F2023"/>
          <w:spacing w:val="45"/>
        </w:rPr>
        <w:t xml:space="preserve"> </w:t>
      </w:r>
      <w:r>
        <w:rPr>
          <w:color w:val="1F2023"/>
        </w:rPr>
        <w:t>(les</w:t>
      </w:r>
      <w:r>
        <w:rPr>
          <w:color w:val="1F2023"/>
          <w:spacing w:val="46"/>
        </w:rPr>
        <w:t xml:space="preserve"> </w:t>
      </w:r>
      <w:r>
        <w:rPr>
          <w:color w:val="1F2023"/>
        </w:rPr>
        <w:t>bourgeons,</w:t>
      </w:r>
      <w:r>
        <w:rPr>
          <w:color w:val="1F2023"/>
          <w:spacing w:val="46"/>
        </w:rPr>
        <w:t xml:space="preserve"> </w:t>
      </w:r>
      <w:r>
        <w:rPr>
          <w:color w:val="1F2023"/>
        </w:rPr>
        <w:t>les</w:t>
      </w:r>
      <w:r>
        <w:rPr>
          <w:color w:val="1F2023"/>
          <w:spacing w:val="45"/>
        </w:rPr>
        <w:t xml:space="preserve"> </w:t>
      </w:r>
      <w:r>
        <w:rPr>
          <w:color w:val="1F2023"/>
        </w:rPr>
        <w:t>jeunes</w:t>
      </w:r>
      <w:r>
        <w:rPr>
          <w:color w:val="1F2023"/>
          <w:spacing w:val="46"/>
        </w:rPr>
        <w:t xml:space="preserve"> </w:t>
      </w:r>
      <w:r>
        <w:rPr>
          <w:color w:val="1F2023"/>
        </w:rPr>
        <w:t>pousses</w:t>
      </w:r>
      <w:r>
        <w:rPr>
          <w:color w:val="1F2023"/>
          <w:spacing w:val="46"/>
        </w:rPr>
        <w:t xml:space="preserve"> </w:t>
      </w:r>
      <w:r>
        <w:rPr>
          <w:color w:val="1F2023"/>
        </w:rPr>
        <w:t>ou</w:t>
      </w:r>
      <w:r>
        <w:rPr>
          <w:color w:val="1F2023"/>
          <w:spacing w:val="45"/>
        </w:rPr>
        <w:t xml:space="preserve"> </w:t>
      </w:r>
      <w:r>
        <w:rPr>
          <w:color w:val="1F2023"/>
        </w:rPr>
        <w:t>les</w:t>
      </w:r>
      <w:r>
        <w:rPr>
          <w:color w:val="1F2023"/>
          <w:spacing w:val="45"/>
        </w:rPr>
        <w:t xml:space="preserve"> </w:t>
      </w:r>
      <w:r>
        <w:rPr>
          <w:color w:val="1F2023"/>
        </w:rPr>
        <w:t>radicelles)</w:t>
      </w:r>
      <w:r>
        <w:rPr>
          <w:color w:val="1F2023"/>
          <w:spacing w:val="45"/>
        </w:rPr>
        <w:t xml:space="preserve"> </w:t>
      </w:r>
      <w:r>
        <w:rPr>
          <w:color w:val="1F2023"/>
        </w:rPr>
        <w:t>des</w:t>
      </w:r>
      <w:r>
        <w:rPr>
          <w:color w:val="1F2023"/>
          <w:spacing w:val="48"/>
        </w:rPr>
        <w:t xml:space="preserve"> </w:t>
      </w:r>
      <w:r>
        <w:rPr>
          <w:color w:val="1F2023"/>
        </w:rPr>
        <w:t>plantes,</w:t>
      </w:r>
      <w:r>
        <w:rPr>
          <w:color w:val="1F2023"/>
          <w:spacing w:val="46"/>
        </w:rPr>
        <w:t xml:space="preserve"> </w:t>
      </w:r>
      <w:r>
        <w:rPr>
          <w:color w:val="1F2023"/>
        </w:rPr>
        <w:t>arbres</w:t>
      </w:r>
      <w:r>
        <w:rPr>
          <w:color w:val="1F2023"/>
          <w:spacing w:val="46"/>
        </w:rPr>
        <w:t xml:space="preserve"> </w:t>
      </w:r>
      <w:r>
        <w:rPr>
          <w:color w:val="1F2023"/>
        </w:rPr>
        <w:t>et</w:t>
      </w:r>
    </w:p>
    <w:p w:rsidR="001712B5" w:rsidRDefault="00C31754">
      <w:pPr>
        <w:pStyle w:val="Corpsdetexte"/>
        <w:spacing w:line="255" w:lineRule="exact"/>
        <w:ind w:left="676"/>
        <w:jc w:val="both"/>
      </w:pPr>
      <w:r>
        <w:rPr>
          <w:color w:val="1F2023"/>
        </w:rPr>
        <w:t>arbustes</w:t>
      </w:r>
      <w:r>
        <w:t>Cette</w:t>
      </w:r>
      <w:r>
        <w:rPr>
          <w:spacing w:val="-1"/>
        </w:rPr>
        <w:t xml:space="preserve"> </w:t>
      </w:r>
      <w:r>
        <w:t>approche</w:t>
      </w:r>
      <w:r>
        <w:rPr>
          <w:spacing w:val="-1"/>
        </w:rPr>
        <w:t xml:space="preserve"> </w:t>
      </w:r>
      <w:r>
        <w:t>repose sur</w:t>
      </w:r>
      <w:r>
        <w:rPr>
          <w:spacing w:val="-1"/>
        </w:rPr>
        <w:t xml:space="preserve"> </w:t>
      </w:r>
      <w:r>
        <w:t>l'utilisation d'un</w:t>
      </w:r>
      <w:r>
        <w:rPr>
          <w:spacing w:val="1"/>
        </w:rPr>
        <w:t xml:space="preserve"> </w:t>
      </w:r>
      <w:r>
        <w:t>extrait</w:t>
      </w:r>
      <w:r>
        <w:rPr>
          <w:spacing w:val="-2"/>
        </w:rPr>
        <w:t xml:space="preserve"> </w:t>
      </w:r>
      <w:r>
        <w:t>alcoolique de</w:t>
      </w:r>
      <w:r>
        <w:rPr>
          <w:spacing w:val="3"/>
        </w:rPr>
        <w:t xml:space="preserve"> </w:t>
      </w:r>
      <w:r>
        <w:t>ces tissus</w:t>
      </w:r>
      <w:r>
        <w:rPr>
          <w:spacing w:val="-1"/>
        </w:rPr>
        <w:t xml:space="preserve"> </w:t>
      </w:r>
      <w:r>
        <w:t>végétaux</w:t>
      </w:r>
      <w:r>
        <w:rPr>
          <w:spacing w:val="1"/>
        </w:rPr>
        <w:t xml:space="preserve"> </w:t>
      </w:r>
      <w:r>
        <w:t>en</w:t>
      </w:r>
    </w:p>
    <w:p w:rsidR="001712B5" w:rsidRDefault="00C31754">
      <w:pPr>
        <w:pStyle w:val="Corpsdetexte"/>
        <w:spacing w:before="137"/>
        <w:ind w:left="676"/>
        <w:jc w:val="both"/>
      </w:pPr>
      <w:r>
        <w:t>pleine</w:t>
      </w:r>
      <w:r>
        <w:rPr>
          <w:spacing w:val="-2"/>
        </w:rPr>
        <w:t xml:space="preserve"> </w:t>
      </w:r>
      <w:r>
        <w:t>croissance[11].</w:t>
      </w:r>
    </w:p>
    <w:p w:rsidR="001712B5" w:rsidRDefault="001712B5">
      <w:pPr>
        <w:pStyle w:val="Corpsdetexte"/>
        <w:rPr>
          <w:sz w:val="26"/>
        </w:rPr>
      </w:pPr>
      <w:r w:rsidRPr="001712B5">
        <w:pict>
          <v:group id="_x0000_s1269" style="position:absolute;margin-left:70.85pt;margin-top:16.95pt;width:437.3pt;height:138.75pt;z-index:-15723008;mso-wrap-distance-left:0;mso-wrap-distance-right:0;mso-position-horizontal-relative:page" coordorigin="1417,339" coordsize="8746,2775">
            <v:shape id="_x0000_s1271" type="#_x0000_t75" style="position:absolute;left:1417;top:338;width:4246;height:2775">
              <v:imagedata r:id="rId68" o:title=""/>
            </v:shape>
            <v:shape id="_x0000_s1270" type="#_x0000_t75" style="position:absolute;left:5677;top:398;width:4486;height:2715">
              <v:imagedata r:id="rId69" o:title=""/>
            </v:shape>
            <w10:wrap type="topAndBottom" anchorx="page"/>
          </v:group>
        </w:pict>
      </w:r>
    </w:p>
    <w:p w:rsidR="001712B5" w:rsidRDefault="001712B5">
      <w:pPr>
        <w:pStyle w:val="Corpsdetexte"/>
        <w:spacing w:before="1"/>
        <w:rPr>
          <w:sz w:val="28"/>
        </w:rPr>
      </w:pPr>
    </w:p>
    <w:p w:rsidR="001712B5" w:rsidRDefault="00C31754">
      <w:pPr>
        <w:pStyle w:val="Paragraphedeliste"/>
        <w:numPr>
          <w:ilvl w:val="3"/>
          <w:numId w:val="28"/>
        </w:numPr>
        <w:tabs>
          <w:tab w:val="left" w:pos="6768"/>
          <w:tab w:val="left" w:pos="6769"/>
        </w:tabs>
        <w:rPr>
          <w:sz w:val="24"/>
        </w:rPr>
      </w:pPr>
      <w:r>
        <w:rPr>
          <w:sz w:val="24"/>
        </w:rPr>
        <w:t>(B)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ind w:left="791"/>
        <w:jc w:val="both"/>
        <w:rPr>
          <w:i/>
          <w:sz w:val="24"/>
        </w:rPr>
      </w:pPr>
      <w:bookmarkStart w:id="26" w:name="_bookmark7"/>
      <w:bookmarkEnd w:id="26"/>
      <w:r>
        <w:rPr>
          <w:i/>
          <w:sz w:val="24"/>
        </w:rPr>
        <w:t>Figure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3:(A)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exemple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medicament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Gemmothérapie, (B)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bourgeons</w:t>
      </w:r>
      <w:r>
        <w:rPr>
          <w:i/>
          <w:spacing w:val="5"/>
          <w:sz w:val="24"/>
        </w:rPr>
        <w:t xml:space="preserve"> </w:t>
      </w:r>
      <w:r>
        <w:rPr>
          <w:i/>
          <w:color w:val="1F487C"/>
          <w:sz w:val="24"/>
        </w:rPr>
        <w:t>[site</w:t>
      </w:r>
      <w:r>
        <w:rPr>
          <w:i/>
          <w:color w:val="1F487C"/>
          <w:spacing w:val="-2"/>
          <w:sz w:val="24"/>
        </w:rPr>
        <w:t xml:space="preserve"> </w:t>
      </w:r>
      <w:r>
        <w:rPr>
          <w:i/>
          <w:color w:val="1F487C"/>
          <w:sz w:val="24"/>
        </w:rPr>
        <w:t>05;site06]</w:t>
      </w: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90"/>
        </w:tabs>
        <w:spacing w:before="199"/>
        <w:ind w:left="1189"/>
        <w:rPr>
          <w:b/>
          <w:sz w:val="24"/>
        </w:rPr>
      </w:pPr>
      <w:r>
        <w:rPr>
          <w:b/>
          <w:sz w:val="24"/>
        </w:rPr>
        <w:t>Herboristerie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before="1" w:line="360" w:lineRule="auto"/>
        <w:ind w:left="676" w:right="1274" w:firstLine="719"/>
        <w:jc w:val="both"/>
      </w:pPr>
      <w:r>
        <w:t>IL consiste à la préparation et la commercialisation de plantes médicinales ou de</w:t>
      </w:r>
      <w:r>
        <w:rPr>
          <w:spacing w:val="1"/>
        </w:rPr>
        <w:t xml:space="preserve"> </w:t>
      </w:r>
      <w:r>
        <w:t>préparation dérivées, cette pratique utilise des plantes fraîches ou séchées, qu’elles soient</w:t>
      </w:r>
      <w:r>
        <w:rPr>
          <w:spacing w:val="1"/>
        </w:rPr>
        <w:t xml:space="preserve"> </w:t>
      </w:r>
      <w:r>
        <w:t>entières ou une partie de celles-ci (écorce, fruits, fleurs). Les préparations sont basées sur des</w:t>
      </w:r>
      <w:r>
        <w:rPr>
          <w:spacing w:val="1"/>
        </w:rPr>
        <w:t xml:space="preserve"> </w:t>
      </w:r>
      <w:r>
        <w:t>méthodes</w:t>
      </w:r>
      <w:r>
        <w:rPr>
          <w:spacing w:val="1"/>
        </w:rPr>
        <w:t xml:space="preserve"> </w:t>
      </w:r>
      <w:r>
        <w:t>simples,</w:t>
      </w:r>
      <w:r>
        <w:rPr>
          <w:spacing w:val="1"/>
        </w:rPr>
        <w:t xml:space="preserve"> </w:t>
      </w:r>
      <w:r>
        <w:t>principalement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d'eau,</w:t>
      </w:r>
      <w:r>
        <w:rPr>
          <w:spacing w:val="1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</w:t>
      </w:r>
      <w:r>
        <w:t>coction,</w:t>
      </w:r>
      <w:r>
        <w:rPr>
          <w:spacing w:val="1"/>
        </w:rPr>
        <w:t xml:space="preserve"> </w:t>
      </w:r>
      <w:r>
        <w:t>l'infusion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macération. Il existe également des formes plus modernes de ces préparations, telles que des</w:t>
      </w:r>
      <w:r>
        <w:rPr>
          <w:spacing w:val="1"/>
        </w:rPr>
        <w:t xml:space="preserve"> </w:t>
      </w:r>
      <w:r>
        <w:t>gélules</w:t>
      </w:r>
      <w:r>
        <w:rPr>
          <w:spacing w:val="1"/>
        </w:rPr>
        <w:t xml:space="preserve"> </w:t>
      </w:r>
      <w:r>
        <w:t>contenant de la</w:t>
      </w:r>
      <w:r>
        <w:rPr>
          <w:spacing w:val="-1"/>
        </w:rPr>
        <w:t xml:space="preserve"> </w:t>
      </w:r>
      <w:r>
        <w:t>poudre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plante</w:t>
      </w:r>
      <w:r>
        <w:rPr>
          <w:spacing w:val="1"/>
        </w:rPr>
        <w:t xml:space="preserve"> </w:t>
      </w:r>
      <w:r>
        <w:t>sèche, que</w:t>
      </w:r>
      <w:r>
        <w:rPr>
          <w:spacing w:val="-1"/>
        </w:rPr>
        <w:t xml:space="preserve"> </w:t>
      </w:r>
      <w:r>
        <w:t>le sujet peut avaler [11].</w:t>
      </w:r>
    </w:p>
    <w:p w:rsidR="001712B5" w:rsidRDefault="00C31754">
      <w:pPr>
        <w:pStyle w:val="Corpsdetexte"/>
        <w:spacing w:before="11"/>
        <w:rPr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1356994</wp:posOffset>
            </wp:positionH>
            <wp:positionV relativeFrom="paragraph">
              <wp:posOffset>126977</wp:posOffset>
            </wp:positionV>
            <wp:extent cx="4069985" cy="1641348"/>
            <wp:effectExtent l="0" t="0" r="0" b="0"/>
            <wp:wrapTopAndBottom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985" cy="164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spacing w:before="6"/>
        <w:rPr>
          <w:sz w:val="27"/>
        </w:rPr>
      </w:pPr>
    </w:p>
    <w:p w:rsidR="001712B5" w:rsidRDefault="00C31754">
      <w:pPr>
        <w:pStyle w:val="Corpsdetexte"/>
        <w:ind w:left="2080"/>
        <w:rPr>
          <w:i/>
        </w:rPr>
      </w:pPr>
      <w:bookmarkStart w:id="27" w:name="_bookmark8"/>
      <w:bookmarkEnd w:id="27"/>
      <w:r>
        <w:t>Figure</w:t>
      </w:r>
      <w:r>
        <w:rPr>
          <w:spacing w:val="-3"/>
        </w:rPr>
        <w:t xml:space="preserve"> </w:t>
      </w:r>
      <w:r>
        <w:t>4:complément alimentaire</w:t>
      </w:r>
      <w:r>
        <w:rPr>
          <w:spacing w:val="-3"/>
        </w:rPr>
        <w:t xml:space="preserve"> </w:t>
      </w:r>
      <w:r>
        <w:t>soigner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l’homéopathie</w:t>
      </w:r>
      <w:r>
        <w:rPr>
          <w:i/>
          <w:color w:val="1F487C"/>
        </w:rPr>
        <w:t>[12].</w:t>
      </w:r>
    </w:p>
    <w:p w:rsidR="001712B5" w:rsidRDefault="001712B5">
      <w:pPr>
        <w:pStyle w:val="Corpsdetexte"/>
        <w:rPr>
          <w:i/>
          <w:sz w:val="26"/>
        </w:rPr>
      </w:pPr>
    </w:p>
    <w:p w:rsidR="001712B5" w:rsidRDefault="001712B5">
      <w:pPr>
        <w:pStyle w:val="Corpsdetexte"/>
        <w:spacing w:before="7"/>
        <w:rPr>
          <w:i/>
          <w:sz w:val="35"/>
        </w:rPr>
      </w:pP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31"/>
        </w:tabs>
        <w:ind w:left="1130" w:hanging="455"/>
        <w:rPr>
          <w:b/>
        </w:rPr>
      </w:pPr>
      <w:r>
        <w:rPr>
          <w:b/>
          <w:sz w:val="24"/>
        </w:rPr>
        <w:t>Homéopathie</w:t>
      </w:r>
    </w:p>
    <w:p w:rsidR="001712B5" w:rsidRDefault="001712B5">
      <w:p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267" style="width:454.15pt;height:4.45pt;mso-position-horizontal-relative:char;mso-position-vertical-relative:line" coordsize="9083,89">
            <v:rect id="_x0000_s1268" style="position:absolute;width:9083;height:89" fillcolor="black" stroked="f"/>
            <w10:anchorlock/>
          </v:group>
        </w:pict>
      </w:r>
    </w:p>
    <w:p w:rsidR="001712B5" w:rsidRDefault="00C31754">
      <w:pPr>
        <w:pStyle w:val="Corpsdetexte"/>
        <w:spacing w:before="27" w:line="360" w:lineRule="auto"/>
        <w:ind w:left="676" w:right="1273" w:firstLine="719"/>
        <w:jc w:val="both"/>
      </w:pPr>
      <w:r>
        <w:rPr>
          <w:color w:val="1F2023"/>
        </w:rPr>
        <w:t>L'homéopathie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est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un </w:t>
      </w:r>
      <w:r>
        <w:rPr>
          <w:color w:val="040C28"/>
        </w:rPr>
        <w:t>concept</w:t>
      </w:r>
      <w:r>
        <w:rPr>
          <w:color w:val="040C28"/>
          <w:spacing w:val="1"/>
        </w:rPr>
        <w:t xml:space="preserve"> </w:t>
      </w:r>
      <w:r>
        <w:rPr>
          <w:color w:val="040C28"/>
        </w:rPr>
        <w:t>créé</w:t>
      </w:r>
      <w:r>
        <w:rPr>
          <w:color w:val="040C28"/>
          <w:spacing w:val="1"/>
        </w:rPr>
        <w:t xml:space="preserve"> </w:t>
      </w:r>
      <w:r>
        <w:rPr>
          <w:color w:val="040C28"/>
        </w:rPr>
        <w:t>en</w:t>
      </w:r>
      <w:r>
        <w:rPr>
          <w:color w:val="040C28"/>
          <w:spacing w:val="1"/>
        </w:rPr>
        <w:t xml:space="preserve"> </w:t>
      </w:r>
      <w:r>
        <w:rPr>
          <w:color w:val="040C28"/>
        </w:rPr>
        <w:t>1796</w:t>
      </w:r>
      <w:r>
        <w:rPr>
          <w:color w:val="040C28"/>
          <w:spacing w:val="1"/>
        </w:rPr>
        <w:t xml:space="preserve"> </w:t>
      </w:r>
      <w:r>
        <w:rPr>
          <w:color w:val="040C28"/>
        </w:rPr>
        <w:t>par</w:t>
      </w:r>
      <w:r>
        <w:rPr>
          <w:color w:val="040C28"/>
          <w:spacing w:val="1"/>
        </w:rPr>
        <w:t xml:space="preserve"> </w:t>
      </w:r>
      <w:r>
        <w:rPr>
          <w:color w:val="040C28"/>
        </w:rPr>
        <w:t>un</w:t>
      </w:r>
      <w:r>
        <w:rPr>
          <w:color w:val="040C28"/>
          <w:spacing w:val="1"/>
        </w:rPr>
        <w:t xml:space="preserve"> </w:t>
      </w:r>
      <w:r>
        <w:rPr>
          <w:color w:val="040C28"/>
        </w:rPr>
        <w:t>médecin</w:t>
      </w:r>
      <w:r>
        <w:rPr>
          <w:color w:val="040C28"/>
          <w:spacing w:val="1"/>
        </w:rPr>
        <w:t xml:space="preserve"> </w:t>
      </w:r>
      <w:r>
        <w:rPr>
          <w:color w:val="040C28"/>
        </w:rPr>
        <w:t>allemand, Samuel</w:t>
      </w:r>
      <w:r>
        <w:rPr>
          <w:color w:val="040C28"/>
          <w:spacing w:val="1"/>
        </w:rPr>
        <w:t xml:space="preserve"> </w:t>
      </w:r>
      <w:r>
        <w:rPr>
          <w:color w:val="040C28"/>
        </w:rPr>
        <w:t>Hahnemann. Il repose sur l'idée qu'</w:t>
      </w:r>
      <w:r>
        <w:rPr>
          <w:color w:val="040C28"/>
        </w:rPr>
        <w:t>une substance qui provoque un symptôme peut être utilisée</w:t>
      </w:r>
      <w:r>
        <w:rPr>
          <w:color w:val="040C28"/>
          <w:spacing w:val="-57"/>
        </w:rPr>
        <w:t xml:space="preserve"> </w:t>
      </w:r>
      <w:r>
        <w:rPr>
          <w:color w:val="040C28"/>
        </w:rPr>
        <w:t>pour</w:t>
      </w:r>
      <w:r>
        <w:rPr>
          <w:color w:val="040C28"/>
          <w:spacing w:val="-2"/>
        </w:rPr>
        <w:t xml:space="preserve"> </w:t>
      </w:r>
      <w:r>
        <w:rPr>
          <w:color w:val="040C28"/>
        </w:rPr>
        <w:t>traiter le</w:t>
      </w:r>
      <w:r>
        <w:rPr>
          <w:color w:val="040C28"/>
          <w:spacing w:val="-2"/>
        </w:rPr>
        <w:t xml:space="preserve"> </w:t>
      </w:r>
      <w:r>
        <w:rPr>
          <w:color w:val="040C28"/>
        </w:rPr>
        <w:t>même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symptôme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de</w:t>
      </w:r>
      <w:r>
        <w:rPr>
          <w:color w:val="040C28"/>
          <w:spacing w:val="-1"/>
        </w:rPr>
        <w:t xml:space="preserve"> </w:t>
      </w:r>
      <w:r>
        <w:rPr>
          <w:color w:val="040C28"/>
        </w:rPr>
        <w:t>la maladie</w:t>
      </w:r>
      <w:r>
        <w:t>[13].</w:t>
      </w:r>
    </w:p>
    <w:p w:rsidR="001712B5" w:rsidRDefault="001712B5">
      <w:pPr>
        <w:pStyle w:val="Corpsdetexte"/>
        <w:spacing w:before="1"/>
        <w:rPr>
          <w:sz w:val="14"/>
        </w:rPr>
      </w:pPr>
      <w:r w:rsidRPr="001712B5">
        <w:pict>
          <v:group id="_x0000_s1264" style="position:absolute;margin-left:70.85pt;margin-top:10.1pt;width:438.85pt;height:203pt;z-index:-15721472;mso-wrap-distance-left:0;mso-wrap-distance-right:0;mso-position-horizontal-relative:page" coordorigin="1417,202" coordsize="8777,4060">
            <v:shape id="_x0000_s1266" type="#_x0000_t75" style="position:absolute;left:1417;top:232;width:4096;height:4029">
              <v:imagedata r:id="rId71" o:title=""/>
            </v:shape>
            <v:shape id="_x0000_s1265" type="#_x0000_t75" style="position:absolute;left:5527;top:201;width:4667;height:4060">
              <v:imagedata r:id="rId72" o:title=""/>
            </v:shape>
            <w10:wrap type="topAndBottom" anchorx="page"/>
          </v:group>
        </w:pict>
      </w:r>
    </w:p>
    <w:p w:rsidR="001712B5" w:rsidRDefault="001712B5">
      <w:pPr>
        <w:pStyle w:val="Corpsdetexte"/>
        <w:spacing w:before="9"/>
        <w:rPr>
          <w:sz w:val="26"/>
        </w:rPr>
      </w:pPr>
    </w:p>
    <w:p w:rsidR="001712B5" w:rsidRDefault="00C31754">
      <w:pPr>
        <w:ind w:left="1802"/>
        <w:rPr>
          <w:i/>
          <w:sz w:val="24"/>
        </w:rPr>
      </w:pPr>
      <w:bookmarkStart w:id="28" w:name="_bookmark9"/>
      <w:bookmarkEnd w:id="28"/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5:</w:t>
      </w:r>
      <w:r>
        <w:rPr>
          <w:spacing w:val="-1"/>
          <w:sz w:val="24"/>
        </w:rPr>
        <w:t xml:space="preserve"> </w:t>
      </w:r>
      <w:r>
        <w:rPr>
          <w:sz w:val="24"/>
        </w:rPr>
        <w:t>médecine douce, soigner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par l’homéopathie </w:t>
      </w:r>
      <w:r>
        <w:rPr>
          <w:i/>
          <w:color w:val="1F487C"/>
          <w:sz w:val="24"/>
        </w:rPr>
        <w:t>[site 08,</w:t>
      </w:r>
      <w:r>
        <w:rPr>
          <w:i/>
          <w:color w:val="1F487C"/>
          <w:spacing w:val="-1"/>
          <w:sz w:val="24"/>
        </w:rPr>
        <w:t xml:space="preserve"> </w:t>
      </w:r>
      <w:r>
        <w:rPr>
          <w:i/>
          <w:color w:val="1F487C"/>
          <w:sz w:val="24"/>
        </w:rPr>
        <w:t>site</w:t>
      </w:r>
      <w:r>
        <w:rPr>
          <w:i/>
          <w:color w:val="1F487C"/>
          <w:spacing w:val="-2"/>
          <w:sz w:val="24"/>
        </w:rPr>
        <w:t xml:space="preserve"> </w:t>
      </w:r>
      <w:r>
        <w:rPr>
          <w:i/>
          <w:color w:val="1F487C"/>
          <w:sz w:val="24"/>
        </w:rPr>
        <w:t>09].</w:t>
      </w: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91"/>
        </w:tabs>
        <w:spacing w:before="202"/>
        <w:ind w:hanging="515"/>
        <w:rPr>
          <w:b/>
          <w:sz w:val="24"/>
        </w:rPr>
      </w:pPr>
      <w:r>
        <w:rPr>
          <w:b/>
          <w:sz w:val="24"/>
        </w:rPr>
        <w:t>Phytothérapie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pharmaceutique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6" w:firstLine="719"/>
        <w:jc w:val="both"/>
      </w:pPr>
      <w:r>
        <w:t>Utilisation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extraits</w:t>
      </w:r>
      <w:r>
        <w:rPr>
          <w:spacing w:val="1"/>
        </w:rPr>
        <w:t xml:space="preserve"> </w:t>
      </w:r>
      <w:r>
        <w:t>végétaux</w:t>
      </w:r>
      <w:r>
        <w:rPr>
          <w:spacing w:val="1"/>
        </w:rPr>
        <w:t xml:space="preserve"> </w:t>
      </w:r>
      <w:r>
        <w:t>obtenus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extraction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dilués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l'alcool</w:t>
      </w:r>
      <w:r>
        <w:rPr>
          <w:spacing w:val="-57"/>
        </w:rPr>
        <w:t xml:space="preserve"> </w:t>
      </w:r>
      <w:r>
        <w:t>éthylique</w:t>
      </w:r>
      <w:r>
        <w:rPr>
          <w:spacing w:val="-8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autre</w:t>
      </w:r>
      <w:r>
        <w:rPr>
          <w:spacing w:val="-7"/>
        </w:rPr>
        <w:t xml:space="preserve"> </w:t>
      </w:r>
      <w:r>
        <w:t>solvant,</w:t>
      </w:r>
      <w:r>
        <w:rPr>
          <w:spacing w:val="-6"/>
        </w:rPr>
        <w:t xml:space="preserve"> </w:t>
      </w:r>
      <w:r>
        <w:t>avec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concentrations</w:t>
      </w:r>
      <w:r>
        <w:rPr>
          <w:spacing w:val="-7"/>
        </w:rPr>
        <w:t xml:space="preserve"> </w:t>
      </w:r>
      <w:r>
        <w:t>adéquates</w:t>
      </w:r>
      <w:r>
        <w:rPr>
          <w:spacing w:val="-6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assurer</w:t>
      </w:r>
      <w:r>
        <w:rPr>
          <w:spacing w:val="-4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rapide</w:t>
      </w:r>
      <w:r>
        <w:rPr>
          <w:spacing w:val="-58"/>
        </w:rPr>
        <w:t xml:space="preserve"> </w:t>
      </w:r>
      <w:r>
        <w:t>et prolongée</w:t>
      </w:r>
      <w:r>
        <w:rPr>
          <w:spacing w:val="-2"/>
        </w:rPr>
        <w:t xml:space="preserve"> </w:t>
      </w:r>
      <w:r>
        <w:t>[14]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numPr>
          <w:ilvl w:val="1"/>
          <w:numId w:val="28"/>
        </w:numPr>
        <w:tabs>
          <w:tab w:val="left" w:pos="1068"/>
        </w:tabs>
        <w:spacing w:before="181"/>
        <w:ind w:hanging="392"/>
      </w:pPr>
      <w:bookmarkStart w:id="29" w:name="I.4_Les_avantages_et_les_inconvénients_d"/>
      <w:bookmarkStart w:id="30" w:name="_bookmark10"/>
      <w:bookmarkEnd w:id="29"/>
      <w:bookmarkEnd w:id="30"/>
      <w:r>
        <w:t>Les</w:t>
      </w:r>
      <w:r>
        <w:rPr>
          <w:spacing w:val="-2"/>
        </w:rPr>
        <w:t xml:space="preserve"> </w:t>
      </w:r>
      <w:r>
        <w:t>avantages</w:t>
      </w:r>
      <w:r>
        <w:rPr>
          <w:spacing w:val="-1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inconvénients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phytothérapie</w:t>
      </w:r>
    </w:p>
    <w:p w:rsidR="001712B5" w:rsidRDefault="001712B5">
      <w:pPr>
        <w:pStyle w:val="Corpsdetexte"/>
        <w:rPr>
          <w:b/>
          <w:sz w:val="30"/>
        </w:rPr>
      </w:pP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90"/>
        </w:tabs>
        <w:spacing w:before="182"/>
        <w:ind w:left="1189"/>
        <w:rPr>
          <w:b/>
          <w:sz w:val="24"/>
        </w:rPr>
      </w:pPr>
      <w:bookmarkStart w:id="31" w:name="I.4.1_Les_avantages"/>
      <w:bookmarkStart w:id="32" w:name="_bookmark11"/>
      <w:bookmarkEnd w:id="31"/>
      <w:bookmarkEnd w:id="32"/>
      <w:r>
        <w:rPr>
          <w:b/>
          <w:sz w:val="24"/>
        </w:rPr>
        <w:t>Les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avantages</w:t>
      </w:r>
    </w:p>
    <w:p w:rsidR="001712B5" w:rsidRDefault="001712B5">
      <w:pPr>
        <w:pStyle w:val="Corpsdetexte"/>
        <w:rPr>
          <w:b/>
          <w:sz w:val="26"/>
        </w:rPr>
      </w:pPr>
    </w:p>
    <w:p w:rsidR="001712B5" w:rsidRDefault="001712B5">
      <w:pPr>
        <w:pStyle w:val="Corpsdetexte"/>
        <w:spacing w:before="10"/>
        <w:rPr>
          <w:b/>
          <w:sz w:val="21"/>
        </w:rPr>
      </w:pPr>
    </w:p>
    <w:p w:rsidR="001712B5" w:rsidRDefault="00C31754">
      <w:pPr>
        <w:pStyle w:val="Corpsdetexte"/>
        <w:spacing w:line="360" w:lineRule="auto"/>
        <w:ind w:left="676" w:right="1280" w:firstLine="719"/>
        <w:jc w:val="both"/>
      </w:pPr>
      <w:r>
        <w:t>Malgré les avancées significatives des traitements modernes, la phytothérapie présente</w:t>
      </w:r>
      <w:r>
        <w:rPr>
          <w:spacing w:val="-5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multiples</w:t>
      </w:r>
      <w:r>
        <w:rPr>
          <w:spacing w:val="-2"/>
        </w:rPr>
        <w:t xml:space="preserve"> </w:t>
      </w:r>
      <w:r>
        <w:t>avantages. Dans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maladies</w:t>
      </w:r>
      <w:r>
        <w:rPr>
          <w:spacing w:val="-2"/>
        </w:rPr>
        <w:t xml:space="preserve"> </w:t>
      </w:r>
      <w:r>
        <w:t>graves,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antibiotiques</w:t>
      </w:r>
      <w:r>
        <w:rPr>
          <w:spacing w:val="-2"/>
        </w:rPr>
        <w:t xml:space="preserve"> </w:t>
      </w:r>
      <w:r>
        <w:t>perdent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efficacité</w:t>
      </w:r>
      <w:r>
        <w:rPr>
          <w:spacing w:val="-58"/>
        </w:rPr>
        <w:t xml:space="preserve"> </w:t>
      </w:r>
      <w:r>
        <w:t>en raison du développement de résistances par les bactéries et les virus au fil du temps. C'est</w:t>
      </w:r>
      <w:r>
        <w:rPr>
          <w:spacing w:val="1"/>
        </w:rPr>
        <w:t xml:space="preserve"> </w:t>
      </w:r>
      <w:r>
        <w:t>pourquoi l'utilisation de plantes médicinales est de plus en plus répandue. De plus, les plantes</w:t>
      </w:r>
      <w:r>
        <w:rPr>
          <w:spacing w:val="1"/>
        </w:rPr>
        <w:t xml:space="preserve"> </w:t>
      </w:r>
      <w:r>
        <w:t>médicinales ont la capacité de prévenir des affections graves t</w:t>
      </w:r>
      <w:r>
        <w:t>elles que les crises cardiaques,</w:t>
      </w:r>
      <w:r>
        <w:rPr>
          <w:spacing w:val="1"/>
        </w:rPr>
        <w:t xml:space="preserve"> </w:t>
      </w:r>
      <w:r>
        <w:t>les ulcères, les migraines, ainsi que certaines allergies ou infections, tout en traitant des</w:t>
      </w:r>
      <w:r>
        <w:rPr>
          <w:spacing w:val="1"/>
        </w:rPr>
        <w:t xml:space="preserve"> </w:t>
      </w:r>
      <w:r>
        <w:t>symptômes</w:t>
      </w:r>
      <w:r>
        <w:rPr>
          <w:spacing w:val="-1"/>
        </w:rPr>
        <w:t xml:space="preserve"> </w:t>
      </w:r>
      <w:r>
        <w:t>mineurs comme les rhumes.</w:t>
      </w:r>
    </w:p>
    <w:p w:rsidR="001712B5" w:rsidRDefault="00C31754">
      <w:pPr>
        <w:pStyle w:val="Corpsdetexte"/>
        <w:spacing w:before="201" w:line="360" w:lineRule="auto"/>
        <w:ind w:left="676" w:right="1277" w:firstLine="719"/>
        <w:jc w:val="both"/>
      </w:pPr>
      <w:r>
        <w:t>Les</w:t>
      </w:r>
      <w:r>
        <w:rPr>
          <w:spacing w:val="-14"/>
        </w:rPr>
        <w:t xml:space="preserve"> </w:t>
      </w:r>
      <w:r>
        <w:t>traitements</w:t>
      </w:r>
      <w:r>
        <w:rPr>
          <w:spacing w:val="-13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base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plantes</w:t>
      </w:r>
      <w:r>
        <w:rPr>
          <w:spacing w:val="-13"/>
        </w:rPr>
        <w:t xml:space="preserve"> </w:t>
      </w:r>
      <w:r>
        <w:t>sont</w:t>
      </w:r>
      <w:r>
        <w:rPr>
          <w:spacing w:val="-14"/>
        </w:rPr>
        <w:t xml:space="preserve"> </w:t>
      </w:r>
      <w:r>
        <w:t>également</w:t>
      </w:r>
      <w:r>
        <w:rPr>
          <w:spacing w:val="-13"/>
        </w:rPr>
        <w:t xml:space="preserve"> </w:t>
      </w:r>
      <w:r>
        <w:t>plus</w:t>
      </w:r>
      <w:r>
        <w:rPr>
          <w:spacing w:val="-13"/>
        </w:rPr>
        <w:t xml:space="preserve"> </w:t>
      </w:r>
      <w:r>
        <w:t>économiques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médicaments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marque. En revanche,</w:t>
      </w:r>
      <w:r>
        <w:rPr>
          <w:spacing w:val="4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technologies de</w:t>
      </w:r>
      <w:r>
        <w:rPr>
          <w:spacing w:val="-1"/>
        </w:rPr>
        <w:t xml:space="preserve"> </w:t>
      </w:r>
      <w:r>
        <w:t>santé modernes sont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plus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plus accessibles à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262" style="width:454.15pt;height:4.45pt;mso-position-horizontal-relative:char;mso-position-vertical-relative:line" coordsize="9083,89">
            <v:rect id="_x0000_s1263" style="position:absolute;width:9083;height:89" fillcolor="black" stroked="f"/>
            <w10:anchorlock/>
          </v:group>
        </w:pict>
      </w:r>
    </w:p>
    <w:p w:rsidR="001712B5" w:rsidRDefault="00C31754">
      <w:pPr>
        <w:pStyle w:val="Corpsdetexte"/>
        <w:spacing w:before="27" w:line="362" w:lineRule="auto"/>
        <w:ind w:left="676" w:right="1283"/>
        <w:jc w:val="both"/>
      </w:pPr>
      <w:r>
        <w:t>la majorité de la population dans les pays en développement, ce qui réduit les coûts des</w:t>
      </w:r>
      <w:r>
        <w:rPr>
          <w:spacing w:val="1"/>
        </w:rPr>
        <w:t xml:space="preserve"> </w:t>
      </w:r>
      <w:r>
        <w:t>traitements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plantes et les rend plus avantageux[15].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31"/>
        </w:tabs>
        <w:spacing w:before="176"/>
        <w:ind w:left="1130" w:hanging="455"/>
        <w:jc w:val="both"/>
        <w:rPr>
          <w:b/>
        </w:rPr>
      </w:pPr>
      <w:bookmarkStart w:id="33" w:name="I.4.2Les_inconvénients"/>
      <w:bookmarkStart w:id="34" w:name="_bookmark12"/>
      <w:bookmarkEnd w:id="33"/>
      <w:bookmarkEnd w:id="34"/>
      <w:r>
        <w:rPr>
          <w:b/>
          <w:sz w:val="24"/>
        </w:rPr>
        <w:t>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inconvénients</w:t>
      </w:r>
    </w:p>
    <w:p w:rsidR="001712B5" w:rsidRDefault="00C31754">
      <w:pPr>
        <w:pStyle w:val="Corpsdetexte"/>
        <w:spacing w:before="139" w:line="360" w:lineRule="auto"/>
        <w:ind w:left="676" w:right="1277" w:firstLine="707"/>
        <w:jc w:val="both"/>
      </w:pPr>
      <w:r>
        <w:t>Malgré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apparence</w:t>
      </w:r>
      <w:r>
        <w:rPr>
          <w:spacing w:val="1"/>
        </w:rPr>
        <w:t xml:space="preserve"> </w:t>
      </w:r>
      <w:r>
        <w:t>inoffensive,</w:t>
      </w:r>
      <w:r>
        <w:rPr>
          <w:spacing w:val="1"/>
        </w:rPr>
        <w:t xml:space="preserve"> </w:t>
      </w:r>
      <w:r>
        <w:t>certaines</w:t>
      </w:r>
      <w:r>
        <w:rPr>
          <w:spacing w:val="1"/>
        </w:rPr>
        <w:t xml:space="preserve"> </w:t>
      </w:r>
      <w:r>
        <w:t>plan</w:t>
      </w:r>
      <w:r>
        <w:t>tes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toxiques</w:t>
      </w:r>
      <w:r>
        <w:rPr>
          <w:spacing w:val="1"/>
        </w:rPr>
        <w:t xml:space="preserve"> </w:t>
      </w:r>
      <w:r>
        <w:t>voire</w:t>
      </w:r>
      <w:r>
        <w:rPr>
          <w:spacing w:val="1"/>
        </w:rPr>
        <w:t xml:space="preserve"> </w:t>
      </w:r>
      <w:r>
        <w:t>mortelles pour le corps humain. Dans certaines situations, il est recommandé d'éviter leur</w:t>
      </w:r>
      <w:r>
        <w:rPr>
          <w:spacing w:val="1"/>
        </w:rPr>
        <w:t xml:space="preserve"> </w:t>
      </w:r>
      <w:r>
        <w:t>consommation,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lors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physiologiques</w:t>
      </w:r>
      <w:r>
        <w:rPr>
          <w:spacing w:val="1"/>
        </w:rPr>
        <w:t xml:space="preserve"> </w:t>
      </w:r>
      <w:r>
        <w:t>particulières</w:t>
      </w:r>
      <w:r>
        <w:rPr>
          <w:spacing w:val="1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grossesse</w:t>
      </w:r>
      <w:r>
        <w:rPr>
          <w:spacing w:val="-14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présence</w:t>
      </w:r>
      <w:r>
        <w:rPr>
          <w:spacing w:val="-12"/>
        </w:rPr>
        <w:t xml:space="preserve"> </w:t>
      </w:r>
      <w:r>
        <w:t>d'enfants.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plus,</w:t>
      </w:r>
      <w:r>
        <w:rPr>
          <w:spacing w:val="-13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précautions</w:t>
      </w:r>
      <w:r>
        <w:rPr>
          <w:spacing w:val="-12"/>
        </w:rPr>
        <w:t xml:space="preserve"> </w:t>
      </w:r>
      <w:r>
        <w:t>sont</w:t>
      </w:r>
      <w:r>
        <w:rPr>
          <w:spacing w:val="-13"/>
        </w:rPr>
        <w:t xml:space="preserve"> </w:t>
      </w:r>
      <w:r>
        <w:t>nécessaires</w:t>
      </w:r>
      <w:r>
        <w:rPr>
          <w:spacing w:val="-13"/>
        </w:rPr>
        <w:t xml:space="preserve"> </w:t>
      </w:r>
      <w:r>
        <w:t>pour</w:t>
      </w:r>
      <w:r>
        <w:rPr>
          <w:spacing w:val="-13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personnes</w:t>
      </w:r>
      <w:r>
        <w:rPr>
          <w:spacing w:val="-57"/>
        </w:rPr>
        <w:t xml:space="preserve"> </w:t>
      </w:r>
      <w:r>
        <w:t>souffrant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troubles</w:t>
      </w:r>
      <w:r>
        <w:rPr>
          <w:spacing w:val="-14"/>
        </w:rPr>
        <w:t xml:space="preserve"> </w:t>
      </w:r>
      <w:r>
        <w:t>chroniques</w:t>
      </w:r>
      <w:r>
        <w:rPr>
          <w:spacing w:val="-14"/>
        </w:rPr>
        <w:t xml:space="preserve"> </w:t>
      </w:r>
      <w:r>
        <w:t>tels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diabète</w:t>
      </w:r>
      <w:r>
        <w:rPr>
          <w:spacing w:val="-11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l'hypertension.</w:t>
      </w:r>
      <w:r>
        <w:rPr>
          <w:spacing w:val="-12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est</w:t>
      </w:r>
      <w:r>
        <w:rPr>
          <w:spacing w:val="-14"/>
        </w:rPr>
        <w:t xml:space="preserve"> </w:t>
      </w:r>
      <w:r>
        <w:t>également</w:t>
      </w:r>
      <w:r>
        <w:rPr>
          <w:spacing w:val="-13"/>
        </w:rPr>
        <w:t xml:space="preserve"> </w:t>
      </w:r>
      <w:r>
        <w:t>important</w:t>
      </w:r>
      <w:r>
        <w:rPr>
          <w:spacing w:val="-58"/>
        </w:rPr>
        <w:t xml:space="preserve"> </w:t>
      </w:r>
      <w:r>
        <w:t>d'éviter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combinaison de</w:t>
      </w:r>
      <w:r>
        <w:rPr>
          <w:spacing w:val="-1"/>
        </w:rPr>
        <w:t xml:space="preserve"> </w:t>
      </w:r>
      <w:r>
        <w:t>certaines plantes avec</w:t>
      </w:r>
      <w:r>
        <w:rPr>
          <w:spacing w:val="-1"/>
        </w:rPr>
        <w:t xml:space="preserve"> </w:t>
      </w:r>
      <w:r>
        <w:t>d'autres médicaments[15].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numPr>
          <w:ilvl w:val="1"/>
          <w:numId w:val="28"/>
        </w:numPr>
        <w:tabs>
          <w:tab w:val="left" w:pos="1068"/>
        </w:tabs>
        <w:spacing w:before="183"/>
        <w:ind w:hanging="392"/>
      </w:pPr>
      <w:bookmarkStart w:id="35" w:name="I.5_Plantes_médicinales"/>
      <w:bookmarkStart w:id="36" w:name="_bookmark13"/>
      <w:bookmarkEnd w:id="35"/>
      <w:bookmarkEnd w:id="36"/>
      <w:r>
        <w:t>Plantes</w:t>
      </w:r>
      <w:r>
        <w:rPr>
          <w:spacing w:val="-10"/>
        </w:rPr>
        <w:t xml:space="preserve"> </w:t>
      </w:r>
      <w:r>
        <w:t>médicinales</w:t>
      </w:r>
    </w:p>
    <w:p w:rsidR="001712B5" w:rsidRDefault="001712B5">
      <w:pPr>
        <w:pStyle w:val="Corpsdetexte"/>
        <w:rPr>
          <w:b/>
          <w:sz w:val="30"/>
        </w:rPr>
      </w:pPr>
    </w:p>
    <w:p w:rsidR="001712B5" w:rsidRDefault="001712B5">
      <w:pPr>
        <w:pStyle w:val="Corpsdetexte"/>
        <w:spacing w:before="7"/>
        <w:rPr>
          <w:b/>
          <w:sz w:val="25"/>
        </w:rPr>
      </w:pP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90"/>
        </w:tabs>
        <w:ind w:left="1189"/>
        <w:jc w:val="both"/>
        <w:rPr>
          <w:b/>
          <w:sz w:val="24"/>
        </w:rPr>
      </w:pPr>
      <w:bookmarkStart w:id="37" w:name="I.5.1_définition"/>
      <w:bookmarkStart w:id="38" w:name="_bookmark14"/>
      <w:bookmarkEnd w:id="37"/>
      <w:bookmarkEnd w:id="38"/>
      <w:r>
        <w:rPr>
          <w:b/>
          <w:sz w:val="24"/>
        </w:rPr>
        <w:t>défini</w:t>
      </w:r>
      <w:r>
        <w:rPr>
          <w:b/>
          <w:sz w:val="24"/>
        </w:rPr>
        <w:t>tion</w:t>
      </w:r>
    </w:p>
    <w:p w:rsidR="001712B5" w:rsidRDefault="00C31754">
      <w:pPr>
        <w:pStyle w:val="Corpsdetexte"/>
        <w:spacing w:before="137" w:line="360" w:lineRule="auto"/>
        <w:ind w:left="676" w:right="1277" w:firstLine="719"/>
        <w:jc w:val="both"/>
      </w:pPr>
      <w:r>
        <w:t>Les</w:t>
      </w:r>
      <w:r>
        <w:rPr>
          <w:spacing w:val="-11"/>
        </w:rPr>
        <w:t xml:space="preserve"> </w:t>
      </w:r>
      <w:r>
        <w:t>plantes</w:t>
      </w:r>
      <w:r>
        <w:rPr>
          <w:spacing w:val="-11"/>
        </w:rPr>
        <w:t xml:space="preserve"> </w:t>
      </w:r>
      <w:r>
        <w:t>médicinales</w:t>
      </w:r>
      <w:r>
        <w:rPr>
          <w:spacing w:val="-11"/>
        </w:rPr>
        <w:t xml:space="preserve"> </w:t>
      </w:r>
      <w:r>
        <w:t>sont</w:t>
      </w:r>
      <w:r>
        <w:rPr>
          <w:spacing w:val="-10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plantes</w:t>
      </w:r>
      <w:r>
        <w:rPr>
          <w:spacing w:val="-11"/>
        </w:rPr>
        <w:t xml:space="preserve"> </w:t>
      </w:r>
      <w:r>
        <w:t>qui</w:t>
      </w:r>
      <w:r>
        <w:rPr>
          <w:spacing w:val="-11"/>
        </w:rPr>
        <w:t xml:space="preserve"> </w:t>
      </w:r>
      <w:r>
        <w:t>renferment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plusieurs</w:t>
      </w:r>
      <w:r>
        <w:rPr>
          <w:spacing w:val="-12"/>
        </w:rPr>
        <w:t xml:space="preserve"> </w:t>
      </w:r>
      <w:r>
        <w:t>composés</w:t>
      </w:r>
      <w:r>
        <w:rPr>
          <w:spacing w:val="-10"/>
        </w:rPr>
        <w:t xml:space="preserve"> </w:t>
      </w:r>
      <w:r>
        <w:t>actifs</w:t>
      </w:r>
      <w:r>
        <w:rPr>
          <w:spacing w:val="-58"/>
        </w:rPr>
        <w:t xml:space="preserve"> </w:t>
      </w:r>
      <w:r>
        <w:t>capables d'être utilisés comme remèdes lorsqu'ils sont consommés en quantités appropriées,</w:t>
      </w:r>
      <w:r>
        <w:rPr>
          <w:spacing w:val="1"/>
        </w:rPr>
        <w:t xml:space="preserve"> </w:t>
      </w:r>
      <w:r>
        <w:t>sans causer d'</w:t>
      </w:r>
      <w:r>
        <w:t>effets secondaires néfastes. En réalité, la catégorie des plantes médicinales</w:t>
      </w:r>
      <w:r>
        <w:rPr>
          <w:spacing w:val="1"/>
        </w:rPr>
        <w:t xml:space="preserve"> </w:t>
      </w:r>
      <w:r>
        <w:t>englobe également les plantes utilisées pour l'alimentation, les épices et d'autres usages divers</w:t>
      </w:r>
      <w:r>
        <w:rPr>
          <w:spacing w:val="1"/>
        </w:rPr>
        <w:t xml:space="preserve"> </w:t>
      </w:r>
      <w:r>
        <w:t>[16].</w:t>
      </w:r>
    </w:p>
    <w:p w:rsidR="001712B5" w:rsidRDefault="00C31754">
      <w:pPr>
        <w:pStyle w:val="Corpsdetexte"/>
        <w:spacing w:before="201" w:line="360" w:lineRule="auto"/>
        <w:ind w:left="676" w:right="1276" w:firstLine="719"/>
        <w:jc w:val="both"/>
      </w:pPr>
      <w:r>
        <w:t>Les</w:t>
      </w:r>
      <w:r>
        <w:rPr>
          <w:spacing w:val="-8"/>
        </w:rPr>
        <w:t xml:space="preserve"> </w:t>
      </w:r>
      <w:r>
        <w:t>plantes</w:t>
      </w:r>
      <w:r>
        <w:rPr>
          <w:spacing w:val="-9"/>
        </w:rPr>
        <w:t xml:space="preserve"> </w:t>
      </w:r>
      <w:r>
        <w:t>médicinales</w:t>
      </w:r>
      <w:r>
        <w:rPr>
          <w:spacing w:val="-8"/>
        </w:rPr>
        <w:t xml:space="preserve"> </w:t>
      </w:r>
      <w:r>
        <w:t>ont</w:t>
      </w:r>
      <w:r>
        <w:rPr>
          <w:spacing w:val="-8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potentiel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fournir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nouvelles</w:t>
      </w:r>
      <w:r>
        <w:rPr>
          <w:spacing w:val="-8"/>
        </w:rPr>
        <w:t xml:space="preserve"> </w:t>
      </w:r>
      <w:r>
        <w:t>molécules</w:t>
      </w:r>
      <w:r>
        <w:rPr>
          <w:spacing w:val="-9"/>
        </w:rPr>
        <w:t xml:space="preserve"> </w:t>
      </w:r>
      <w:r>
        <w:t>prometteuses</w:t>
      </w:r>
      <w:r>
        <w:rPr>
          <w:spacing w:val="-58"/>
        </w:rPr>
        <w:t xml:space="preserve"> </w:t>
      </w:r>
      <w:r>
        <w:t>pour les médicaments. Cependant, l'utilisation des plantes médicinales peut également offrir</w:t>
      </w:r>
      <w:r>
        <w:rPr>
          <w:spacing w:val="1"/>
        </w:rPr>
        <w:t xml:space="preserve"> </w:t>
      </w:r>
      <w:r>
        <w:rPr>
          <w:spacing w:val="-1"/>
        </w:rPr>
        <w:t>des</w:t>
      </w:r>
      <w:r>
        <w:rPr>
          <w:spacing w:val="-15"/>
        </w:rPr>
        <w:t xml:space="preserve"> </w:t>
      </w:r>
      <w:r>
        <w:rPr>
          <w:spacing w:val="-1"/>
        </w:rPr>
        <w:t>solutions</w:t>
      </w:r>
      <w:r>
        <w:rPr>
          <w:spacing w:val="-13"/>
        </w:rPr>
        <w:t xml:space="preserve"> </w:t>
      </w:r>
      <w:r>
        <w:rPr>
          <w:spacing w:val="-1"/>
        </w:rPr>
        <w:t>directes</w:t>
      </w:r>
      <w:r>
        <w:rPr>
          <w:spacing w:val="-13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certains</w:t>
      </w:r>
      <w:r>
        <w:rPr>
          <w:spacing w:val="-13"/>
        </w:rPr>
        <w:t xml:space="preserve"> </w:t>
      </w:r>
      <w:r>
        <w:t>problèmes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santé.</w:t>
      </w:r>
      <w:r>
        <w:rPr>
          <w:spacing w:val="-13"/>
        </w:rPr>
        <w:t xml:space="preserve"> </w:t>
      </w:r>
      <w:r>
        <w:t>Avant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pouvoir</w:t>
      </w:r>
      <w:r>
        <w:rPr>
          <w:spacing w:val="-13"/>
        </w:rPr>
        <w:t xml:space="preserve"> </w:t>
      </w:r>
      <w:r>
        <w:t>recommander</w:t>
      </w:r>
      <w:r>
        <w:rPr>
          <w:spacing w:val="-15"/>
        </w:rPr>
        <w:t xml:space="preserve"> </w:t>
      </w:r>
      <w:r>
        <w:t>l'utilisation</w:t>
      </w:r>
      <w:r>
        <w:rPr>
          <w:spacing w:val="-58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espèce végétale spécifique pour traiter une ma</w:t>
      </w:r>
      <w:r>
        <w:t>ladie, il</w:t>
      </w:r>
      <w:r>
        <w:rPr>
          <w:spacing w:val="1"/>
        </w:rPr>
        <w:t xml:space="preserve"> </w:t>
      </w:r>
      <w:r>
        <w:t>est essentiel de valider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utilisation</w:t>
      </w:r>
      <w:r>
        <w:rPr>
          <w:spacing w:val="-1"/>
        </w:rPr>
        <w:t xml:space="preserve"> </w:t>
      </w:r>
      <w:r>
        <w:t>traditionnelle[17].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numPr>
          <w:ilvl w:val="2"/>
          <w:numId w:val="28"/>
        </w:numPr>
        <w:tabs>
          <w:tab w:val="left" w:pos="1277"/>
        </w:tabs>
        <w:spacing w:before="184"/>
        <w:ind w:left="1276" w:hanging="601"/>
      </w:pPr>
      <w:bookmarkStart w:id="39" w:name="I.5.2_Les_types_de_plantes_médicinales"/>
      <w:bookmarkStart w:id="40" w:name="_bookmark15"/>
      <w:bookmarkEnd w:id="39"/>
      <w:bookmarkEnd w:id="40"/>
      <w:r>
        <w:t>Les</w:t>
      </w:r>
      <w:r>
        <w:rPr>
          <w:spacing w:val="-4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plantes</w:t>
      </w:r>
      <w:r>
        <w:rPr>
          <w:spacing w:val="-3"/>
        </w:rPr>
        <w:t xml:space="preserve"> </w:t>
      </w:r>
      <w:r>
        <w:t>médicinales</w:t>
      </w:r>
    </w:p>
    <w:p w:rsidR="001712B5" w:rsidRDefault="001712B5">
      <w:pPr>
        <w:pStyle w:val="Corpsdetexte"/>
        <w:rPr>
          <w:b/>
          <w:sz w:val="30"/>
        </w:rPr>
      </w:pPr>
    </w:p>
    <w:p w:rsidR="001712B5" w:rsidRDefault="00C31754">
      <w:pPr>
        <w:pStyle w:val="Paragraphedeliste"/>
        <w:numPr>
          <w:ilvl w:val="3"/>
          <w:numId w:val="27"/>
        </w:numPr>
        <w:tabs>
          <w:tab w:val="left" w:pos="1371"/>
        </w:tabs>
        <w:spacing w:before="181"/>
        <w:ind w:hanging="695"/>
        <w:jc w:val="both"/>
        <w:rPr>
          <w:b/>
          <w:sz w:val="24"/>
        </w:rPr>
      </w:pPr>
      <w:bookmarkStart w:id="41" w:name="I.5.2.1_Les_Plantes_spontanées"/>
      <w:bookmarkStart w:id="42" w:name="_bookmark16"/>
      <w:bookmarkEnd w:id="41"/>
      <w:bookmarkEnd w:id="42"/>
      <w:r>
        <w:rPr>
          <w:b/>
          <w:sz w:val="24"/>
        </w:rPr>
        <w:t>Les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Plantes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spontanées</w:t>
      </w:r>
    </w:p>
    <w:p w:rsidR="001712B5" w:rsidRDefault="00C31754">
      <w:pPr>
        <w:pStyle w:val="Corpsdetexte"/>
        <w:spacing w:before="137" w:line="360" w:lineRule="auto"/>
        <w:ind w:left="676" w:right="1275" w:firstLine="719"/>
        <w:jc w:val="both"/>
      </w:pPr>
      <w:r>
        <w:t>La</w:t>
      </w:r>
      <w:r>
        <w:rPr>
          <w:spacing w:val="-6"/>
        </w:rPr>
        <w:t xml:space="preserve"> </w:t>
      </w:r>
      <w:r>
        <w:t>nature</w:t>
      </w:r>
      <w:r>
        <w:rPr>
          <w:spacing w:val="-7"/>
        </w:rPr>
        <w:t xml:space="preserve"> </w:t>
      </w:r>
      <w:r>
        <w:t>abrite</w:t>
      </w:r>
      <w:r>
        <w:rPr>
          <w:spacing w:val="-7"/>
        </w:rPr>
        <w:t xml:space="preserve"> </w:t>
      </w:r>
      <w:r>
        <w:t>encore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nombreuses</w:t>
      </w:r>
      <w:r>
        <w:rPr>
          <w:spacing w:val="-4"/>
        </w:rPr>
        <w:t xml:space="preserve"> </w:t>
      </w:r>
      <w:r>
        <w:t>plantes</w:t>
      </w:r>
      <w:r>
        <w:rPr>
          <w:spacing w:val="-6"/>
        </w:rPr>
        <w:t xml:space="preserve"> </w:t>
      </w:r>
      <w:r>
        <w:t>thérapeutiques</w:t>
      </w:r>
      <w:r>
        <w:rPr>
          <w:spacing w:val="-6"/>
        </w:rPr>
        <w:t xml:space="preserve"> </w:t>
      </w:r>
      <w:r>
        <w:t>d'une</w:t>
      </w:r>
      <w:r>
        <w:rPr>
          <w:spacing w:val="-6"/>
        </w:rPr>
        <w:t xml:space="preserve"> </w:t>
      </w:r>
      <w:r>
        <w:t>grande</w:t>
      </w:r>
      <w:r>
        <w:rPr>
          <w:spacing w:val="-5"/>
        </w:rPr>
        <w:t xml:space="preserve"> </w:t>
      </w:r>
      <w:r>
        <w:t>importance.</w:t>
      </w:r>
      <w:r>
        <w:rPr>
          <w:spacing w:val="-58"/>
        </w:rPr>
        <w:t xml:space="preserve"> </w:t>
      </w:r>
      <w:r>
        <w:t>Le sol et le biotope, comprenant des facteurs tels que l'humidité, le vent, la température et</w:t>
      </w:r>
      <w:r>
        <w:rPr>
          <w:spacing w:val="1"/>
        </w:rPr>
        <w:t xml:space="preserve"> </w:t>
      </w:r>
      <w:r>
        <w:t>l'intensité lumineuse qui jouent un rôle crucial. Il est intéressant de noter que certaines plantes</w:t>
      </w:r>
      <w:r>
        <w:rPr>
          <w:spacing w:val="-57"/>
        </w:rPr>
        <w:t xml:space="preserve"> </w:t>
      </w:r>
      <w:r>
        <w:t>peuvent s'adapter et se développer dans des environnements trè</w:t>
      </w:r>
      <w:r>
        <w:t>s différents de leur habitat</w:t>
      </w:r>
      <w:r>
        <w:rPr>
          <w:spacing w:val="1"/>
        </w:rPr>
        <w:t xml:space="preserve"> </w:t>
      </w:r>
      <w:r>
        <w:t>d'origine,</w:t>
      </w:r>
      <w:r>
        <w:rPr>
          <w:spacing w:val="-10"/>
        </w:rPr>
        <w:t xml:space="preserve"> </w:t>
      </w:r>
      <w:r>
        <w:t>qu'elles</w:t>
      </w:r>
      <w:r>
        <w:rPr>
          <w:spacing w:val="-8"/>
        </w:rPr>
        <w:t xml:space="preserve"> </w:t>
      </w:r>
      <w:r>
        <w:t>soient</w:t>
      </w:r>
      <w:r>
        <w:rPr>
          <w:spacing w:val="-8"/>
        </w:rPr>
        <w:t xml:space="preserve"> </w:t>
      </w:r>
      <w:r>
        <w:t>indigènes</w:t>
      </w:r>
      <w:r>
        <w:rPr>
          <w:spacing w:val="-8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importées.</w:t>
      </w:r>
      <w:r>
        <w:rPr>
          <w:spacing w:val="-8"/>
        </w:rPr>
        <w:t xml:space="preserve"> </w:t>
      </w:r>
      <w:r>
        <w:t>Cependant,</w:t>
      </w:r>
      <w:r>
        <w:rPr>
          <w:spacing w:val="-8"/>
        </w:rPr>
        <w:t xml:space="preserve"> </w:t>
      </w:r>
      <w:r>
        <w:t>cette</w:t>
      </w:r>
      <w:r>
        <w:rPr>
          <w:spacing w:val="-10"/>
        </w:rPr>
        <w:t xml:space="preserve"> </w:t>
      </w:r>
      <w:r>
        <w:t>adaptation</w:t>
      </w:r>
      <w:r>
        <w:rPr>
          <w:spacing w:val="-9"/>
        </w:rPr>
        <w:t xml:space="preserve"> </w:t>
      </w:r>
      <w:r>
        <w:t>peut</w:t>
      </w:r>
      <w:r>
        <w:rPr>
          <w:spacing w:val="-8"/>
        </w:rPr>
        <w:t xml:space="preserve"> </w:t>
      </w:r>
      <w:r>
        <w:t>entraîner</w:t>
      </w:r>
      <w:r>
        <w:rPr>
          <w:spacing w:val="-9"/>
        </w:rPr>
        <w:t xml:space="preserve"> </w:t>
      </w:r>
      <w:r>
        <w:t>des</w:t>
      </w:r>
    </w:p>
    <w:p w:rsidR="001712B5" w:rsidRDefault="001712B5">
      <w:pPr>
        <w:spacing w:line="360" w:lineRule="auto"/>
        <w:jc w:val="both"/>
        <w:sectPr w:rsidR="001712B5">
          <w:headerReference w:type="even" r:id="rId73"/>
          <w:headerReference w:type="default" r:id="rId74"/>
          <w:footerReference w:type="even" r:id="rId75"/>
          <w:footerReference w:type="default" r:id="rId76"/>
          <w:pgSz w:w="11910" w:h="16840"/>
          <w:pgMar w:top="980" w:right="140" w:bottom="940" w:left="740" w:header="717" w:footer="753" w:gutter="0"/>
          <w:pgNumType w:start="8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260" style="width:454.15pt;height:4.45pt;mso-position-horizontal-relative:char;mso-position-vertical-relative:line" coordsize="9083,89">
            <v:rect id="_x0000_s1261" style="position:absolute;width:9083;height:89" fillcolor="black" stroked="f"/>
            <w10:anchorlock/>
          </v:group>
        </w:pict>
      </w:r>
    </w:p>
    <w:p w:rsidR="001712B5" w:rsidRDefault="00C31754">
      <w:pPr>
        <w:pStyle w:val="Corpsdetexte"/>
        <w:spacing w:before="27" w:line="362" w:lineRule="auto"/>
        <w:ind w:left="676"/>
      </w:pPr>
      <w:r>
        <w:t>modifications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leur</w:t>
      </w:r>
      <w:r>
        <w:rPr>
          <w:spacing w:val="23"/>
        </w:rPr>
        <w:t xml:space="preserve"> </w:t>
      </w:r>
      <w:r>
        <w:t>taux</w:t>
      </w:r>
      <w:r>
        <w:rPr>
          <w:spacing w:val="25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croissance</w:t>
      </w:r>
      <w:r>
        <w:rPr>
          <w:spacing w:val="25"/>
        </w:rPr>
        <w:t xml:space="preserve"> </w:t>
      </w:r>
      <w:r>
        <w:t>ainsi</w:t>
      </w:r>
      <w:r>
        <w:rPr>
          <w:spacing w:val="24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quantité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principes</w:t>
      </w:r>
      <w:r>
        <w:rPr>
          <w:spacing w:val="23"/>
        </w:rPr>
        <w:t xml:space="preserve"> </w:t>
      </w:r>
      <w:r>
        <w:t>actifs</w:t>
      </w:r>
      <w:r>
        <w:rPr>
          <w:spacing w:val="22"/>
        </w:rPr>
        <w:t xml:space="preserve"> </w:t>
      </w:r>
      <w:r>
        <w:t>qu'elles</w:t>
      </w:r>
      <w:r>
        <w:rPr>
          <w:spacing w:val="-57"/>
        </w:rPr>
        <w:t xml:space="preserve"> </w:t>
      </w:r>
      <w:r>
        <w:t>contiennent[8].</w:t>
      </w:r>
    </w:p>
    <w:p w:rsidR="001712B5" w:rsidRDefault="00C31754">
      <w:pPr>
        <w:pStyle w:val="Paragraphedeliste"/>
        <w:numPr>
          <w:ilvl w:val="3"/>
          <w:numId w:val="27"/>
        </w:numPr>
        <w:tabs>
          <w:tab w:val="left" w:pos="1311"/>
        </w:tabs>
        <w:spacing w:before="194"/>
        <w:ind w:left="1310" w:hanging="635"/>
        <w:rPr>
          <w:b/>
          <w:sz w:val="24"/>
        </w:rPr>
      </w:pPr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Plantes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cultivées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9" w:firstLine="719"/>
        <w:jc w:val="both"/>
      </w:pPr>
      <w:r>
        <w:t>Il est essentiel de procéder au reboisement des plantes médicinales afin d'assurer leu</w:t>
      </w:r>
      <w:r>
        <w:t>r</w:t>
      </w:r>
      <w:r>
        <w:rPr>
          <w:spacing w:val="1"/>
        </w:rPr>
        <w:t xml:space="preserve"> </w:t>
      </w:r>
      <w:r>
        <w:t>disponibilité sans avoir à perturber les habitats naturels et causer la disparition d'espèces</w:t>
      </w:r>
      <w:r>
        <w:rPr>
          <w:spacing w:val="1"/>
        </w:rPr>
        <w:t xml:space="preserve"> </w:t>
      </w:r>
      <w:r>
        <w:t>sauvages. Cette pratique est cruciale pour garantir l'approvisionnement du marché en plantes</w:t>
      </w:r>
      <w:r>
        <w:rPr>
          <w:spacing w:val="1"/>
        </w:rPr>
        <w:t xml:space="preserve"> </w:t>
      </w:r>
      <w:r>
        <w:t>médicinales</w:t>
      </w:r>
      <w:r>
        <w:rPr>
          <w:spacing w:val="-1"/>
        </w:rPr>
        <w:t xml:space="preserve"> </w:t>
      </w:r>
      <w:r>
        <w:t>tout en préservant la</w:t>
      </w:r>
      <w:r>
        <w:rPr>
          <w:spacing w:val="-1"/>
        </w:rPr>
        <w:t xml:space="preserve"> </w:t>
      </w:r>
      <w:r>
        <w:t>diversité</w:t>
      </w:r>
      <w:r>
        <w:rPr>
          <w:spacing w:val="-2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espèces végétales.</w:t>
      </w:r>
    </w:p>
    <w:p w:rsidR="001712B5" w:rsidRDefault="00C31754">
      <w:pPr>
        <w:pStyle w:val="Corpsdetexte"/>
        <w:spacing w:before="11"/>
        <w:rPr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1526278</wp:posOffset>
            </wp:positionH>
            <wp:positionV relativeFrom="paragraph">
              <wp:posOffset>214504</wp:posOffset>
            </wp:positionV>
            <wp:extent cx="3289441" cy="2475928"/>
            <wp:effectExtent l="0" t="0" r="0" b="0"/>
            <wp:wrapTopAndBottom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441" cy="247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spacing w:before="3"/>
        <w:rPr>
          <w:sz w:val="34"/>
        </w:rPr>
      </w:pPr>
    </w:p>
    <w:p w:rsidR="001712B5" w:rsidRDefault="00C31754">
      <w:pPr>
        <w:ind w:left="3261"/>
        <w:rPr>
          <w:i/>
          <w:sz w:val="24"/>
        </w:rPr>
      </w:pPr>
      <w:bookmarkStart w:id="43" w:name="_bookmark17"/>
      <w:bookmarkEnd w:id="43"/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6: relations cultivatrices</w:t>
      </w:r>
      <w:r>
        <w:rPr>
          <w:i/>
          <w:color w:val="1F487C"/>
          <w:sz w:val="24"/>
        </w:rPr>
        <w:t>[Site</w:t>
      </w:r>
      <w:r>
        <w:rPr>
          <w:i/>
          <w:color w:val="1F487C"/>
          <w:spacing w:val="-2"/>
          <w:sz w:val="24"/>
        </w:rPr>
        <w:t xml:space="preserve"> </w:t>
      </w:r>
      <w:r>
        <w:rPr>
          <w:i/>
          <w:color w:val="1F487C"/>
          <w:sz w:val="24"/>
        </w:rPr>
        <w:t>10].</w:t>
      </w:r>
    </w:p>
    <w:p w:rsidR="001712B5" w:rsidRDefault="00C31754">
      <w:pPr>
        <w:pStyle w:val="Paragraphedeliste"/>
        <w:numPr>
          <w:ilvl w:val="4"/>
          <w:numId w:val="27"/>
        </w:numPr>
        <w:tabs>
          <w:tab w:val="left" w:pos="1397"/>
        </w:tabs>
        <w:spacing w:before="199"/>
        <w:ind w:hanging="361"/>
        <w:rPr>
          <w:sz w:val="24"/>
        </w:rPr>
      </w:pP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gain</w:t>
      </w:r>
      <w:r>
        <w:rPr>
          <w:spacing w:val="-1"/>
          <w:sz w:val="24"/>
        </w:rPr>
        <w:t xml:space="preserve"> </w:t>
      </w:r>
      <w:r>
        <w:rPr>
          <w:sz w:val="24"/>
        </w:rPr>
        <w:t>financier</w:t>
      </w:r>
      <w:r>
        <w:rPr>
          <w:spacing w:val="-1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agriculteurs qui</w:t>
      </w:r>
      <w:r>
        <w:rPr>
          <w:spacing w:val="-1"/>
          <w:sz w:val="24"/>
        </w:rPr>
        <w:t xml:space="preserve"> </w:t>
      </w:r>
      <w:r>
        <w:rPr>
          <w:sz w:val="24"/>
        </w:rPr>
        <w:t>les cultivent.</w:t>
      </w:r>
    </w:p>
    <w:p w:rsidR="001712B5" w:rsidRDefault="00C31754">
      <w:pPr>
        <w:pStyle w:val="Paragraphedeliste"/>
        <w:numPr>
          <w:ilvl w:val="4"/>
          <w:numId w:val="27"/>
        </w:numPr>
        <w:tabs>
          <w:tab w:val="left" w:pos="1397"/>
        </w:tabs>
        <w:spacing w:before="137" w:line="360" w:lineRule="auto"/>
        <w:ind w:right="1284"/>
        <w:rPr>
          <w:sz w:val="24"/>
        </w:rPr>
      </w:pPr>
      <w:r>
        <w:rPr>
          <w:sz w:val="24"/>
        </w:rPr>
        <w:t>Assurer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8"/>
          <w:sz w:val="24"/>
        </w:rPr>
        <w:t xml:space="preserve"> </w:t>
      </w:r>
      <w:r>
        <w:rPr>
          <w:sz w:val="24"/>
        </w:rPr>
        <w:t>disponibilité</w:t>
      </w:r>
      <w:r>
        <w:rPr>
          <w:spacing w:val="8"/>
          <w:sz w:val="24"/>
        </w:rPr>
        <w:t xml:space="preserve"> </w:t>
      </w:r>
      <w:r>
        <w:rPr>
          <w:sz w:val="24"/>
        </w:rPr>
        <w:t>adéquate,</w:t>
      </w:r>
      <w:r>
        <w:rPr>
          <w:spacing w:val="8"/>
          <w:sz w:val="24"/>
        </w:rPr>
        <w:t xml:space="preserve"> </w:t>
      </w:r>
      <w:r>
        <w:rPr>
          <w:sz w:val="24"/>
        </w:rPr>
        <w:t>opportune</w:t>
      </w:r>
      <w:r>
        <w:rPr>
          <w:spacing w:val="8"/>
          <w:sz w:val="24"/>
        </w:rPr>
        <w:t xml:space="preserve"> </w:t>
      </w:r>
      <w:r>
        <w:rPr>
          <w:sz w:val="24"/>
        </w:rPr>
        <w:t>et</w:t>
      </w:r>
      <w:r>
        <w:rPr>
          <w:spacing w:val="12"/>
          <w:sz w:val="24"/>
        </w:rPr>
        <w:t xml:space="preserve"> </w:t>
      </w:r>
      <w:r>
        <w:rPr>
          <w:sz w:val="24"/>
        </w:rPr>
        <w:t>régulière</w:t>
      </w:r>
      <w:r>
        <w:rPr>
          <w:spacing w:val="8"/>
          <w:sz w:val="24"/>
        </w:rPr>
        <w:t xml:space="preserve"> </w:t>
      </w:r>
      <w:r>
        <w:rPr>
          <w:sz w:val="24"/>
        </w:rPr>
        <w:t>des</w:t>
      </w:r>
      <w:r>
        <w:rPr>
          <w:spacing w:val="9"/>
          <w:sz w:val="24"/>
        </w:rPr>
        <w:t xml:space="preserve"> </w:t>
      </w:r>
      <w:r>
        <w:rPr>
          <w:sz w:val="24"/>
        </w:rPr>
        <w:t>plantes</w:t>
      </w:r>
      <w:r>
        <w:rPr>
          <w:spacing w:val="12"/>
          <w:sz w:val="24"/>
        </w:rPr>
        <w:t xml:space="preserve"> </w:t>
      </w:r>
      <w:r>
        <w:rPr>
          <w:sz w:val="24"/>
        </w:rPr>
        <w:t>médicinales</w:t>
      </w:r>
      <w:r>
        <w:rPr>
          <w:spacing w:val="-57"/>
          <w:sz w:val="24"/>
        </w:rPr>
        <w:t xml:space="preserve"> </w:t>
      </w:r>
      <w:r>
        <w:rPr>
          <w:sz w:val="24"/>
        </w:rPr>
        <w:t>nécessaires.</w:t>
      </w:r>
    </w:p>
    <w:p w:rsidR="001712B5" w:rsidRDefault="00C31754">
      <w:pPr>
        <w:pStyle w:val="Paragraphedeliste"/>
        <w:numPr>
          <w:ilvl w:val="4"/>
          <w:numId w:val="27"/>
        </w:numPr>
        <w:tabs>
          <w:tab w:val="left" w:pos="1397"/>
        </w:tabs>
        <w:spacing w:line="362" w:lineRule="auto"/>
        <w:ind w:right="1284"/>
        <w:rPr>
          <w:sz w:val="24"/>
        </w:rPr>
      </w:pPr>
      <w:r>
        <w:rPr>
          <w:sz w:val="24"/>
        </w:rPr>
        <w:t>Promouvoir</w:t>
      </w:r>
      <w:r>
        <w:rPr>
          <w:spacing w:val="2"/>
          <w:sz w:val="24"/>
        </w:rPr>
        <w:t xml:space="preserve"> </w:t>
      </w:r>
      <w:r>
        <w:rPr>
          <w:sz w:val="24"/>
        </w:rPr>
        <w:t>l'accessibilité</w:t>
      </w:r>
      <w:r>
        <w:rPr>
          <w:spacing w:val="2"/>
          <w:sz w:val="24"/>
        </w:rPr>
        <w:t xml:space="preserve"> </w:t>
      </w:r>
      <w:r>
        <w:rPr>
          <w:sz w:val="24"/>
        </w:rPr>
        <w:t>et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3"/>
          <w:sz w:val="24"/>
        </w:rPr>
        <w:t xml:space="preserve"> </w:t>
      </w:r>
      <w:r>
        <w:rPr>
          <w:sz w:val="24"/>
        </w:rPr>
        <w:t>des</w:t>
      </w:r>
      <w:r>
        <w:rPr>
          <w:spacing w:val="3"/>
          <w:sz w:val="24"/>
        </w:rPr>
        <w:t xml:space="preserve"> </w:t>
      </w:r>
      <w:r>
        <w:rPr>
          <w:sz w:val="24"/>
        </w:rPr>
        <w:t>plantes</w:t>
      </w:r>
      <w:r>
        <w:rPr>
          <w:spacing w:val="3"/>
          <w:sz w:val="24"/>
        </w:rPr>
        <w:t xml:space="preserve"> </w:t>
      </w:r>
      <w:r>
        <w:rPr>
          <w:sz w:val="24"/>
        </w:rPr>
        <w:t>qui</w:t>
      </w:r>
      <w:r>
        <w:rPr>
          <w:spacing w:val="3"/>
          <w:sz w:val="24"/>
        </w:rPr>
        <w:t xml:space="preserve"> </w:t>
      </w:r>
      <w:r>
        <w:rPr>
          <w:sz w:val="24"/>
        </w:rPr>
        <w:t>sont</w:t>
      </w:r>
      <w:r>
        <w:rPr>
          <w:spacing w:val="4"/>
          <w:sz w:val="24"/>
        </w:rPr>
        <w:t xml:space="preserve"> </w:t>
      </w:r>
      <w:r>
        <w:rPr>
          <w:sz w:val="24"/>
        </w:rPr>
        <w:t>actuellement</w:t>
      </w:r>
      <w:r>
        <w:rPr>
          <w:spacing w:val="4"/>
          <w:sz w:val="24"/>
        </w:rPr>
        <w:t xml:space="preserve"> </w:t>
      </w:r>
      <w:r>
        <w:rPr>
          <w:sz w:val="24"/>
        </w:rPr>
        <w:t>rares</w:t>
      </w:r>
      <w:r>
        <w:rPr>
          <w:spacing w:val="3"/>
          <w:sz w:val="24"/>
        </w:rPr>
        <w:t xml:space="preserve"> </w:t>
      </w:r>
      <w:r>
        <w:rPr>
          <w:sz w:val="24"/>
        </w:rPr>
        <w:t>ou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voie de</w:t>
      </w:r>
      <w:r>
        <w:rPr>
          <w:spacing w:val="-2"/>
          <w:sz w:val="24"/>
        </w:rPr>
        <w:t xml:space="preserve"> </w:t>
      </w:r>
      <w:r>
        <w:rPr>
          <w:sz w:val="24"/>
        </w:rPr>
        <w:t>disparition dans leur habitat naturel.</w:t>
      </w:r>
    </w:p>
    <w:p w:rsidR="001712B5" w:rsidRDefault="00C31754">
      <w:pPr>
        <w:pStyle w:val="Paragraphedeliste"/>
        <w:numPr>
          <w:ilvl w:val="4"/>
          <w:numId w:val="27"/>
        </w:numPr>
        <w:tabs>
          <w:tab w:val="left" w:pos="1397"/>
        </w:tabs>
        <w:spacing w:line="360" w:lineRule="auto"/>
        <w:ind w:right="1282"/>
        <w:rPr>
          <w:sz w:val="24"/>
        </w:rPr>
      </w:pPr>
      <w:r>
        <w:rPr>
          <w:sz w:val="24"/>
        </w:rPr>
        <w:t>Faciliter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gestion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sécurité,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l'hygiène</w:t>
      </w:r>
      <w:r>
        <w:rPr>
          <w:spacing w:val="17"/>
          <w:sz w:val="24"/>
        </w:rPr>
        <w:t xml:space="preserve"> </w:t>
      </w:r>
      <w:r>
        <w:rPr>
          <w:sz w:val="24"/>
        </w:rPr>
        <w:t>et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4"/>
        </w:rPr>
        <w:t>qualité</w:t>
      </w:r>
      <w:r>
        <w:rPr>
          <w:spacing w:val="15"/>
          <w:sz w:val="24"/>
        </w:rPr>
        <w:t xml:space="preserve"> </w:t>
      </w:r>
      <w:r>
        <w:rPr>
          <w:sz w:val="24"/>
        </w:rPr>
        <w:t>des</w:t>
      </w:r>
      <w:r>
        <w:rPr>
          <w:spacing w:val="15"/>
          <w:sz w:val="24"/>
        </w:rPr>
        <w:t xml:space="preserve"> </w:t>
      </w:r>
      <w:r>
        <w:rPr>
          <w:sz w:val="24"/>
        </w:rPr>
        <w:t>plantes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manière</w:t>
      </w:r>
      <w:r>
        <w:rPr>
          <w:spacing w:val="-57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efficace[18]</w:t>
      </w: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90"/>
        </w:tabs>
        <w:spacing w:before="156"/>
        <w:ind w:left="1189"/>
        <w:rPr>
          <w:b/>
          <w:sz w:val="24"/>
        </w:rPr>
      </w:pPr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principes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actifs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plantes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médicinales</w:t>
      </w:r>
    </w:p>
    <w:p w:rsidR="001712B5" w:rsidRDefault="001712B5">
      <w:pPr>
        <w:pStyle w:val="Corpsdetexte"/>
        <w:spacing w:before="10"/>
        <w:rPr>
          <w:b/>
          <w:sz w:val="25"/>
        </w:rPr>
      </w:pPr>
    </w:p>
    <w:p w:rsidR="001712B5" w:rsidRDefault="00C31754">
      <w:pPr>
        <w:pStyle w:val="Corpsdetexte"/>
        <w:spacing w:line="360" w:lineRule="auto"/>
        <w:ind w:left="676" w:right="1282" w:firstLine="719"/>
        <w:jc w:val="both"/>
      </w:pPr>
      <w:r>
        <w:t>Il s'</w:t>
      </w:r>
      <w:r>
        <w:t>agit de composés à la structure très complexe qui présentent un large éventail</w:t>
      </w:r>
      <w:r>
        <w:rPr>
          <w:spacing w:val="1"/>
        </w:rPr>
        <w:t xml:space="preserve"> </w:t>
      </w:r>
      <w:r>
        <w:t>d'avantages</w:t>
      </w:r>
      <w:r>
        <w:rPr>
          <w:spacing w:val="-1"/>
        </w:rPr>
        <w:t xml:space="preserve"> </w:t>
      </w:r>
      <w:r>
        <w:t>médicinaux[19, 20].</w:t>
      </w:r>
    </w:p>
    <w:p w:rsidR="001712B5" w:rsidRDefault="00C31754">
      <w:pPr>
        <w:pStyle w:val="Paragraphedeliste"/>
        <w:numPr>
          <w:ilvl w:val="3"/>
          <w:numId w:val="26"/>
        </w:numPr>
        <w:tabs>
          <w:tab w:val="left" w:pos="1370"/>
        </w:tabs>
        <w:spacing w:before="200"/>
        <w:rPr>
          <w:b/>
          <w:sz w:val="24"/>
        </w:rPr>
      </w:pPr>
      <w:r>
        <w:rPr>
          <w:b/>
          <w:sz w:val="24"/>
        </w:rPr>
        <w:t>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composés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phénoliques</w:t>
      </w:r>
    </w:p>
    <w:p w:rsidR="001712B5" w:rsidRDefault="001712B5">
      <w:pPr>
        <w:rPr>
          <w:sz w:val="24"/>
        </w:rPr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258" style="width:454.15pt;height:4.45pt;mso-position-horizontal-relative:char;mso-position-vertical-relative:line" coordsize="9083,89">
            <v:rect id="_x0000_s1259" style="position:absolute;width:9083;height:89" fillcolor="black" stroked="f"/>
            <w10:anchorlock/>
          </v:group>
        </w:pict>
      </w:r>
    </w:p>
    <w:p w:rsidR="001712B5" w:rsidRDefault="00C31754">
      <w:pPr>
        <w:pStyle w:val="Corpsdetexte"/>
        <w:spacing w:before="27" w:line="360" w:lineRule="auto"/>
        <w:ind w:left="676" w:right="1278" w:firstLine="719"/>
        <w:jc w:val="both"/>
      </w:pPr>
      <w:r>
        <w:t>Les</w:t>
      </w:r>
      <w:r>
        <w:rPr>
          <w:spacing w:val="1"/>
        </w:rPr>
        <w:t xml:space="preserve"> </w:t>
      </w:r>
      <w:r>
        <w:t>phénols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métabolites</w:t>
      </w:r>
      <w:r>
        <w:rPr>
          <w:spacing w:val="1"/>
        </w:rPr>
        <w:t xml:space="preserve"> </w:t>
      </w:r>
      <w:r>
        <w:t>sec</w:t>
      </w:r>
      <w:r>
        <w:t>ondaires</w:t>
      </w:r>
      <w:r>
        <w:rPr>
          <w:spacing w:val="1"/>
        </w:rPr>
        <w:t xml:space="preserve"> </w:t>
      </w:r>
      <w:r>
        <w:t>répandus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monde</w:t>
      </w:r>
      <w:r>
        <w:rPr>
          <w:spacing w:val="1"/>
        </w:rPr>
        <w:t xml:space="preserve"> </w:t>
      </w:r>
      <w:r>
        <w:t>végétal,</w:t>
      </w:r>
      <w:r>
        <w:rPr>
          <w:spacing w:val="1"/>
        </w:rPr>
        <w:t xml:space="preserve"> </w:t>
      </w:r>
      <w:r>
        <w:t>caractérisés par un poids moléculaire élevé. Ces molécules aromatiques sont composées d'un</w:t>
      </w:r>
      <w:r>
        <w:rPr>
          <w:spacing w:val="1"/>
        </w:rPr>
        <w:t xml:space="preserve"> </w:t>
      </w:r>
      <w:r>
        <w:t>groupe</w:t>
      </w:r>
      <w:r>
        <w:rPr>
          <w:spacing w:val="-2"/>
        </w:rPr>
        <w:t xml:space="preserve"> </w:t>
      </w:r>
      <w:r>
        <w:t>phényle</w:t>
      </w:r>
      <w:r>
        <w:rPr>
          <w:spacing w:val="1"/>
        </w:rPr>
        <w:t xml:space="preserve"> </w:t>
      </w:r>
      <w:r>
        <w:t>(C6)</w:t>
      </w:r>
      <w:r>
        <w:rPr>
          <w:spacing w:val="-1"/>
        </w:rPr>
        <w:t xml:space="preserve"> </w:t>
      </w:r>
      <w:r>
        <w:t>et d'un groupe</w:t>
      </w:r>
      <w:r>
        <w:rPr>
          <w:spacing w:val="-1"/>
        </w:rPr>
        <w:t xml:space="preserve"> </w:t>
      </w:r>
      <w:r>
        <w:t>hydroxyle</w:t>
      </w:r>
      <w:r>
        <w:rPr>
          <w:spacing w:val="1"/>
        </w:rPr>
        <w:t xml:space="preserve"> </w:t>
      </w:r>
      <w:r>
        <w:t>(-OH).</w:t>
      </w:r>
    </w:p>
    <w:p w:rsidR="001712B5" w:rsidRDefault="00C31754">
      <w:pPr>
        <w:pStyle w:val="Corpsdetexte"/>
        <w:spacing w:before="201" w:line="360" w:lineRule="auto"/>
        <w:ind w:left="676" w:right="1284" w:firstLine="360"/>
        <w:jc w:val="both"/>
      </w:pPr>
      <w:r>
        <w:t>On peut identifier au sein de cette famille, des acides phénoliques, des flavonoïdes et les</w:t>
      </w:r>
      <w:r>
        <w:rPr>
          <w:spacing w:val="1"/>
        </w:rPr>
        <w:t xml:space="preserve"> </w:t>
      </w:r>
      <w:r>
        <w:t>tanins (et lignines). La majorité de ces composés phénoliques proviennent d'acides aminés</w:t>
      </w:r>
      <w:r>
        <w:rPr>
          <w:spacing w:val="1"/>
        </w:rPr>
        <w:t xml:space="preserve"> </w:t>
      </w:r>
      <w:r>
        <w:t>aromatiques,</w:t>
      </w:r>
      <w:r>
        <w:rPr>
          <w:spacing w:val="-1"/>
        </w:rPr>
        <w:t xml:space="preserve"> </w:t>
      </w:r>
      <w:r>
        <w:t>tels que la</w:t>
      </w:r>
      <w:r>
        <w:rPr>
          <w:spacing w:val="-1"/>
        </w:rPr>
        <w:t xml:space="preserve"> </w:t>
      </w:r>
      <w:r>
        <w:t>tyrosine</w:t>
      </w:r>
      <w:r>
        <w:rPr>
          <w:spacing w:val="1"/>
        </w:rPr>
        <w:t xml:space="preserve"> </w:t>
      </w:r>
      <w:r>
        <w:t>et le</w:t>
      </w:r>
      <w:r>
        <w:rPr>
          <w:spacing w:val="-1"/>
        </w:rPr>
        <w:t xml:space="preserve"> </w:t>
      </w:r>
      <w:r>
        <w:t>phényle</w:t>
      </w:r>
      <w:r>
        <w:rPr>
          <w:spacing w:val="1"/>
        </w:rPr>
        <w:t xml:space="preserve"> </w:t>
      </w:r>
      <w:r>
        <w:t>alanine[21].</w:t>
      </w:r>
    </w:p>
    <w:p w:rsidR="001712B5" w:rsidRDefault="00C31754">
      <w:pPr>
        <w:pStyle w:val="Paragraphedeliste"/>
        <w:numPr>
          <w:ilvl w:val="4"/>
          <w:numId w:val="26"/>
        </w:numPr>
        <w:tabs>
          <w:tab w:val="left" w:pos="1397"/>
        </w:tabs>
        <w:spacing w:before="200" w:line="360" w:lineRule="auto"/>
        <w:ind w:right="1277"/>
        <w:jc w:val="both"/>
        <w:rPr>
          <w:sz w:val="24"/>
        </w:rPr>
      </w:pPr>
      <w:r>
        <w:rPr>
          <w:b/>
          <w:sz w:val="24"/>
        </w:rPr>
        <w:t>Les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acides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phénoliques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acide</w:t>
      </w:r>
      <w:r>
        <w:rPr>
          <w:spacing w:val="-6"/>
          <w:sz w:val="24"/>
        </w:rPr>
        <w:t xml:space="preserve"> </w:t>
      </w:r>
      <w:r>
        <w:rPr>
          <w:sz w:val="24"/>
        </w:rPr>
        <w:t>phénolique,</w:t>
      </w:r>
      <w:r>
        <w:rPr>
          <w:spacing w:val="-6"/>
          <w:sz w:val="24"/>
        </w:rPr>
        <w:t xml:space="preserve"> </w:t>
      </w:r>
      <w:r>
        <w:rPr>
          <w:sz w:val="24"/>
        </w:rPr>
        <w:t>également</w:t>
      </w:r>
      <w:r>
        <w:rPr>
          <w:spacing w:val="-5"/>
          <w:sz w:val="24"/>
        </w:rPr>
        <w:t xml:space="preserve"> </w:t>
      </w:r>
      <w:r>
        <w:rPr>
          <w:sz w:val="24"/>
        </w:rPr>
        <w:t>appelé</w:t>
      </w:r>
      <w:r>
        <w:rPr>
          <w:spacing w:val="-4"/>
          <w:sz w:val="24"/>
        </w:rPr>
        <w:t xml:space="preserve"> </w:t>
      </w:r>
      <w:r>
        <w:rPr>
          <w:sz w:val="24"/>
        </w:rPr>
        <w:t>acide-phénol,</w:t>
      </w:r>
      <w:r>
        <w:rPr>
          <w:spacing w:val="-5"/>
          <w:sz w:val="24"/>
        </w:rPr>
        <w:t xml:space="preserve"> </w:t>
      </w:r>
      <w:r>
        <w:rPr>
          <w:sz w:val="24"/>
        </w:rPr>
        <w:t>est</w:t>
      </w:r>
      <w:r>
        <w:rPr>
          <w:spacing w:val="-6"/>
          <w:sz w:val="24"/>
        </w:rPr>
        <w:t xml:space="preserve"> </w:t>
      </w:r>
      <w:r>
        <w:rPr>
          <w:sz w:val="24"/>
        </w:rPr>
        <w:t>une</w:t>
      </w:r>
      <w:r>
        <w:rPr>
          <w:spacing w:val="-57"/>
          <w:sz w:val="24"/>
        </w:rPr>
        <w:t xml:space="preserve"> </w:t>
      </w:r>
      <w:r>
        <w:rPr>
          <w:sz w:val="24"/>
        </w:rPr>
        <w:t>molécule organique qui contient au moins une fonction carboxylique et un groupe</w:t>
      </w:r>
      <w:r>
        <w:rPr>
          <w:spacing w:val="1"/>
          <w:sz w:val="24"/>
        </w:rPr>
        <w:t xml:space="preserve"> </w:t>
      </w:r>
      <w:r>
        <w:rPr>
          <w:sz w:val="24"/>
        </w:rPr>
        <w:t>hydroxyle</w:t>
      </w:r>
      <w:r>
        <w:rPr>
          <w:spacing w:val="-2"/>
          <w:sz w:val="24"/>
        </w:rPr>
        <w:t xml:space="preserve"> </w:t>
      </w:r>
      <w:r>
        <w:rPr>
          <w:sz w:val="24"/>
        </w:rPr>
        <w:t>phénolique [22].</w:t>
      </w:r>
    </w:p>
    <w:p w:rsidR="001712B5" w:rsidRDefault="001712B5">
      <w:pPr>
        <w:pStyle w:val="Corpsdetexte"/>
        <w:rPr>
          <w:sz w:val="20"/>
        </w:rPr>
      </w:pPr>
    </w:p>
    <w:p w:rsidR="001712B5" w:rsidRDefault="00C31754">
      <w:pPr>
        <w:pStyle w:val="Corpsdetexte"/>
        <w:spacing w:before="2"/>
        <w:rPr>
          <w:sz w:val="22"/>
        </w:rPr>
      </w:pPr>
      <w:r>
        <w:rPr>
          <w:noProof/>
          <w:lang w:eastAsia="fr-FR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1108058</wp:posOffset>
            </wp:positionH>
            <wp:positionV relativeFrom="paragraph">
              <wp:posOffset>186957</wp:posOffset>
            </wp:positionV>
            <wp:extent cx="5567072" cy="2352294"/>
            <wp:effectExtent l="0" t="0" r="0" b="0"/>
            <wp:wrapTopAndBottom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72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C31754">
      <w:pPr>
        <w:pStyle w:val="Corpsdetexte"/>
        <w:ind w:left="2344"/>
        <w:jc w:val="both"/>
      </w:pPr>
      <w:bookmarkStart w:id="44" w:name="_bookmark18"/>
      <w:bookmarkEnd w:id="44"/>
      <w:r>
        <w:t>Figure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: Structures</w:t>
      </w:r>
      <w:r>
        <w:rPr>
          <w:spacing w:val="1"/>
        </w:rPr>
        <w:t xml:space="preserve"> </w:t>
      </w:r>
      <w:r>
        <w:t>chimiques des</w:t>
      </w:r>
      <w:r>
        <w:rPr>
          <w:spacing w:val="-1"/>
        </w:rPr>
        <w:t xml:space="preserve"> </w:t>
      </w:r>
      <w:r>
        <w:t>acides</w:t>
      </w:r>
      <w:r>
        <w:rPr>
          <w:spacing w:val="-1"/>
        </w:rPr>
        <w:t xml:space="preserve"> </w:t>
      </w:r>
      <w:r>
        <w:t>phénoliques</w:t>
      </w:r>
      <w:r>
        <w:rPr>
          <w:color w:val="111111"/>
        </w:rPr>
        <w:t>[22].</w:t>
      </w:r>
    </w:p>
    <w:p w:rsidR="001712B5" w:rsidRDefault="00C31754">
      <w:pPr>
        <w:pStyle w:val="Paragraphedeliste"/>
        <w:numPr>
          <w:ilvl w:val="4"/>
          <w:numId w:val="26"/>
        </w:numPr>
        <w:tabs>
          <w:tab w:val="left" w:pos="1397"/>
        </w:tabs>
        <w:spacing w:before="197" w:line="360" w:lineRule="auto"/>
        <w:ind w:right="1273"/>
        <w:jc w:val="both"/>
        <w:rPr>
          <w:sz w:val="24"/>
        </w:rPr>
      </w:pPr>
      <w:r>
        <w:rPr>
          <w:b/>
          <w:sz w:val="24"/>
        </w:rPr>
        <w:t>Les flavonoï</w:t>
      </w:r>
      <w:r>
        <w:rPr>
          <w:b/>
          <w:sz w:val="24"/>
        </w:rPr>
        <w:t xml:space="preserve">des </w:t>
      </w:r>
      <w:r>
        <w:rPr>
          <w:sz w:val="24"/>
        </w:rPr>
        <w:t>: Les flavonoïdes (bio flavonoïdes) sont des métabolites secondaires</w:t>
      </w:r>
      <w:r>
        <w:rPr>
          <w:spacing w:val="1"/>
          <w:sz w:val="24"/>
        </w:rPr>
        <w:t xml:space="preserve"> </w:t>
      </w:r>
      <w:r>
        <w:rPr>
          <w:sz w:val="24"/>
        </w:rPr>
        <w:t>produits</w:t>
      </w:r>
      <w:r>
        <w:rPr>
          <w:spacing w:val="-11"/>
          <w:sz w:val="24"/>
        </w:rPr>
        <w:t xml:space="preserve"> </w:t>
      </w:r>
      <w:r>
        <w:rPr>
          <w:sz w:val="24"/>
        </w:rPr>
        <w:t>par</w:t>
      </w:r>
      <w:r>
        <w:rPr>
          <w:spacing w:val="-12"/>
          <w:sz w:val="24"/>
        </w:rPr>
        <w:t xml:space="preserve"> </w:t>
      </w:r>
      <w:r>
        <w:rPr>
          <w:sz w:val="24"/>
        </w:rPr>
        <w:t>les</w:t>
      </w:r>
      <w:r>
        <w:rPr>
          <w:spacing w:val="-11"/>
          <w:sz w:val="24"/>
        </w:rPr>
        <w:t xml:space="preserve"> </w:t>
      </w:r>
      <w:r>
        <w:rPr>
          <w:sz w:val="24"/>
        </w:rPr>
        <w:t>plantes.</w:t>
      </w:r>
      <w:r>
        <w:rPr>
          <w:spacing w:val="-9"/>
          <w:sz w:val="24"/>
        </w:rPr>
        <w:t xml:space="preserve"> </w:t>
      </w:r>
      <w:r>
        <w:rPr>
          <w:sz w:val="24"/>
        </w:rPr>
        <w:t>Ils</w:t>
      </w:r>
      <w:r>
        <w:rPr>
          <w:spacing w:val="-11"/>
          <w:sz w:val="24"/>
        </w:rPr>
        <w:t xml:space="preserve"> </w:t>
      </w:r>
      <w:r>
        <w:rPr>
          <w:sz w:val="24"/>
        </w:rPr>
        <w:t>ont</w:t>
      </w:r>
      <w:r>
        <w:rPr>
          <w:spacing w:val="-11"/>
          <w:sz w:val="24"/>
        </w:rPr>
        <w:t xml:space="preserve"> </w:t>
      </w:r>
      <w:r>
        <w:rPr>
          <w:sz w:val="24"/>
        </w:rPr>
        <w:t>tous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commun</w:t>
      </w:r>
      <w:r>
        <w:rPr>
          <w:spacing w:val="-11"/>
          <w:sz w:val="24"/>
        </w:rPr>
        <w:t xml:space="preserve"> </w:t>
      </w:r>
      <w:r>
        <w:rPr>
          <w:sz w:val="24"/>
        </w:rPr>
        <w:t>une</w:t>
      </w:r>
      <w:r>
        <w:rPr>
          <w:spacing w:val="-12"/>
          <w:sz w:val="24"/>
        </w:rPr>
        <w:t xml:space="preserve"> </w:t>
      </w:r>
      <w:r>
        <w:rPr>
          <w:sz w:val="24"/>
        </w:rPr>
        <w:t>structure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composée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deux</w:t>
      </w:r>
      <w:r>
        <w:rPr>
          <w:spacing w:val="-58"/>
          <w:sz w:val="24"/>
        </w:rPr>
        <w:t xml:space="preserve"> </w:t>
      </w:r>
      <w:r>
        <w:rPr>
          <w:sz w:val="24"/>
        </w:rPr>
        <w:t>cycles aromatiques reliés par trois atomes de carbone, totalisant ainsi 15 atomes (C6-</w:t>
      </w:r>
      <w:r>
        <w:rPr>
          <w:spacing w:val="1"/>
          <w:sz w:val="24"/>
        </w:rPr>
        <w:t xml:space="preserve"> </w:t>
      </w:r>
      <w:r>
        <w:rPr>
          <w:sz w:val="24"/>
        </w:rPr>
        <w:t>C3-C6)[23].</w:t>
      </w:r>
    </w:p>
    <w:p w:rsidR="001712B5" w:rsidRDefault="001712B5">
      <w:pPr>
        <w:spacing w:line="360" w:lineRule="auto"/>
        <w:jc w:val="both"/>
        <w:rPr>
          <w:sz w:val="24"/>
        </w:rPr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6"/>
        <w:rPr>
          <w:sz w:val="8"/>
        </w:rPr>
      </w:pPr>
    </w:p>
    <w:p w:rsidR="001712B5" w:rsidRDefault="001712B5">
      <w:pPr>
        <w:pStyle w:val="Corpsdetexte"/>
        <w:ind w:left="143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5" style="width:374.15pt;height:158pt;mso-position-horizontal-relative:char;mso-position-vertical-relative:line" coordsize="7483,3160">
            <v:shape id="_x0000_s1257" type="#_x0000_t75" style="position:absolute;top:31;width:2819;height:3129">
              <v:imagedata r:id="rId79" o:title=""/>
            </v:shape>
            <v:shape id="_x0000_s1256" type="#_x0000_t75" style="position:absolute;left:2887;width:4595;height:3155">
              <v:imagedata r:id="rId80" o:title=""/>
            </v:shape>
            <w10:anchorlock/>
          </v:group>
        </w:pict>
      </w:r>
    </w:p>
    <w:p w:rsidR="001712B5" w:rsidRDefault="001712B5">
      <w:pPr>
        <w:pStyle w:val="Corpsdetexte"/>
        <w:spacing w:before="10"/>
        <w:rPr>
          <w:sz w:val="22"/>
        </w:rPr>
      </w:pPr>
    </w:p>
    <w:p w:rsidR="001712B5" w:rsidRDefault="00C31754">
      <w:pPr>
        <w:pStyle w:val="Corpsdetexte"/>
        <w:spacing w:before="90"/>
        <w:ind w:left="1511"/>
      </w:pPr>
      <w:bookmarkStart w:id="45" w:name="_bookmark19"/>
      <w:bookmarkEnd w:id="45"/>
      <w:r>
        <w:t>Figure</w:t>
      </w:r>
      <w:r>
        <w:rPr>
          <w:spacing w:val="-3"/>
        </w:rPr>
        <w:t xml:space="preserve"> </w:t>
      </w:r>
      <w:r>
        <w:t>8:(A)</w:t>
      </w:r>
      <w:r>
        <w:rPr>
          <w:spacing w:val="-1"/>
        </w:rPr>
        <w:t xml:space="preserve"> </w:t>
      </w:r>
      <w:r>
        <w:t>structure générale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composes</w:t>
      </w:r>
      <w:r>
        <w:rPr>
          <w:spacing w:val="-1"/>
        </w:rPr>
        <w:t xml:space="preserve"> </w:t>
      </w:r>
      <w:r>
        <w:t>flavonoïdes,</w:t>
      </w:r>
      <w:r>
        <w:rPr>
          <w:spacing w:val="-1"/>
        </w:rPr>
        <w:t xml:space="preserve"> </w:t>
      </w:r>
      <w:r>
        <w:t>(B)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flavonoïdes</w:t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spacing w:before="5"/>
        <w:rPr>
          <w:sz w:val="27"/>
        </w:rPr>
      </w:pPr>
    </w:p>
    <w:p w:rsidR="001712B5" w:rsidRDefault="00C31754">
      <w:pPr>
        <w:pStyle w:val="Paragraphedeliste"/>
        <w:numPr>
          <w:ilvl w:val="4"/>
          <w:numId w:val="26"/>
        </w:numPr>
        <w:tabs>
          <w:tab w:val="left" w:pos="1397"/>
        </w:tabs>
        <w:spacing w:line="360" w:lineRule="auto"/>
        <w:ind w:right="1279"/>
        <w:jc w:val="both"/>
        <w:rPr>
          <w:sz w:val="24"/>
        </w:rPr>
      </w:pPr>
      <w:r>
        <w:rPr>
          <w:b/>
          <w:sz w:val="24"/>
        </w:rPr>
        <w:t xml:space="preserve">Les tanins </w:t>
      </w:r>
      <w:r>
        <w:rPr>
          <w:sz w:val="24"/>
        </w:rPr>
        <w:t>: Les tanins sont des polyphénols polaires dont le poids moléculaire varie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entre 500 et 3000 </w:t>
      </w:r>
      <w:r>
        <w:rPr>
          <w:color w:val="040C28"/>
          <w:sz w:val="24"/>
        </w:rPr>
        <w:t>g/mol</w:t>
      </w:r>
      <w:r>
        <w:rPr>
          <w:sz w:val="24"/>
        </w:rPr>
        <w:t>. Ils sont formés de polyols (souvent du glucose) et d'acides</w:t>
      </w:r>
      <w:r>
        <w:rPr>
          <w:spacing w:val="1"/>
          <w:sz w:val="24"/>
        </w:rPr>
        <w:t xml:space="preserve"> </w:t>
      </w:r>
      <w:r>
        <w:rPr>
          <w:sz w:val="24"/>
        </w:rPr>
        <w:t>phénoliques,</w:t>
      </w:r>
      <w:r>
        <w:rPr>
          <w:spacing w:val="-1"/>
          <w:sz w:val="24"/>
        </w:rPr>
        <w:t xml:space="preserve"> </w:t>
      </w:r>
      <w:r>
        <w:rPr>
          <w:sz w:val="24"/>
        </w:rPr>
        <w:t>ou d'oligomères et de</w:t>
      </w:r>
      <w:r>
        <w:rPr>
          <w:spacing w:val="-1"/>
          <w:sz w:val="24"/>
        </w:rPr>
        <w:t xml:space="preserve"> </w:t>
      </w:r>
      <w:r>
        <w:rPr>
          <w:sz w:val="24"/>
        </w:rPr>
        <w:t>polymères de</w:t>
      </w:r>
      <w:r>
        <w:rPr>
          <w:spacing w:val="-1"/>
          <w:sz w:val="24"/>
        </w:rPr>
        <w:t xml:space="preserve"> </w:t>
      </w:r>
      <w:r>
        <w:rPr>
          <w:sz w:val="24"/>
        </w:rPr>
        <w:t>flavonoïdes[24].</w:t>
      </w:r>
    </w:p>
    <w:p w:rsidR="001712B5" w:rsidRDefault="00C31754">
      <w:pPr>
        <w:pStyle w:val="Corpsdetexte"/>
        <w:ind w:left="1407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297992" cy="2987040"/>
            <wp:effectExtent l="0" t="0" r="0" b="0"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992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spacing w:before="10"/>
        <w:rPr>
          <w:sz w:val="21"/>
        </w:rPr>
      </w:pPr>
    </w:p>
    <w:p w:rsidR="001712B5" w:rsidRDefault="00C31754">
      <w:pPr>
        <w:pStyle w:val="Corpsdetexte"/>
        <w:ind w:left="698" w:right="582"/>
        <w:jc w:val="center"/>
      </w:pPr>
      <w:r>
        <w:t>Figure</w:t>
      </w:r>
      <w:r>
        <w:rPr>
          <w:spacing w:val="-3"/>
        </w:rPr>
        <w:t xml:space="preserve"> </w:t>
      </w:r>
      <w:r>
        <w:t>09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composes</w:t>
      </w:r>
      <w:r>
        <w:rPr>
          <w:spacing w:val="-1"/>
        </w:rPr>
        <w:t xml:space="preserve"> </w:t>
      </w:r>
      <w:r>
        <w:t>phénoliques</w:t>
      </w:r>
      <w:r>
        <w:rPr>
          <w:spacing w:val="1"/>
        </w:rPr>
        <w:t xml:space="preserve"> </w:t>
      </w:r>
      <w:r>
        <w:t>[site</w:t>
      </w:r>
      <w:r>
        <w:rPr>
          <w:spacing w:val="-2"/>
        </w:rPr>
        <w:t xml:space="preserve"> </w:t>
      </w:r>
      <w:r>
        <w:t>11].</w:t>
      </w:r>
    </w:p>
    <w:p w:rsidR="001712B5" w:rsidRDefault="001712B5">
      <w:pPr>
        <w:jc w:val="center"/>
        <w:sectPr w:rsidR="001712B5">
          <w:headerReference w:type="even" r:id="rId82"/>
          <w:headerReference w:type="default" r:id="rId83"/>
          <w:footerReference w:type="even" r:id="rId84"/>
          <w:footerReference w:type="default" r:id="rId85"/>
          <w:pgSz w:w="11910" w:h="16840"/>
          <w:pgMar w:top="1060" w:right="140" w:bottom="940" w:left="740" w:header="717" w:footer="753" w:gutter="0"/>
          <w:pgNumType w:start="11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253" style="width:454.15pt;height:4.45pt;mso-position-horizontal-relative:char;mso-position-vertical-relative:line" coordsize="9083,89">
            <v:rect id="_x0000_s1254" style="position:absolute;width:9083;height:89" fillcolor="black" stroked="f"/>
            <w10:anchorlock/>
          </v:group>
        </w:pict>
      </w:r>
    </w:p>
    <w:p w:rsidR="001712B5" w:rsidRDefault="00C31754">
      <w:pPr>
        <w:pStyle w:val="Paragraphedeliste"/>
        <w:numPr>
          <w:ilvl w:val="3"/>
          <w:numId w:val="26"/>
        </w:numPr>
        <w:tabs>
          <w:tab w:val="left" w:pos="1370"/>
        </w:tabs>
        <w:spacing w:before="27"/>
        <w:ind w:left="1369"/>
        <w:jc w:val="both"/>
        <w:rPr>
          <w:b/>
          <w:sz w:val="24"/>
        </w:rPr>
      </w:pPr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Alcaloïdes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5" w:firstLine="719"/>
        <w:jc w:val="both"/>
      </w:pPr>
      <w:r>
        <w:t>Les alcaloïdes, des composés complexes basiques contenant de l’azote, sont produits à</w:t>
      </w:r>
      <w:r>
        <w:rPr>
          <w:spacing w:val="-57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d’acides</w:t>
      </w:r>
      <w:r>
        <w:rPr>
          <w:spacing w:val="-1"/>
        </w:rPr>
        <w:t xml:space="preserve"> </w:t>
      </w:r>
      <w:r>
        <w:t>aminés par</w:t>
      </w:r>
      <w:r>
        <w:rPr>
          <w:spacing w:val="-1"/>
        </w:rPr>
        <w:t xml:space="preserve"> </w:t>
      </w:r>
      <w:r>
        <w:t>des voies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biosynthèse</w:t>
      </w:r>
      <w:r>
        <w:rPr>
          <w:spacing w:val="-2"/>
        </w:rPr>
        <w:t xml:space="preserve"> </w:t>
      </w:r>
      <w:r>
        <w:t>complexes. Ce</w:t>
      </w:r>
      <w:r>
        <w:rPr>
          <w:spacing w:val="-2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compte</w:t>
      </w:r>
      <w:r>
        <w:rPr>
          <w:spacing w:val="-2"/>
        </w:rPr>
        <w:t xml:space="preserve"> </w:t>
      </w:r>
      <w:r>
        <w:t>plus de</w:t>
      </w:r>
    </w:p>
    <w:p w:rsidR="001712B5" w:rsidRDefault="00C31754">
      <w:pPr>
        <w:pStyle w:val="Corpsdetexte"/>
        <w:spacing w:before="200" w:line="360" w:lineRule="auto"/>
        <w:ind w:left="676" w:right="1282" w:firstLine="141"/>
        <w:jc w:val="both"/>
      </w:pPr>
      <w:r>
        <w:t>10 000 composés, dont la narcotine, découverte en 1803, est la première. Les alcaloïdes sont</w:t>
      </w:r>
      <w:r>
        <w:rPr>
          <w:spacing w:val="-57"/>
        </w:rPr>
        <w:t xml:space="preserve"> </w:t>
      </w:r>
      <w:r>
        <w:t>classés</w:t>
      </w:r>
      <w:r>
        <w:rPr>
          <w:spacing w:val="-1"/>
        </w:rPr>
        <w:t xml:space="preserve"> </w:t>
      </w:r>
      <w:r>
        <w:t>en fonction de</w:t>
      </w:r>
      <w:r>
        <w:rPr>
          <w:spacing w:val="-1"/>
        </w:rPr>
        <w:t xml:space="preserve"> </w:t>
      </w:r>
      <w:r>
        <w:t>leur hétérocycle[24]</w:t>
      </w:r>
    </w:p>
    <w:p w:rsidR="001712B5" w:rsidRDefault="00C31754">
      <w:pPr>
        <w:pStyle w:val="Corpsdetexte"/>
        <w:spacing w:before="201" w:line="360" w:lineRule="auto"/>
        <w:ind w:left="676" w:right="1279" w:firstLine="719"/>
        <w:jc w:val="both"/>
      </w:pPr>
      <w:r>
        <w:t>La</w:t>
      </w:r>
      <w:r>
        <w:rPr>
          <w:spacing w:val="-15"/>
        </w:rPr>
        <w:t xml:space="preserve"> </w:t>
      </w:r>
      <w:r>
        <w:t>plupart</w:t>
      </w:r>
      <w:r>
        <w:rPr>
          <w:spacing w:val="-14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alcaloïdes</w:t>
      </w:r>
      <w:r>
        <w:rPr>
          <w:spacing w:val="-14"/>
        </w:rPr>
        <w:t xml:space="preserve"> </w:t>
      </w:r>
      <w:r>
        <w:t>sont</w:t>
      </w:r>
      <w:r>
        <w:rPr>
          <w:spacing w:val="-13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poisons</w:t>
      </w:r>
      <w:r>
        <w:rPr>
          <w:spacing w:val="-13"/>
        </w:rPr>
        <w:t xml:space="preserve"> </w:t>
      </w:r>
      <w:r>
        <w:t>végétaux</w:t>
      </w:r>
      <w:r>
        <w:rPr>
          <w:spacing w:val="-12"/>
        </w:rPr>
        <w:t xml:space="preserve"> </w:t>
      </w:r>
      <w:r>
        <w:t>très</w:t>
      </w:r>
      <w:r>
        <w:rPr>
          <w:spacing w:val="-13"/>
        </w:rPr>
        <w:t xml:space="preserve"> </w:t>
      </w:r>
      <w:r>
        <w:t>puissants,</w:t>
      </w:r>
      <w:r>
        <w:rPr>
          <w:spacing w:val="-13"/>
        </w:rPr>
        <w:t xml:space="preserve"> </w:t>
      </w:r>
      <w:r>
        <w:t>tels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strychnine.</w:t>
      </w:r>
      <w:r>
        <w:rPr>
          <w:spacing w:val="-58"/>
        </w:rPr>
        <w:t xml:space="preserve"> </w:t>
      </w:r>
      <w:r>
        <w:t>En fonction de leur composi</w:t>
      </w:r>
      <w:r>
        <w:t>tion chimique et surtout de leur structure moléculaire, ils peuvent</w:t>
      </w:r>
      <w:r>
        <w:rPr>
          <w:spacing w:val="1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divisés en plusieurs</w:t>
      </w:r>
      <w:r>
        <w:rPr>
          <w:spacing w:val="3"/>
        </w:rPr>
        <w:t xml:space="preserve"> </w:t>
      </w:r>
      <w:r>
        <w:t>groupes[25]</w:t>
      </w:r>
    </w:p>
    <w:p w:rsidR="001712B5" w:rsidRDefault="00C31754">
      <w:pPr>
        <w:pStyle w:val="Paragraphedeliste"/>
        <w:numPr>
          <w:ilvl w:val="0"/>
          <w:numId w:val="25"/>
        </w:numPr>
        <w:tabs>
          <w:tab w:val="left" w:pos="1037"/>
        </w:tabs>
        <w:spacing w:before="199" w:line="360" w:lineRule="auto"/>
        <w:ind w:right="1280"/>
        <w:jc w:val="both"/>
        <w:rPr>
          <w:sz w:val="24"/>
        </w:rPr>
      </w:pPr>
      <w:r>
        <w:rPr>
          <w:sz w:val="24"/>
        </w:rPr>
        <w:t>Alcaloïdes iso quinoléiques : morphine, éthylmorphine, codéine etpapavérine contenues</w:t>
      </w:r>
      <w:r>
        <w:rPr>
          <w:spacing w:val="1"/>
          <w:sz w:val="24"/>
        </w:rPr>
        <w:t xml:space="preserve"> </w:t>
      </w:r>
      <w:r>
        <w:rPr>
          <w:sz w:val="24"/>
        </w:rPr>
        <w:t>dans</w:t>
      </w:r>
      <w:r>
        <w:rPr>
          <w:spacing w:val="-1"/>
          <w:sz w:val="24"/>
        </w:rPr>
        <w:t xml:space="preserve"> </w:t>
      </w:r>
      <w:r>
        <w:rPr>
          <w:sz w:val="24"/>
        </w:rPr>
        <w:t>l’opium du pavot.</w:t>
      </w:r>
    </w:p>
    <w:p w:rsidR="001712B5" w:rsidRDefault="00C31754">
      <w:pPr>
        <w:pStyle w:val="Paragraphedeliste"/>
        <w:numPr>
          <w:ilvl w:val="0"/>
          <w:numId w:val="25"/>
        </w:numPr>
        <w:tabs>
          <w:tab w:val="left" w:pos="1037"/>
        </w:tabs>
        <w:ind w:hanging="361"/>
        <w:jc w:val="both"/>
        <w:rPr>
          <w:sz w:val="24"/>
        </w:rPr>
      </w:pPr>
      <w:r>
        <w:rPr>
          <w:sz w:val="24"/>
        </w:rPr>
        <w:t>Alcaloïdes</w:t>
      </w:r>
      <w:r>
        <w:rPr>
          <w:spacing w:val="-1"/>
          <w:sz w:val="24"/>
        </w:rPr>
        <w:t xml:space="preserve"> </w:t>
      </w:r>
      <w:r>
        <w:rPr>
          <w:sz w:val="24"/>
        </w:rPr>
        <w:t>quinoléiques :</w:t>
      </w:r>
      <w:r>
        <w:rPr>
          <w:spacing w:val="1"/>
          <w:sz w:val="24"/>
        </w:rPr>
        <w:t xml:space="preserve"> </w:t>
      </w:r>
      <w:r>
        <w:rPr>
          <w:sz w:val="24"/>
        </w:rPr>
        <w:t>tige</w:t>
      </w:r>
      <w:r>
        <w:rPr>
          <w:spacing w:val="-2"/>
          <w:sz w:val="24"/>
        </w:rPr>
        <w:t xml:space="preserve"> </w:t>
      </w:r>
      <w:r>
        <w:rPr>
          <w:sz w:val="24"/>
        </w:rPr>
        <w:t>feuillée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rue</w:t>
      </w:r>
      <w:r>
        <w:rPr>
          <w:spacing w:val="-3"/>
          <w:sz w:val="24"/>
        </w:rPr>
        <w:t xml:space="preserve"> </w:t>
      </w:r>
      <w:r>
        <w:rPr>
          <w:sz w:val="24"/>
        </w:rPr>
        <w:t>commune.</w:t>
      </w:r>
    </w:p>
    <w:p w:rsidR="001712B5" w:rsidRDefault="00C31754">
      <w:pPr>
        <w:pStyle w:val="Paragraphedeliste"/>
        <w:numPr>
          <w:ilvl w:val="0"/>
          <w:numId w:val="25"/>
        </w:numPr>
        <w:tabs>
          <w:tab w:val="left" w:pos="1037"/>
        </w:tabs>
        <w:spacing w:before="139" w:line="360" w:lineRule="auto"/>
        <w:ind w:right="1273"/>
        <w:rPr>
          <w:sz w:val="24"/>
        </w:rPr>
      </w:pPr>
      <w:r>
        <w:rPr>
          <w:sz w:val="24"/>
        </w:rPr>
        <w:t>Alcaloïdes</w:t>
      </w:r>
      <w:r>
        <w:rPr>
          <w:spacing w:val="20"/>
          <w:sz w:val="24"/>
        </w:rPr>
        <w:t xml:space="preserve"> </w:t>
      </w:r>
      <w:r>
        <w:rPr>
          <w:sz w:val="24"/>
        </w:rPr>
        <w:t>pyridiques</w:t>
      </w:r>
      <w:r>
        <w:rPr>
          <w:spacing w:val="22"/>
          <w:sz w:val="24"/>
        </w:rPr>
        <w:t xml:space="preserve"> </w:t>
      </w:r>
      <w:r>
        <w:rPr>
          <w:sz w:val="24"/>
        </w:rPr>
        <w:t>et</w:t>
      </w:r>
      <w:r>
        <w:rPr>
          <w:spacing w:val="24"/>
          <w:sz w:val="24"/>
        </w:rPr>
        <w:t xml:space="preserve"> </w:t>
      </w:r>
      <w:r>
        <w:rPr>
          <w:sz w:val="24"/>
        </w:rPr>
        <w:t>pipéridiques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ricinine</w:t>
      </w:r>
      <w:r>
        <w:rPr>
          <w:spacing w:val="20"/>
          <w:sz w:val="24"/>
        </w:rPr>
        <w:t xml:space="preserve"> </w:t>
      </w:r>
      <w:r>
        <w:rPr>
          <w:sz w:val="24"/>
        </w:rPr>
        <w:t>du</w:t>
      </w:r>
      <w:r>
        <w:rPr>
          <w:spacing w:val="20"/>
          <w:sz w:val="24"/>
        </w:rPr>
        <w:t xml:space="preserve"> </w:t>
      </w:r>
      <w:r>
        <w:rPr>
          <w:sz w:val="24"/>
        </w:rPr>
        <w:t>ricin,</w:t>
      </w:r>
      <w:r>
        <w:rPr>
          <w:spacing w:val="20"/>
          <w:sz w:val="24"/>
        </w:rPr>
        <w:t xml:space="preserve"> </w:t>
      </w:r>
      <w:r>
        <w:rPr>
          <w:sz w:val="24"/>
        </w:rPr>
        <w:t>trigonelline</w:t>
      </w:r>
      <w:r>
        <w:rPr>
          <w:spacing w:val="20"/>
          <w:sz w:val="24"/>
        </w:rPr>
        <w:t xml:space="preserve"> </w:t>
      </w:r>
      <w:r>
        <w:rPr>
          <w:sz w:val="24"/>
        </w:rPr>
        <w:t>du</w:t>
      </w:r>
      <w:r>
        <w:rPr>
          <w:spacing w:val="22"/>
          <w:sz w:val="24"/>
        </w:rPr>
        <w:t xml:space="preserve"> </w:t>
      </w:r>
      <w:r>
        <w:rPr>
          <w:sz w:val="24"/>
        </w:rPr>
        <w:t>fenugrec,</w:t>
      </w:r>
      <w:r>
        <w:rPr>
          <w:spacing w:val="23"/>
          <w:sz w:val="24"/>
        </w:rPr>
        <w:t xml:space="preserve"> </w:t>
      </w:r>
      <w:r>
        <w:rPr>
          <w:sz w:val="24"/>
        </w:rPr>
        <w:t>conine</w:t>
      </w:r>
      <w:r>
        <w:rPr>
          <w:spacing w:val="-57"/>
          <w:sz w:val="24"/>
        </w:rPr>
        <w:t xml:space="preserve"> </w:t>
      </w:r>
      <w:r>
        <w:rPr>
          <w:sz w:val="24"/>
        </w:rPr>
        <w:t>(poison</w:t>
      </w:r>
      <w:r>
        <w:rPr>
          <w:spacing w:val="-1"/>
          <w:sz w:val="24"/>
        </w:rPr>
        <w:t xml:space="preserve"> </w:t>
      </w:r>
      <w:r>
        <w:rPr>
          <w:sz w:val="24"/>
        </w:rPr>
        <w:t>violent) de</w:t>
      </w:r>
      <w:r>
        <w:rPr>
          <w:spacing w:val="-2"/>
          <w:sz w:val="24"/>
        </w:rPr>
        <w:t xml:space="preserve"> </w:t>
      </w:r>
      <w:r>
        <w:rPr>
          <w:sz w:val="24"/>
        </w:rPr>
        <w:t>la ciguë.</w:t>
      </w:r>
    </w:p>
    <w:p w:rsidR="001712B5" w:rsidRDefault="00C31754">
      <w:pPr>
        <w:pStyle w:val="Paragraphedeliste"/>
        <w:numPr>
          <w:ilvl w:val="0"/>
          <w:numId w:val="25"/>
        </w:numPr>
        <w:tabs>
          <w:tab w:val="left" w:pos="1037"/>
        </w:tabs>
        <w:ind w:hanging="361"/>
        <w:rPr>
          <w:sz w:val="24"/>
        </w:rPr>
      </w:pPr>
      <w:r>
        <w:rPr>
          <w:sz w:val="24"/>
        </w:rPr>
        <w:t>Alcaloïdes</w:t>
      </w:r>
      <w:r>
        <w:rPr>
          <w:spacing w:val="-1"/>
          <w:sz w:val="24"/>
        </w:rPr>
        <w:t xml:space="preserve"> </w:t>
      </w:r>
      <w:r>
        <w:rPr>
          <w:sz w:val="24"/>
        </w:rPr>
        <w:t>dérivés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tropane :</w:t>
      </w:r>
      <w:r>
        <w:rPr>
          <w:spacing w:val="-1"/>
          <w:sz w:val="24"/>
        </w:rPr>
        <w:t xml:space="preserve"> </w:t>
      </w:r>
      <w:r>
        <w:rPr>
          <w:sz w:val="24"/>
        </w:rPr>
        <w:t>scopolamine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atropine 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belladone.</w:t>
      </w:r>
    </w:p>
    <w:p w:rsidR="001712B5" w:rsidRDefault="00C31754">
      <w:pPr>
        <w:pStyle w:val="Paragraphedeliste"/>
        <w:numPr>
          <w:ilvl w:val="0"/>
          <w:numId w:val="25"/>
        </w:numPr>
        <w:tabs>
          <w:tab w:val="left" w:pos="1037"/>
        </w:tabs>
        <w:spacing w:before="137"/>
        <w:ind w:hanging="361"/>
        <w:rPr>
          <w:sz w:val="24"/>
        </w:rPr>
      </w:pPr>
      <w:r>
        <w:rPr>
          <w:sz w:val="24"/>
        </w:rPr>
        <w:t>Alcaloïdes</w:t>
      </w:r>
      <w:r>
        <w:rPr>
          <w:spacing w:val="-1"/>
          <w:sz w:val="24"/>
        </w:rPr>
        <w:t xml:space="preserve"> </w:t>
      </w:r>
      <w:r>
        <w:rPr>
          <w:sz w:val="24"/>
        </w:rPr>
        <w:t>stéroïdes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racine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vératre,</w:t>
      </w:r>
      <w:r>
        <w:rPr>
          <w:spacing w:val="-1"/>
          <w:sz w:val="24"/>
        </w:rPr>
        <w:t xml:space="preserve"> </w:t>
      </w:r>
      <w:r>
        <w:rPr>
          <w:sz w:val="24"/>
        </w:rPr>
        <w:t>douce-amère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aconite</w:t>
      </w:r>
      <w:r>
        <w:rPr>
          <w:spacing w:val="-2"/>
          <w:sz w:val="24"/>
        </w:rPr>
        <w:t xml:space="preserve"> </w:t>
      </w:r>
      <w:r>
        <w:rPr>
          <w:sz w:val="24"/>
        </w:rPr>
        <w:t>(aconitine)</w:t>
      </w:r>
    </w:p>
    <w:p w:rsidR="001712B5" w:rsidRDefault="001712B5">
      <w:pPr>
        <w:pStyle w:val="Corpsdetexte"/>
        <w:spacing w:before="10"/>
        <w:rPr>
          <w:sz w:val="25"/>
        </w:rPr>
      </w:pPr>
    </w:p>
    <w:p w:rsidR="001712B5" w:rsidRDefault="00C31754">
      <w:pPr>
        <w:pStyle w:val="Corpsdetexte"/>
        <w:spacing w:before="1" w:line="360" w:lineRule="auto"/>
        <w:ind w:left="676" w:right="1276" w:firstLine="719"/>
        <w:jc w:val="both"/>
      </w:pPr>
      <w:r>
        <w:t>La</w:t>
      </w:r>
      <w:r>
        <w:rPr>
          <w:spacing w:val="-3"/>
        </w:rPr>
        <w:t xml:space="preserve"> </w:t>
      </w:r>
      <w:r>
        <w:t>fonction</w:t>
      </w:r>
      <w:r>
        <w:rPr>
          <w:spacing w:val="-1"/>
        </w:rPr>
        <w:t xml:space="preserve"> </w:t>
      </w:r>
      <w:r>
        <w:t>principale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alcaloïdes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protéger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plante</w:t>
      </w:r>
      <w:r>
        <w:rPr>
          <w:spacing w:val="-2"/>
        </w:rPr>
        <w:t xml:space="preserve"> </w:t>
      </w:r>
      <w:r>
        <w:t>contre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mammifères</w:t>
      </w:r>
      <w:r>
        <w:rPr>
          <w:spacing w:val="-1"/>
        </w:rPr>
        <w:t xml:space="preserve"> </w:t>
      </w:r>
      <w:r>
        <w:t>et</w:t>
      </w:r>
      <w:r>
        <w:rPr>
          <w:spacing w:val="-58"/>
        </w:rPr>
        <w:t xml:space="preserve"> </w:t>
      </w:r>
      <w:r>
        <w:t>les insectes</w:t>
      </w:r>
      <w:r>
        <w:rPr>
          <w:spacing w:val="-1"/>
        </w:rPr>
        <w:t xml:space="preserve"> </w:t>
      </w:r>
      <w:r>
        <w:t>[26].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Paragraphedeliste"/>
        <w:numPr>
          <w:ilvl w:val="3"/>
          <w:numId w:val="26"/>
        </w:numPr>
        <w:tabs>
          <w:tab w:val="left" w:pos="1370"/>
        </w:tabs>
        <w:spacing w:before="183"/>
        <w:ind w:left="1369"/>
        <w:jc w:val="both"/>
        <w:rPr>
          <w:b/>
          <w:sz w:val="24"/>
        </w:rPr>
      </w:pPr>
      <w:bookmarkStart w:id="46" w:name="I.5.3.3_Les_terpènes"/>
      <w:bookmarkStart w:id="47" w:name="_bookmark20"/>
      <w:bookmarkEnd w:id="46"/>
      <w:bookmarkEnd w:id="47"/>
      <w:r>
        <w:rPr>
          <w:b/>
          <w:sz w:val="24"/>
        </w:rPr>
        <w:t>Les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terpènes</w:t>
      </w:r>
    </w:p>
    <w:p w:rsidR="001712B5" w:rsidRDefault="00C31754">
      <w:pPr>
        <w:pStyle w:val="Corpsdetexte"/>
        <w:spacing w:before="137" w:line="360" w:lineRule="auto"/>
        <w:ind w:left="676" w:right="1277" w:firstLine="719"/>
        <w:jc w:val="both"/>
      </w:pPr>
      <w:r>
        <w:t>Les</w:t>
      </w:r>
      <w:r>
        <w:rPr>
          <w:spacing w:val="-6"/>
        </w:rPr>
        <w:t xml:space="preserve"> </w:t>
      </w:r>
      <w:r>
        <w:t>terpènes</w:t>
      </w:r>
      <w:r>
        <w:rPr>
          <w:spacing w:val="-5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composés</w:t>
      </w:r>
      <w:r>
        <w:rPr>
          <w:spacing w:val="-5"/>
        </w:rPr>
        <w:t xml:space="preserve"> </w:t>
      </w:r>
      <w:r>
        <w:t>organiques</w:t>
      </w:r>
      <w:r>
        <w:rPr>
          <w:spacing w:val="-5"/>
        </w:rPr>
        <w:t xml:space="preserve"> </w:t>
      </w:r>
      <w:r>
        <w:t>naturels</w:t>
      </w:r>
      <w:r>
        <w:rPr>
          <w:spacing w:val="-4"/>
        </w:rPr>
        <w:t xml:space="preserve"> </w:t>
      </w:r>
      <w:r>
        <w:t>couramment</w:t>
      </w:r>
      <w:r>
        <w:rPr>
          <w:spacing w:val="-4"/>
        </w:rPr>
        <w:t xml:space="preserve"> </w:t>
      </w:r>
      <w:r>
        <w:t>rencontrés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vie</w:t>
      </w:r>
      <w:r>
        <w:rPr>
          <w:spacing w:val="-58"/>
        </w:rPr>
        <w:t xml:space="preserve"> </w:t>
      </w:r>
      <w:r>
        <w:t>quotidienne, et portante</w:t>
      </w:r>
      <w:r>
        <w:rPr>
          <w:spacing w:val="-2"/>
        </w:rPr>
        <w:t xml:space="preserve"> </w:t>
      </w:r>
      <w:r>
        <w:t>souvent des noms familiers[27].</w:t>
      </w:r>
    </w:p>
    <w:p w:rsidR="001712B5" w:rsidRDefault="00C31754">
      <w:pPr>
        <w:pStyle w:val="Corpsdetexte"/>
        <w:spacing w:before="200" w:line="360" w:lineRule="auto"/>
        <w:ind w:left="676" w:right="1276" w:firstLine="782"/>
        <w:jc w:val="both"/>
      </w:pPr>
      <w:r>
        <w:t>La chaîne carbonée des terpènes est constituée d’unités isoprène à cinq atomes de</w:t>
      </w:r>
      <w:r>
        <w:rPr>
          <w:spacing w:val="1"/>
        </w:rPr>
        <w:t xml:space="preserve"> </w:t>
      </w:r>
      <w:r>
        <w:t>carbone,</w:t>
      </w:r>
      <w:r>
        <w:rPr>
          <w:spacing w:val="-10"/>
        </w:rPr>
        <w:t xml:space="preserve"> </w:t>
      </w:r>
      <w:r>
        <w:t>qui</w:t>
      </w:r>
      <w:r>
        <w:rPr>
          <w:spacing w:val="-11"/>
        </w:rPr>
        <w:t xml:space="preserve"> </w:t>
      </w:r>
      <w:r>
        <w:t>sont</w:t>
      </w:r>
      <w:r>
        <w:rPr>
          <w:spacing w:val="-11"/>
        </w:rPr>
        <w:t xml:space="preserve"> </w:t>
      </w:r>
      <w:r>
        <w:t>d’abord</w:t>
      </w:r>
      <w:r>
        <w:rPr>
          <w:spacing w:val="-10"/>
        </w:rPr>
        <w:t xml:space="preserve"> </w:t>
      </w:r>
      <w:r>
        <w:t>assemblées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chaîne</w:t>
      </w:r>
      <w:r>
        <w:rPr>
          <w:spacing w:val="-12"/>
        </w:rPr>
        <w:t xml:space="preserve"> </w:t>
      </w:r>
      <w:r>
        <w:t>insaturée.</w:t>
      </w:r>
      <w:r>
        <w:rPr>
          <w:spacing w:val="-11"/>
        </w:rPr>
        <w:t xml:space="preserve"> </w:t>
      </w:r>
      <w:r>
        <w:t>Cette</w:t>
      </w:r>
      <w:r>
        <w:rPr>
          <w:spacing w:val="-12"/>
        </w:rPr>
        <w:t xml:space="preserve"> </w:t>
      </w:r>
      <w:r>
        <w:t>chaîne</w:t>
      </w:r>
      <w:r>
        <w:rPr>
          <w:spacing w:val="-9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ensuite</w:t>
      </w:r>
      <w:r>
        <w:rPr>
          <w:spacing w:val="-12"/>
        </w:rPr>
        <w:t xml:space="preserve"> </w:t>
      </w:r>
      <w:r>
        <w:t>modifiée</w:t>
      </w:r>
      <w:r>
        <w:rPr>
          <w:spacing w:val="-58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des processus tel</w:t>
      </w:r>
      <w:r>
        <w:t>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l’oxydation, la réduction</w:t>
      </w:r>
      <w:r>
        <w:rPr>
          <w:spacing w:val="-1"/>
        </w:rPr>
        <w:t xml:space="preserve"> </w:t>
      </w:r>
      <w:r>
        <w:t>ou l’élimination de</w:t>
      </w:r>
      <w:r>
        <w:rPr>
          <w:spacing w:val="-1"/>
        </w:rPr>
        <w:t xml:space="preserve"> </w:t>
      </w:r>
      <w:r>
        <w:t>carbone[28].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rPr>
          <w:sz w:val="20"/>
        </w:rPr>
      </w:pPr>
      <w:r w:rsidRPr="001712B5">
        <w:pict>
          <v:shape id="_x0000_s1252" type="#_x0000_t202" style="position:absolute;margin-left:70.8pt;margin-top:454.85pt;width:104.55pt;height:15.55pt;z-index:-18562048;mso-position-horizontal-relative:page;mso-position-vertical-relative:page" filled="f" stroked="f">
            <v:textbox inset="0,0,0,0">
              <w:txbxContent>
                <w:p w:rsidR="001712B5" w:rsidRDefault="00C31754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spacing w:val="-1"/>
                      <w:sz w:val="28"/>
                    </w:rPr>
                    <w:t>Terpénes,stéroides</w:t>
                  </w:r>
                </w:p>
              </w:txbxContent>
            </v:textbox>
            <w10:wrap anchorx="page" anchory="page"/>
          </v:shape>
        </w:pict>
      </w:r>
      <w:r w:rsidRPr="001712B5">
        <w:pict>
          <v:group id="_x0000_s1247" style="position:absolute;margin-left:341.4pt;margin-top:438.05pt;width:194.15pt;height:48.4pt;z-index:-18561024;mso-position-horizontal-relative:page;mso-position-vertical-relative:page" coordorigin="6828,8761" coordsize="3883,968">
            <v:rect id="_x0000_s1251" style="position:absolute;left:7977;top:8781;width:2714;height:928" filled="f" strokeweight="2pt"/>
            <v:shape id="_x0000_s1250" type="#_x0000_t75" style="position:absolute;left:6828;top:9064;width:1222;height:490">
              <v:imagedata r:id="rId86" o:title=""/>
            </v:shape>
            <v:shape id="_x0000_s1249" style="position:absolute;left:6895;top:9186;width:914;height:180" coordorigin="6895,9186" coordsize="914,180" o:spt="100" adj="0,,0" path="m7629,9186r,180l7749,9306r-90,l7659,9246r90,l7629,9186xm7629,9246r-734,l6895,9306r734,l7629,9246xm7749,9246r-90,l7659,9306r90,l7809,9276r-60,-30xe" fillcolor="black" stroked="f">
              <v:stroke joinstyle="round"/>
              <v:formulas/>
              <v:path arrowok="t" o:connecttype="segments"/>
            </v:shape>
            <v:shape id="_x0000_s1248" type="#_x0000_t202" style="position:absolute;left:6828;top:8761;width:3883;height:968" filled="f" stroked="f">
              <v:textbox inset="0,0,0,0">
                <w:txbxContent>
                  <w:p w:rsidR="001712B5" w:rsidRDefault="00C31754">
                    <w:pPr>
                      <w:spacing w:before="199"/>
                      <w:ind w:left="189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Diterpénes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712B5" w:rsidRDefault="001712B5">
      <w:pPr>
        <w:pStyle w:val="Corpsdetexte"/>
        <w:spacing w:before="10"/>
        <w:rPr>
          <w:sz w:val="15"/>
        </w:rPr>
      </w:pPr>
    </w:p>
    <w:p w:rsidR="001712B5" w:rsidRDefault="001712B5">
      <w:pPr>
        <w:pStyle w:val="Corpsdetexte"/>
        <w:ind w:left="1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8" style="width:475.45pt;height:209.8pt;mso-position-horizontal-relative:char;mso-position-vertical-relative:line" coordsize="9509,4196">
            <v:shape id="_x0000_s1246" style="position:absolute;left:20;top:20;width:5951;height:1497" coordorigin="20,20" coordsize="5951,1497" o:spt="100" adj="0,,0" path="m20,1517r2478,l2498,22,20,22r,1495xm3493,1515r2478,l5971,20r-2478,l3493,1515xe" filled="f" strokeweight="2pt">
              <v:stroke joinstyle="round"/>
              <v:formulas/>
              <v:path arrowok="t" o:connecttype="segments"/>
            </v:shape>
            <v:shape id="_x0000_s1245" type="#_x0000_t75" style="position:absolute;left:4072;top:189;width:1209;height:873">
              <v:imagedata r:id="rId87" o:title=""/>
            </v:shape>
            <v:shape id="_x0000_s1244" type="#_x0000_t75" style="position:absolute;left:2430;top:472;width:1306;height:490">
              <v:imagedata r:id="rId88" o:title=""/>
            </v:shape>
            <v:shape id="_x0000_s1243" style="position:absolute;left:2498;top:595;width:997;height:180" coordorigin="2498,595" coordsize="997,180" o:spt="100" adj="0,,0" path="m3315,595r,180l3435,715r-90,l3345,655r90,l3315,595xm3315,655r-817,l2498,715r817,l3315,655xm3435,655r-90,l3345,715r90,l3495,685r-60,-30xe" fillcolor="black" stroked="f">
              <v:stroke joinstyle="round"/>
              <v:formulas/>
              <v:path arrowok="t" o:connecttype="segments"/>
            </v:shape>
            <v:rect id="_x0000_s1242" style="position:absolute;left:6970;top:22;width:2519;height:1426" filled="f" strokeweight="2pt"/>
            <v:shape id="_x0000_s1241" type="#_x0000_t75" style="position:absolute;left:7134;top:114;width:2192;height:962">
              <v:imagedata r:id="rId89" o:title=""/>
            </v:shape>
            <v:shape id="_x0000_s1240" type="#_x0000_t75" style="position:absolute;left:5906;top:470;width:1306;height:488">
              <v:imagedata r:id="rId90" o:title=""/>
            </v:shape>
            <v:shape id="_x0000_s1239" style="position:absolute;left:5973;top:591;width:997;height:180" coordorigin="5973,591" coordsize="997,180" o:spt="100" adj="0,,0" path="m6790,591r,180l6910,711r-90,l6820,651r90,l6790,591xm6790,651r-817,l5973,711r817,l6790,651xm6910,651r-90,l6820,711r90,l6970,681r-60,-30xe" fillcolor="black" stroked="f">
              <v:stroke joinstyle="round"/>
              <v:formulas/>
              <v:path arrowok="t" o:connecttype="segments"/>
            </v:shape>
            <v:rect id="_x0000_s1238" style="position:absolute;left:3356;top:2167;width:2894;height:2008" filled="f" strokeweight="2pt"/>
            <v:shape id="_x0000_s1237" type="#_x0000_t75" style="position:absolute;left:3520;top:2260;width:2537;height:1369">
              <v:imagedata r:id="rId91" o:title=""/>
            </v:shape>
            <v:shape id="_x0000_s1236" type="#_x0000_t75" style="position:absolute;left:5999;top:2577;width:2360;height:490">
              <v:imagedata r:id="rId92" o:title=""/>
            </v:shape>
            <v:shape id="_x0000_s1235" style="position:absolute;left:6249;top:2699;width:2050;height:180" coordorigin="6249,2700" coordsize="2050,180" o:spt="100" adj="0,,0" path="m6429,2700r-180,90l6429,2880r,-60l6399,2820r,-60l6429,2760r,-60xm6429,2760r-30,l6399,2820r30,l6429,2760xm8299,2760r-1870,l6429,2820r1870,l8299,2760xe" fillcolor="black" stroked="f">
              <v:stroke joinstyle="round"/>
              <v:formulas/>
              <v:path arrowok="t" o:connecttype="segments"/>
            </v:shape>
            <v:shape id="_x0000_s1234" type="#_x0000_t75" style="position:absolute;left:8207;top:1386;width:188;height:1496">
              <v:imagedata r:id="rId93" o:title=""/>
            </v:shape>
            <v:line id="_x0000_s1233" style="position:absolute" from="8304,2787" to="8304,1447" strokeweight="3pt"/>
            <v:shape id="_x0000_s1232" type="#_x0000_t202" style="position:absolute;left:866;top:520;width:806;height:266" filled="f" stroked="f">
              <v:textbox inset="0,0,0,0">
                <w:txbxContent>
                  <w:p w:rsidR="001712B5" w:rsidRDefault="00C3175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Glucose</w:t>
                    </w:r>
                  </w:p>
                </w:txbxContent>
              </v:textbox>
            </v:shape>
            <v:shape id="_x0000_s1231" type="#_x0000_t202" style="position:absolute;left:4306;top:1216;width:870;height:266" filled="f" stroked="f">
              <v:textbox inset="0,0,0,0">
                <w:txbxContent>
                  <w:p w:rsidR="001712B5" w:rsidRDefault="00C3175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Pyruvate</w:t>
                    </w:r>
                  </w:p>
                </w:txbxContent>
              </v:textbox>
            </v:shape>
            <v:shape id="_x0000_s1230" type="#_x0000_t202" style="position:absolute;left:3603;top:3689;width:2418;height:266" filled="f" stroked="f">
              <v:textbox inset="0,0,0,0">
                <w:txbxContent>
                  <w:p w:rsidR="001712B5" w:rsidRDefault="00C3175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Ac.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–(R)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-mévalonique</w:t>
                    </w:r>
                  </w:p>
                </w:txbxContent>
              </v:textbox>
            </v:shape>
            <v:shape id="_x0000_s1229" type="#_x0000_t202" style="position:absolute;left:6970;top:22;width:2519;height:1426" filled="f" strokeweight="2pt">
              <v:textbox inset="0,0,0,0">
                <w:txbxContent>
                  <w:p w:rsidR="001712B5" w:rsidRDefault="001712B5">
                    <w:pPr>
                      <w:rPr>
                        <w:sz w:val="26"/>
                      </w:rPr>
                    </w:pPr>
                  </w:p>
                  <w:p w:rsidR="001712B5" w:rsidRDefault="001712B5">
                    <w:pPr>
                      <w:rPr>
                        <w:sz w:val="26"/>
                      </w:rPr>
                    </w:pPr>
                  </w:p>
                  <w:p w:rsidR="001712B5" w:rsidRDefault="001712B5">
                    <w:pPr>
                      <w:rPr>
                        <w:sz w:val="26"/>
                      </w:rPr>
                    </w:pPr>
                  </w:p>
                  <w:p w:rsidR="001712B5" w:rsidRDefault="00C31754">
                    <w:pPr>
                      <w:spacing w:before="178"/>
                      <w:ind w:left="65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Acétyl-CoA</w:t>
                    </w:r>
                  </w:p>
                </w:txbxContent>
              </v:textbox>
            </v:shape>
            <w10:anchorlock/>
          </v:group>
        </w:pict>
      </w:r>
    </w:p>
    <w:p w:rsidR="001712B5" w:rsidRDefault="001712B5">
      <w:pPr>
        <w:pStyle w:val="Corpsdetexte"/>
        <w:spacing w:before="4"/>
        <w:rPr>
          <w:sz w:val="7"/>
        </w:rPr>
      </w:pPr>
      <w:r w:rsidRPr="001712B5">
        <w:pict>
          <v:group id="_x0000_s1224" style="position:absolute;margin-left:58.55pt;margin-top:53.8pt;width:197.55pt;height:97.05pt;z-index:-15716864;mso-wrap-distance-left:0;mso-wrap-distance-right:0;mso-position-horizontal-relative:page" coordorigin="1171,1076" coordsize="3951,1941">
            <v:shape id="_x0000_s1227" type="#_x0000_t75" style="position:absolute;left:3878;top:1729;width:1244;height:1287">
              <v:imagedata r:id="rId94" o:title=""/>
            </v:shape>
            <v:shape id="_x0000_s1226" style="position:absolute;left:4126;top:1940;width:936;height:980" coordorigin="4126,1941" coordsize="936,980" o:spt="100" adj="0,,0" path="m4272,2050r-44,42l5018,2920r44,-41l4272,2050xm4126,1941r59,192l4228,2092r-20,-22l4251,2029r44,l4315,2009r-189,-68xm4251,2029r-43,41l4228,2092r44,-42l4251,2029xm4295,2029r-44,l4272,2050r23,-21xe" fillcolor="black" stroked="f">
              <v:stroke joinstyle="round"/>
              <v:formulas/>
              <v:path arrowok="t" o:connecttype="segments"/>
            </v:shape>
            <v:shape id="_x0000_s1225" type="#_x0000_t202" style="position:absolute;left:1191;top:1095;width:2713;height:982" filled="f" strokeweight="2pt">
              <v:textbox inset="0,0,0,0">
                <w:txbxContent>
                  <w:p w:rsidR="001712B5" w:rsidRDefault="00C31754">
                    <w:pPr>
                      <w:spacing w:before="187"/>
                      <w:ind w:left="52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sesquiterpénes</w:t>
                    </w:r>
                  </w:p>
                </w:txbxContent>
              </v:textbox>
            </v:shape>
            <w10:wrap type="topAndBottom" anchorx="page"/>
          </v:group>
        </w:pict>
      </w:r>
      <w:r w:rsidRPr="001712B5">
        <w:pict>
          <v:group id="_x0000_s1221" style="position:absolute;margin-left:276.35pt;margin-top:6.2pt;width:14pt;height:141.75pt;z-index:-15716352;mso-wrap-distance-left:0;mso-wrap-distance-right:0;mso-position-horizontal-relative:page" coordorigin="5527,124" coordsize="280,2835">
            <v:shape id="_x0000_s1223" type="#_x0000_t75" style="position:absolute;left:5526;top:123;width:280;height:2835">
              <v:imagedata r:id="rId95" o:title=""/>
            </v:shape>
            <v:shape id="_x0000_s1222" style="position:absolute;left:5573;top:140;width:190;height:2756" coordorigin="5573,140" coordsize="190,2756" o:spt="100" adj="0,,0" path="m5642,2717r-60,1l5677,2896r70,-149l5643,2747r-1,-30xm5702,2715r-60,2l5643,2747r60,-2l5702,2715xm5762,2713r-60,2l5703,2745r-60,2l5747,2747r15,-34xm5633,140r-60,2l5642,2717r60,-2l5633,14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1712B5">
        <w:pict>
          <v:group id="_x0000_s1216" style="position:absolute;margin-left:319.55pt;margin-top:48.25pt;width:202pt;height:102.35pt;z-index:-15715840;mso-wrap-distance-left:0;mso-wrap-distance-right:0;mso-position-horizontal-relative:page" coordorigin="6391,965" coordsize="4040,2047">
            <v:rect id="_x0000_s1220" style="position:absolute;left:7698;top:984;width:2713;height:1038" filled="f" strokeweight="2pt"/>
            <v:shape id="_x0000_s1219" type="#_x0000_t75" style="position:absolute;left:6391;top:1561;width:1383;height:1450">
              <v:imagedata r:id="rId96" o:title=""/>
            </v:shape>
            <v:shape id="_x0000_s1218" style="position:absolute;left:6458;top:1773;width:1074;height:1142" coordorigin="6458,1774" coordsize="1074,1142" o:spt="100" adj="0,,0" path="m7387,1884r-929,990l6502,2915r929,-990l7387,1884xm7505,1862r-98,l7451,1904r-20,21l7474,1966r31,-104xm7407,1862r-20,22l7431,1925r20,-21l7407,1862xm7532,1774r-189,69l7387,1884r20,-22l7505,1862r27,-88xe" fillcolor="black" stroked="f">
              <v:stroke joinstyle="round"/>
              <v:formulas/>
              <v:path arrowok="t" o:connecttype="segments"/>
            </v:shape>
            <v:shape id="_x0000_s1217" type="#_x0000_t202" style="position:absolute;left:6391;top:964;width:4040;height:2047" filled="f" stroked="f">
              <v:textbox inset="0,0,0,0">
                <w:txbxContent>
                  <w:p w:rsidR="001712B5" w:rsidRDefault="00C31754">
                    <w:pPr>
                      <w:spacing w:before="113" w:line="388" w:lineRule="auto"/>
                      <w:ind w:left="1808" w:right="501" w:firstLine="19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Hétérosides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Cardiotoniques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spacing w:before="2"/>
        <w:rPr>
          <w:sz w:val="19"/>
        </w:rPr>
      </w:pPr>
      <w:r w:rsidRPr="001712B5">
        <w:pict>
          <v:group id="_x0000_s1211" style="position:absolute;margin-left:221.9pt;margin-top:13pt;width:137.7pt;height:108.5pt;z-index:-15715328;mso-wrap-distance-left:0;mso-wrap-distance-right:0;mso-position-horizontal-relative:page" coordorigin="4438,260" coordsize="2754,2170">
            <v:rect id="_x0000_s1215" style="position:absolute;left:4458;top:1481;width:2714;height:928" filled="f" strokeweight="2pt"/>
            <v:shape id="_x0000_s1214" type="#_x0000_t75" style="position:absolute;left:5421;top:259;width:490;height:1347">
              <v:imagedata r:id="rId97" o:title=""/>
            </v:shape>
            <v:shape id="_x0000_s1213" style="position:absolute;left:5580;top:290;width:180;height:1038" coordorigin="5580,291" coordsize="180,1038" o:spt="100" adj="0,,0" path="m5640,1149r-60,l5670,1329r75,-150l5640,1179r,-30xm5700,291r-60,l5640,1179r60,l5700,291xm5760,1149r-60,l5700,1179r45,l5760,1149xe" fillcolor="black" stroked="f">
              <v:stroke joinstyle="round"/>
              <v:formulas/>
              <v:path arrowok="t" o:connecttype="segments"/>
            </v:shape>
            <v:shape id="_x0000_s1212" type="#_x0000_t202" style="position:absolute;left:4438;top:259;width:2754;height:2170" filled="f" stroked="f">
              <v:textbox inset="0,0,0,0">
                <w:txbxContent>
                  <w:p w:rsidR="001712B5" w:rsidRDefault="001712B5">
                    <w:pPr>
                      <w:rPr>
                        <w:sz w:val="30"/>
                      </w:rPr>
                    </w:pPr>
                  </w:p>
                  <w:p w:rsidR="001712B5" w:rsidRDefault="001712B5">
                    <w:pPr>
                      <w:rPr>
                        <w:sz w:val="30"/>
                      </w:rPr>
                    </w:pPr>
                  </w:p>
                  <w:p w:rsidR="001712B5" w:rsidRDefault="001712B5">
                    <w:pPr>
                      <w:rPr>
                        <w:sz w:val="30"/>
                      </w:rPr>
                    </w:pPr>
                  </w:p>
                  <w:p w:rsidR="001712B5" w:rsidRDefault="001712B5">
                    <w:pPr>
                      <w:spacing w:before="10"/>
                      <w:rPr>
                        <w:sz w:val="31"/>
                      </w:rPr>
                    </w:pPr>
                  </w:p>
                  <w:p w:rsidR="001712B5" w:rsidRDefault="00C31754">
                    <w:pPr>
                      <w:ind w:left="33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Huiles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essentielles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712B5" w:rsidRDefault="001712B5">
      <w:pPr>
        <w:pStyle w:val="Corpsdetexte"/>
        <w:spacing w:before="10"/>
        <w:rPr>
          <w:sz w:val="6"/>
        </w:rPr>
      </w:pPr>
    </w:p>
    <w:p w:rsidR="001712B5" w:rsidRDefault="001712B5">
      <w:pPr>
        <w:pStyle w:val="Corpsdetexte"/>
        <w:spacing w:before="90"/>
        <w:ind w:left="698" w:right="938"/>
        <w:jc w:val="center"/>
        <w:rPr>
          <w:b/>
        </w:rPr>
      </w:pPr>
      <w:r w:rsidRPr="001712B5">
        <w:pict>
          <v:group id="_x0000_s1205" style="position:absolute;left:0;text-align:left;margin-left:42.15pt;margin-top:-143.65pt;width:183.85pt;height:48.4pt;z-index:-18561536;mso-position-horizontal-relative:page" coordorigin="843,-2873" coordsize="3677,968">
            <v:rect id="_x0000_s1210" style="position:absolute;left:863;top:-2853;width:2714;height:928" stroked="f"/>
            <v:rect id="_x0000_s1209" style="position:absolute;left:863;top:-2853;width:2714;height:928" filled="f" strokeweight="2pt"/>
            <v:shape id="_x0000_s1208" type="#_x0000_t75" style="position:absolute;left:3518;top:-2686;width:1001;height:490">
              <v:imagedata r:id="rId98" o:title=""/>
            </v:shape>
            <v:shape id="_x0000_s1207" style="position:absolute;left:3766;top:-2564;width:692;height:180" coordorigin="3766,-2564" coordsize="692,180" o:spt="100" adj="0,,0" path="m3946,-2564r-180,90l3946,-2384r,-60l3916,-2444r,-60l3946,-2504r,-60xm3946,-2504r-30,l3916,-2444r30,l3946,-2504xm4458,-2504r-512,l3946,-2444r512,l4458,-2504xe" fillcolor="black" stroked="f">
              <v:stroke joinstyle="round"/>
              <v:formulas/>
              <v:path arrowok="t" o:connecttype="segments"/>
            </v:shape>
            <v:shape id="_x0000_s1206" type="#_x0000_t202" style="position:absolute;left:843;top:-2873;width:3677;height:968" filled="f" stroked="f">
              <v:textbox inset="0,0,0,0">
                <w:txbxContent>
                  <w:p w:rsidR="001712B5" w:rsidRDefault="00C31754">
                    <w:pPr>
                      <w:spacing w:before="200"/>
                      <w:ind w:left="7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sapnosides</w:t>
                    </w:r>
                  </w:p>
                </w:txbxContent>
              </v:textbox>
            </v:shape>
            <w10:wrap anchorx="page"/>
          </v:group>
        </w:pict>
      </w:r>
      <w:r w:rsidR="00C31754">
        <w:t>Figure</w:t>
      </w:r>
      <w:r w:rsidR="00C31754">
        <w:rPr>
          <w:spacing w:val="-3"/>
        </w:rPr>
        <w:t xml:space="preserve"> </w:t>
      </w:r>
      <w:r w:rsidR="00C31754">
        <w:t>9:</w:t>
      </w:r>
      <w:r w:rsidR="00C31754">
        <w:rPr>
          <w:spacing w:val="-1"/>
        </w:rPr>
        <w:t xml:space="preserve"> </w:t>
      </w:r>
      <w:r w:rsidR="00C31754">
        <w:t>formulation des</w:t>
      </w:r>
      <w:r w:rsidR="00C31754">
        <w:rPr>
          <w:spacing w:val="-1"/>
        </w:rPr>
        <w:t xml:space="preserve"> </w:t>
      </w:r>
      <w:r w:rsidR="00C31754">
        <w:t>terpènes[28]</w:t>
      </w:r>
      <w:r w:rsidR="00C31754">
        <w:rPr>
          <w:b/>
        </w:rPr>
        <w:t>.</w:t>
      </w:r>
    </w:p>
    <w:p w:rsidR="001712B5" w:rsidRDefault="001712B5">
      <w:pPr>
        <w:pStyle w:val="Corpsdetexte"/>
        <w:spacing w:before="10"/>
        <w:rPr>
          <w:b/>
          <w:sz w:val="20"/>
        </w:rPr>
      </w:pPr>
    </w:p>
    <w:p w:rsidR="001712B5" w:rsidRDefault="00C31754">
      <w:pPr>
        <w:pStyle w:val="Paragraphedeliste"/>
        <w:numPr>
          <w:ilvl w:val="0"/>
          <w:numId w:val="24"/>
        </w:numPr>
        <w:tabs>
          <w:tab w:val="left" w:pos="970"/>
        </w:tabs>
        <w:rPr>
          <w:b/>
          <w:sz w:val="24"/>
        </w:rPr>
      </w:pPr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mono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terpènes</w:t>
      </w:r>
    </w:p>
    <w:p w:rsidR="001712B5" w:rsidRDefault="001712B5">
      <w:pPr>
        <w:pStyle w:val="Corpsdetexte"/>
        <w:spacing w:before="3"/>
        <w:rPr>
          <w:b/>
          <w:sz w:val="13"/>
        </w:rPr>
      </w:pPr>
    </w:p>
    <w:p w:rsidR="001712B5" w:rsidRDefault="00C31754">
      <w:pPr>
        <w:pStyle w:val="Corpsdetexte"/>
        <w:spacing w:before="89" w:line="360" w:lineRule="auto"/>
        <w:ind w:left="676" w:right="1273" w:firstLine="719"/>
        <w:jc w:val="both"/>
      </w:pPr>
      <w:r>
        <w:rPr>
          <w:position w:val="2"/>
        </w:rPr>
        <w:t>Les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mono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terpènes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sont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composés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deux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unités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d'isoprène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(C</w:t>
      </w:r>
      <w:r>
        <w:rPr>
          <w:sz w:val="16"/>
        </w:rPr>
        <w:t>10</w:t>
      </w:r>
      <w:r>
        <w:rPr>
          <w:position w:val="2"/>
        </w:rPr>
        <w:t>H</w:t>
      </w:r>
      <w:r>
        <w:rPr>
          <w:sz w:val="16"/>
        </w:rPr>
        <w:t>16</w:t>
      </w:r>
      <w:r>
        <w:rPr>
          <w:position w:val="2"/>
        </w:rPr>
        <w:t>)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combinées.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Ils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ont</w:t>
      </w:r>
      <w:r>
        <w:rPr>
          <w:spacing w:val="-58"/>
          <w:position w:val="2"/>
        </w:rPr>
        <w:t xml:space="preserve"> </w:t>
      </w:r>
      <w:r>
        <w:t>la propriété d'être volatils dans la vapeur d'eau et sont souvent caractérisés par une agréable</w:t>
      </w:r>
      <w:r>
        <w:rPr>
          <w:spacing w:val="1"/>
        </w:rPr>
        <w:t xml:space="preserve"> </w:t>
      </w:r>
      <w:r>
        <w:t>odeur. En effet, ils représentent la majorité des huiles essentielles, parfois même plus de</w:t>
      </w:r>
      <w:r>
        <w:rPr>
          <w:spacing w:val="1"/>
        </w:rPr>
        <w:t xml:space="preserve"> </w:t>
      </w:r>
      <w:r>
        <w:t>90%[29].Leur variété de fonct</w:t>
      </w:r>
      <w:r>
        <w:t>ions découle de leurs structures diverses[30] ,et voici quelques</w:t>
      </w:r>
      <w:r>
        <w:rPr>
          <w:spacing w:val="1"/>
        </w:rPr>
        <w:t xml:space="preserve"> </w:t>
      </w:r>
      <w:r>
        <w:t>exemples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monoterpenes (tableau 1).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203" style="width:454.15pt;height:4.45pt;mso-position-horizontal-relative:char;mso-position-vertical-relative:line" coordsize="9083,89">
            <v:rect id="_x0000_s1204" style="position:absolute;width:9083;height:89" fillcolor="black" stroked="f"/>
            <w10:anchorlock/>
          </v:group>
        </w:pict>
      </w:r>
    </w:p>
    <w:p w:rsidR="001712B5" w:rsidRDefault="00C31754">
      <w:pPr>
        <w:pStyle w:val="Corpsdetexte"/>
        <w:spacing w:before="27"/>
        <w:ind w:left="676"/>
      </w:pPr>
      <w:bookmarkStart w:id="48" w:name="_bookmark21"/>
      <w:bookmarkEnd w:id="48"/>
      <w:r>
        <w:t>Tableau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Description</w:t>
      </w:r>
      <w:r>
        <w:rPr>
          <w:spacing w:val="-2"/>
        </w:rPr>
        <w:t xml:space="preserve"> </w:t>
      </w:r>
      <w:r>
        <w:t>structurale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exemples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monoterpenes</w:t>
      </w:r>
    </w:p>
    <w:p w:rsidR="001712B5" w:rsidRDefault="001712B5">
      <w:pPr>
        <w:pStyle w:val="Corpsdetexte"/>
        <w:spacing w:before="4" w:after="1"/>
        <w:rPr>
          <w:sz w:val="17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1842"/>
        <w:gridCol w:w="2442"/>
        <w:gridCol w:w="2829"/>
      </w:tblGrid>
      <w:tr w:rsidR="001712B5">
        <w:trPr>
          <w:trHeight w:val="830"/>
        </w:trPr>
        <w:tc>
          <w:tcPr>
            <w:tcW w:w="1954" w:type="dxa"/>
          </w:tcPr>
          <w:p w:rsidR="001712B5" w:rsidRDefault="00C31754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Mon</w:t>
            </w:r>
            <w:r>
              <w:rPr>
                <w:b/>
                <w:sz w:val="28"/>
              </w:rPr>
              <w:t>oterpène</w:t>
            </w:r>
          </w:p>
        </w:tc>
        <w:tc>
          <w:tcPr>
            <w:tcW w:w="1842" w:type="dxa"/>
          </w:tcPr>
          <w:p w:rsidR="001712B5" w:rsidRDefault="00C31754">
            <w:pPr>
              <w:pStyle w:val="TableParagraph"/>
              <w:tabs>
                <w:tab w:val="left" w:pos="1503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z w:val="24"/>
              </w:rPr>
              <w:tab/>
              <w:t>de</w:t>
            </w:r>
          </w:p>
          <w:p w:rsidR="001712B5" w:rsidRDefault="00C31754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monoterpène</w:t>
            </w: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Exemple</w:t>
            </w:r>
          </w:p>
        </w:tc>
        <w:tc>
          <w:tcPr>
            <w:tcW w:w="2829" w:type="dxa"/>
          </w:tcPr>
          <w:p w:rsidR="001712B5" w:rsidRDefault="00C3175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Structure</w:t>
            </w:r>
          </w:p>
        </w:tc>
      </w:tr>
      <w:tr w:rsidR="001712B5">
        <w:trPr>
          <w:trHeight w:val="2688"/>
        </w:trPr>
        <w:tc>
          <w:tcPr>
            <w:tcW w:w="195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Hydrocarbure</w:t>
            </w:r>
          </w:p>
        </w:tc>
        <w:tc>
          <w:tcPr>
            <w:tcW w:w="1842" w:type="dxa"/>
          </w:tcPr>
          <w:p w:rsidR="001712B5" w:rsidRDefault="00C3175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Acyclique</w:t>
            </w: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Myrcene,</w:t>
            </w: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1712B5" w:rsidRDefault="00C31754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Ocimene</w:t>
            </w:r>
          </w:p>
        </w:tc>
        <w:tc>
          <w:tcPr>
            <w:tcW w:w="2829" w:type="dxa"/>
          </w:tcPr>
          <w:p w:rsidR="001712B5" w:rsidRDefault="001712B5">
            <w:pPr>
              <w:pStyle w:val="TableParagraph"/>
              <w:ind w:left="0"/>
              <w:rPr>
                <w:sz w:val="15"/>
              </w:rPr>
            </w:pPr>
          </w:p>
          <w:p w:rsidR="001712B5" w:rsidRDefault="00C31754">
            <w:pPr>
              <w:pStyle w:val="TableParagraph"/>
              <w:ind w:left="97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585585" cy="585216"/>
                  <wp:effectExtent l="0" t="0" r="0" b="0"/>
                  <wp:docPr id="1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85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2B5" w:rsidRDefault="001712B5">
            <w:pPr>
              <w:pStyle w:val="TableParagraph"/>
              <w:ind w:left="0"/>
              <w:rPr>
                <w:sz w:val="20"/>
              </w:rPr>
            </w:pPr>
          </w:p>
          <w:p w:rsidR="001712B5" w:rsidRDefault="001712B5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:rsidR="001712B5" w:rsidRDefault="00C31754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467212" cy="705993"/>
                  <wp:effectExtent l="0" t="0" r="0" b="0"/>
                  <wp:docPr id="1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212" cy="70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2B5">
        <w:trPr>
          <w:trHeight w:val="1576"/>
        </w:trPr>
        <w:tc>
          <w:tcPr>
            <w:tcW w:w="1954" w:type="dxa"/>
            <w:vMerge w:val="restart"/>
          </w:tcPr>
          <w:p w:rsidR="001712B5" w:rsidRDefault="001712B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2" w:type="dxa"/>
          </w:tcPr>
          <w:p w:rsidR="001712B5" w:rsidRDefault="00C3175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Monocyclique</w:t>
            </w: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Phellandrenes</w:t>
            </w:r>
          </w:p>
        </w:tc>
        <w:tc>
          <w:tcPr>
            <w:tcW w:w="2829" w:type="dxa"/>
          </w:tcPr>
          <w:p w:rsidR="001712B5" w:rsidRDefault="001712B5">
            <w:pPr>
              <w:pStyle w:val="TableParagraph"/>
              <w:spacing w:before="3"/>
              <w:ind w:left="0"/>
              <w:rPr>
                <w:sz w:val="4"/>
              </w:rPr>
            </w:pPr>
          </w:p>
          <w:p w:rsidR="001712B5" w:rsidRDefault="00C31754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443092" cy="824102"/>
                  <wp:effectExtent l="0" t="0" r="0" b="0"/>
                  <wp:docPr id="1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7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92" cy="82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2B5">
        <w:trPr>
          <w:trHeight w:val="2356"/>
        </w:trPr>
        <w:tc>
          <w:tcPr>
            <w:tcW w:w="1954" w:type="dxa"/>
            <w:vMerge/>
            <w:tcBorders>
              <w:top w:val="nil"/>
            </w:tcBorders>
          </w:tcPr>
          <w:p w:rsidR="001712B5" w:rsidRDefault="001712B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1712B5" w:rsidRDefault="00C3175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Bicyclique</w:t>
            </w: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Camphene,</w:t>
            </w: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spacing w:before="11"/>
              <w:ind w:left="0"/>
              <w:rPr>
                <w:sz w:val="31"/>
              </w:rPr>
            </w:pPr>
          </w:p>
          <w:p w:rsidR="001712B5" w:rsidRDefault="00C31754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Sabinene</w:t>
            </w:r>
          </w:p>
        </w:tc>
        <w:tc>
          <w:tcPr>
            <w:tcW w:w="2829" w:type="dxa"/>
          </w:tcPr>
          <w:p w:rsidR="001712B5" w:rsidRDefault="001712B5">
            <w:pPr>
              <w:pStyle w:val="TableParagraph"/>
              <w:spacing w:before="5"/>
              <w:ind w:left="0"/>
              <w:rPr>
                <w:sz w:val="4"/>
              </w:rPr>
            </w:pPr>
          </w:p>
          <w:p w:rsidR="001712B5" w:rsidRDefault="00C31754">
            <w:pPr>
              <w:pStyle w:val="TableParagraph"/>
              <w:ind w:left="539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714693" cy="640079"/>
                  <wp:effectExtent l="0" t="0" r="0" b="0"/>
                  <wp:docPr id="1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8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93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2B5" w:rsidRDefault="001712B5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1712B5" w:rsidRDefault="00C31754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618314" cy="626363"/>
                  <wp:effectExtent l="0" t="0" r="0" b="0"/>
                  <wp:docPr id="2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9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14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2B5">
        <w:trPr>
          <w:trHeight w:val="2068"/>
        </w:trPr>
        <w:tc>
          <w:tcPr>
            <w:tcW w:w="1954" w:type="dxa"/>
            <w:vMerge w:val="restart"/>
            <w:tcBorders>
              <w:bottom w:val="nil"/>
            </w:tcBorders>
          </w:tcPr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C31754">
            <w:pPr>
              <w:pStyle w:val="TableParagraph"/>
              <w:spacing w:before="160"/>
              <w:rPr>
                <w:sz w:val="24"/>
              </w:rPr>
            </w:pPr>
            <w:r>
              <w:rPr>
                <w:sz w:val="24"/>
              </w:rPr>
              <w:t>Alcools</w:t>
            </w:r>
          </w:p>
        </w:tc>
        <w:tc>
          <w:tcPr>
            <w:tcW w:w="1842" w:type="dxa"/>
          </w:tcPr>
          <w:p w:rsidR="001712B5" w:rsidRDefault="00C3175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Acyclique</w:t>
            </w: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tabs>
                <w:tab w:val="left" w:pos="1727"/>
              </w:tabs>
              <w:spacing w:line="36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Linalol,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Nerol,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Citronellol</w:t>
            </w:r>
          </w:p>
        </w:tc>
        <w:tc>
          <w:tcPr>
            <w:tcW w:w="2829" w:type="dxa"/>
          </w:tcPr>
          <w:p w:rsidR="001712B5" w:rsidRDefault="00C31754">
            <w:pPr>
              <w:pStyle w:val="TableParagraph"/>
              <w:tabs>
                <w:tab w:val="left" w:pos="1324"/>
              </w:tabs>
              <w:ind w:left="34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485640" cy="585215"/>
                  <wp:effectExtent l="0" t="0" r="0" b="0"/>
                  <wp:docPr id="23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40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669929" cy="856392"/>
                  <wp:effectExtent l="0" t="0" r="0" b="0"/>
                  <wp:docPr id="2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9" cy="8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2B5">
        <w:trPr>
          <w:trHeight w:val="2766"/>
        </w:trPr>
        <w:tc>
          <w:tcPr>
            <w:tcW w:w="1954" w:type="dxa"/>
            <w:vMerge/>
            <w:tcBorders>
              <w:top w:val="nil"/>
              <w:bottom w:val="nil"/>
            </w:tcBorders>
          </w:tcPr>
          <w:p w:rsidR="001712B5" w:rsidRDefault="001712B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C31754"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sz w:val="24"/>
              </w:rPr>
              <w:t>Monocyclique</w:t>
            </w: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ind w:left="0"/>
            </w:pPr>
          </w:p>
          <w:p w:rsidR="001712B5" w:rsidRDefault="00C31754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α-terpineol,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Carveol</w:t>
            </w:r>
          </w:p>
        </w:tc>
        <w:tc>
          <w:tcPr>
            <w:tcW w:w="2829" w:type="dxa"/>
          </w:tcPr>
          <w:p w:rsidR="001712B5" w:rsidRDefault="001712B5">
            <w:pPr>
              <w:pStyle w:val="TableParagraph"/>
              <w:spacing w:before="11"/>
              <w:ind w:left="0"/>
              <w:rPr>
                <w:sz w:val="6"/>
              </w:rPr>
            </w:pPr>
          </w:p>
          <w:p w:rsidR="001712B5" w:rsidRDefault="00C31754">
            <w:pPr>
              <w:pStyle w:val="TableParagraph"/>
              <w:tabs>
                <w:tab w:val="left" w:pos="1555"/>
              </w:tabs>
              <w:ind w:left="10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745777" cy="859059"/>
                  <wp:effectExtent l="0" t="0" r="0" b="0"/>
                  <wp:docPr id="2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77" cy="85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6"/>
                <w:sz w:val="20"/>
                <w:lang w:eastAsia="fr-FR"/>
              </w:rPr>
              <w:drawing>
                <wp:inline distT="0" distB="0" distL="0" distR="0">
                  <wp:extent cx="475188" cy="1034891"/>
                  <wp:effectExtent l="0" t="0" r="0" b="0"/>
                  <wp:docPr id="2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8" cy="103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2B5" w:rsidRDefault="001712B5">
      <w:pPr>
        <w:rPr>
          <w:sz w:val="20"/>
        </w:rPr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1842"/>
        <w:gridCol w:w="2442"/>
        <w:gridCol w:w="2829"/>
      </w:tblGrid>
      <w:tr w:rsidR="001712B5">
        <w:trPr>
          <w:trHeight w:val="2284"/>
        </w:trPr>
        <w:tc>
          <w:tcPr>
            <w:tcW w:w="1954" w:type="dxa"/>
            <w:tcBorders>
              <w:top w:val="nil"/>
            </w:tcBorders>
          </w:tcPr>
          <w:p w:rsidR="001712B5" w:rsidRDefault="001712B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2" w:type="dxa"/>
          </w:tcPr>
          <w:p w:rsidR="001712B5" w:rsidRDefault="00C3175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Bicyclique</w:t>
            </w: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spacing w:line="360" w:lineRule="auto"/>
              <w:ind w:left="106" w:right="865"/>
              <w:rPr>
                <w:sz w:val="24"/>
              </w:rPr>
            </w:pPr>
            <w:r>
              <w:rPr>
                <w:sz w:val="24"/>
              </w:rPr>
              <w:t>,Fenchol,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Chrysanthenol,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Thuyan-3-ol».</w:t>
            </w:r>
          </w:p>
        </w:tc>
        <w:tc>
          <w:tcPr>
            <w:tcW w:w="2829" w:type="dxa"/>
          </w:tcPr>
          <w:p w:rsidR="001712B5" w:rsidRDefault="00C3175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588861" cy="1371600"/>
                  <wp:effectExtent l="0" t="0" r="0" b="0"/>
                  <wp:docPr id="3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86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2B5">
        <w:trPr>
          <w:trHeight w:val="2028"/>
        </w:trPr>
        <w:tc>
          <w:tcPr>
            <w:tcW w:w="195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Aldehydes</w:t>
            </w:r>
          </w:p>
        </w:tc>
        <w:tc>
          <w:tcPr>
            <w:tcW w:w="1842" w:type="dxa"/>
          </w:tcPr>
          <w:p w:rsidR="001712B5" w:rsidRDefault="00C31754">
            <w:pPr>
              <w:pStyle w:val="TableParagraph"/>
              <w:spacing w:line="275" w:lineRule="exact"/>
              <w:ind w:left="169"/>
              <w:rPr>
                <w:sz w:val="24"/>
              </w:rPr>
            </w:pPr>
            <w:r>
              <w:rPr>
                <w:sz w:val="24"/>
              </w:rPr>
              <w:t>Acyclique</w:t>
            </w: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tabs>
                <w:tab w:val="left" w:pos="1738"/>
              </w:tabs>
              <w:spacing w:line="360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Geranial,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Neral,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Citronellal</w:t>
            </w:r>
          </w:p>
        </w:tc>
        <w:tc>
          <w:tcPr>
            <w:tcW w:w="2829" w:type="dxa"/>
          </w:tcPr>
          <w:p w:rsidR="001712B5" w:rsidRDefault="001712B5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00" style="width:115.35pt;height:91.55pt;mso-position-horizontal-relative:char;mso-position-vertical-relative:line" coordsize="2307,1831">
                  <v:shape id="_x0000_s1202" type="#_x0000_t75" style="position:absolute;width:1196;height:1828">
                    <v:imagedata r:id="rId109" o:title=""/>
                  </v:shape>
                  <v:shape id="_x0000_s1201" type="#_x0000_t75" style="position:absolute;left:1229;top:176;width:1078;height:1655">
                    <v:imagedata r:id="rId110" o:title=""/>
                  </v:shape>
                  <w10:wrap type="none"/>
                  <w10:anchorlock/>
                </v:group>
              </w:pict>
            </w:r>
          </w:p>
        </w:tc>
      </w:tr>
      <w:tr w:rsidR="001712B5">
        <w:trPr>
          <w:trHeight w:val="414"/>
        </w:trPr>
        <w:tc>
          <w:tcPr>
            <w:tcW w:w="1954" w:type="dxa"/>
            <w:vMerge w:val="restart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Cétones</w:t>
            </w:r>
          </w:p>
        </w:tc>
        <w:tc>
          <w:tcPr>
            <w:tcW w:w="1842" w:type="dxa"/>
          </w:tcPr>
          <w:p w:rsidR="001712B5" w:rsidRDefault="00C31754">
            <w:pPr>
              <w:pStyle w:val="TableParagraph"/>
              <w:spacing w:line="275" w:lineRule="exact"/>
              <w:ind w:left="169"/>
              <w:rPr>
                <w:sz w:val="24"/>
              </w:rPr>
            </w:pPr>
            <w:r>
              <w:rPr>
                <w:sz w:val="24"/>
              </w:rPr>
              <w:t>Acyclique</w:t>
            </w:r>
          </w:p>
        </w:tc>
        <w:tc>
          <w:tcPr>
            <w:tcW w:w="2442" w:type="dxa"/>
          </w:tcPr>
          <w:p w:rsidR="001712B5" w:rsidRDefault="001712B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29" w:type="dxa"/>
          </w:tcPr>
          <w:p w:rsidR="001712B5" w:rsidRDefault="001712B5">
            <w:pPr>
              <w:pStyle w:val="TableParagraph"/>
              <w:ind w:left="0"/>
              <w:rPr>
                <w:sz w:val="24"/>
              </w:rPr>
            </w:pPr>
          </w:p>
        </w:tc>
      </w:tr>
      <w:tr w:rsidR="001712B5">
        <w:trPr>
          <w:trHeight w:val="1770"/>
        </w:trPr>
        <w:tc>
          <w:tcPr>
            <w:tcW w:w="1954" w:type="dxa"/>
            <w:vMerge/>
            <w:tcBorders>
              <w:top w:val="nil"/>
            </w:tcBorders>
          </w:tcPr>
          <w:p w:rsidR="001712B5" w:rsidRDefault="001712B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1712B5" w:rsidRDefault="00C3175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Monocyclique</w:t>
            </w: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Menthones,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Carvone,</w:t>
            </w: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spacing w:before="10"/>
              <w:ind w:left="0"/>
              <w:rPr>
                <w:sz w:val="31"/>
              </w:rPr>
            </w:pPr>
          </w:p>
          <w:p w:rsidR="001712B5" w:rsidRDefault="00C31754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Pulegone,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Piperitone</w:t>
            </w:r>
          </w:p>
        </w:tc>
        <w:tc>
          <w:tcPr>
            <w:tcW w:w="2829" w:type="dxa"/>
          </w:tcPr>
          <w:p w:rsidR="001712B5" w:rsidRDefault="001712B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97" style="width:123.7pt;height:80.45pt;mso-position-horizontal-relative:char;mso-position-vertical-relative:line" coordsize="2474,1609">
                  <v:shape id="_x0000_s1199" type="#_x0000_t75" style="position:absolute;top:127;width:1349;height:1454">
                    <v:imagedata r:id="rId111" o:title=""/>
                  </v:shape>
                  <v:shape id="_x0000_s1198" type="#_x0000_t75" style="position:absolute;left:1418;width:1056;height:1609">
                    <v:imagedata r:id="rId112" o:title=""/>
                  </v:shape>
                  <w10:wrap type="none"/>
                  <w10:anchorlock/>
                </v:group>
              </w:pict>
            </w:r>
          </w:p>
        </w:tc>
      </w:tr>
      <w:tr w:rsidR="001712B5">
        <w:trPr>
          <w:trHeight w:val="2068"/>
        </w:trPr>
        <w:tc>
          <w:tcPr>
            <w:tcW w:w="1954" w:type="dxa"/>
            <w:vMerge/>
            <w:tcBorders>
              <w:top w:val="nil"/>
            </w:tcBorders>
          </w:tcPr>
          <w:p w:rsidR="001712B5" w:rsidRDefault="001712B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1712B5" w:rsidRDefault="00C3175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Bicyclique</w:t>
            </w: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tabs>
                <w:tab w:val="left" w:pos="1378"/>
              </w:tabs>
              <w:spacing w:line="36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Thuyone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Camphor,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Fenchone,</w:t>
            </w:r>
          </w:p>
          <w:p w:rsidR="001712B5" w:rsidRDefault="00C31754">
            <w:pPr>
              <w:pStyle w:val="TableParagraph"/>
              <w:spacing w:line="360" w:lineRule="auto"/>
              <w:ind w:left="106" w:right="819"/>
              <w:rPr>
                <w:sz w:val="24"/>
              </w:rPr>
            </w:pPr>
            <w:r>
              <w:rPr>
                <w:sz w:val="24"/>
              </w:rPr>
              <w:t>,Ombellulone,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Pinocamphone,</w:t>
            </w:r>
          </w:p>
          <w:p w:rsidR="001712B5" w:rsidRDefault="00C3175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Pinocarvone</w:t>
            </w:r>
          </w:p>
        </w:tc>
        <w:tc>
          <w:tcPr>
            <w:tcW w:w="2829" w:type="dxa"/>
          </w:tcPr>
          <w:p w:rsidR="001712B5" w:rsidRDefault="001712B5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1712B5" w:rsidRDefault="00C31754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964754" cy="1032128"/>
                  <wp:effectExtent l="0" t="0" r="0" b="0"/>
                  <wp:docPr id="3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754" cy="103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2B5">
        <w:trPr>
          <w:trHeight w:val="1490"/>
        </w:trPr>
        <w:tc>
          <w:tcPr>
            <w:tcW w:w="1954" w:type="dxa"/>
            <w:vMerge w:val="restart"/>
          </w:tcPr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1712B5">
            <w:pPr>
              <w:pStyle w:val="TableParagraph"/>
              <w:ind w:left="0"/>
              <w:rPr>
                <w:sz w:val="26"/>
              </w:rPr>
            </w:pPr>
          </w:p>
          <w:p w:rsidR="001712B5" w:rsidRDefault="00C31754"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Esters</w:t>
            </w:r>
          </w:p>
        </w:tc>
        <w:tc>
          <w:tcPr>
            <w:tcW w:w="1842" w:type="dxa"/>
          </w:tcPr>
          <w:p w:rsidR="001712B5" w:rsidRDefault="00C3175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Acyclique</w:t>
            </w: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tabs>
                <w:tab w:val="left" w:pos="2090"/>
              </w:tabs>
              <w:spacing w:before="1" w:line="360" w:lineRule="auto"/>
              <w:ind w:left="106" w:right="99" w:firstLine="62"/>
              <w:rPr>
                <w:sz w:val="24"/>
              </w:rPr>
            </w:pPr>
            <w:r>
              <w:rPr>
                <w:sz w:val="24"/>
              </w:rPr>
              <w:t>Linalylacetate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Propionate,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Citronellylacetate</w:t>
            </w:r>
          </w:p>
        </w:tc>
        <w:tc>
          <w:tcPr>
            <w:tcW w:w="2829" w:type="dxa"/>
          </w:tcPr>
          <w:p w:rsidR="001712B5" w:rsidRDefault="00C31754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790861" cy="842010"/>
                  <wp:effectExtent l="0" t="0" r="0" b="0"/>
                  <wp:docPr id="3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61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2B5">
        <w:trPr>
          <w:trHeight w:val="1667"/>
        </w:trPr>
        <w:tc>
          <w:tcPr>
            <w:tcW w:w="1954" w:type="dxa"/>
            <w:vMerge/>
            <w:tcBorders>
              <w:top w:val="nil"/>
            </w:tcBorders>
          </w:tcPr>
          <w:p w:rsidR="001712B5" w:rsidRDefault="001712B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1712B5" w:rsidRDefault="00C3175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Monocyclique</w:t>
            </w: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tabs>
                <w:tab w:val="left" w:pos="1421"/>
                <w:tab w:val="left" w:pos="2127"/>
              </w:tabs>
              <w:spacing w:line="36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Menthyl</w:t>
            </w:r>
            <w:r>
              <w:rPr>
                <w:sz w:val="24"/>
              </w:rPr>
              <w:tab/>
              <w:t>or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terpinylacetate</w:t>
            </w:r>
          </w:p>
        </w:tc>
        <w:tc>
          <w:tcPr>
            <w:tcW w:w="2829" w:type="dxa"/>
          </w:tcPr>
          <w:p w:rsidR="001712B5" w:rsidRDefault="001712B5">
            <w:pPr>
              <w:pStyle w:val="TableParagraph"/>
              <w:spacing w:before="5"/>
              <w:ind w:left="0"/>
              <w:rPr>
                <w:sz w:val="4"/>
              </w:rPr>
            </w:pPr>
          </w:p>
          <w:p w:rsidR="001712B5" w:rsidRDefault="00C31754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007935" cy="835818"/>
                  <wp:effectExtent l="0" t="0" r="0" b="0"/>
                  <wp:docPr id="3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35" cy="83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2B5">
        <w:trPr>
          <w:trHeight w:val="412"/>
        </w:trPr>
        <w:tc>
          <w:tcPr>
            <w:tcW w:w="1954" w:type="dxa"/>
            <w:vMerge/>
            <w:tcBorders>
              <w:top w:val="nil"/>
            </w:tcBorders>
          </w:tcPr>
          <w:p w:rsidR="001712B5" w:rsidRDefault="001712B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1712B5" w:rsidRDefault="00C3175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Bicyclique</w:t>
            </w: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isobOrnylacetate</w:t>
            </w:r>
          </w:p>
        </w:tc>
        <w:tc>
          <w:tcPr>
            <w:tcW w:w="2829" w:type="dxa"/>
          </w:tcPr>
          <w:p w:rsidR="001712B5" w:rsidRDefault="001712B5">
            <w:pPr>
              <w:pStyle w:val="TableParagraph"/>
              <w:ind w:left="0"/>
              <w:rPr>
                <w:sz w:val="24"/>
              </w:rPr>
            </w:pPr>
          </w:p>
        </w:tc>
      </w:tr>
      <w:tr w:rsidR="001712B5">
        <w:trPr>
          <w:trHeight w:val="1579"/>
        </w:trPr>
        <w:tc>
          <w:tcPr>
            <w:tcW w:w="1954" w:type="dxa"/>
          </w:tcPr>
          <w:p w:rsidR="001712B5" w:rsidRDefault="00C31754">
            <w:pPr>
              <w:pStyle w:val="TableParagraph"/>
              <w:spacing w:before="1"/>
              <w:ind w:left="830"/>
              <w:rPr>
                <w:sz w:val="24"/>
              </w:rPr>
            </w:pPr>
            <w:r>
              <w:rPr>
                <w:sz w:val="24"/>
              </w:rPr>
              <w:t>Phénols</w:t>
            </w:r>
          </w:p>
        </w:tc>
        <w:tc>
          <w:tcPr>
            <w:tcW w:w="1842" w:type="dxa"/>
          </w:tcPr>
          <w:p w:rsidR="001712B5" w:rsidRDefault="001712B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2" w:type="dxa"/>
          </w:tcPr>
          <w:p w:rsidR="001712B5" w:rsidRDefault="00C3175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Thymol,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Carvacrol</w:t>
            </w:r>
          </w:p>
        </w:tc>
        <w:tc>
          <w:tcPr>
            <w:tcW w:w="2829" w:type="dxa"/>
          </w:tcPr>
          <w:p w:rsidR="001712B5" w:rsidRDefault="001712B5">
            <w:pPr>
              <w:pStyle w:val="TableParagraph"/>
              <w:spacing w:before="4"/>
              <w:ind w:left="0"/>
              <w:rPr>
                <w:sz w:val="8"/>
              </w:rPr>
            </w:pPr>
          </w:p>
          <w:p w:rsidR="001712B5" w:rsidRDefault="00C31754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648493" cy="799909"/>
                  <wp:effectExtent l="0" t="0" r="0" b="0"/>
                  <wp:docPr id="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1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93" cy="79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noProof/>
                <w:spacing w:val="45"/>
                <w:position w:val="17"/>
                <w:sz w:val="20"/>
                <w:lang w:eastAsia="fr-FR"/>
              </w:rPr>
              <w:drawing>
                <wp:inline distT="0" distB="0" distL="0" distR="0">
                  <wp:extent cx="802671" cy="466344"/>
                  <wp:effectExtent l="0" t="0" r="0" b="0"/>
                  <wp:docPr id="4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71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2B5" w:rsidRDefault="001712B5">
      <w:pPr>
        <w:rPr>
          <w:sz w:val="20"/>
        </w:rPr>
        <w:sectPr w:rsidR="001712B5">
          <w:pgSz w:w="11910" w:h="16840"/>
          <w:pgMar w:top="10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195" style="width:454.15pt;height:4.45pt;mso-position-horizontal-relative:char;mso-position-vertical-relative:line" coordsize="9083,89">
            <v:rect id="_x0000_s1196" style="position:absolute;width:9083;height:89" fillcolor="black" stroked="f"/>
            <w10:anchorlock/>
          </v:group>
        </w:pict>
      </w:r>
    </w:p>
    <w:p w:rsidR="001712B5" w:rsidRDefault="00C31754">
      <w:pPr>
        <w:pStyle w:val="Paragraphedeliste"/>
        <w:numPr>
          <w:ilvl w:val="0"/>
          <w:numId w:val="24"/>
        </w:numPr>
        <w:tabs>
          <w:tab w:val="left" w:pos="958"/>
        </w:tabs>
        <w:spacing w:before="27"/>
        <w:ind w:left="957" w:hanging="282"/>
        <w:rPr>
          <w:sz w:val="24"/>
        </w:rPr>
      </w:pPr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sesquiterpènes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</w:t>
      </w:r>
    </w:p>
    <w:p w:rsidR="001712B5" w:rsidRDefault="001712B5">
      <w:pPr>
        <w:pStyle w:val="Corpsdetexte"/>
        <w:spacing w:before="1"/>
        <w:rPr>
          <w:sz w:val="21"/>
        </w:rPr>
      </w:pPr>
    </w:p>
    <w:p w:rsidR="001712B5" w:rsidRDefault="00C31754">
      <w:pPr>
        <w:pStyle w:val="Corpsdetexte"/>
        <w:spacing w:line="360" w:lineRule="auto"/>
        <w:ind w:left="676" w:right="1274" w:firstLine="719"/>
        <w:jc w:val="both"/>
      </w:pPr>
      <w:r>
        <w:t>Les sesquiterpènes sont constitués de 15 atomes de carbone. Comparés aux mono</w:t>
      </w:r>
      <w:r>
        <w:rPr>
          <w:spacing w:val="1"/>
        </w:rPr>
        <w:t xml:space="preserve"> </w:t>
      </w:r>
      <w:r>
        <w:t>terpènes,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volatils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d'ébullition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élevés</w:t>
      </w:r>
      <w:r>
        <w:rPr>
          <w:spacing w:val="1"/>
        </w:rPr>
        <w:t xml:space="preserve"> </w:t>
      </w:r>
      <w:r>
        <w:t>[31].Les</w:t>
      </w:r>
      <w:r>
        <w:rPr>
          <w:spacing w:val="1"/>
        </w:rPr>
        <w:t xml:space="preserve"> </w:t>
      </w:r>
      <w:r>
        <w:t>sesquiterpènes,</w:t>
      </w:r>
      <w:r>
        <w:rPr>
          <w:spacing w:val="-12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hydrocarbures</w:t>
      </w:r>
      <w:r>
        <w:rPr>
          <w:spacing w:val="-11"/>
        </w:rPr>
        <w:t xml:space="preserve"> </w:t>
      </w:r>
      <w:r>
        <w:t>dérivés</w:t>
      </w:r>
      <w:r>
        <w:rPr>
          <w:spacing w:val="-12"/>
        </w:rPr>
        <w:t xml:space="preserve"> </w:t>
      </w:r>
      <w:r>
        <w:t>avec</w:t>
      </w:r>
      <w:r>
        <w:rPr>
          <w:spacing w:val="-12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formule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C15,</w:t>
      </w:r>
      <w:r>
        <w:rPr>
          <w:spacing w:val="-11"/>
        </w:rPr>
        <w:t xml:space="preserve"> </w:t>
      </w:r>
      <w:r>
        <w:t>sont</w:t>
      </w:r>
      <w:r>
        <w:rPr>
          <w:spacing w:val="-11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classe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terpènes</w:t>
      </w:r>
      <w:r>
        <w:rPr>
          <w:spacing w:val="-58"/>
        </w:rPr>
        <w:t xml:space="preserve"> </w:t>
      </w:r>
      <w:r>
        <w:t>très</w:t>
      </w:r>
      <w:r>
        <w:rPr>
          <w:spacing w:val="-9"/>
        </w:rPr>
        <w:t xml:space="preserve"> </w:t>
      </w:r>
      <w:r>
        <w:t>diverse,</w:t>
      </w:r>
      <w:r>
        <w:rPr>
          <w:spacing w:val="-10"/>
        </w:rPr>
        <w:t xml:space="preserve"> </w:t>
      </w:r>
      <w:r>
        <w:t>divisée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plusieurs</w:t>
      </w:r>
      <w:r>
        <w:rPr>
          <w:spacing w:val="-10"/>
        </w:rPr>
        <w:t xml:space="preserve"> </w:t>
      </w:r>
      <w:r>
        <w:t>catégories</w:t>
      </w:r>
      <w:r>
        <w:rPr>
          <w:spacing w:val="-8"/>
        </w:rPr>
        <w:t xml:space="preserve"> </w:t>
      </w:r>
      <w:r>
        <w:t>structurelles.</w:t>
      </w:r>
      <w:r>
        <w:rPr>
          <w:spacing w:val="-9"/>
        </w:rPr>
        <w:t xml:space="preserve"> </w:t>
      </w:r>
      <w:r>
        <w:t>Bien</w:t>
      </w:r>
      <w:r>
        <w:rPr>
          <w:spacing w:val="-10"/>
        </w:rPr>
        <w:t xml:space="preserve"> </w:t>
      </w:r>
      <w:r>
        <w:t>qu'ils</w:t>
      </w:r>
      <w:r>
        <w:rPr>
          <w:spacing w:val="-8"/>
        </w:rPr>
        <w:t xml:space="preserve"> </w:t>
      </w:r>
      <w:r>
        <w:t>soient</w:t>
      </w:r>
      <w:r>
        <w:rPr>
          <w:spacing w:val="-9"/>
        </w:rPr>
        <w:t xml:space="preserve"> </w:t>
      </w:r>
      <w:r>
        <w:t>similaires</w:t>
      </w:r>
      <w:r>
        <w:rPr>
          <w:spacing w:val="-8"/>
        </w:rPr>
        <w:t xml:space="preserve"> </w:t>
      </w:r>
      <w:r>
        <w:t>aux</w:t>
      </w:r>
      <w:r>
        <w:rPr>
          <w:spacing w:val="-8"/>
        </w:rPr>
        <w:t xml:space="preserve"> </w:t>
      </w:r>
      <w:r>
        <w:t>mono</w:t>
      </w:r>
      <w:r>
        <w:rPr>
          <w:spacing w:val="-58"/>
        </w:rPr>
        <w:t xml:space="preserve"> </w:t>
      </w:r>
      <w:r>
        <w:t>terpènes en termes de structure et de fonction, leur diversité structurelle les distingue de cette</w:t>
      </w:r>
      <w:r>
        <w:rPr>
          <w:spacing w:val="1"/>
        </w:rPr>
        <w:t xml:space="preserve"> </w:t>
      </w:r>
      <w:r>
        <w:t>dernière</w:t>
      </w:r>
      <w:r>
        <w:rPr>
          <w:spacing w:val="-2"/>
        </w:rPr>
        <w:t xml:space="preserve"> </w:t>
      </w:r>
      <w:r>
        <w:t>classe[32].</w:t>
      </w:r>
    </w:p>
    <w:p w:rsidR="001712B5" w:rsidRDefault="00C31754">
      <w:pPr>
        <w:pStyle w:val="Paragraphedeliste"/>
        <w:numPr>
          <w:ilvl w:val="0"/>
          <w:numId w:val="24"/>
        </w:numPr>
        <w:tabs>
          <w:tab w:val="left" w:pos="911"/>
        </w:tabs>
        <w:spacing w:before="200"/>
        <w:ind w:left="910" w:hanging="235"/>
        <w:jc w:val="both"/>
        <w:rPr>
          <w:b/>
          <w:sz w:val="24"/>
        </w:rPr>
      </w:pPr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terpènes</w:t>
      </w:r>
    </w:p>
    <w:p w:rsidR="001712B5" w:rsidRDefault="001712B5">
      <w:pPr>
        <w:pStyle w:val="Corpsdetexte"/>
        <w:spacing w:before="10"/>
        <w:rPr>
          <w:b/>
          <w:sz w:val="20"/>
        </w:rPr>
      </w:pPr>
    </w:p>
    <w:p w:rsidR="001712B5" w:rsidRDefault="00C31754">
      <w:pPr>
        <w:pStyle w:val="Corpsdetexte"/>
        <w:spacing w:line="360" w:lineRule="auto"/>
        <w:ind w:left="676" w:right="1276" w:firstLine="719"/>
        <w:jc w:val="both"/>
      </w:pPr>
      <w:r>
        <w:t>Les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terpènes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organiques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C20.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géranylgéraniol est l'</w:t>
      </w:r>
      <w:r>
        <w:t>un des représentants les plus simples de cette classe de composés. Bien</w:t>
      </w:r>
      <w:r>
        <w:rPr>
          <w:spacing w:val="1"/>
        </w:rPr>
        <w:t xml:space="preserve"> </w:t>
      </w:r>
      <w:r>
        <w:t>qu'ils soient également présents chez certains insectes et divers organismes marins, les di</w:t>
      </w:r>
      <w:r>
        <w:rPr>
          <w:spacing w:val="1"/>
        </w:rPr>
        <w:t xml:space="preserve"> </w:t>
      </w:r>
      <w:r>
        <w:t>terpènes sont surtout répandus chez les plantes supérieures, et ils sont classés en fonction</w:t>
      </w:r>
      <w:r>
        <w:t xml:space="preserve"> de</w:t>
      </w:r>
      <w:r>
        <w:rPr>
          <w:spacing w:val="1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diversité</w:t>
      </w:r>
      <w:r>
        <w:rPr>
          <w:spacing w:val="-1"/>
        </w:rPr>
        <w:t xml:space="preserve"> </w:t>
      </w:r>
      <w:r>
        <w:t>structurale[33].</w:t>
      </w:r>
    </w:p>
    <w:p w:rsidR="001712B5" w:rsidRDefault="00C31754">
      <w:pPr>
        <w:pStyle w:val="Paragraphedeliste"/>
        <w:numPr>
          <w:ilvl w:val="0"/>
          <w:numId w:val="24"/>
        </w:numPr>
        <w:tabs>
          <w:tab w:val="left" w:pos="911"/>
        </w:tabs>
        <w:spacing w:before="201"/>
        <w:ind w:left="910" w:hanging="235"/>
        <w:jc w:val="both"/>
        <w:rPr>
          <w:b/>
          <w:sz w:val="24"/>
        </w:rPr>
      </w:pPr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terpènes</w:t>
      </w:r>
    </w:p>
    <w:p w:rsidR="001712B5" w:rsidRDefault="001712B5">
      <w:pPr>
        <w:pStyle w:val="Corpsdetexte"/>
        <w:spacing w:before="1"/>
        <w:rPr>
          <w:b/>
          <w:sz w:val="21"/>
        </w:rPr>
      </w:pPr>
    </w:p>
    <w:p w:rsidR="001712B5" w:rsidRDefault="00C31754">
      <w:pPr>
        <w:pStyle w:val="Corpsdetexte"/>
        <w:spacing w:line="360" w:lineRule="auto"/>
        <w:ind w:left="676" w:right="1276" w:firstLine="719"/>
        <w:jc w:val="both"/>
      </w:pPr>
      <w:r>
        <w:t>Les tris terpènes sont un groupe important de composés naturels en C30, formés par la</w:t>
      </w:r>
      <w:r>
        <w:rPr>
          <w:spacing w:val="1"/>
        </w:rPr>
        <w:t xml:space="preserve"> </w:t>
      </w:r>
      <w:r>
        <w:t>condensation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six</w:t>
      </w:r>
      <w:r>
        <w:rPr>
          <w:spacing w:val="-8"/>
        </w:rPr>
        <w:t xml:space="preserve"> </w:t>
      </w:r>
      <w:r>
        <w:t>molécules</w:t>
      </w:r>
      <w:r>
        <w:rPr>
          <w:spacing w:val="-11"/>
        </w:rPr>
        <w:t xml:space="preserve"> </w:t>
      </w:r>
      <w:r>
        <w:t>d'isoprène.</w:t>
      </w:r>
      <w:r>
        <w:rPr>
          <w:spacing w:val="-7"/>
        </w:rPr>
        <w:t xml:space="preserve"> </w:t>
      </w:r>
      <w:r>
        <w:t>Ils</w:t>
      </w:r>
      <w:r>
        <w:rPr>
          <w:spacing w:val="-10"/>
        </w:rPr>
        <w:t xml:space="preserve"> </w:t>
      </w:r>
      <w:r>
        <w:t>sont</w:t>
      </w:r>
      <w:r>
        <w:rPr>
          <w:spacing w:val="-9"/>
        </w:rPr>
        <w:t xml:space="preserve"> </w:t>
      </w:r>
      <w:r>
        <w:t>bio</w:t>
      </w:r>
      <w:r>
        <w:rPr>
          <w:spacing w:val="-11"/>
        </w:rPr>
        <w:t xml:space="preserve"> </w:t>
      </w:r>
      <w:r>
        <w:t>synthétisés</w:t>
      </w:r>
      <w:r>
        <w:rPr>
          <w:spacing w:val="-11"/>
        </w:rPr>
        <w:t xml:space="preserve"> </w:t>
      </w:r>
      <w:r>
        <w:t>par</w:t>
      </w:r>
      <w:r>
        <w:rPr>
          <w:spacing w:val="-12"/>
        </w:rPr>
        <w:t xml:space="preserve"> </w:t>
      </w:r>
      <w:r>
        <w:t>tous</w:t>
      </w:r>
      <w:r>
        <w:rPr>
          <w:spacing w:val="-10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êtres</w:t>
      </w:r>
      <w:r>
        <w:rPr>
          <w:spacing w:val="-11"/>
        </w:rPr>
        <w:t xml:space="preserve"> </w:t>
      </w:r>
      <w:r>
        <w:t>vivants,</w:t>
      </w:r>
      <w:r>
        <w:rPr>
          <w:spacing w:val="-11"/>
        </w:rPr>
        <w:t xml:space="preserve"> </w:t>
      </w:r>
      <w:r>
        <w:t>sauf</w:t>
      </w:r>
      <w:r>
        <w:rPr>
          <w:spacing w:val="-58"/>
        </w:rPr>
        <w:t xml:space="preserve"> </w:t>
      </w:r>
      <w:r>
        <w:t>les bactéries qui ne les utilisent pas et les insectes qui les empruntent aux plantes avant de les</w:t>
      </w:r>
      <w:r>
        <w:rPr>
          <w:spacing w:val="1"/>
        </w:rPr>
        <w:t xml:space="preserve"> </w:t>
      </w:r>
      <w:r>
        <w:t>transformer. L'acide mévalonique est le véritable précurseur universel de tous les terpènes, et</w:t>
      </w:r>
      <w:r>
        <w:rPr>
          <w:spacing w:val="1"/>
        </w:rPr>
        <w:t xml:space="preserve"> </w:t>
      </w:r>
      <w:r>
        <w:t>la première étape de la biosynthèse du tri terpènes est l'act</w:t>
      </w:r>
      <w:r>
        <w:t>ivation de l'acide acétique par</w:t>
      </w:r>
      <w:r>
        <w:rPr>
          <w:spacing w:val="1"/>
        </w:rPr>
        <w:t xml:space="preserve"> </w:t>
      </w:r>
      <w:r>
        <w:t xml:space="preserve">estérification avec le groupe thiol d'une molécule complexele coenzyme A </w:t>
      </w:r>
      <w:r>
        <w:rPr>
          <w:rFonts w:ascii="Cambria Math" w:hAnsi="Cambria Math"/>
        </w:rPr>
        <w:t xml:space="preserve">≪ </w:t>
      </w:r>
      <w:r>
        <w:t xml:space="preserve">HS-CoA </w:t>
      </w:r>
      <w:r>
        <w:rPr>
          <w:rFonts w:ascii="Cambria Math" w:hAnsi="Cambria Math"/>
        </w:rPr>
        <w:t>≫</w:t>
      </w:r>
      <w:r>
        <w:t>. Le</w:t>
      </w:r>
      <w:r>
        <w:rPr>
          <w:spacing w:val="1"/>
        </w:rPr>
        <w:t xml:space="preserve"> </w:t>
      </w:r>
      <w:r>
        <w:t>méthyle</w:t>
      </w:r>
      <w:r>
        <w:rPr>
          <w:spacing w:val="-1"/>
        </w:rPr>
        <w:t xml:space="preserve"> </w:t>
      </w:r>
      <w:r>
        <w:t>du thiol-ester formé, l'acétyl-CoA est</w:t>
      </w:r>
      <w:r>
        <w:rPr>
          <w:spacing w:val="-1"/>
        </w:rPr>
        <w:t xml:space="preserve"> </w:t>
      </w:r>
      <w:r>
        <w:t>très réactif[34].</w:t>
      </w:r>
    </w:p>
    <w:p w:rsidR="001712B5" w:rsidRDefault="00C31754">
      <w:pPr>
        <w:pStyle w:val="Corpsdetexte"/>
        <w:spacing w:before="5"/>
        <w:rPr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1380073</wp:posOffset>
            </wp:positionH>
            <wp:positionV relativeFrom="paragraph">
              <wp:posOffset>145098</wp:posOffset>
            </wp:positionV>
            <wp:extent cx="5049713" cy="2336292"/>
            <wp:effectExtent l="0" t="0" r="0" b="0"/>
            <wp:wrapTopAndBottom/>
            <wp:docPr id="4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713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spacing w:before="8"/>
        <w:rPr>
          <w:sz w:val="28"/>
        </w:rPr>
      </w:pPr>
    </w:p>
    <w:p w:rsidR="001712B5" w:rsidRDefault="00C31754">
      <w:pPr>
        <w:pStyle w:val="Corpsdetexte"/>
        <w:ind w:left="3439"/>
      </w:pPr>
      <w:bookmarkStart w:id="49" w:name="_bookmark22"/>
      <w:bookmarkEnd w:id="49"/>
      <w:r>
        <w:t>Figure</w:t>
      </w:r>
      <w:r>
        <w:rPr>
          <w:spacing w:val="-4"/>
        </w:rPr>
        <w:t xml:space="preserve"> </w:t>
      </w:r>
      <w:r>
        <w:t>9:</w:t>
      </w:r>
      <w:r>
        <w:rPr>
          <w:spacing w:val="-1"/>
        </w:rPr>
        <w:t xml:space="preserve"> </w:t>
      </w:r>
      <w:r>
        <w:t>biosynthèse</w:t>
      </w:r>
      <w:r>
        <w:rPr>
          <w:spacing w:val="-4"/>
        </w:rPr>
        <w:t xml:space="preserve"> </w:t>
      </w:r>
      <w:r>
        <w:t>de tri</w:t>
      </w:r>
      <w:r>
        <w:rPr>
          <w:spacing w:val="-2"/>
        </w:rPr>
        <w:t xml:space="preserve"> </w:t>
      </w:r>
      <w:r>
        <w:t>terpènes.</w:t>
      </w:r>
    </w:p>
    <w:p w:rsidR="001712B5" w:rsidRDefault="001712B5">
      <w:pPr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193" style="width:454.15pt;height:4.45pt;mso-position-horizontal-relative:char;mso-position-vertical-relative:line" coordsize="9083,89">
            <v:rect id="_x0000_s1194" style="position:absolute;width:9083;height:89" fillcolor="black" stroked="f"/>
            <w10:anchorlock/>
          </v:group>
        </w:pict>
      </w: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90"/>
        </w:tabs>
        <w:spacing w:before="27"/>
        <w:ind w:left="1189"/>
        <w:jc w:val="both"/>
        <w:rPr>
          <w:b/>
          <w:sz w:val="24"/>
        </w:rPr>
      </w:pPr>
      <w:bookmarkStart w:id="50" w:name="I.5.4_Utilisation_des_plantes_médicinale"/>
      <w:bookmarkStart w:id="51" w:name="_bookmark23"/>
      <w:bookmarkEnd w:id="50"/>
      <w:bookmarkEnd w:id="51"/>
      <w:r>
        <w:rPr>
          <w:b/>
          <w:sz w:val="24"/>
        </w:rPr>
        <w:t>Utilisation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plantes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médicinales</w:t>
      </w:r>
    </w:p>
    <w:p w:rsidR="001712B5" w:rsidRDefault="00C31754">
      <w:pPr>
        <w:pStyle w:val="Corpsdetexte"/>
        <w:spacing w:before="140" w:line="360" w:lineRule="auto"/>
        <w:ind w:left="676" w:right="1278" w:firstLine="719"/>
        <w:jc w:val="both"/>
      </w:pPr>
      <w:r>
        <w:t>Au fil des dernières années, l'usage des plantes médicinales et des remèdes à base de</w:t>
      </w:r>
      <w:r>
        <w:rPr>
          <w:spacing w:val="1"/>
        </w:rPr>
        <w:t xml:space="preserve"> </w:t>
      </w:r>
      <w:r>
        <w:t>plantes a connu une augmentation de sa popularité. À l'heure actuelle,</w:t>
      </w:r>
      <w:r>
        <w:t xml:space="preserve"> la phytothérapie est</w:t>
      </w:r>
      <w:r>
        <w:rPr>
          <w:spacing w:val="1"/>
        </w:rPr>
        <w:t xml:space="preserve"> </w:t>
      </w:r>
      <w:r>
        <w:t>adoptée par plus de la moitié de la population mondiale[35]. Les plantes médicinales suscitent</w:t>
      </w:r>
      <w:r>
        <w:rPr>
          <w:spacing w:val="-57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intérêt</w:t>
      </w:r>
      <w:r>
        <w:rPr>
          <w:spacing w:val="1"/>
        </w:rPr>
        <w:t xml:space="preserve"> </w:t>
      </w:r>
      <w:r>
        <w:t>économique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diverses</w:t>
      </w:r>
      <w:r>
        <w:rPr>
          <w:spacing w:val="1"/>
        </w:rPr>
        <w:t xml:space="preserve"> </w:t>
      </w:r>
      <w:r>
        <w:t>industries</w:t>
      </w:r>
      <w:r>
        <w:rPr>
          <w:spacing w:val="1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l'industrie</w:t>
      </w:r>
      <w:r>
        <w:rPr>
          <w:spacing w:val="1"/>
        </w:rPr>
        <w:t xml:space="preserve"> </w:t>
      </w:r>
      <w:r>
        <w:t>pharmaceutique,</w:t>
      </w:r>
      <w:r>
        <w:rPr>
          <w:spacing w:val="1"/>
        </w:rPr>
        <w:t xml:space="preserve"> </w:t>
      </w:r>
      <w:r>
        <w:t>alimentaire,</w:t>
      </w:r>
      <w:r>
        <w:rPr>
          <w:spacing w:val="-1"/>
        </w:rPr>
        <w:t xml:space="preserve"> </w:t>
      </w:r>
      <w:r>
        <w:t>cosmétique,</w:t>
      </w:r>
      <w:r>
        <w:rPr>
          <w:spacing w:val="2"/>
        </w:rPr>
        <w:t xml:space="preserve"> </w:t>
      </w:r>
      <w:r>
        <w:t>pharmaceutique</w:t>
      </w:r>
      <w:r>
        <w:rPr>
          <w:spacing w:val="-1"/>
        </w:rPr>
        <w:t xml:space="preserve"> </w:t>
      </w:r>
      <w:r>
        <w:t>et médicale[3</w:t>
      </w:r>
      <w:r>
        <w:t>6].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Paragraphedeliste"/>
        <w:numPr>
          <w:ilvl w:val="3"/>
          <w:numId w:val="23"/>
        </w:numPr>
        <w:tabs>
          <w:tab w:val="left" w:pos="1370"/>
        </w:tabs>
        <w:spacing w:before="180"/>
        <w:jc w:val="both"/>
        <w:rPr>
          <w:b/>
          <w:sz w:val="24"/>
        </w:rPr>
      </w:pPr>
      <w:bookmarkStart w:id="52" w:name="I.5.4.1_Utilisation_en_médecine"/>
      <w:bookmarkStart w:id="53" w:name="_bookmark24"/>
      <w:bookmarkEnd w:id="52"/>
      <w:bookmarkEnd w:id="53"/>
      <w:r>
        <w:rPr>
          <w:b/>
          <w:sz w:val="24"/>
        </w:rPr>
        <w:t>Utilisation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médecine</w:t>
      </w:r>
    </w:p>
    <w:p w:rsidR="001712B5" w:rsidRDefault="00C31754">
      <w:pPr>
        <w:pStyle w:val="Corpsdetexte"/>
        <w:spacing w:before="136" w:line="360" w:lineRule="auto"/>
        <w:ind w:left="676" w:right="1282" w:firstLine="719"/>
        <w:jc w:val="both"/>
      </w:pPr>
      <w:r>
        <w:t>D'après les évaluations effectuées par l'Organisation mondiale de la santé (OMS), plus</w:t>
      </w:r>
      <w:r>
        <w:rPr>
          <w:spacing w:val="-57"/>
        </w:rPr>
        <w:t xml:space="preserve"> </w:t>
      </w:r>
      <w:r>
        <w:t>de 80 % de la population mondiale utilise des traitements traditionnels pour satisfaire ses</w:t>
      </w:r>
      <w:r>
        <w:rPr>
          <w:spacing w:val="1"/>
        </w:rPr>
        <w:t xml:space="preserve"> </w:t>
      </w:r>
      <w:r>
        <w:t>besoins</w:t>
      </w:r>
      <w:r>
        <w:rPr>
          <w:spacing w:val="-1"/>
        </w:rPr>
        <w:t xml:space="preserve"> </w:t>
      </w:r>
      <w:r>
        <w:t>en matière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santé et de soins de base[37].</w:t>
      </w:r>
    </w:p>
    <w:p w:rsidR="001712B5" w:rsidRDefault="00C31754">
      <w:pPr>
        <w:pStyle w:val="Corpsdetexte"/>
        <w:spacing w:before="201" w:line="360" w:lineRule="auto"/>
        <w:ind w:left="676" w:right="1278" w:firstLine="719"/>
        <w:jc w:val="both"/>
      </w:pPr>
      <w:r>
        <w:t>Les plantes médicinales sont utilisées pour traiter diverses affections, notamment la</w:t>
      </w:r>
      <w:r>
        <w:rPr>
          <w:spacing w:val="1"/>
        </w:rPr>
        <w:t xml:space="preserve"> </w:t>
      </w:r>
      <w:r>
        <w:t>toux, l'hypertension, les rhumatismes, les douleurs articulaires, la diarrhée, la dysenterie, les</w:t>
      </w:r>
      <w:r>
        <w:rPr>
          <w:spacing w:val="1"/>
        </w:rPr>
        <w:t xml:space="preserve"> </w:t>
      </w:r>
      <w:r>
        <w:t>problèmes d'estomac, le diabète, la migra</w:t>
      </w:r>
      <w:r>
        <w:t>ine, les hémorroïdes, le paludisme, les morsures de</w:t>
      </w:r>
      <w:r>
        <w:rPr>
          <w:spacing w:val="1"/>
        </w:rPr>
        <w:t xml:space="preserve"> </w:t>
      </w:r>
      <w:r>
        <w:t>serpent,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hémorragies,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convulsions,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infestations</w:t>
      </w:r>
      <w:r>
        <w:rPr>
          <w:spacing w:val="1"/>
        </w:rPr>
        <w:t xml:space="preserve"> </w:t>
      </w:r>
      <w:r>
        <w:t>parasitaires,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douleurs</w:t>
      </w:r>
      <w:r>
        <w:rPr>
          <w:spacing w:val="1"/>
        </w:rPr>
        <w:t xml:space="preserve"> </w:t>
      </w:r>
      <w:r>
        <w:t>menstruelles, la filariose, la gonorrhée, la stérilité, l'ovulation, l'épilepsie et même le cancer.</w:t>
      </w:r>
      <w:r>
        <w:rPr>
          <w:spacing w:val="1"/>
        </w:rPr>
        <w:t xml:space="preserve"> </w:t>
      </w:r>
      <w:r>
        <w:t>Cependant,</w:t>
      </w:r>
      <w:r>
        <w:rPr>
          <w:spacing w:val="1"/>
        </w:rPr>
        <w:t xml:space="preserve"> </w:t>
      </w:r>
      <w:r>
        <w:t>parmi</w:t>
      </w:r>
      <w:r>
        <w:rPr>
          <w:spacing w:val="1"/>
        </w:rPr>
        <w:t xml:space="preserve"> </w:t>
      </w:r>
      <w:r>
        <w:t>toutes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affections,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tête,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convulsions,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maladies</w:t>
      </w:r>
      <w:r>
        <w:rPr>
          <w:spacing w:val="1"/>
        </w:rPr>
        <w:t xml:space="preserve"> </w:t>
      </w:r>
      <w:r>
        <w:t>vénériennes</w:t>
      </w:r>
      <w:r>
        <w:rPr>
          <w:spacing w:val="58"/>
        </w:rPr>
        <w:t xml:space="preserve"> </w:t>
      </w:r>
      <w:r>
        <w:t>et</w:t>
      </w:r>
      <w:r>
        <w:rPr>
          <w:spacing w:val="58"/>
        </w:rPr>
        <w:t xml:space="preserve"> </w:t>
      </w:r>
      <w:r>
        <w:t>les</w:t>
      </w:r>
      <w:r>
        <w:rPr>
          <w:spacing w:val="57"/>
        </w:rPr>
        <w:t xml:space="preserve"> </w:t>
      </w:r>
      <w:r>
        <w:t>maux</w:t>
      </w:r>
      <w:r>
        <w:rPr>
          <w:spacing w:val="59"/>
        </w:rPr>
        <w:t xml:space="preserve"> </w:t>
      </w:r>
      <w:r>
        <w:t>d'estomac</w:t>
      </w:r>
      <w:r>
        <w:rPr>
          <w:spacing w:val="57"/>
        </w:rPr>
        <w:t xml:space="preserve"> </w:t>
      </w:r>
      <w:r>
        <w:t>sont</w:t>
      </w:r>
      <w:r>
        <w:rPr>
          <w:spacing w:val="58"/>
        </w:rPr>
        <w:t xml:space="preserve"> </w:t>
      </w:r>
      <w:r>
        <w:t>les</w:t>
      </w:r>
      <w:r>
        <w:rPr>
          <w:spacing w:val="57"/>
        </w:rPr>
        <w:t xml:space="preserve"> </w:t>
      </w:r>
      <w:r>
        <w:t>plus</w:t>
      </w:r>
      <w:r>
        <w:rPr>
          <w:spacing w:val="58"/>
        </w:rPr>
        <w:t xml:space="preserve"> </w:t>
      </w:r>
      <w:r>
        <w:t>fréquemment</w:t>
      </w:r>
      <w:r>
        <w:rPr>
          <w:spacing w:val="59"/>
        </w:rPr>
        <w:t xml:space="preserve"> </w:t>
      </w:r>
      <w:r>
        <w:t>traités</w:t>
      </w:r>
      <w:r>
        <w:rPr>
          <w:spacing w:val="4"/>
        </w:rPr>
        <w:t xml:space="preserve"> </w:t>
      </w:r>
      <w:r>
        <w:t>à</w:t>
      </w:r>
      <w:r>
        <w:rPr>
          <w:spacing w:val="56"/>
        </w:rPr>
        <w:t xml:space="preserve"> </w:t>
      </w:r>
      <w:r>
        <w:t>l'aide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plantes</w:t>
      </w:r>
      <w:r>
        <w:rPr>
          <w:spacing w:val="-58"/>
        </w:rPr>
        <w:t xml:space="preserve"> </w:t>
      </w:r>
      <w:r>
        <w:t>médicinales [38].</w:t>
      </w:r>
    </w:p>
    <w:p w:rsidR="001712B5" w:rsidRDefault="00C31754">
      <w:pPr>
        <w:pStyle w:val="Paragraphedeliste"/>
        <w:numPr>
          <w:ilvl w:val="3"/>
          <w:numId w:val="23"/>
        </w:numPr>
        <w:tabs>
          <w:tab w:val="left" w:pos="1370"/>
        </w:tabs>
        <w:spacing w:before="200"/>
        <w:ind w:left="1370"/>
        <w:jc w:val="both"/>
        <w:rPr>
          <w:b/>
          <w:sz w:val="24"/>
        </w:rPr>
      </w:pPr>
      <w:r>
        <w:rPr>
          <w:b/>
          <w:sz w:val="24"/>
        </w:rPr>
        <w:t>Utilisation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Pharmaceutique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5" w:firstLine="719"/>
        <w:jc w:val="both"/>
      </w:pPr>
      <w:r>
        <w:t>La</w:t>
      </w:r>
      <w:r>
        <w:rPr>
          <w:spacing w:val="-3"/>
        </w:rPr>
        <w:t xml:space="preserve"> </w:t>
      </w:r>
      <w:r>
        <w:t>pharmacie</w:t>
      </w:r>
      <w:r>
        <w:rPr>
          <w:spacing w:val="-2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recourir</w:t>
      </w:r>
      <w:r>
        <w:rPr>
          <w:spacing w:val="-2"/>
        </w:rPr>
        <w:t xml:space="preserve"> </w:t>
      </w:r>
      <w:r>
        <w:t>largement</w:t>
      </w:r>
      <w:r>
        <w:rPr>
          <w:spacing w:val="-2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médicaments</w:t>
      </w:r>
      <w:r>
        <w:rPr>
          <w:spacing w:val="-2"/>
        </w:rPr>
        <w:t xml:space="preserve"> </w:t>
      </w:r>
      <w:r>
        <w:t>dérivés</w:t>
      </w:r>
      <w:r>
        <w:rPr>
          <w:spacing w:val="-1"/>
        </w:rPr>
        <w:t xml:space="preserve"> </w:t>
      </w:r>
      <w:r>
        <w:t>de plantes,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recherche a découvert de nouvelles substances actives ou des composés semi-synthétiques qui</w:t>
      </w:r>
      <w:r>
        <w:rPr>
          <w:spacing w:val="-57"/>
        </w:rPr>
        <w:t xml:space="preserve"> </w:t>
      </w:r>
      <w:r>
        <w:t>sont principalement utilisés pour fabriquer des lotions, des pommades et d'autres produits</w:t>
      </w:r>
      <w:r>
        <w:rPr>
          <w:spacing w:val="1"/>
        </w:rPr>
        <w:t xml:space="preserve"> </w:t>
      </w:r>
      <w:r>
        <w:t>naturels. Les remèdes peuvent égale</w:t>
      </w:r>
      <w:r>
        <w:t>ment prendre la forme de pâtes, d'onguents ou de baumes</w:t>
      </w:r>
      <w:r>
        <w:rPr>
          <w:spacing w:val="1"/>
        </w:rPr>
        <w:t xml:space="preserve"> </w:t>
      </w:r>
      <w:r>
        <w:t>mélangés</w:t>
      </w:r>
      <w:r>
        <w:rPr>
          <w:spacing w:val="-1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du beurre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karité</w:t>
      </w:r>
      <w:r>
        <w:rPr>
          <w:spacing w:val="-1"/>
        </w:rPr>
        <w:t xml:space="preserve"> </w:t>
      </w:r>
      <w:r>
        <w:t>ou de</w:t>
      </w:r>
      <w:r>
        <w:rPr>
          <w:spacing w:val="-1"/>
        </w:rPr>
        <w:t xml:space="preserve"> </w:t>
      </w:r>
      <w:r>
        <w:t>l'huile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palme[38].</w:t>
      </w:r>
    </w:p>
    <w:p w:rsidR="001712B5" w:rsidRDefault="00C31754">
      <w:pPr>
        <w:pStyle w:val="Paragraphedeliste"/>
        <w:numPr>
          <w:ilvl w:val="3"/>
          <w:numId w:val="23"/>
        </w:numPr>
        <w:tabs>
          <w:tab w:val="left" w:pos="1370"/>
        </w:tabs>
        <w:spacing w:before="201"/>
        <w:ind w:left="1370"/>
        <w:jc w:val="both"/>
        <w:rPr>
          <w:b/>
          <w:sz w:val="24"/>
        </w:rPr>
      </w:pPr>
      <w:r>
        <w:rPr>
          <w:b/>
          <w:sz w:val="24"/>
        </w:rPr>
        <w:t>Utilisation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cosmétique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9" w:firstLine="719"/>
        <w:jc w:val="both"/>
      </w:pPr>
      <w:r>
        <w:t>Sur</w:t>
      </w:r>
      <w:r>
        <w:rPr>
          <w:spacing w:val="-5"/>
        </w:rPr>
        <w:t xml:space="preserve"> </w:t>
      </w:r>
      <w:r>
        <w:t>tous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continents,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produits</w:t>
      </w:r>
      <w:r>
        <w:rPr>
          <w:spacing w:val="-3"/>
        </w:rPr>
        <w:t xml:space="preserve"> </w:t>
      </w:r>
      <w:r>
        <w:t>cosmétiques</w:t>
      </w:r>
      <w:r>
        <w:rPr>
          <w:spacing w:val="-3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savon,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crème,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lait</w:t>
      </w:r>
      <w:r>
        <w:rPr>
          <w:spacing w:val="-57"/>
        </w:rPr>
        <w:t xml:space="preserve"> </w:t>
      </w:r>
      <w:r>
        <w:t>ou d'</w:t>
      </w:r>
      <w:r>
        <w:t>huile sont fréquemment utilisés. Ces produits peuvent être utilisés pour éclaircir la peau,</w:t>
      </w:r>
      <w:r>
        <w:rPr>
          <w:spacing w:val="1"/>
        </w:rPr>
        <w:t xml:space="preserve"> </w:t>
      </w:r>
      <w:r>
        <w:t>l'hydrater ou les deux. Le mercure, un élément dont l'utilisation principale est l'éclaircissement</w:t>
      </w:r>
      <w:r>
        <w:rPr>
          <w:spacing w:val="-58"/>
        </w:rPr>
        <w:t xml:space="preserve"> </w:t>
      </w:r>
      <w:r>
        <w:t>de la peau dans les cosmétiques, les parfums et les produits de t</w:t>
      </w:r>
      <w:r>
        <w:t>oilette, est parfois l'un des</w:t>
      </w:r>
      <w:r>
        <w:rPr>
          <w:spacing w:val="1"/>
        </w:rPr>
        <w:t xml:space="preserve"> </w:t>
      </w:r>
      <w:r>
        <w:t>constituants</w:t>
      </w:r>
      <w:r>
        <w:rPr>
          <w:spacing w:val="-1"/>
        </w:rPr>
        <w:t xml:space="preserve"> </w:t>
      </w:r>
      <w:r>
        <w:t>de ces produits cosmétiques[39].</w:t>
      </w:r>
    </w:p>
    <w:p w:rsidR="001712B5" w:rsidRDefault="001712B5">
      <w:pPr>
        <w:spacing w:line="360" w:lineRule="auto"/>
        <w:jc w:val="both"/>
        <w:sectPr w:rsidR="001712B5">
          <w:headerReference w:type="even" r:id="rId119"/>
          <w:headerReference w:type="default" r:id="rId120"/>
          <w:footerReference w:type="even" r:id="rId121"/>
          <w:footerReference w:type="default" r:id="rId122"/>
          <w:pgSz w:w="11910" w:h="16840"/>
          <w:pgMar w:top="980" w:right="140" w:bottom="940" w:left="740" w:header="717" w:footer="753" w:gutter="0"/>
          <w:pgNumType w:start="17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191" style="width:454.15pt;height:4.45pt;mso-position-horizontal-relative:char;mso-position-vertical-relative:line" coordsize="9083,89">
            <v:rect id="_x0000_s1192" style="position:absolute;width:9083;height:89" fillcolor="black" stroked="f"/>
            <w10:anchorlock/>
          </v:group>
        </w:pict>
      </w:r>
    </w:p>
    <w:p w:rsidR="001712B5" w:rsidRDefault="00C31754">
      <w:pPr>
        <w:pStyle w:val="Paragraphedeliste"/>
        <w:numPr>
          <w:ilvl w:val="3"/>
          <w:numId w:val="23"/>
        </w:numPr>
        <w:tabs>
          <w:tab w:val="left" w:pos="1370"/>
        </w:tabs>
        <w:spacing w:before="27"/>
        <w:ind w:left="1370"/>
        <w:rPr>
          <w:b/>
          <w:sz w:val="24"/>
        </w:rPr>
      </w:pPr>
      <w:r>
        <w:rPr>
          <w:b/>
          <w:sz w:val="24"/>
        </w:rPr>
        <w:t>Utilisation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alimentaire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276" w:lineRule="auto"/>
        <w:ind w:left="676" w:right="1277" w:firstLine="719"/>
        <w:jc w:val="both"/>
      </w:pPr>
      <w:r>
        <w:t>Les</w:t>
      </w:r>
      <w:r>
        <w:rPr>
          <w:spacing w:val="-7"/>
        </w:rPr>
        <w:t xml:space="preserve"> </w:t>
      </w:r>
      <w:r>
        <w:t>épices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herbes</w:t>
      </w:r>
      <w:r>
        <w:rPr>
          <w:spacing w:val="-6"/>
        </w:rPr>
        <w:t xml:space="preserve"> </w:t>
      </w:r>
      <w:r>
        <w:t>culinaires</w:t>
      </w:r>
      <w:r>
        <w:rPr>
          <w:spacing w:val="-7"/>
        </w:rPr>
        <w:t xml:space="preserve"> </w:t>
      </w:r>
      <w:r>
        <w:t>sont</w:t>
      </w:r>
      <w:r>
        <w:rPr>
          <w:spacing w:val="-7"/>
        </w:rPr>
        <w:t xml:space="preserve"> </w:t>
      </w:r>
      <w:r>
        <w:t>regroupés</w:t>
      </w:r>
      <w:r>
        <w:rPr>
          <w:spacing w:val="-6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catégorie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condiments,</w:t>
      </w:r>
      <w:r>
        <w:rPr>
          <w:spacing w:val="-6"/>
        </w:rPr>
        <w:t xml:space="preserve"> </w:t>
      </w:r>
      <w:r>
        <w:t>tout</w:t>
      </w:r>
      <w:r>
        <w:rPr>
          <w:spacing w:val="-58"/>
        </w:rPr>
        <w:t xml:space="preserve"> </w:t>
      </w:r>
      <w:r>
        <w:t>comme les additifs utilisés pour assaisonner les boissons, les colorants</w:t>
      </w:r>
      <w:r>
        <w:rPr>
          <w:spacing w:val="1"/>
        </w:rPr>
        <w:t xml:space="preserve"> </w:t>
      </w:r>
      <w:r>
        <w:t>et les substances</w:t>
      </w:r>
      <w:r>
        <w:rPr>
          <w:spacing w:val="1"/>
        </w:rPr>
        <w:t xml:space="preserve"> </w:t>
      </w:r>
      <w:r>
        <w:t>parfumées[40].</w:t>
      </w: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90"/>
        </w:tabs>
        <w:spacing w:before="200"/>
        <w:ind w:left="1189"/>
        <w:rPr>
          <w:b/>
          <w:sz w:val="24"/>
        </w:rPr>
      </w:pPr>
      <w:r>
        <w:rPr>
          <w:b/>
          <w:sz w:val="24"/>
        </w:rPr>
        <w:t>Formes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d’emploi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plantes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médicinales</w:t>
      </w:r>
    </w:p>
    <w:p w:rsidR="001712B5" w:rsidRDefault="001712B5">
      <w:pPr>
        <w:pStyle w:val="Corpsdetexte"/>
        <w:spacing w:before="1"/>
        <w:rPr>
          <w:b/>
          <w:sz w:val="21"/>
        </w:rPr>
      </w:pPr>
    </w:p>
    <w:p w:rsidR="001712B5" w:rsidRDefault="00C31754">
      <w:pPr>
        <w:pStyle w:val="Corpsdetexte"/>
        <w:spacing w:line="276" w:lineRule="auto"/>
        <w:ind w:left="676" w:right="1275" w:firstLine="719"/>
        <w:jc w:val="both"/>
      </w:pPr>
      <w:r>
        <w:t>Grâce à l'application des technologies modernes à la fabrication commerciale des</w:t>
      </w:r>
      <w:r>
        <w:rPr>
          <w:spacing w:val="1"/>
        </w:rPr>
        <w:t xml:space="preserve"> </w:t>
      </w:r>
      <w:r>
        <w:t>médicaments à base de plantes, les formes pharmaceutiques contemporaines sont désormais</w:t>
      </w:r>
      <w:r>
        <w:rPr>
          <w:spacing w:val="1"/>
        </w:rPr>
        <w:t xml:space="preserve"> </w:t>
      </w:r>
      <w:r>
        <w:rPr>
          <w:spacing w:val="-1"/>
        </w:rPr>
        <w:t>plus</w:t>
      </w:r>
      <w:r>
        <w:rPr>
          <w:spacing w:val="-14"/>
        </w:rPr>
        <w:t xml:space="preserve"> </w:t>
      </w:r>
      <w:r>
        <w:rPr>
          <w:spacing w:val="-1"/>
        </w:rPr>
        <w:t>efficaces</w:t>
      </w:r>
      <w:r>
        <w:rPr>
          <w:spacing w:val="-11"/>
        </w:rPr>
        <w:t xml:space="preserve"> </w:t>
      </w:r>
      <w:r>
        <w:rPr>
          <w:spacing w:val="-1"/>
        </w:rPr>
        <w:t>et</w:t>
      </w:r>
      <w:r>
        <w:rPr>
          <w:spacing w:val="-13"/>
        </w:rPr>
        <w:t xml:space="preserve"> </w:t>
      </w:r>
      <w:r>
        <w:rPr>
          <w:spacing w:val="-1"/>
        </w:rPr>
        <w:t>présentent</w:t>
      </w:r>
      <w:r>
        <w:rPr>
          <w:spacing w:val="-13"/>
        </w:rPr>
        <w:t xml:space="preserve"> </w:t>
      </w:r>
      <w:r>
        <w:t>moins</w:t>
      </w:r>
      <w:r>
        <w:rPr>
          <w:spacing w:val="-15"/>
        </w:rPr>
        <w:t xml:space="preserve"> </w:t>
      </w:r>
      <w:r>
        <w:t>d'effets</w:t>
      </w:r>
      <w:r>
        <w:rPr>
          <w:spacing w:val="-13"/>
        </w:rPr>
        <w:t xml:space="preserve"> </w:t>
      </w:r>
      <w:r>
        <w:t>secondaires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préparations</w:t>
      </w:r>
      <w:r>
        <w:rPr>
          <w:spacing w:val="-14"/>
        </w:rPr>
        <w:t xml:space="preserve"> </w:t>
      </w:r>
      <w:r>
        <w:t>traditionnelles</w:t>
      </w:r>
      <w:r>
        <w:rPr>
          <w:spacing w:val="-14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base</w:t>
      </w:r>
      <w:r>
        <w:rPr>
          <w:spacing w:val="-58"/>
        </w:rPr>
        <w:t xml:space="preserve"> </w:t>
      </w:r>
      <w:r>
        <w:t>de plantes. Les avancées technologiques ont permis de remplacer ces préparations par des</w:t>
      </w:r>
      <w:r>
        <w:rPr>
          <w:spacing w:val="1"/>
        </w:rPr>
        <w:t xml:space="preserve"> </w:t>
      </w:r>
      <w:r>
        <w:t>formes galéniques plus performantes. Ces dernières incluent des présenta</w:t>
      </w:r>
      <w:r>
        <w:t>tions liquides telles</w:t>
      </w:r>
      <w:r>
        <w:rPr>
          <w:spacing w:val="1"/>
        </w:rPr>
        <w:t xml:space="preserve"> </w:t>
      </w:r>
      <w:r>
        <w:t>que les solutions, les sirops et les suspensions, ainsi que des formes semi-solides comme les</w:t>
      </w:r>
      <w:r>
        <w:rPr>
          <w:spacing w:val="1"/>
        </w:rPr>
        <w:t xml:space="preserve"> </w:t>
      </w:r>
      <w:r>
        <w:t>pommades et les crèmes, et des formes solides telles que les comprimés et les pilules. Ces</w:t>
      </w:r>
      <w:r>
        <w:rPr>
          <w:spacing w:val="1"/>
        </w:rPr>
        <w:t xml:space="preserve"> </w:t>
      </w:r>
      <w:r>
        <w:t>formes galéniques peuvent être produites avec une</w:t>
      </w:r>
      <w:r>
        <w:t xml:space="preserve"> libération traditionnelle ou modifiée du</w:t>
      </w:r>
      <w:r>
        <w:rPr>
          <w:spacing w:val="1"/>
        </w:rPr>
        <w:t xml:space="preserve"> </w:t>
      </w:r>
      <w:r>
        <w:t>principe actif. Elles servent à présenter et à conserver les médicaments à base de plantes, tout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facilitant leur</w:t>
      </w:r>
      <w:r>
        <w:rPr>
          <w:spacing w:val="1"/>
        </w:rPr>
        <w:t xml:space="preserve"> </w:t>
      </w:r>
      <w:r>
        <w:t>administration dans l'organisme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patient[41].</w:t>
      </w:r>
    </w:p>
    <w:p w:rsidR="001712B5" w:rsidRDefault="00C31754">
      <w:pPr>
        <w:pStyle w:val="Paragraphedeliste"/>
        <w:numPr>
          <w:ilvl w:val="3"/>
          <w:numId w:val="22"/>
        </w:numPr>
        <w:tabs>
          <w:tab w:val="left" w:pos="1370"/>
        </w:tabs>
        <w:spacing w:before="199"/>
        <w:rPr>
          <w:b/>
          <w:sz w:val="24"/>
        </w:rPr>
      </w:pPr>
      <w:r>
        <w:rPr>
          <w:b/>
          <w:sz w:val="24"/>
        </w:rPr>
        <w:t>Tisanes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7" w:firstLine="719"/>
        <w:jc w:val="both"/>
      </w:pPr>
      <w:r>
        <w:t>Les</w:t>
      </w:r>
      <w:r>
        <w:rPr>
          <w:spacing w:val="-4"/>
        </w:rPr>
        <w:t xml:space="preserve"> </w:t>
      </w:r>
      <w:r>
        <w:t>tisanes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plantes</w:t>
      </w:r>
      <w:r>
        <w:rPr>
          <w:spacing w:val="-6"/>
        </w:rPr>
        <w:t xml:space="preserve"> </w:t>
      </w:r>
      <w:r>
        <w:t>médicinales</w:t>
      </w:r>
      <w:r>
        <w:rPr>
          <w:spacing w:val="-6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infusions</w:t>
      </w:r>
      <w:r>
        <w:rPr>
          <w:spacing w:val="-5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d'eau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plantes</w:t>
      </w:r>
      <w:r>
        <w:rPr>
          <w:spacing w:val="-3"/>
        </w:rPr>
        <w:t xml:space="preserve"> </w:t>
      </w:r>
      <w:r>
        <w:t>entières</w:t>
      </w:r>
      <w:r>
        <w:rPr>
          <w:spacing w:val="-6"/>
        </w:rPr>
        <w:t xml:space="preserve"> </w:t>
      </w:r>
      <w:r>
        <w:t>ou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spécifiques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plantes,</w:t>
      </w:r>
      <w:r>
        <w:rPr>
          <w:spacing w:val="1"/>
        </w:rPr>
        <w:t xml:space="preserve"> </w:t>
      </w:r>
      <w:r>
        <w:t>soigneusement</w:t>
      </w:r>
      <w:r>
        <w:rPr>
          <w:spacing w:val="1"/>
        </w:rPr>
        <w:t xml:space="preserve"> </w:t>
      </w:r>
      <w:r>
        <w:t>préparées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utiliser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propriétés</w:t>
      </w:r>
      <w:r>
        <w:rPr>
          <w:spacing w:val="1"/>
        </w:rPr>
        <w:t xml:space="preserve"> </w:t>
      </w:r>
      <w:r>
        <w:t>bénéfiques. Elles sont utilisées dans le traitement de diverses maladies. De plus, elles peuvent</w:t>
      </w:r>
      <w:r>
        <w:rPr>
          <w:spacing w:val="1"/>
        </w:rPr>
        <w:t xml:space="preserve"> </w:t>
      </w:r>
      <w:r>
        <w:t>être utilisées comm</w:t>
      </w:r>
      <w:r>
        <w:t>e vecteurs pour administrer différents médicaments ou simplement comme</w:t>
      </w:r>
      <w:r>
        <w:rPr>
          <w:spacing w:val="-57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boisson réconfortante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les personnes malades[42].</w:t>
      </w:r>
    </w:p>
    <w:p w:rsidR="001712B5" w:rsidRDefault="00C31754">
      <w:pPr>
        <w:pStyle w:val="Corpsdetexte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127418</wp:posOffset>
            </wp:positionV>
            <wp:extent cx="5735576" cy="2585561"/>
            <wp:effectExtent l="0" t="0" r="0" b="0"/>
            <wp:wrapTopAndBottom/>
            <wp:docPr id="4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576" cy="2585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spacing w:before="6"/>
        <w:rPr>
          <w:sz w:val="28"/>
        </w:rPr>
      </w:pPr>
    </w:p>
    <w:p w:rsidR="001712B5" w:rsidRDefault="00C31754">
      <w:pPr>
        <w:pStyle w:val="Corpsdetexte"/>
        <w:spacing w:before="1"/>
        <w:ind w:left="1482"/>
      </w:pPr>
      <w:r>
        <w:t>Figure</w:t>
      </w:r>
      <w:r>
        <w:rPr>
          <w:spacing w:val="-2"/>
        </w:rPr>
        <w:t xml:space="preserve"> </w:t>
      </w:r>
      <w:r>
        <w:t>12 : exemple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quelques tisanes à</w:t>
      </w:r>
      <w:r>
        <w:rPr>
          <w:spacing w:val="-1"/>
        </w:rPr>
        <w:t xml:space="preserve"> </w:t>
      </w:r>
      <w:r>
        <w:t>usage</w:t>
      </w:r>
      <w:r>
        <w:rPr>
          <w:spacing w:val="-1"/>
        </w:rPr>
        <w:t xml:space="preserve"> </w:t>
      </w:r>
      <w:r>
        <w:t>thém’rapeutique</w:t>
      </w:r>
      <w:r>
        <w:rPr>
          <w:spacing w:val="-1"/>
        </w:rPr>
        <w:t xml:space="preserve"> </w:t>
      </w:r>
      <w:r>
        <w:t>[site</w:t>
      </w:r>
      <w:r>
        <w:rPr>
          <w:spacing w:val="-1"/>
        </w:rPr>
        <w:t xml:space="preserve"> </w:t>
      </w:r>
      <w:r>
        <w:t>12 .11]</w:t>
      </w:r>
    </w:p>
    <w:p w:rsidR="001712B5" w:rsidRDefault="001712B5">
      <w:pPr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189" style="width:454.15pt;height:4.45pt;mso-position-horizontal-relative:char;mso-position-vertical-relative:line" coordsize="9083,89">
            <v:rect id="_x0000_s1190" style="position:absolute;width:9083;height:89" fillcolor="black" stroked="f"/>
            <w10:anchorlock/>
          </v:group>
        </w:pict>
      </w:r>
    </w:p>
    <w:p w:rsidR="001712B5" w:rsidRDefault="00C31754">
      <w:pPr>
        <w:pStyle w:val="Paragraphedeliste"/>
        <w:numPr>
          <w:ilvl w:val="3"/>
          <w:numId w:val="22"/>
        </w:numPr>
        <w:tabs>
          <w:tab w:val="left" w:pos="1370"/>
        </w:tabs>
        <w:spacing w:before="27"/>
        <w:rPr>
          <w:b/>
          <w:sz w:val="24"/>
        </w:rPr>
      </w:pPr>
      <w:r>
        <w:rPr>
          <w:b/>
          <w:sz w:val="24"/>
        </w:rPr>
        <w:t>Teinture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2" w:firstLine="719"/>
        <w:jc w:val="both"/>
      </w:pPr>
      <w:r>
        <w:t>La</w:t>
      </w:r>
      <w:r>
        <w:rPr>
          <w:spacing w:val="-8"/>
        </w:rPr>
        <w:t xml:space="preserve"> </w:t>
      </w:r>
      <w:r>
        <w:t>méthode</w:t>
      </w:r>
      <w:r>
        <w:rPr>
          <w:spacing w:val="-7"/>
        </w:rPr>
        <w:t xml:space="preserve"> </w:t>
      </w:r>
      <w:r>
        <w:t>couramment</w:t>
      </w:r>
      <w:r>
        <w:rPr>
          <w:spacing w:val="-7"/>
        </w:rPr>
        <w:t xml:space="preserve"> </w:t>
      </w:r>
      <w:r>
        <w:t>utilisée</w:t>
      </w:r>
      <w:r>
        <w:rPr>
          <w:spacing w:val="-7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obtenir</w:t>
      </w:r>
      <w:r>
        <w:rPr>
          <w:spacing w:val="-7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immédiate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principes</w:t>
      </w:r>
      <w:r>
        <w:rPr>
          <w:spacing w:val="-7"/>
        </w:rPr>
        <w:t xml:space="preserve"> </w:t>
      </w:r>
      <w:r>
        <w:t>actifs</w:t>
      </w:r>
      <w:r>
        <w:rPr>
          <w:spacing w:val="-58"/>
        </w:rPr>
        <w:t xml:space="preserve"> </w:t>
      </w:r>
      <w:r>
        <w:t>de la plante sur les organes affectés est la suivante[43]. Il vous suffit de faire macérer la plante</w:t>
      </w:r>
      <w:r>
        <w:rPr>
          <w:spacing w:val="-57"/>
        </w:rPr>
        <w:t xml:space="preserve"> </w:t>
      </w:r>
      <w:r>
        <w:t>dans de l'alcool pour</w:t>
      </w:r>
      <w:r>
        <w:t xml:space="preserve"> obtenir une teinture. Les composants actifs des teintures se dissolvent</w:t>
      </w:r>
      <w:r>
        <w:rPr>
          <w:spacing w:val="1"/>
        </w:rPr>
        <w:t xml:space="preserve"> </w:t>
      </w:r>
      <w:r>
        <w:t>rapidement, ce qui les rend plus puissantes que les infusions ou les décoctions [44]Ensuite, il</w:t>
      </w:r>
      <w:r>
        <w:rPr>
          <w:spacing w:val="1"/>
        </w:rPr>
        <w:t xml:space="preserve"> </w:t>
      </w:r>
      <w:r>
        <w:t>est nécessaire de bien sceller le récipient, puis de le laisser exposé au soleil pendan</w:t>
      </w:r>
      <w:r>
        <w:t>t une</w:t>
      </w:r>
      <w:r>
        <w:rPr>
          <w:spacing w:val="1"/>
        </w:rPr>
        <w:t xml:space="preserve"> </w:t>
      </w:r>
      <w:r>
        <w:t>semaine.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cela,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faut</w:t>
      </w:r>
      <w:r>
        <w:rPr>
          <w:spacing w:val="1"/>
        </w:rPr>
        <w:t xml:space="preserve"> </w:t>
      </w:r>
      <w:r>
        <w:t>filtrer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liquide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laisser</w:t>
      </w:r>
      <w:r>
        <w:rPr>
          <w:spacing w:val="1"/>
        </w:rPr>
        <w:t xml:space="preserve"> </w:t>
      </w:r>
      <w:r>
        <w:t>reposer</w:t>
      </w:r>
      <w:r>
        <w:rPr>
          <w:spacing w:val="1"/>
        </w:rPr>
        <w:t xml:space="preserve"> </w:t>
      </w:r>
      <w:r>
        <w:t>pendant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journée</w:t>
      </w:r>
      <w:r>
        <w:rPr>
          <w:spacing w:val="1"/>
        </w:rPr>
        <w:t xml:space="preserve"> </w:t>
      </w:r>
      <w:r>
        <w:t>supplémentaire.</w:t>
      </w:r>
      <w:r>
        <w:rPr>
          <w:spacing w:val="-1"/>
        </w:rPr>
        <w:t xml:space="preserve"> </w:t>
      </w:r>
      <w:r>
        <w:t>Ensuite,</w:t>
      </w:r>
      <w:r>
        <w:rPr>
          <w:spacing w:val="2"/>
        </w:rPr>
        <w:t xml:space="preserve"> </w:t>
      </w:r>
      <w:r>
        <w:t>filtrez à nouveau</w:t>
      </w:r>
      <w:r>
        <w:rPr>
          <w:spacing w:val="-1"/>
        </w:rPr>
        <w:t xml:space="preserve"> </w:t>
      </w:r>
      <w:r>
        <w:t>le liquide</w:t>
      </w:r>
      <w:r>
        <w:rPr>
          <w:spacing w:val="-2"/>
        </w:rPr>
        <w:t xml:space="preserve"> </w:t>
      </w:r>
      <w:r>
        <w:t>en utilisant</w:t>
      </w:r>
      <w:r>
        <w:rPr>
          <w:spacing w:val="-1"/>
        </w:rPr>
        <w:t xml:space="preserve"> </w:t>
      </w:r>
      <w:r>
        <w:t>du papier absorbant[43].</w:t>
      </w:r>
    </w:p>
    <w:p w:rsidR="001712B5" w:rsidRDefault="00C31754">
      <w:pPr>
        <w:pStyle w:val="Corpsdetexte"/>
        <w:spacing w:before="1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2375882</wp:posOffset>
            </wp:positionH>
            <wp:positionV relativeFrom="paragraph">
              <wp:posOffset>128069</wp:posOffset>
            </wp:positionV>
            <wp:extent cx="3329919" cy="2103977"/>
            <wp:effectExtent l="0" t="0" r="0" b="0"/>
            <wp:wrapTopAndBottom/>
            <wp:docPr id="4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19" cy="210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spacing w:before="6"/>
        <w:rPr>
          <w:sz w:val="25"/>
        </w:rPr>
      </w:pPr>
    </w:p>
    <w:p w:rsidR="001712B5" w:rsidRDefault="00C31754">
      <w:pPr>
        <w:pStyle w:val="Corpsdetexte"/>
        <w:ind w:left="1922"/>
      </w:pPr>
      <w:bookmarkStart w:id="54" w:name="_bookmark25"/>
      <w:bookmarkEnd w:id="54"/>
      <w:r>
        <w:t>Figure</w:t>
      </w:r>
      <w:r>
        <w:rPr>
          <w:spacing w:val="-3"/>
        </w:rPr>
        <w:t xml:space="preserve"> </w:t>
      </w:r>
      <w:r>
        <w:t>10:</w:t>
      </w:r>
      <w:r>
        <w:rPr>
          <w:spacing w:val="-1"/>
        </w:rPr>
        <w:t xml:space="preserve"> </w:t>
      </w:r>
      <w:r>
        <w:t>exemple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médicament</w:t>
      </w:r>
      <w:r>
        <w:rPr>
          <w:spacing w:val="-1"/>
        </w:rPr>
        <w:t xml:space="preserve"> </w:t>
      </w:r>
      <w:r>
        <w:t>de forme de</w:t>
      </w:r>
      <w:r>
        <w:rPr>
          <w:spacing w:val="-1"/>
        </w:rPr>
        <w:t xml:space="preserve"> </w:t>
      </w:r>
      <w:r>
        <w:t>teinture [Site13</w:t>
      </w:r>
      <w:r>
        <w:rPr>
          <w:spacing w:val="-1"/>
        </w:rPr>
        <w:t xml:space="preserve"> </w:t>
      </w:r>
      <w:r>
        <w:t>.12]</w:t>
      </w:r>
    </w:p>
    <w:p w:rsidR="001712B5" w:rsidRDefault="00C31754">
      <w:pPr>
        <w:pStyle w:val="Paragraphedeliste"/>
        <w:numPr>
          <w:ilvl w:val="3"/>
          <w:numId w:val="22"/>
        </w:numPr>
        <w:tabs>
          <w:tab w:val="left" w:pos="1312"/>
        </w:tabs>
        <w:spacing w:before="202"/>
        <w:ind w:left="1311" w:hanging="636"/>
        <w:rPr>
          <w:b/>
          <w:sz w:val="24"/>
        </w:rPr>
      </w:pPr>
      <w:r>
        <w:rPr>
          <w:b/>
          <w:sz w:val="24"/>
        </w:rPr>
        <w:t>Sirops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82" w:firstLine="719"/>
        <w:jc w:val="both"/>
      </w:pPr>
      <w:r>
        <w:t>Dans un mélange de 180 grammes de sucre et de 100 grammes d'eau, le composant</w:t>
      </w:r>
      <w:r>
        <w:rPr>
          <w:spacing w:val="1"/>
        </w:rPr>
        <w:t xml:space="preserve"> </w:t>
      </w:r>
      <w:r>
        <w:t>médicinal</w:t>
      </w:r>
      <w:r>
        <w:rPr>
          <w:spacing w:val="-1"/>
        </w:rPr>
        <w:t xml:space="preserve"> </w:t>
      </w:r>
      <w:r>
        <w:t>approprié</w:t>
      </w:r>
      <w:r>
        <w:rPr>
          <w:spacing w:val="-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incorporé</w:t>
      </w:r>
      <w:r>
        <w:rPr>
          <w:spacing w:val="-2"/>
        </w:rPr>
        <w:t xml:space="preserve"> </w:t>
      </w:r>
      <w:r>
        <w:t>[43].</w:t>
      </w:r>
    </w:p>
    <w:p w:rsidR="001712B5" w:rsidRDefault="00C31754">
      <w:pPr>
        <w:pStyle w:val="Paragraphedeliste"/>
        <w:numPr>
          <w:ilvl w:val="3"/>
          <w:numId w:val="22"/>
        </w:numPr>
        <w:tabs>
          <w:tab w:val="left" w:pos="1370"/>
        </w:tabs>
        <w:spacing w:before="199"/>
        <w:rPr>
          <w:b/>
          <w:sz w:val="24"/>
        </w:rPr>
      </w:pPr>
      <w:r>
        <w:rPr>
          <w:b/>
          <w:sz w:val="24"/>
        </w:rPr>
        <w:t>Lotions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Compresses</w:t>
      </w:r>
    </w:p>
    <w:p w:rsidR="001712B5" w:rsidRDefault="001712B5">
      <w:pPr>
        <w:pStyle w:val="Corpsdetexte"/>
        <w:spacing w:before="6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8" w:firstLine="719"/>
        <w:jc w:val="both"/>
      </w:pPr>
      <w:r>
        <w:t>Les lotions sont des préparations contenant de l'eau mélangée à des infusions, des</w:t>
      </w:r>
      <w:r>
        <w:rPr>
          <w:spacing w:val="1"/>
        </w:rPr>
        <w:t xml:space="preserve"> </w:t>
      </w:r>
      <w:r>
        <w:t>décoctions ou des teintures de plantes. Elles sont appliquées en tamponnant les zones irritées</w:t>
      </w:r>
      <w:r>
        <w:rPr>
          <w:spacing w:val="1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enflammées</w:t>
      </w:r>
      <w:r>
        <w:rPr>
          <w:spacing w:val="-6"/>
        </w:rPr>
        <w:t xml:space="preserve"> </w:t>
      </w:r>
      <w:r>
        <w:t>pendant</w:t>
      </w:r>
      <w:r>
        <w:rPr>
          <w:spacing w:val="-6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poussée.</w:t>
      </w:r>
      <w:r>
        <w:rPr>
          <w:spacing w:val="-6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l'application</w:t>
      </w:r>
      <w:r>
        <w:rPr>
          <w:spacing w:val="-6"/>
        </w:rPr>
        <w:t xml:space="preserve"> </w:t>
      </w:r>
      <w:r>
        <w:t>directe</w:t>
      </w:r>
      <w:r>
        <w:rPr>
          <w:spacing w:val="-7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peau,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compresses</w:t>
      </w:r>
      <w:r>
        <w:rPr>
          <w:spacing w:val="-7"/>
        </w:rPr>
        <w:t xml:space="preserve"> </w:t>
      </w:r>
      <w:r>
        <w:t>sont</w:t>
      </w:r>
      <w:r>
        <w:rPr>
          <w:spacing w:val="-58"/>
        </w:rPr>
        <w:t xml:space="preserve"> </w:t>
      </w:r>
      <w:r>
        <w:t>utilisées. Elles consistent en des linges imprégnés de lotion et s</w:t>
      </w:r>
      <w:r>
        <w:t>ont utilisées pour atténuer les</w:t>
      </w:r>
      <w:r>
        <w:rPr>
          <w:spacing w:val="1"/>
        </w:rPr>
        <w:t xml:space="preserve"> </w:t>
      </w:r>
      <w:r>
        <w:t>ecchymoses,</w:t>
      </w:r>
      <w:r>
        <w:rPr>
          <w:spacing w:val="-6"/>
        </w:rPr>
        <w:t xml:space="preserve"> </w:t>
      </w:r>
      <w:r>
        <w:t>soulager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douleur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réduire</w:t>
      </w:r>
      <w:r>
        <w:rPr>
          <w:spacing w:val="-7"/>
        </w:rPr>
        <w:t xml:space="preserve"> </w:t>
      </w:r>
      <w:r>
        <w:t>l'enflure.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plus,</w:t>
      </w:r>
      <w:r>
        <w:rPr>
          <w:spacing w:val="-6"/>
        </w:rPr>
        <w:t xml:space="preserve"> </w:t>
      </w:r>
      <w:r>
        <w:t>elles</w:t>
      </w:r>
      <w:r>
        <w:rPr>
          <w:spacing w:val="-6"/>
        </w:rPr>
        <w:t xml:space="preserve"> </w:t>
      </w:r>
      <w:r>
        <w:t>peuvent</w:t>
      </w:r>
      <w:r>
        <w:rPr>
          <w:spacing w:val="-5"/>
        </w:rPr>
        <w:t xml:space="preserve"> </w:t>
      </w:r>
      <w:r>
        <w:t>aider</w:t>
      </w:r>
      <w:r>
        <w:rPr>
          <w:spacing w:val="-4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diminuer</w:t>
      </w:r>
      <w:r>
        <w:rPr>
          <w:spacing w:val="-6"/>
        </w:rPr>
        <w:t xml:space="preserve"> </w:t>
      </w:r>
      <w:r>
        <w:t>les</w:t>
      </w:r>
      <w:r>
        <w:rPr>
          <w:spacing w:val="-58"/>
        </w:rPr>
        <w:t xml:space="preserve"> </w:t>
      </w:r>
      <w:r>
        <w:t>maux de</w:t>
      </w:r>
      <w:r>
        <w:rPr>
          <w:spacing w:val="-1"/>
        </w:rPr>
        <w:t xml:space="preserve"> </w:t>
      </w:r>
      <w:r>
        <w:t>tête, l'inflammation et la fièvre [44].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187" style="width:454.15pt;height:4.45pt;mso-position-horizontal-relative:char;mso-position-vertical-relative:line" coordsize="9083,89">
            <v:rect id="_x0000_s1188" style="position:absolute;width:9083;height:89" fillcolor="black" stroked="f"/>
            <w10:anchorlock/>
          </v:group>
        </w:pict>
      </w:r>
    </w:p>
    <w:p w:rsidR="001712B5" w:rsidRDefault="00C31754">
      <w:pPr>
        <w:pStyle w:val="Paragraphedeliste"/>
        <w:numPr>
          <w:ilvl w:val="3"/>
          <w:numId w:val="22"/>
        </w:numPr>
        <w:tabs>
          <w:tab w:val="left" w:pos="1312"/>
        </w:tabs>
        <w:spacing w:before="27"/>
        <w:ind w:left="1311" w:hanging="636"/>
        <w:jc w:val="both"/>
        <w:rPr>
          <w:b/>
          <w:sz w:val="24"/>
        </w:rPr>
      </w:pPr>
      <w:r>
        <w:rPr>
          <w:b/>
          <w:sz w:val="24"/>
        </w:rPr>
        <w:t>Gélules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Poudres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3" w:firstLine="719"/>
        <w:jc w:val="both"/>
      </w:pPr>
      <w:r>
        <w:t>Une gélule est une capsule à enveloppe dure ou souple qui désigne la forme galénique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certains</w:t>
      </w:r>
      <w:r>
        <w:rPr>
          <w:spacing w:val="-7"/>
        </w:rPr>
        <w:t xml:space="preserve"> </w:t>
      </w:r>
      <w:r>
        <w:t>médicaments</w:t>
      </w:r>
      <w:r>
        <w:rPr>
          <w:spacing w:val="-6"/>
        </w:rPr>
        <w:t xml:space="preserve"> </w:t>
      </w:r>
      <w:r>
        <w:t>ou</w:t>
      </w:r>
      <w:r>
        <w:rPr>
          <w:spacing w:val="-2"/>
        </w:rPr>
        <w:t xml:space="preserve"> </w:t>
      </w:r>
      <w:hyperlink r:id="rId125">
        <w:r>
          <w:t>compléments</w:t>
        </w:r>
        <w:r>
          <w:rPr>
            <w:spacing w:val="-7"/>
          </w:rPr>
          <w:t xml:space="preserve"> </w:t>
        </w:r>
        <w:r>
          <w:t>alimentaires.</w:t>
        </w:r>
        <w:r>
          <w:rPr>
            <w:spacing w:val="-7"/>
          </w:rPr>
          <w:t xml:space="preserve"> </w:t>
        </w:r>
      </w:hyperlink>
      <w:r>
        <w:t>Composée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deux</w:t>
      </w:r>
      <w:r>
        <w:rPr>
          <w:spacing w:val="-8"/>
        </w:rPr>
        <w:t xml:space="preserve"> </w:t>
      </w:r>
      <w:r>
        <w:t>parties</w:t>
      </w:r>
      <w:r>
        <w:rPr>
          <w:spacing w:val="-7"/>
        </w:rPr>
        <w:t xml:space="preserve"> </w:t>
      </w:r>
      <w:r>
        <w:t>cylindriques</w:t>
      </w:r>
      <w:r>
        <w:rPr>
          <w:spacing w:val="-57"/>
        </w:rPr>
        <w:t xml:space="preserve"> </w:t>
      </w:r>
      <w:r>
        <w:t>qui</w:t>
      </w:r>
      <w:r>
        <w:rPr>
          <w:spacing w:val="-11"/>
        </w:rPr>
        <w:t xml:space="preserve"> </w:t>
      </w:r>
      <w:r>
        <w:t>s'emboîtent,</w:t>
      </w:r>
      <w:r>
        <w:rPr>
          <w:spacing w:val="-9"/>
        </w:rPr>
        <w:t xml:space="preserve"> </w:t>
      </w:r>
      <w:r>
        <w:t>elle</w:t>
      </w:r>
      <w:r>
        <w:rPr>
          <w:spacing w:val="-12"/>
        </w:rPr>
        <w:t xml:space="preserve"> </w:t>
      </w:r>
      <w:r>
        <w:t>contient</w:t>
      </w:r>
      <w:r>
        <w:rPr>
          <w:spacing w:val="-10"/>
        </w:rPr>
        <w:t xml:space="preserve"> </w:t>
      </w:r>
      <w:r>
        <w:t xml:space="preserve">le </w:t>
      </w:r>
      <w:hyperlink r:id="rId126">
        <w:r>
          <w:t>principe</w:t>
        </w:r>
        <w:r>
          <w:rPr>
            <w:spacing w:val="-9"/>
          </w:rPr>
          <w:t xml:space="preserve"> </w:t>
        </w:r>
        <w:r>
          <w:t>actif</w:t>
        </w:r>
        <w:r>
          <w:rPr>
            <w:spacing w:val="1"/>
          </w:rPr>
          <w:t xml:space="preserve"> </w:t>
        </w:r>
      </w:hyperlink>
      <w:r>
        <w:t>à</w:t>
      </w:r>
      <w:r>
        <w:rPr>
          <w:spacing w:val="-12"/>
        </w:rPr>
        <w:t xml:space="preserve"> </w:t>
      </w:r>
      <w:r>
        <w:t>l'intérieur</w:t>
      </w:r>
      <w:r>
        <w:rPr>
          <w:spacing w:val="-11"/>
        </w:rPr>
        <w:t xml:space="preserve"> </w:t>
      </w:r>
      <w:r>
        <w:t>sous</w:t>
      </w:r>
      <w:r>
        <w:rPr>
          <w:spacing w:val="-8"/>
        </w:rPr>
        <w:t xml:space="preserve"> </w:t>
      </w:r>
      <w:r>
        <w:t>forme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poudre</w:t>
      </w:r>
      <w:r>
        <w:rPr>
          <w:spacing w:val="-10"/>
        </w:rPr>
        <w:t xml:space="preserve"> </w:t>
      </w:r>
      <w:r>
        <w:t>--</w:t>
      </w:r>
      <w:r>
        <w:rPr>
          <w:spacing w:val="-12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possible</w:t>
      </w:r>
      <w:r>
        <w:rPr>
          <w:spacing w:val="-58"/>
        </w:rPr>
        <w:t xml:space="preserve"> </w:t>
      </w:r>
      <w:r>
        <w:t xml:space="preserve">d'y mettre des </w:t>
      </w:r>
      <w:hyperlink r:id="rId127">
        <w:r>
          <w:t xml:space="preserve">liquides </w:t>
        </w:r>
      </w:hyperlink>
      <w:r>
        <w:t xml:space="preserve">mais incorporés dans un </w:t>
      </w:r>
      <w:hyperlink r:id="rId128">
        <w:r>
          <w:t xml:space="preserve">substrat </w:t>
        </w:r>
      </w:hyperlink>
      <w:r>
        <w:t>absorbant. Une fois dans l'</w:t>
      </w:r>
      <w:hyperlink r:id="rId129">
        <w:r>
          <w:t>estomac,</w:t>
        </w:r>
      </w:hyperlink>
      <w:r>
        <w:rPr>
          <w:spacing w:val="1"/>
        </w:rPr>
        <w:t xml:space="preserve"> </w:t>
      </w:r>
      <w:r>
        <w:t>l'enveloppe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désagrégée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</w:t>
      </w:r>
      <w:r>
        <w:t>'eau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sucs</w:t>
      </w:r>
      <w:r>
        <w:rPr>
          <w:spacing w:val="1"/>
        </w:rPr>
        <w:t xml:space="preserve"> </w:t>
      </w:r>
      <w:r>
        <w:t>digestifs,</w:t>
      </w:r>
      <w:r>
        <w:rPr>
          <w:spacing w:val="1"/>
        </w:rPr>
        <w:t xml:space="preserve"> </w:t>
      </w:r>
      <w:r>
        <w:t>puis libère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contenu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l'organisme.</w:t>
      </w:r>
    </w:p>
    <w:p w:rsidR="001712B5" w:rsidRDefault="00C31754">
      <w:pPr>
        <w:pStyle w:val="Corpsdetexte"/>
        <w:spacing w:before="200" w:line="360" w:lineRule="auto"/>
        <w:ind w:left="676" w:right="1278" w:firstLine="719"/>
        <w:jc w:val="both"/>
      </w:pPr>
      <w:r>
        <w:t>Ainsi les poudres sont des formes galéniques constituée de particules solides sèches,</w:t>
      </w:r>
      <w:r>
        <w:rPr>
          <w:spacing w:val="1"/>
        </w:rPr>
        <w:t xml:space="preserve"> </w:t>
      </w:r>
      <w:r>
        <w:t>libres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plus</w:t>
      </w:r>
      <w:r>
        <w:rPr>
          <w:spacing w:val="60"/>
        </w:rPr>
        <w:t xml:space="preserve"> </w:t>
      </w:r>
      <w:r>
        <w:t>ou</w:t>
      </w:r>
      <w:r>
        <w:rPr>
          <w:spacing w:val="60"/>
        </w:rPr>
        <w:t xml:space="preserve"> </w:t>
      </w:r>
      <w:r>
        <w:t>moins</w:t>
      </w:r>
      <w:r>
        <w:rPr>
          <w:spacing w:val="60"/>
        </w:rPr>
        <w:t xml:space="preserve"> </w:t>
      </w:r>
      <w:r>
        <w:t>fines</w:t>
      </w:r>
      <w:r>
        <w:rPr>
          <w:spacing w:val="60"/>
        </w:rPr>
        <w:t xml:space="preserve"> </w:t>
      </w:r>
      <w:r>
        <w:t>utilisée</w:t>
      </w:r>
      <w:r>
        <w:rPr>
          <w:spacing w:val="60"/>
        </w:rPr>
        <w:t xml:space="preserve"> </w:t>
      </w:r>
      <w:r>
        <w:t>pour</w:t>
      </w:r>
      <w:r>
        <w:rPr>
          <w:spacing w:val="60"/>
        </w:rPr>
        <w:t xml:space="preserve"> </w:t>
      </w:r>
      <w:r>
        <w:t>l'administration</w:t>
      </w:r>
      <w:r>
        <w:rPr>
          <w:spacing w:val="60"/>
        </w:rPr>
        <w:t xml:space="preserve"> </w:t>
      </w:r>
      <w:r>
        <w:t>d'au</w:t>
      </w:r>
      <w:r>
        <w:rPr>
          <w:spacing w:val="60"/>
        </w:rPr>
        <w:t xml:space="preserve"> </w:t>
      </w:r>
      <w:r>
        <w:t>moins</w:t>
      </w:r>
      <w:r>
        <w:rPr>
          <w:spacing w:val="60"/>
        </w:rPr>
        <w:t xml:space="preserve"> </w:t>
      </w:r>
      <w:r>
        <w:t>un</w:t>
      </w:r>
      <w:r>
        <w:rPr>
          <w:spacing w:val="60"/>
        </w:rPr>
        <w:t xml:space="preserve"> </w:t>
      </w:r>
      <w:r>
        <w:t>principe</w:t>
      </w:r>
      <w:r>
        <w:rPr>
          <w:spacing w:val="60"/>
        </w:rPr>
        <w:t xml:space="preserve"> </w:t>
      </w:r>
      <w:r>
        <w:t>actif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médicament par différentes voies d'administration[44].</w:t>
      </w:r>
    </w:p>
    <w:p w:rsidR="001712B5" w:rsidRDefault="00C31754">
      <w:pPr>
        <w:pStyle w:val="Paragraphedeliste"/>
        <w:numPr>
          <w:ilvl w:val="3"/>
          <w:numId w:val="22"/>
        </w:numPr>
        <w:tabs>
          <w:tab w:val="left" w:pos="1312"/>
        </w:tabs>
        <w:spacing w:before="201"/>
        <w:ind w:left="1311" w:hanging="636"/>
        <w:jc w:val="both"/>
        <w:rPr>
          <w:b/>
          <w:sz w:val="24"/>
        </w:rPr>
      </w:pPr>
      <w:r>
        <w:rPr>
          <w:b/>
          <w:sz w:val="24"/>
        </w:rPr>
        <w:t>Crèmes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pommade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5" w:firstLine="719"/>
        <w:jc w:val="both"/>
      </w:pPr>
      <w:r>
        <w:t>Les</w:t>
      </w:r>
      <w:r>
        <w:rPr>
          <w:spacing w:val="-8"/>
        </w:rPr>
        <w:t xml:space="preserve"> </w:t>
      </w:r>
      <w:r>
        <w:t>crèmes</w:t>
      </w:r>
      <w:r>
        <w:rPr>
          <w:spacing w:val="-9"/>
        </w:rPr>
        <w:t xml:space="preserve"> </w:t>
      </w:r>
      <w:r>
        <w:t>sont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formulations</w:t>
      </w:r>
      <w:r>
        <w:rPr>
          <w:spacing w:val="-9"/>
        </w:rPr>
        <w:t xml:space="preserve"> </w:t>
      </w:r>
      <w:r>
        <w:t>semi-solides</w:t>
      </w:r>
      <w:r>
        <w:rPr>
          <w:spacing w:val="-9"/>
        </w:rPr>
        <w:t xml:space="preserve"> </w:t>
      </w:r>
      <w:r>
        <w:t>composées</w:t>
      </w:r>
      <w:r>
        <w:rPr>
          <w:spacing w:val="-9"/>
        </w:rPr>
        <w:t xml:space="preserve"> </w:t>
      </w:r>
      <w:r>
        <w:t>d'ingrédients</w:t>
      </w:r>
      <w:r>
        <w:rPr>
          <w:spacing w:val="-9"/>
        </w:rPr>
        <w:t xml:space="preserve"> </w:t>
      </w:r>
      <w:r>
        <w:t>actifs</w:t>
      </w:r>
      <w:r>
        <w:rPr>
          <w:spacing w:val="-10"/>
        </w:rPr>
        <w:t xml:space="preserve"> </w:t>
      </w:r>
      <w:r>
        <w:t>mélangés</w:t>
      </w:r>
      <w:r>
        <w:rPr>
          <w:spacing w:val="-58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substances</w:t>
      </w:r>
      <w:r>
        <w:rPr>
          <w:spacing w:val="-14"/>
        </w:rPr>
        <w:t xml:space="preserve"> </w:t>
      </w:r>
      <w:r>
        <w:t>émollientes</w:t>
      </w:r>
      <w:r>
        <w:rPr>
          <w:spacing w:val="-14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hydratantes.</w:t>
      </w:r>
      <w:r>
        <w:rPr>
          <w:spacing w:val="-14"/>
        </w:rPr>
        <w:t xml:space="preserve"> </w:t>
      </w:r>
      <w:r>
        <w:t>Elles</w:t>
      </w:r>
      <w:r>
        <w:rPr>
          <w:spacing w:val="-14"/>
        </w:rPr>
        <w:t xml:space="preserve"> </w:t>
      </w:r>
      <w:r>
        <w:t>sont</w:t>
      </w:r>
      <w:r>
        <w:rPr>
          <w:spacing w:val="-13"/>
        </w:rPr>
        <w:t xml:space="preserve"> </w:t>
      </w:r>
      <w:r>
        <w:t>généralement</w:t>
      </w:r>
      <w:r>
        <w:rPr>
          <w:spacing w:val="-14"/>
        </w:rPr>
        <w:t xml:space="preserve"> </w:t>
      </w:r>
      <w:r>
        <w:t>appliquées</w:t>
      </w:r>
      <w:r>
        <w:rPr>
          <w:spacing w:val="-14"/>
        </w:rPr>
        <w:t xml:space="preserve"> </w:t>
      </w:r>
      <w:r>
        <w:t>sur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peau</w:t>
      </w:r>
      <w:r>
        <w:rPr>
          <w:spacing w:val="-14"/>
        </w:rPr>
        <w:t xml:space="preserve"> </w:t>
      </w:r>
      <w:r>
        <w:t>pour</w:t>
      </w:r>
      <w:r>
        <w:rPr>
          <w:spacing w:val="-58"/>
        </w:rPr>
        <w:t xml:space="preserve"> </w:t>
      </w:r>
      <w:r>
        <w:t>divers objectifs tels que l'hydratation, l'apaisement, la protection ou le traitement de certaines</w:t>
      </w:r>
      <w:r>
        <w:rPr>
          <w:spacing w:val="1"/>
        </w:rPr>
        <w:t xml:space="preserve"> </w:t>
      </w:r>
      <w:r>
        <w:t>affections cutanées. Les crèmes sont souvent utilisées pour fournir un soulagement localisé et</w:t>
      </w:r>
      <w:r>
        <w:rPr>
          <w:spacing w:val="1"/>
        </w:rPr>
        <w:t xml:space="preserve"> </w:t>
      </w:r>
      <w:r>
        <w:t>peuvent</w:t>
      </w:r>
      <w:r>
        <w:rPr>
          <w:spacing w:val="-6"/>
        </w:rPr>
        <w:t xml:space="preserve"> </w:t>
      </w:r>
      <w:r>
        <w:t>être</w:t>
      </w:r>
      <w:r>
        <w:rPr>
          <w:spacing w:val="-7"/>
        </w:rPr>
        <w:t xml:space="preserve"> </w:t>
      </w:r>
      <w:r>
        <w:t>appliquées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massant</w:t>
      </w:r>
      <w:r>
        <w:rPr>
          <w:spacing w:val="-6"/>
        </w:rPr>
        <w:t xml:space="preserve"> </w:t>
      </w:r>
      <w:r>
        <w:t>doucement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peau</w:t>
      </w:r>
      <w:r>
        <w:rPr>
          <w:spacing w:val="-6"/>
        </w:rPr>
        <w:t xml:space="preserve"> </w:t>
      </w:r>
      <w:r>
        <w:t>jusqu'à</w:t>
      </w:r>
      <w:r>
        <w:rPr>
          <w:spacing w:val="-5"/>
        </w:rPr>
        <w:t xml:space="preserve"> </w:t>
      </w:r>
      <w:r>
        <w:t>absorption</w:t>
      </w:r>
      <w:r>
        <w:rPr>
          <w:spacing w:val="-6"/>
        </w:rPr>
        <w:t xml:space="preserve"> </w:t>
      </w:r>
      <w:r>
        <w:t>complète[45].L'ajout</w:t>
      </w:r>
      <w:r>
        <w:rPr>
          <w:spacing w:val="-58"/>
        </w:rPr>
        <w:t xml:space="preserve"> </w:t>
      </w:r>
      <w:r>
        <w:t>d'eau</w:t>
      </w:r>
      <w:r>
        <w:rPr>
          <w:spacing w:val="-1"/>
        </w:rPr>
        <w:t xml:space="preserve"> </w:t>
      </w:r>
      <w:r>
        <w:t>est la</w:t>
      </w:r>
      <w:r>
        <w:rPr>
          <w:spacing w:val="-1"/>
        </w:rPr>
        <w:t xml:space="preserve"> </w:t>
      </w:r>
      <w:r>
        <w:t>seule</w:t>
      </w:r>
      <w:r>
        <w:rPr>
          <w:spacing w:val="-1"/>
        </w:rPr>
        <w:t xml:space="preserve"> </w:t>
      </w:r>
      <w:r>
        <w:t>différence</w:t>
      </w:r>
      <w:r>
        <w:rPr>
          <w:spacing w:val="-1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la fabrication de</w:t>
      </w:r>
      <w:r>
        <w:rPr>
          <w:spacing w:val="1"/>
        </w:rPr>
        <w:t xml:space="preserve"> </w:t>
      </w:r>
      <w:r>
        <w:t>la pommade[46].</w:t>
      </w:r>
    </w:p>
    <w:p w:rsidR="001712B5" w:rsidRDefault="00C31754">
      <w:pPr>
        <w:pStyle w:val="Paragraphedeliste"/>
        <w:numPr>
          <w:ilvl w:val="3"/>
          <w:numId w:val="22"/>
        </w:numPr>
        <w:tabs>
          <w:tab w:val="left" w:pos="1312"/>
        </w:tabs>
        <w:spacing w:before="200"/>
        <w:ind w:left="1311" w:hanging="636"/>
        <w:rPr>
          <w:b/>
          <w:sz w:val="24"/>
        </w:rPr>
      </w:pPr>
      <w:r>
        <w:rPr>
          <w:b/>
          <w:sz w:val="24"/>
        </w:rPr>
        <w:t>Bain</w:t>
      </w:r>
    </w:p>
    <w:p w:rsidR="001712B5" w:rsidRDefault="001712B5">
      <w:pPr>
        <w:pStyle w:val="Corpsdetexte"/>
        <w:spacing w:before="4"/>
        <w:rPr>
          <w:b/>
          <w:sz w:val="29"/>
        </w:rPr>
      </w:pPr>
    </w:p>
    <w:p w:rsidR="001712B5" w:rsidRDefault="00C31754">
      <w:pPr>
        <w:pStyle w:val="Corpsdetexte"/>
        <w:spacing w:before="1" w:line="360" w:lineRule="auto"/>
        <w:ind w:left="676" w:right="1274" w:firstLine="719"/>
        <w:jc w:val="both"/>
      </w:pPr>
      <w:r>
        <w:t>L'immersion complète ou partielle du corps dans un liquide préparé spécialement est</w:t>
      </w:r>
      <w:r>
        <w:rPr>
          <w:spacing w:val="1"/>
        </w:rPr>
        <w:t xml:space="preserve"> </w:t>
      </w:r>
      <w:r>
        <w:t>une pratique courante. Ce liquide peut avoir diverses propriétés,</w:t>
      </w:r>
      <w:r>
        <w:t xml:space="preserve"> telles que des fragrances</w:t>
      </w:r>
      <w:r>
        <w:rPr>
          <w:spacing w:val="1"/>
        </w:rPr>
        <w:t xml:space="preserve"> </w:t>
      </w:r>
      <w:r>
        <w:t>agréables, des propriétés adoucissantes, revigorantes ou renforçantes. Les bains ont un effet</w:t>
      </w:r>
      <w:r>
        <w:rPr>
          <w:spacing w:val="1"/>
        </w:rPr>
        <w:t xml:space="preserve"> </w:t>
      </w:r>
      <w:r>
        <w:t>stimulant et revitalisant sur le corps. De plus, ils peuvent également être efficaces en tant</w:t>
      </w:r>
      <w:r>
        <w:rPr>
          <w:spacing w:val="1"/>
        </w:rPr>
        <w:t xml:space="preserve"> </w:t>
      </w:r>
      <w:r>
        <w:t>qu'agents</w:t>
      </w:r>
      <w:r>
        <w:rPr>
          <w:spacing w:val="-3"/>
        </w:rPr>
        <w:t xml:space="preserve"> </w:t>
      </w:r>
      <w:r>
        <w:t>apaisants.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préparer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bai</w:t>
      </w:r>
      <w:r>
        <w:t>n,</w:t>
      </w:r>
      <w:r>
        <w:rPr>
          <w:spacing w:val="-2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pouvez</w:t>
      </w:r>
      <w:r>
        <w:rPr>
          <w:spacing w:val="-2"/>
        </w:rPr>
        <w:t xml:space="preserve"> </w:t>
      </w:r>
      <w:r>
        <w:t>prendre</w:t>
      </w:r>
      <w:r>
        <w:rPr>
          <w:spacing w:val="-6"/>
        </w:rPr>
        <w:t xml:space="preserve"> </w:t>
      </w:r>
      <w:r>
        <w:t>quelques</w:t>
      </w:r>
      <w:r>
        <w:rPr>
          <w:spacing w:val="-3"/>
        </w:rPr>
        <w:t xml:space="preserve"> </w:t>
      </w:r>
      <w:r>
        <w:t>plantes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infuser</w:t>
      </w:r>
      <w:r>
        <w:rPr>
          <w:spacing w:val="-57"/>
        </w:rPr>
        <w:t xml:space="preserve"> </w:t>
      </w:r>
      <w:r>
        <w:t>ou les faire bouillir dans un litre d'eau. Ensuite, filtrer le mélange et l'ajouter à l'eau du bain</w:t>
      </w:r>
      <w:r>
        <w:rPr>
          <w:spacing w:val="1"/>
        </w:rPr>
        <w:t xml:space="preserve"> </w:t>
      </w:r>
      <w:r>
        <w:t>[43].</w:t>
      </w:r>
    </w:p>
    <w:p w:rsidR="001712B5" w:rsidRDefault="00C31754">
      <w:pPr>
        <w:pStyle w:val="Paragraphedeliste"/>
        <w:numPr>
          <w:ilvl w:val="3"/>
          <w:numId w:val="22"/>
        </w:numPr>
        <w:tabs>
          <w:tab w:val="left" w:pos="1370"/>
        </w:tabs>
        <w:spacing w:before="201"/>
        <w:jc w:val="both"/>
        <w:rPr>
          <w:b/>
          <w:sz w:val="24"/>
        </w:rPr>
      </w:pPr>
      <w:r>
        <w:rPr>
          <w:b/>
          <w:sz w:val="24"/>
        </w:rPr>
        <w:t>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huiles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essentielles</w:t>
      </w:r>
    </w:p>
    <w:p w:rsidR="001712B5" w:rsidRDefault="001712B5">
      <w:pPr>
        <w:pStyle w:val="Corpsdetexte"/>
        <w:spacing w:before="2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9" w:firstLine="719"/>
        <w:jc w:val="both"/>
      </w:pPr>
      <w:r>
        <w:rPr>
          <w:spacing w:val="-1"/>
        </w:rPr>
        <w:t>Sont</w:t>
      </w:r>
      <w:r>
        <w:rPr>
          <w:spacing w:val="-14"/>
        </w:rPr>
        <w:t xml:space="preserve"> </w:t>
      </w:r>
      <w:r>
        <w:rPr>
          <w:spacing w:val="-1"/>
        </w:rPr>
        <w:t>des</w:t>
      </w:r>
      <w:r>
        <w:rPr>
          <w:spacing w:val="-14"/>
        </w:rPr>
        <w:t xml:space="preserve"> </w:t>
      </w:r>
      <w:r>
        <w:rPr>
          <w:spacing w:val="-1"/>
        </w:rPr>
        <w:t>mélanges</w:t>
      </w:r>
      <w:r>
        <w:rPr>
          <w:spacing w:val="-14"/>
        </w:rPr>
        <w:t xml:space="preserve"> </w:t>
      </w:r>
      <w:r>
        <w:t>complexes</w:t>
      </w:r>
      <w:r>
        <w:rPr>
          <w:spacing w:val="-15"/>
        </w:rPr>
        <w:t xml:space="preserve"> </w:t>
      </w:r>
      <w:r>
        <w:t>constitués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composés</w:t>
      </w:r>
      <w:r>
        <w:rPr>
          <w:spacing w:val="-15"/>
        </w:rPr>
        <w:t xml:space="preserve"> </w:t>
      </w:r>
      <w:r>
        <w:t>organiques</w:t>
      </w:r>
      <w:r>
        <w:rPr>
          <w:spacing w:val="-14"/>
        </w:rPr>
        <w:t xml:space="preserve"> </w:t>
      </w:r>
      <w:r>
        <w:t>volatils,</w:t>
      </w:r>
      <w:r>
        <w:rPr>
          <w:spacing w:val="-13"/>
        </w:rPr>
        <w:t xml:space="preserve"> </w:t>
      </w:r>
      <w:r>
        <w:t>généralement</w:t>
      </w:r>
      <w:r>
        <w:rPr>
          <w:spacing w:val="-5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faible</w:t>
      </w:r>
      <w:r>
        <w:rPr>
          <w:spacing w:val="-5"/>
        </w:rPr>
        <w:t xml:space="preserve"> </w:t>
      </w:r>
      <w:r>
        <w:t>poids</w:t>
      </w:r>
      <w:r>
        <w:rPr>
          <w:spacing w:val="-3"/>
        </w:rPr>
        <w:t xml:space="preserve"> </w:t>
      </w:r>
      <w:r>
        <w:t>moléculaire.</w:t>
      </w:r>
      <w:r>
        <w:rPr>
          <w:spacing w:val="-4"/>
        </w:rPr>
        <w:t xml:space="preserve"> </w:t>
      </w:r>
      <w:r>
        <w:t>Elles</w:t>
      </w:r>
      <w:r>
        <w:rPr>
          <w:spacing w:val="-4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formées</w:t>
      </w:r>
      <w:r>
        <w:rPr>
          <w:spacing w:val="-4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plantes</w:t>
      </w:r>
      <w:r>
        <w:rPr>
          <w:spacing w:val="-4"/>
        </w:rPr>
        <w:t xml:space="preserve"> </w:t>
      </w:r>
      <w:r>
        <w:t>aromatiques</w:t>
      </w:r>
      <w:r>
        <w:rPr>
          <w:spacing w:val="-1"/>
        </w:rPr>
        <w:t xml:space="preserve"> </w:t>
      </w:r>
      <w:r>
        <w:t>comme</w:t>
      </w:r>
      <w:r>
        <w:rPr>
          <w:spacing w:val="-4"/>
        </w:rPr>
        <w:t xml:space="preserve"> </w:t>
      </w:r>
      <w:r>
        <w:t>métabolites</w:t>
      </w:r>
      <w:r>
        <w:rPr>
          <w:spacing w:val="-58"/>
        </w:rPr>
        <w:t xml:space="preserve"> </w:t>
      </w:r>
      <w:r>
        <w:t>secondaires, qui sont naturellement synthétisées par les plantes en réponse aux attaques des</w:t>
      </w:r>
      <w:r>
        <w:rPr>
          <w:spacing w:val="1"/>
        </w:rPr>
        <w:t xml:space="preserve"> </w:t>
      </w:r>
      <w:r>
        <w:t>insectes,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herbivores</w:t>
      </w:r>
      <w:r>
        <w:rPr>
          <w:spacing w:val="-1"/>
        </w:rPr>
        <w:t xml:space="preserve"> </w:t>
      </w:r>
      <w:r>
        <w:t>et d’autres</w:t>
      </w:r>
      <w:r>
        <w:rPr>
          <w:spacing w:val="-1"/>
        </w:rPr>
        <w:t xml:space="preserve"> </w:t>
      </w:r>
      <w:r>
        <w:t>organisme</w:t>
      </w:r>
      <w:r>
        <w:t>s[46].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185" style="width:454.15pt;height:4.45pt;mso-position-horizontal-relative:char;mso-position-vertical-relative:line" coordsize="9083,89">
            <v:rect id="_x0000_s1186" style="position:absolute;width:9083;height:89" fillcolor="black" stroked="f"/>
            <w10:anchorlock/>
          </v:group>
        </w:pict>
      </w:r>
    </w:p>
    <w:p w:rsidR="001712B5" w:rsidRDefault="00C31754">
      <w:pPr>
        <w:pStyle w:val="Paragraphedeliste"/>
        <w:numPr>
          <w:ilvl w:val="3"/>
          <w:numId w:val="22"/>
        </w:numPr>
        <w:tabs>
          <w:tab w:val="left" w:pos="1312"/>
        </w:tabs>
        <w:spacing w:before="27"/>
        <w:ind w:left="1311" w:hanging="636"/>
        <w:rPr>
          <w:b/>
          <w:sz w:val="24"/>
        </w:rPr>
      </w:pPr>
      <w:r>
        <w:rPr>
          <w:b/>
          <w:sz w:val="24"/>
        </w:rPr>
        <w:t>Inhalations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fumigations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7" w:firstLine="719"/>
        <w:jc w:val="both"/>
      </w:pPr>
      <w:r>
        <w:t>Méthode qui permet une interface entre les principes actifs de plantes médicinales ou</w:t>
      </w:r>
      <w:r>
        <w:rPr>
          <w:spacing w:val="1"/>
        </w:rPr>
        <w:t xml:space="preserve"> </w:t>
      </w:r>
      <w:r>
        <w:t>d'huiles essentielles et la sphère broncho-pulmonaire, les molécules en suspension dans la</w:t>
      </w:r>
      <w:r>
        <w:rPr>
          <w:spacing w:val="1"/>
        </w:rPr>
        <w:t xml:space="preserve"> </w:t>
      </w:r>
      <w:r>
        <w:t>vapeur d'eau so</w:t>
      </w:r>
      <w:r>
        <w:t>nt inhalées celles-ci viennent ensuite se mettre en contact avec la muqueuse</w:t>
      </w:r>
      <w:r>
        <w:rPr>
          <w:spacing w:val="1"/>
        </w:rPr>
        <w:t xml:space="preserve"> </w:t>
      </w:r>
      <w:r>
        <w:t>respiratoire. Les inhalations exploitent les bienfaits de la vapeur d'eau chaude associée aux</w:t>
      </w:r>
      <w:r>
        <w:rPr>
          <w:spacing w:val="1"/>
        </w:rPr>
        <w:t xml:space="preserve"> </w:t>
      </w:r>
      <w:r>
        <w:t>arômes</w:t>
      </w:r>
      <w:r>
        <w:rPr>
          <w:spacing w:val="1"/>
        </w:rPr>
        <w:t xml:space="preserve"> </w:t>
      </w:r>
      <w:r>
        <w:t>volatils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tels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l'eucalyptus,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thym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romarin.</w:t>
      </w:r>
      <w:r>
        <w:rPr>
          <w:spacing w:val="1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particulièrement efficaces pour traiter les affections des voies respiratoires. Pour réaliser une</w:t>
      </w:r>
      <w:r>
        <w:rPr>
          <w:spacing w:val="1"/>
        </w:rPr>
        <w:t xml:space="preserve"> </w:t>
      </w:r>
      <w:r>
        <w:t>inhalation,</w:t>
      </w:r>
      <w:r>
        <w:rPr>
          <w:spacing w:val="-10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suffit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placer</w:t>
      </w:r>
      <w:r>
        <w:rPr>
          <w:spacing w:val="-9"/>
        </w:rPr>
        <w:t xml:space="preserve"> </w:t>
      </w:r>
      <w:r>
        <w:t>l'herbe</w:t>
      </w:r>
      <w:r>
        <w:rPr>
          <w:spacing w:val="-11"/>
        </w:rPr>
        <w:t xml:space="preserve"> </w:t>
      </w:r>
      <w:r>
        <w:t>choisie</w:t>
      </w:r>
      <w:r>
        <w:rPr>
          <w:spacing w:val="-10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l'eau</w:t>
      </w:r>
      <w:r>
        <w:rPr>
          <w:spacing w:val="-10"/>
        </w:rPr>
        <w:t xml:space="preserve"> </w:t>
      </w:r>
      <w:r>
        <w:t>bouillante.</w:t>
      </w:r>
      <w:r>
        <w:rPr>
          <w:spacing w:val="-9"/>
        </w:rPr>
        <w:t xml:space="preserve"> </w:t>
      </w:r>
      <w:r>
        <w:t>Ensuite,</w:t>
      </w:r>
      <w:r>
        <w:rPr>
          <w:spacing w:val="-10"/>
        </w:rPr>
        <w:t xml:space="preserve"> </w:t>
      </w:r>
      <w:r>
        <w:t>inspirez</w:t>
      </w:r>
      <w:r>
        <w:rPr>
          <w:spacing w:val="-7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expirez</w:t>
      </w:r>
      <w:r>
        <w:rPr>
          <w:spacing w:val="-58"/>
        </w:rPr>
        <w:t xml:space="preserve"> </w:t>
      </w:r>
      <w:r>
        <w:t>profondément pendant environ 15 minutes, en vous couvrant la tête, les épaules et le récipient</w:t>
      </w:r>
      <w:r>
        <w:rPr>
          <w:spacing w:val="1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serviette</w:t>
      </w:r>
      <w:r>
        <w:rPr>
          <w:spacing w:val="-1"/>
        </w:rPr>
        <w:t xml:space="preserve"> </w:t>
      </w:r>
      <w:r>
        <w:t>pour concentrer la</w:t>
      </w:r>
      <w:r>
        <w:rPr>
          <w:spacing w:val="-2"/>
        </w:rPr>
        <w:t xml:space="preserve"> </w:t>
      </w:r>
      <w:r>
        <w:t>vapeur [43].</w:t>
      </w:r>
    </w:p>
    <w:p w:rsidR="001712B5" w:rsidRDefault="00C31754">
      <w:pPr>
        <w:pStyle w:val="Paragraphedeliste"/>
        <w:numPr>
          <w:ilvl w:val="2"/>
          <w:numId w:val="28"/>
        </w:numPr>
        <w:tabs>
          <w:tab w:val="left" w:pos="1191"/>
        </w:tabs>
        <w:spacing w:before="202"/>
        <w:ind w:hanging="515"/>
        <w:jc w:val="both"/>
        <w:rPr>
          <w:b/>
          <w:sz w:val="24"/>
        </w:rPr>
      </w:pPr>
      <w:r>
        <w:rPr>
          <w:b/>
          <w:sz w:val="24"/>
        </w:rPr>
        <w:t>Toxicité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certaines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plantes</w:t>
      </w:r>
    </w:p>
    <w:p w:rsidR="001712B5" w:rsidRDefault="001712B5">
      <w:pPr>
        <w:pStyle w:val="Corpsdetexte"/>
        <w:spacing w:before="2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8" w:firstLine="719"/>
        <w:jc w:val="both"/>
      </w:pPr>
      <w:r>
        <w:t>Les</w:t>
      </w:r>
      <w:r>
        <w:rPr>
          <w:spacing w:val="-5"/>
        </w:rPr>
        <w:t xml:space="preserve"> </w:t>
      </w:r>
      <w:r>
        <w:t>plantes</w:t>
      </w:r>
      <w:r>
        <w:rPr>
          <w:spacing w:val="-7"/>
        </w:rPr>
        <w:t xml:space="preserve"> </w:t>
      </w:r>
      <w:r>
        <w:t>médicinales</w:t>
      </w:r>
      <w:r>
        <w:rPr>
          <w:spacing w:val="-5"/>
        </w:rPr>
        <w:t xml:space="preserve"> </w:t>
      </w:r>
      <w:r>
        <w:t>possèdent</w:t>
      </w:r>
      <w:r>
        <w:rPr>
          <w:spacing w:val="-7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propriétés</w:t>
      </w:r>
      <w:r>
        <w:rPr>
          <w:spacing w:val="-2"/>
        </w:rPr>
        <w:t xml:space="preserve"> </w:t>
      </w:r>
      <w:r>
        <w:t>pharmaco</w:t>
      </w:r>
      <w:r>
        <w:rPr>
          <w:spacing w:val="-5"/>
        </w:rPr>
        <w:t xml:space="preserve"> </w:t>
      </w:r>
      <w:r>
        <w:t>logiquement</w:t>
      </w:r>
      <w:r>
        <w:rPr>
          <w:spacing w:val="-7"/>
        </w:rPr>
        <w:t xml:space="preserve"> </w:t>
      </w:r>
      <w:r>
        <w:t>actives,</w:t>
      </w:r>
      <w:r>
        <w:rPr>
          <w:spacing w:val="-6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t>qui</w:t>
      </w:r>
      <w:r>
        <w:rPr>
          <w:spacing w:val="-58"/>
        </w:rPr>
        <w:t xml:space="preserve"> </w:t>
      </w:r>
      <w:r>
        <w:t>signifie qu'elles peuvent avoir des effets néfastes, dangereux voire mortels, et nécessitent donc</w:t>
      </w:r>
      <w:r>
        <w:rPr>
          <w:spacing w:val="-57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vigilance</w:t>
      </w:r>
      <w:r>
        <w:rPr>
          <w:spacing w:val="-7"/>
        </w:rPr>
        <w:t xml:space="preserve"> </w:t>
      </w:r>
      <w:r>
        <w:t>constante.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plus,</w:t>
      </w:r>
      <w:r>
        <w:rPr>
          <w:spacing w:val="-6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utiliser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plantes</w:t>
      </w:r>
      <w:r>
        <w:rPr>
          <w:spacing w:val="-6"/>
        </w:rPr>
        <w:t xml:space="preserve"> </w:t>
      </w:r>
      <w:r>
        <w:t>dont</w:t>
      </w:r>
      <w:r>
        <w:rPr>
          <w:spacing w:val="-6"/>
        </w:rPr>
        <w:t xml:space="preserve"> </w:t>
      </w:r>
      <w:r>
        <w:t>l'origine</w:t>
      </w:r>
      <w:r>
        <w:rPr>
          <w:spacing w:val="-6"/>
        </w:rPr>
        <w:t xml:space="preserve"> </w:t>
      </w:r>
      <w:r>
        <w:t>est</w:t>
      </w:r>
      <w:r>
        <w:rPr>
          <w:spacing w:val="-58"/>
        </w:rPr>
        <w:t xml:space="preserve"> </w:t>
      </w:r>
      <w:r>
        <w:rPr>
          <w:spacing w:val="-1"/>
        </w:rPr>
        <w:t>douteuse,</w:t>
      </w:r>
      <w:r>
        <w:rPr>
          <w:spacing w:val="-15"/>
        </w:rPr>
        <w:t xml:space="preserve"> </w:t>
      </w:r>
      <w:r>
        <w:t>car</w:t>
      </w:r>
      <w:r>
        <w:rPr>
          <w:spacing w:val="-16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facteurs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pollution,</w:t>
      </w:r>
      <w:r>
        <w:rPr>
          <w:spacing w:val="-15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méthodes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cueillette,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conservation</w:t>
      </w:r>
      <w:r>
        <w:rPr>
          <w:spacing w:val="-15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stockage</w:t>
      </w:r>
      <w:r>
        <w:rPr>
          <w:spacing w:val="-57"/>
        </w:rPr>
        <w:t xml:space="preserve"> </w:t>
      </w:r>
      <w:r>
        <w:t>peuvent</w:t>
      </w:r>
      <w:r>
        <w:rPr>
          <w:spacing w:val="-1"/>
        </w:rPr>
        <w:t xml:space="preserve"> </w:t>
      </w:r>
      <w:r>
        <w:t>altérer leurs propriétés[47].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1"/>
        <w:rPr>
          <w:sz w:val="3"/>
        </w:rPr>
      </w:pPr>
    </w:p>
    <w:p w:rsidR="001712B5" w:rsidRDefault="001712B5">
      <w:pPr>
        <w:pStyle w:val="Corpsdetexte"/>
        <w:spacing w:line="139" w:lineRule="exact"/>
        <w:ind w:left="505"/>
        <w:rPr>
          <w:sz w:val="13"/>
        </w:rPr>
      </w:pPr>
      <w:r w:rsidRPr="001712B5">
        <w:rPr>
          <w:position w:val="-2"/>
          <w:sz w:val="13"/>
        </w:rPr>
      </w:r>
      <w:r w:rsidRPr="001712B5">
        <w:rPr>
          <w:position w:val="-2"/>
          <w:sz w:val="13"/>
        </w:rPr>
        <w:pict>
          <v:group id="_x0000_s1182" style="width:449.05pt;height:7pt;mso-position-horizontal-relative:char;mso-position-vertical-relative:line" coordsize="8981,140">
            <v:shape id="_x0000_s1184" type="#_x0000_t75" style="position:absolute;width:8981;height:140">
              <v:imagedata r:id="rId130" o:title=""/>
            </v:shape>
            <v:line id="_x0000_s1183" style="position:absolute" from="8935,42" to="43,42" strokeweight="2pt"/>
            <w10:anchorlock/>
          </v:group>
        </w:pict>
      </w: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spacing w:before="9"/>
        <w:rPr>
          <w:sz w:val="15"/>
        </w:rPr>
      </w:pPr>
      <w:r w:rsidRPr="001712B5">
        <w:pict>
          <v:group id="_x0000_s1178" style="position:absolute;margin-left:69.85pt;margin-top:11.05pt;width:408.85pt;height:334.85pt;z-index:-15706624;mso-wrap-distance-left:0;mso-wrap-distance-right:0;mso-position-horizontal-relative:page" coordorigin="1397,221" coordsize="8177,6697">
            <v:shape id="_x0000_s1181" style="position:absolute;left:1833;top:240;width:7721;height:1665" coordorigin="1833,241" coordsize="7721,1665" o:spt="100" adj="0,,0" path="m2041,1281r-66,10l1918,1321r-45,45l1844,1423r-11,66l1833,1905r75,-7l1978,1879r65,-31l2101,1807r50,-50l2192,1699r31,-65l2242,1564r7,-75l2239,1423r-30,-57l2164,1321r-57,-30l2041,1281xm9554,657r-416,l9138,1073r75,-7l9283,1047r65,-31l9406,975r50,-50l9497,867r31,-65l9547,731r7,-74xm9138,241r-75,6l8993,267r-65,30l8870,339r-50,50l8779,447r-31,65l8729,582r-7,75l8732,722r30,58l8807,825r57,29l8930,865r66,-11l9053,825r45,-45l9127,722r11,-65l9554,657r-7,-75l9528,512r-31,-65l9456,389r-50,-50l9348,297r-65,-30l9213,247r-75,-6xe" fillcolor="#cdcdcd" stroked="f">
              <v:stroke joinstyle="round"/>
              <v:formulas/>
              <v:path arrowok="t" o:connecttype="segments"/>
            </v:shape>
            <v:shape id="_x0000_s1180" style="position:absolute;left:1417;top:240;width:8137;height:6657" coordorigin="1417,241" coordsize="8137,6657" o:spt="100" adj="0,,0" path="m1417,1489r7,-75l1443,1344r31,-65l1515,1221r50,-50l1623,1130r65,-31l1758,1080r75,-7l8722,1073r,-416l8729,582r19,-70l8779,447r41,-58l8870,339r58,-42l8993,267r70,-20l9138,241r75,6l9283,267r65,30l9406,339r50,50l9497,447r31,65l9547,582r7,75l9554,5649r-7,75l9528,5795r-31,64l9456,5918r-50,50l9348,6009r-65,30l9213,6059r-75,6l2249,6065r,417l2242,6556r-19,71l2192,6692r-41,58l2101,6800r-58,41l1978,6872r-70,19l1833,6898r-75,-7l1688,6872r-65,-31l1565,6800r-50,-50l1474,6692r-31,-65l1424,6556r-7,-74l1417,1489xm8722,1073r416,l9213,1066r70,-19l9348,1016r58,-41l9456,925r41,-58l9528,802r19,-71l9554,657t-416,416l9138,657r-11,65l9098,780r-45,45l8996,854r-66,11l8864,854r-57,-29l8762,780r-30,-58l8722,657m1833,1905r,-416l1844,1423r29,-57l1918,1321r57,-30l2041,1281r66,10l2164,1321r45,45l2239,1423r10,66l2242,1564r-19,70l2192,1699r-41,58l2101,1807r-58,41l1978,1879r-70,19l1833,1905r-75,-7l1688,1879r-65,-31l1565,1807r-50,-50l1474,1699r-31,-65l1424,1564r-7,-75m2249,1489r,4576e" filled="f" strokeweight="2pt">
              <v:stroke joinstyle="round"/>
              <v:formulas/>
              <v:path arrowok="t" o:connecttype="segments"/>
            </v:shape>
            <v:shape id="_x0000_s1179" type="#_x0000_t202" style="position:absolute;left:1397;top:220;width:8177;height:6697" filled="f" stroked="f">
              <v:textbox inset="0,0,0,0">
                <w:txbxContent>
                  <w:p w:rsidR="001712B5" w:rsidRDefault="001712B5">
                    <w:pPr>
                      <w:rPr>
                        <w:sz w:val="62"/>
                      </w:rPr>
                    </w:pPr>
                  </w:p>
                  <w:p w:rsidR="001712B5" w:rsidRDefault="001712B5">
                    <w:pPr>
                      <w:rPr>
                        <w:sz w:val="83"/>
                      </w:rPr>
                    </w:pPr>
                  </w:p>
                  <w:p w:rsidR="001712B5" w:rsidRDefault="00C31754">
                    <w:pPr>
                      <w:ind w:left="2933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Chapitre</w:t>
                    </w:r>
                    <w:r>
                      <w:rPr>
                        <w:b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II</w:t>
                    </w:r>
                  </w:p>
                  <w:p w:rsidR="001712B5" w:rsidRDefault="00C31754">
                    <w:pPr>
                      <w:spacing w:before="300" w:line="276" w:lineRule="auto"/>
                      <w:ind w:left="1675" w:right="1261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étude</w:t>
                    </w:r>
                    <w:r>
                      <w:rPr>
                        <w:b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théorique</w:t>
                    </w:r>
                    <w:r>
                      <w:rPr>
                        <w:b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sur</w:t>
                    </w:r>
                    <w:r>
                      <w:rPr>
                        <w:b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la</w:t>
                    </w:r>
                    <w:r>
                      <w:rPr>
                        <w:b/>
                        <w:spacing w:val="-137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plante de Pimpinella</w:t>
                    </w:r>
                    <w:r>
                      <w:rPr>
                        <w:b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anisum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712B5" w:rsidRDefault="001712B5">
      <w:pPr>
        <w:rPr>
          <w:sz w:val="15"/>
        </w:rPr>
        <w:sectPr w:rsidR="001712B5">
          <w:headerReference w:type="even" r:id="rId131"/>
          <w:headerReference w:type="default" r:id="rId132"/>
          <w:footerReference w:type="even" r:id="rId133"/>
          <w:pgSz w:w="11910" w:h="16840"/>
          <w:pgMar w:top="980" w:right="140" w:bottom="280" w:left="740" w:header="717" w:footer="0" w:gutter="0"/>
          <w:cols w:space="720"/>
        </w:sectPr>
      </w:pPr>
    </w:p>
    <w:p w:rsidR="001712B5" w:rsidRDefault="001712B5">
      <w:pPr>
        <w:pStyle w:val="Corpsdetexte"/>
        <w:spacing w:before="10"/>
        <w:rPr>
          <w:sz w:val="12"/>
        </w:rPr>
      </w:pPr>
    </w:p>
    <w:p w:rsidR="001712B5" w:rsidRDefault="00C31754">
      <w:pPr>
        <w:spacing w:before="90"/>
        <w:ind w:left="676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famille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Apiécée</w:t>
      </w:r>
    </w:p>
    <w:p w:rsidR="001712B5" w:rsidRDefault="00C31754">
      <w:pPr>
        <w:pStyle w:val="Paragraphedeliste"/>
        <w:numPr>
          <w:ilvl w:val="2"/>
          <w:numId w:val="21"/>
        </w:numPr>
        <w:tabs>
          <w:tab w:val="left" w:pos="1284"/>
        </w:tabs>
        <w:spacing w:before="243"/>
        <w:ind w:hanging="608"/>
        <w:rPr>
          <w:b/>
          <w:sz w:val="24"/>
        </w:rPr>
      </w:pPr>
      <w:r>
        <w:rPr>
          <w:b/>
          <w:sz w:val="24"/>
        </w:rPr>
        <w:t>Généralités</w:t>
      </w:r>
    </w:p>
    <w:p w:rsidR="001712B5" w:rsidRDefault="001712B5">
      <w:pPr>
        <w:pStyle w:val="Corpsdetexte"/>
        <w:spacing w:before="1"/>
        <w:rPr>
          <w:b/>
          <w:sz w:val="21"/>
        </w:rPr>
      </w:pPr>
    </w:p>
    <w:p w:rsidR="001712B5" w:rsidRDefault="00C31754">
      <w:pPr>
        <w:pStyle w:val="Corpsdetexte"/>
        <w:spacing w:line="360" w:lineRule="auto"/>
        <w:ind w:left="676" w:right="1272" w:firstLine="779"/>
        <w:jc w:val="both"/>
      </w:pPr>
      <w:r>
        <w:t>Famille de plantes dicotylédones, les Apiacées, anciennement appelées Ombellifères</w:t>
      </w:r>
      <w:r>
        <w:rPr>
          <w:spacing w:val="1"/>
        </w:rPr>
        <w:t xml:space="preserve"> </w:t>
      </w:r>
      <w:r>
        <w:t>(reconnaissables à leur inflorescence en ombelle), comptent de nombreuses espèces, plus de</w:t>
      </w:r>
      <w:r>
        <w:rPr>
          <w:spacing w:val="1"/>
        </w:rPr>
        <w:t xml:space="preserve"> </w:t>
      </w:r>
      <w:r>
        <w:t>3700,</w:t>
      </w:r>
      <w:r>
        <w:rPr>
          <w:spacing w:val="-10"/>
        </w:rPr>
        <w:t xml:space="preserve"> </w:t>
      </w:r>
      <w:r>
        <w:t>réparties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469</w:t>
      </w:r>
      <w:r>
        <w:rPr>
          <w:spacing w:val="-9"/>
        </w:rPr>
        <w:t xml:space="preserve"> </w:t>
      </w:r>
      <w:r>
        <w:t>genres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présentes</w:t>
      </w:r>
      <w:r>
        <w:rPr>
          <w:spacing w:val="-9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toutes</w:t>
      </w:r>
      <w:r>
        <w:rPr>
          <w:spacing w:val="-10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zones</w:t>
      </w:r>
      <w:r>
        <w:rPr>
          <w:spacing w:val="-8"/>
        </w:rPr>
        <w:t xml:space="preserve"> </w:t>
      </w:r>
      <w:r>
        <w:t>tempérées,</w:t>
      </w:r>
      <w:r>
        <w:rPr>
          <w:spacing w:val="-8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principalement</w:t>
      </w:r>
      <w:r>
        <w:rPr>
          <w:spacing w:val="-58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l'hémisphère</w:t>
      </w:r>
      <w:r>
        <w:rPr>
          <w:spacing w:val="-13"/>
        </w:rPr>
        <w:t xml:space="preserve"> </w:t>
      </w:r>
      <w:r>
        <w:t>Nord.</w:t>
      </w:r>
      <w:r>
        <w:rPr>
          <w:spacing w:val="-9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s'agit</w:t>
      </w:r>
      <w:r>
        <w:rPr>
          <w:spacing w:val="-10"/>
        </w:rPr>
        <w:t xml:space="preserve"> </w:t>
      </w:r>
      <w:r>
        <w:t>d'une</w:t>
      </w:r>
      <w:r>
        <w:rPr>
          <w:spacing w:val="-12"/>
        </w:rPr>
        <w:t xml:space="preserve"> </w:t>
      </w:r>
      <w:r>
        <w:t>famille</w:t>
      </w:r>
      <w:r>
        <w:rPr>
          <w:spacing w:val="-12"/>
        </w:rPr>
        <w:t xml:space="preserve"> </w:t>
      </w:r>
      <w:r>
        <w:t>relativement</w:t>
      </w:r>
      <w:r>
        <w:rPr>
          <w:spacing w:val="-10"/>
        </w:rPr>
        <w:t xml:space="preserve"> </w:t>
      </w:r>
      <w:r>
        <w:t>homogène</w:t>
      </w:r>
      <w:r>
        <w:rPr>
          <w:spacing w:val="-13"/>
        </w:rPr>
        <w:t xml:space="preserve"> </w:t>
      </w:r>
      <w:r>
        <w:t>(figure</w:t>
      </w:r>
      <w:r>
        <w:rPr>
          <w:spacing w:val="-7"/>
        </w:rPr>
        <w:t xml:space="preserve"> </w:t>
      </w:r>
      <w:r>
        <w:t>10).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revanche,</w:t>
      </w:r>
      <w:r>
        <w:rPr>
          <w:spacing w:val="-58"/>
        </w:rPr>
        <w:t xml:space="preserve"> </w:t>
      </w:r>
      <w:r>
        <w:t>il peut être difficile quelque ràre fois d'identifier une espèce de cette famille d'une autre [48].</w:t>
      </w:r>
      <w:r>
        <w:rPr>
          <w:spacing w:val="1"/>
        </w:rPr>
        <w:t xml:space="preserve"> </w:t>
      </w:r>
      <w:r>
        <w:t>Cette famille compte plusieursespèces odorant</w:t>
      </w:r>
      <w:r>
        <w:t>es et commercialement importantes qui sont</w:t>
      </w:r>
      <w:r>
        <w:rPr>
          <w:spacing w:val="1"/>
        </w:rPr>
        <w:t xml:space="preserve"> </w:t>
      </w:r>
      <w:r>
        <w:t>utilisées</w:t>
      </w:r>
      <w:r>
        <w:rPr>
          <w:spacing w:val="-1"/>
        </w:rPr>
        <w:t xml:space="preserve"> </w:t>
      </w:r>
      <w:r>
        <w:t>dans l'alimentation, les épices,</w:t>
      </w:r>
      <w:r>
        <w:rPr>
          <w:spacing w:val="-1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condiments et les</w:t>
      </w:r>
      <w:r>
        <w:rPr>
          <w:spacing w:val="-1"/>
        </w:rPr>
        <w:t xml:space="preserve"> </w:t>
      </w:r>
      <w:r>
        <w:t>ornements</w:t>
      </w:r>
      <w:r>
        <w:rPr>
          <w:spacing w:val="1"/>
        </w:rPr>
        <w:t xml:space="preserve"> </w:t>
      </w:r>
      <w:r>
        <w:t>[49].</w:t>
      </w:r>
    </w:p>
    <w:p w:rsidR="001712B5" w:rsidRDefault="00C31754">
      <w:pPr>
        <w:pStyle w:val="Corpsdetexte"/>
        <w:spacing w:before="201" w:line="360" w:lineRule="auto"/>
        <w:ind w:left="676" w:right="1273" w:firstLine="719"/>
        <w:jc w:val="both"/>
      </w:pPr>
      <w:r>
        <w:t>L'une des familles de plantes à fleurs les plus étudiées est la famille des Apiacées,</w:t>
      </w:r>
      <w:r>
        <w:rPr>
          <w:spacing w:val="1"/>
        </w:rPr>
        <w:t xml:space="preserve"> </w:t>
      </w:r>
      <w:r>
        <w:t xml:space="preserve">également connue sous le nom de famille de la </w:t>
      </w:r>
      <w:r>
        <w:t>carotte. Cette grande famille est bien connue</w:t>
      </w:r>
      <w:r>
        <w:rPr>
          <w:spacing w:val="1"/>
        </w:rPr>
        <w:t xml:space="preserve"> </w:t>
      </w:r>
      <w:r>
        <w:rPr>
          <w:spacing w:val="-1"/>
        </w:rPr>
        <w:t>pour</w:t>
      </w:r>
      <w:r>
        <w:rPr>
          <w:spacing w:val="-16"/>
        </w:rPr>
        <w:t xml:space="preserve"> </w:t>
      </w:r>
      <w:r>
        <w:rPr>
          <w:spacing w:val="-1"/>
        </w:rPr>
        <w:t>sa</w:t>
      </w:r>
      <w:r>
        <w:rPr>
          <w:spacing w:val="-16"/>
        </w:rPr>
        <w:t xml:space="preserve"> </w:t>
      </w:r>
      <w:r>
        <w:rPr>
          <w:spacing w:val="-1"/>
        </w:rPr>
        <w:t>production</w:t>
      </w:r>
      <w:r>
        <w:rPr>
          <w:spacing w:val="-15"/>
        </w:rPr>
        <w:t xml:space="preserve"> </w:t>
      </w:r>
      <w:r>
        <w:t>d'huiles</w:t>
      </w:r>
      <w:r>
        <w:rPr>
          <w:spacing w:val="-15"/>
        </w:rPr>
        <w:t xml:space="preserve"> </w:t>
      </w:r>
      <w:r>
        <w:t>essentielles</w:t>
      </w:r>
      <w:r>
        <w:rPr>
          <w:spacing w:val="-15"/>
        </w:rPr>
        <w:t xml:space="preserve"> </w:t>
      </w:r>
      <w:r>
        <w:t>aux</w:t>
      </w:r>
      <w:r>
        <w:rPr>
          <w:spacing w:val="-13"/>
        </w:rPr>
        <w:t xml:space="preserve"> </w:t>
      </w:r>
      <w:r>
        <w:t>propriétés</w:t>
      </w:r>
      <w:r>
        <w:rPr>
          <w:spacing w:val="-15"/>
        </w:rPr>
        <w:t xml:space="preserve"> </w:t>
      </w:r>
      <w:r>
        <w:t>thérapeutiques</w:t>
      </w:r>
      <w:r>
        <w:rPr>
          <w:spacing w:val="-12"/>
        </w:rPr>
        <w:t xml:space="preserve"> </w:t>
      </w:r>
      <w:r>
        <w:t>parmi</w:t>
      </w:r>
      <w:r>
        <w:rPr>
          <w:spacing w:val="-12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12</w:t>
      </w:r>
      <w:r>
        <w:rPr>
          <w:spacing w:val="-15"/>
        </w:rPr>
        <w:t xml:space="preserve"> </w:t>
      </w:r>
      <w:r>
        <w:t>famille,</w:t>
      </w:r>
      <w:r>
        <w:rPr>
          <w:spacing w:val="-15"/>
        </w:rPr>
        <w:t xml:space="preserve"> </w:t>
      </w:r>
      <w:r>
        <w:t>telles</w:t>
      </w:r>
      <w:r>
        <w:rPr>
          <w:spacing w:val="-5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activités</w:t>
      </w:r>
      <w:r>
        <w:rPr>
          <w:spacing w:val="-5"/>
        </w:rPr>
        <w:t xml:space="preserve"> </w:t>
      </w:r>
      <w:r>
        <w:t>antibactériennes,</w:t>
      </w:r>
      <w:r>
        <w:rPr>
          <w:spacing w:val="-2"/>
        </w:rPr>
        <w:t xml:space="preserve"> </w:t>
      </w:r>
      <w:r>
        <w:t>antioxydants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antifongiques,</w:t>
      </w:r>
      <w:r>
        <w:rPr>
          <w:spacing w:val="-4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explique</w:t>
      </w:r>
      <w:r>
        <w:rPr>
          <w:spacing w:val="-5"/>
        </w:rPr>
        <w:t xml:space="preserve"> </w:t>
      </w:r>
      <w:r>
        <w:t>qu'elles</w:t>
      </w:r>
      <w:r>
        <w:rPr>
          <w:spacing w:val="-5"/>
        </w:rPr>
        <w:t xml:space="preserve"> </w:t>
      </w:r>
      <w:r>
        <w:t>soient</w:t>
      </w:r>
      <w:r>
        <w:rPr>
          <w:spacing w:val="-58"/>
        </w:rPr>
        <w:t xml:space="preserve"> </w:t>
      </w:r>
      <w:r>
        <w:t>utilisées</w:t>
      </w:r>
      <w:r>
        <w:rPr>
          <w:spacing w:val="-1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conservateurs naturels dans les produits alimentaires[50].</w:t>
      </w:r>
    </w:p>
    <w:p w:rsidR="001712B5" w:rsidRDefault="00C31754">
      <w:pPr>
        <w:pStyle w:val="Corpsdetexte"/>
        <w:spacing w:before="10"/>
        <w:rPr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126622</wp:posOffset>
            </wp:positionV>
            <wp:extent cx="5743960" cy="3486435"/>
            <wp:effectExtent l="0" t="0" r="0" b="0"/>
            <wp:wrapTopAndBottom/>
            <wp:docPr id="4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960" cy="348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spacing w:before="7"/>
        <w:rPr>
          <w:sz w:val="35"/>
        </w:rPr>
      </w:pPr>
    </w:p>
    <w:p w:rsidR="001712B5" w:rsidRDefault="00C31754">
      <w:pPr>
        <w:ind w:left="2418"/>
        <w:rPr>
          <w:sz w:val="24"/>
        </w:rPr>
      </w:pPr>
      <w:bookmarkStart w:id="55" w:name="_bookmark26"/>
      <w:bookmarkEnd w:id="55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11:Plante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appartient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famille de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Apiacées</w:t>
      </w:r>
      <w:r>
        <w:rPr>
          <w:sz w:val="24"/>
        </w:rPr>
        <w:t>[51].</w:t>
      </w:r>
    </w:p>
    <w:p w:rsidR="001712B5" w:rsidRDefault="001712B5">
      <w:pPr>
        <w:rPr>
          <w:sz w:val="24"/>
        </w:rPr>
        <w:sectPr w:rsidR="001712B5">
          <w:headerReference w:type="even" r:id="rId135"/>
          <w:headerReference w:type="default" r:id="rId136"/>
          <w:footerReference w:type="even" r:id="rId137"/>
          <w:footerReference w:type="default" r:id="rId138"/>
          <w:pgSz w:w="11910" w:h="16840"/>
          <w:pgMar w:top="1060" w:right="140" w:bottom="940" w:left="740" w:header="717" w:footer="753" w:gutter="0"/>
          <w:pgNumType w:start="23"/>
          <w:cols w:space="720"/>
        </w:sectPr>
      </w:pPr>
    </w:p>
    <w:p w:rsidR="001712B5" w:rsidRDefault="001712B5">
      <w:pPr>
        <w:pStyle w:val="Corpsdetexte"/>
        <w:spacing w:before="1"/>
        <w:rPr>
          <w:sz w:val="3"/>
        </w:rPr>
      </w:pPr>
    </w:p>
    <w:p w:rsidR="001712B5" w:rsidRDefault="001712B5">
      <w:pPr>
        <w:pStyle w:val="Corpsdetexte"/>
        <w:spacing w:line="139" w:lineRule="exact"/>
        <w:ind w:left="505"/>
        <w:rPr>
          <w:sz w:val="13"/>
        </w:rPr>
      </w:pPr>
      <w:r w:rsidRPr="001712B5">
        <w:rPr>
          <w:position w:val="-2"/>
          <w:sz w:val="13"/>
        </w:rPr>
      </w:r>
      <w:r w:rsidRPr="001712B5">
        <w:rPr>
          <w:position w:val="-2"/>
          <w:sz w:val="13"/>
        </w:rPr>
        <w:pict>
          <v:group id="_x0000_s1175" style="width:449.05pt;height:7pt;mso-position-horizontal-relative:char;mso-position-vertical-relative:line" coordsize="8981,140">
            <v:shape id="_x0000_s1177" type="#_x0000_t75" style="position:absolute;width:8981;height:140">
              <v:imagedata r:id="rId130" o:title=""/>
            </v:shape>
            <v:line id="_x0000_s1176" style="position:absolute" from="8935,42" to="43,42" strokeweight="2pt"/>
            <w10:anchorlock/>
          </v:group>
        </w:pict>
      </w:r>
    </w:p>
    <w:p w:rsidR="001712B5" w:rsidRDefault="00C31754">
      <w:pPr>
        <w:pStyle w:val="Paragraphedeliste"/>
        <w:numPr>
          <w:ilvl w:val="2"/>
          <w:numId w:val="21"/>
        </w:numPr>
        <w:tabs>
          <w:tab w:val="left" w:pos="1284"/>
        </w:tabs>
        <w:spacing w:before="68"/>
        <w:ind w:hanging="608"/>
        <w:rPr>
          <w:b/>
          <w:sz w:val="24"/>
        </w:rPr>
      </w:pPr>
      <w:r>
        <w:rPr>
          <w:b/>
          <w:sz w:val="24"/>
        </w:rPr>
        <w:t>Classification</w:t>
      </w:r>
    </w:p>
    <w:p w:rsidR="001712B5" w:rsidRDefault="001712B5">
      <w:pPr>
        <w:pStyle w:val="Corpsdetexte"/>
        <w:spacing w:before="1"/>
        <w:rPr>
          <w:b/>
          <w:sz w:val="21"/>
        </w:rPr>
      </w:pPr>
    </w:p>
    <w:p w:rsidR="001712B5" w:rsidRDefault="00C31754">
      <w:pPr>
        <w:pStyle w:val="Corpsdetexte"/>
        <w:spacing w:line="532" w:lineRule="auto"/>
        <w:ind w:left="676" w:right="2170" w:firstLine="719"/>
      </w:pPr>
      <w:r>
        <w:t>La position systématique de la famille des Apiacées selon la Classification de</w:t>
      </w:r>
      <w:r>
        <w:rPr>
          <w:spacing w:val="-57"/>
        </w:rPr>
        <w:t xml:space="preserve"> </w:t>
      </w:r>
      <w:r>
        <w:t>Cronquist</w:t>
      </w:r>
      <w:r>
        <w:rPr>
          <w:b/>
        </w:rPr>
        <w:t>[52]</w:t>
      </w:r>
      <w:r>
        <w:t>est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suivante:</w:t>
      </w:r>
    </w:p>
    <w:p w:rsidR="001712B5" w:rsidRDefault="00C31754">
      <w:pPr>
        <w:pStyle w:val="Corpsdetexte"/>
        <w:spacing w:before="1"/>
        <w:ind w:left="676"/>
      </w:pPr>
      <w:r>
        <w:t>Règne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Plantae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Corpsdetexte"/>
        <w:spacing w:line="532" w:lineRule="auto"/>
        <w:ind w:left="676" w:right="7696"/>
      </w:pPr>
      <w:r>
        <w:t>Sous-règne : Tracheobionta</w:t>
      </w:r>
      <w:r>
        <w:rPr>
          <w:spacing w:val="-57"/>
        </w:rPr>
        <w:t xml:space="preserve"> </w:t>
      </w:r>
      <w:r>
        <w:t>Division : Magnoliophyta</w:t>
      </w:r>
      <w:r>
        <w:rPr>
          <w:spacing w:val="1"/>
        </w:rPr>
        <w:t xml:space="preserve"> </w:t>
      </w:r>
      <w:r>
        <w:t>Classe : Magnoliopsida</w:t>
      </w:r>
      <w:r>
        <w:rPr>
          <w:spacing w:val="1"/>
        </w:rPr>
        <w:t xml:space="preserve"> </w:t>
      </w:r>
      <w:r>
        <w:t>Sous-classe : Rosidae</w:t>
      </w:r>
      <w:r>
        <w:rPr>
          <w:spacing w:val="1"/>
        </w:rPr>
        <w:t xml:space="preserve"> </w:t>
      </w:r>
      <w:r>
        <w:t>Famille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Apiacées</w:t>
      </w:r>
    </w:p>
    <w:p w:rsidR="001712B5" w:rsidRDefault="00C31754">
      <w:pPr>
        <w:pStyle w:val="Paragraphedeliste"/>
        <w:numPr>
          <w:ilvl w:val="2"/>
          <w:numId w:val="21"/>
        </w:numPr>
        <w:tabs>
          <w:tab w:val="left" w:pos="1225"/>
        </w:tabs>
        <w:spacing w:before="7" w:line="535" w:lineRule="auto"/>
        <w:ind w:left="676" w:right="7154" w:firstLine="0"/>
        <w:rPr>
          <w:b/>
        </w:rPr>
      </w:pPr>
      <w:r>
        <w:rPr>
          <w:b/>
          <w:sz w:val="24"/>
        </w:rPr>
        <w:t>Répartition géographique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II.1.3.A.Dans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 monde</w:t>
      </w:r>
    </w:p>
    <w:p w:rsidR="001712B5" w:rsidRDefault="00C31754">
      <w:pPr>
        <w:pStyle w:val="Corpsdetexte"/>
        <w:spacing w:line="360" w:lineRule="auto"/>
        <w:ind w:left="676" w:right="1272" w:firstLine="719"/>
        <w:jc w:val="both"/>
      </w:pPr>
      <w:r>
        <w:t>La famille des Apiacées couvre la majeure partie du monde[53] (figure 11). Dans les</w:t>
      </w:r>
      <w:r>
        <w:rPr>
          <w:spacing w:val="1"/>
        </w:rPr>
        <w:t xml:space="preserve"> </w:t>
      </w:r>
      <w:r>
        <w:t>régions à climat tempéré comme l'Amérique du Nord et l'Eurasie, elle est plus varié</w:t>
      </w:r>
      <w:r>
        <w:t>e. Dans les</w:t>
      </w:r>
      <w:r>
        <w:rPr>
          <w:spacing w:val="-57"/>
        </w:rPr>
        <w:t xml:space="preserve"> </w:t>
      </w:r>
      <w:r>
        <w:t>régions</w:t>
      </w:r>
      <w:r>
        <w:rPr>
          <w:spacing w:val="1"/>
        </w:rPr>
        <w:t xml:space="preserve"> </w:t>
      </w:r>
      <w:r>
        <w:t>tropicales</w:t>
      </w:r>
      <w:r>
        <w:rPr>
          <w:spacing w:val="1"/>
        </w:rPr>
        <w:t xml:space="preserve"> </w:t>
      </w:r>
      <w:r>
        <w:t>humides,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trouve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hautes</w:t>
      </w:r>
      <w:r>
        <w:rPr>
          <w:spacing w:val="1"/>
        </w:rPr>
        <w:t xml:space="preserve"> </w:t>
      </w:r>
      <w:r>
        <w:t>montagnes,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est</w:t>
      </w:r>
      <w:r>
        <w:rPr>
          <w:spacing w:val="-57"/>
        </w:rPr>
        <w:t xml:space="preserve"> </w:t>
      </w:r>
      <w:r>
        <w:t>relativement rare. Les conditions climatiques méditerranéennes et désertiques favorisent une</w:t>
      </w:r>
      <w:r>
        <w:rPr>
          <w:spacing w:val="1"/>
        </w:rPr>
        <w:t xml:space="preserve"> </w:t>
      </w:r>
      <w:r>
        <w:t>grande diversité d'</w:t>
      </w:r>
      <w:r>
        <w:t>espèces. Les biotopes aquatiques, les prairies, les pâturages, les forêts, y</w:t>
      </w:r>
      <w:r>
        <w:rPr>
          <w:spacing w:val="1"/>
        </w:rPr>
        <w:t xml:space="preserve"> </w:t>
      </w:r>
      <w:r>
        <w:t>compris leurs clairières et leurs lisières, les falaises, les éboulis, les collines rocheuses, les sols</w:t>
      </w:r>
      <w:r>
        <w:rPr>
          <w:spacing w:val="-57"/>
        </w:rPr>
        <w:t xml:space="preserve"> </w:t>
      </w:r>
      <w:r>
        <w:t>ouverts</w:t>
      </w:r>
      <w:r>
        <w:rPr>
          <w:spacing w:val="-9"/>
        </w:rPr>
        <w:t xml:space="preserve"> </w:t>
      </w:r>
      <w:r>
        <w:t>sablonneux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graveleux,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steppes,</w:t>
      </w:r>
      <w:r>
        <w:rPr>
          <w:spacing w:val="-8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champs</w:t>
      </w:r>
      <w:r>
        <w:rPr>
          <w:spacing w:val="-8"/>
        </w:rPr>
        <w:t xml:space="preserve"> </w:t>
      </w:r>
      <w:r>
        <w:t>cultivés,</w:t>
      </w:r>
      <w:r>
        <w:rPr>
          <w:spacing w:val="-8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fric</w:t>
      </w:r>
      <w:r>
        <w:t>hes,</w:t>
      </w:r>
      <w:r>
        <w:rPr>
          <w:spacing w:val="-5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bords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route</w:t>
      </w:r>
      <w:r>
        <w:rPr>
          <w:spacing w:val="-57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terrains</w:t>
      </w:r>
      <w:r>
        <w:rPr>
          <w:spacing w:val="-8"/>
        </w:rPr>
        <w:t xml:space="preserve"> </w:t>
      </w:r>
      <w:r>
        <w:t>vagues</w:t>
      </w:r>
      <w:r>
        <w:rPr>
          <w:spacing w:val="-9"/>
        </w:rPr>
        <w:t xml:space="preserve"> </w:t>
      </w:r>
      <w:r>
        <w:t>font</w:t>
      </w:r>
      <w:r>
        <w:rPr>
          <w:spacing w:val="-8"/>
        </w:rPr>
        <w:t xml:space="preserve"> </w:t>
      </w:r>
      <w:r>
        <w:t>partie</w:t>
      </w:r>
      <w:r>
        <w:rPr>
          <w:spacing w:val="-8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nombreux</w:t>
      </w:r>
      <w:r>
        <w:rPr>
          <w:spacing w:val="-8"/>
        </w:rPr>
        <w:t xml:space="preserve"> </w:t>
      </w:r>
      <w:r>
        <w:t>types</w:t>
      </w:r>
      <w:r>
        <w:rPr>
          <w:spacing w:val="-8"/>
        </w:rPr>
        <w:t xml:space="preserve"> </w:t>
      </w:r>
      <w:r>
        <w:t>d'habitats</w:t>
      </w:r>
      <w:r>
        <w:rPr>
          <w:spacing w:val="-9"/>
        </w:rPr>
        <w:t xml:space="preserve"> </w:t>
      </w:r>
      <w:r>
        <w:t>où</w:t>
      </w:r>
      <w:r>
        <w:rPr>
          <w:spacing w:val="-9"/>
        </w:rPr>
        <w:t xml:space="preserve"> </w:t>
      </w:r>
      <w:r>
        <w:t>l'on</w:t>
      </w:r>
      <w:r>
        <w:rPr>
          <w:spacing w:val="-10"/>
        </w:rPr>
        <w:t xml:space="preserve"> </w:t>
      </w:r>
      <w:r>
        <w:t>trouve</w:t>
      </w:r>
      <w:r>
        <w:rPr>
          <w:spacing w:val="-11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Apiaceae[54].</w:t>
      </w:r>
    </w:p>
    <w:p w:rsidR="001712B5" w:rsidRDefault="00C31754">
      <w:pPr>
        <w:pStyle w:val="Corpsdetexte"/>
        <w:spacing w:before="8"/>
        <w:rPr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125370</wp:posOffset>
            </wp:positionV>
            <wp:extent cx="5441807" cy="2085975"/>
            <wp:effectExtent l="0" t="0" r="0" b="0"/>
            <wp:wrapTopAndBottom/>
            <wp:docPr id="5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8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807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C31754">
      <w:pPr>
        <w:spacing w:before="198"/>
        <w:ind w:left="2061"/>
        <w:rPr>
          <w:sz w:val="24"/>
        </w:rPr>
      </w:pPr>
      <w:bookmarkStart w:id="56" w:name="_bookmark27"/>
      <w:bookmarkEnd w:id="56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12: Répartition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géographique mondiale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Apiacées</w:t>
      </w:r>
      <w:r>
        <w:rPr>
          <w:sz w:val="24"/>
        </w:rPr>
        <w:t>[55].</w:t>
      </w:r>
    </w:p>
    <w:p w:rsidR="001712B5" w:rsidRDefault="001712B5">
      <w:pPr>
        <w:rPr>
          <w:sz w:val="24"/>
        </w:rPr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6"/>
        <w:rPr>
          <w:sz w:val="12"/>
        </w:rPr>
      </w:pPr>
    </w:p>
    <w:p w:rsidR="001712B5" w:rsidRDefault="00C31754">
      <w:pPr>
        <w:pStyle w:val="Corpsdetexte"/>
        <w:spacing w:before="90" w:line="360" w:lineRule="auto"/>
        <w:ind w:left="1396" w:firstLine="720"/>
      </w:pPr>
      <w:r>
        <w:t>Les</w:t>
      </w:r>
      <w:r>
        <w:rPr>
          <w:spacing w:val="34"/>
        </w:rPr>
        <w:t xml:space="preserve"> </w:t>
      </w:r>
      <w:r>
        <w:t>genres</w:t>
      </w:r>
      <w:r>
        <w:rPr>
          <w:spacing w:val="31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répartissent</w:t>
      </w:r>
      <w:r>
        <w:rPr>
          <w:spacing w:val="31"/>
        </w:rPr>
        <w:t xml:space="preserve"> </w:t>
      </w:r>
      <w:r>
        <w:t>entre</w:t>
      </w:r>
      <w:r>
        <w:rPr>
          <w:spacing w:val="31"/>
        </w:rPr>
        <w:t xml:space="preserve"> </w:t>
      </w:r>
      <w:r>
        <w:t>les</w:t>
      </w:r>
      <w:r>
        <w:rPr>
          <w:spacing w:val="30"/>
        </w:rPr>
        <w:t xml:space="preserve"> </w:t>
      </w:r>
      <w:r>
        <w:t>divers</w:t>
      </w:r>
      <w:r>
        <w:rPr>
          <w:spacing w:val="30"/>
        </w:rPr>
        <w:t xml:space="preserve"> </w:t>
      </w:r>
      <w:r>
        <w:t>continents</w:t>
      </w:r>
      <w:r>
        <w:rPr>
          <w:spacing w:val="31"/>
        </w:rPr>
        <w:t xml:space="preserve"> </w:t>
      </w:r>
      <w:r>
        <w:t>(Tableau</w:t>
      </w:r>
      <w:r>
        <w:rPr>
          <w:spacing w:val="30"/>
        </w:rPr>
        <w:t xml:space="preserve"> </w:t>
      </w:r>
      <w:r>
        <w:t>02),</w:t>
      </w:r>
      <w:r>
        <w:rPr>
          <w:spacing w:val="30"/>
        </w:rPr>
        <w:t xml:space="preserve"> </w:t>
      </w:r>
      <w:r>
        <w:t>avec</w:t>
      </w:r>
      <w:r>
        <w:rPr>
          <w:spacing w:val="32"/>
        </w:rPr>
        <w:t xml:space="preserve"> </w:t>
      </w:r>
      <w:r>
        <w:t>une</w:t>
      </w:r>
      <w:r>
        <w:rPr>
          <w:spacing w:val="-57"/>
        </w:rPr>
        <w:t xml:space="preserve"> </w:t>
      </w:r>
      <w:r>
        <w:t>prédominance</w:t>
      </w:r>
      <w:r>
        <w:rPr>
          <w:spacing w:val="-2"/>
        </w:rPr>
        <w:t xml:space="preserve"> </w:t>
      </w:r>
      <w:r>
        <w:t>pour le</w:t>
      </w:r>
      <w:r>
        <w:rPr>
          <w:spacing w:val="-2"/>
        </w:rPr>
        <w:t xml:space="preserve"> </w:t>
      </w:r>
      <w:r>
        <w:t>continent asiatique[56]</w:t>
      </w:r>
    </w:p>
    <w:p w:rsidR="001712B5" w:rsidRDefault="00C31754">
      <w:pPr>
        <w:pStyle w:val="Corpsdetexte"/>
        <w:spacing w:before="200"/>
        <w:ind w:left="676"/>
        <w:jc w:val="both"/>
      </w:pPr>
      <w:bookmarkStart w:id="57" w:name="_bookmark28"/>
      <w:bookmarkEnd w:id="57"/>
      <w:r>
        <w:t>Tableau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Répartition</w:t>
      </w:r>
      <w:r>
        <w:rPr>
          <w:spacing w:val="-1"/>
        </w:rPr>
        <w:t xml:space="preserve"> </w:t>
      </w:r>
      <w:r>
        <w:t>mondiale</w:t>
      </w:r>
      <w:r>
        <w:rPr>
          <w:spacing w:val="-2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genres d’Apiacées</w:t>
      </w:r>
      <w:r>
        <w:rPr>
          <w:spacing w:val="-2"/>
        </w:rPr>
        <w:t xml:space="preserve"> </w:t>
      </w:r>
      <w:r>
        <w:t>[53].</w:t>
      </w:r>
    </w:p>
    <w:p w:rsidR="001712B5" w:rsidRDefault="001712B5">
      <w:pPr>
        <w:pStyle w:val="Corpsdetexte"/>
        <w:spacing w:before="4"/>
        <w:rPr>
          <w:sz w:val="17"/>
        </w:r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1"/>
        <w:gridCol w:w="2921"/>
        <w:gridCol w:w="2921"/>
      </w:tblGrid>
      <w:tr w:rsidR="001712B5">
        <w:trPr>
          <w:trHeight w:val="520"/>
        </w:trPr>
        <w:tc>
          <w:tcPr>
            <w:tcW w:w="3531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Régions</w:t>
            </w:r>
          </w:p>
        </w:tc>
        <w:tc>
          <w:tcPr>
            <w:tcW w:w="2921" w:type="dxa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Genres</w:t>
            </w:r>
          </w:p>
        </w:tc>
        <w:tc>
          <w:tcPr>
            <w:tcW w:w="2921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Endémiques</w:t>
            </w:r>
          </w:p>
        </w:tc>
      </w:tr>
      <w:tr w:rsidR="001712B5">
        <w:trPr>
          <w:trHeight w:val="498"/>
        </w:trPr>
        <w:tc>
          <w:tcPr>
            <w:tcW w:w="3531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Afrique</w:t>
            </w:r>
          </w:p>
        </w:tc>
        <w:tc>
          <w:tcPr>
            <w:tcW w:w="2921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divers</w:t>
            </w:r>
          </w:p>
        </w:tc>
        <w:tc>
          <w:tcPr>
            <w:tcW w:w="2921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712B5">
        <w:trPr>
          <w:trHeight w:val="520"/>
        </w:trPr>
        <w:tc>
          <w:tcPr>
            <w:tcW w:w="3531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Amérique</w:t>
            </w:r>
          </w:p>
        </w:tc>
        <w:tc>
          <w:tcPr>
            <w:tcW w:w="2921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2921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1712B5">
        <w:trPr>
          <w:trHeight w:val="499"/>
        </w:trPr>
        <w:tc>
          <w:tcPr>
            <w:tcW w:w="3531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Asie</w:t>
            </w:r>
          </w:p>
        </w:tc>
        <w:tc>
          <w:tcPr>
            <w:tcW w:w="2921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2921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1712B5">
        <w:trPr>
          <w:trHeight w:val="517"/>
        </w:trPr>
        <w:tc>
          <w:tcPr>
            <w:tcW w:w="3531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Australie</w:t>
            </w:r>
          </w:p>
        </w:tc>
        <w:tc>
          <w:tcPr>
            <w:tcW w:w="2921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921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712B5">
        <w:trPr>
          <w:trHeight w:val="520"/>
        </w:trPr>
        <w:tc>
          <w:tcPr>
            <w:tcW w:w="3531" w:type="dxa"/>
          </w:tcPr>
          <w:p w:rsidR="001712B5" w:rsidRDefault="00C3175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Europe</w:t>
            </w:r>
          </w:p>
        </w:tc>
        <w:tc>
          <w:tcPr>
            <w:tcW w:w="2921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2921" w:type="dxa"/>
          </w:tcPr>
          <w:p w:rsidR="001712B5" w:rsidRDefault="00C3175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spacing w:before="180"/>
        <w:ind w:left="676"/>
        <w:jc w:val="both"/>
        <w:rPr>
          <w:b/>
          <w:sz w:val="24"/>
        </w:rPr>
      </w:pPr>
      <w:bookmarkStart w:id="58" w:name="II.1.3.B.En_Algérie"/>
      <w:bookmarkStart w:id="59" w:name="_bookmark29"/>
      <w:bookmarkEnd w:id="58"/>
      <w:bookmarkEnd w:id="59"/>
      <w:r>
        <w:rPr>
          <w:b/>
          <w:sz w:val="24"/>
        </w:rPr>
        <w:t>II.1.3.B.En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Algérie</w:t>
      </w:r>
    </w:p>
    <w:p w:rsidR="001712B5" w:rsidRDefault="001712B5">
      <w:pPr>
        <w:pStyle w:val="Corpsdetexte"/>
        <w:rPr>
          <w:b/>
          <w:sz w:val="26"/>
        </w:rPr>
      </w:pPr>
    </w:p>
    <w:p w:rsidR="001712B5" w:rsidRDefault="001712B5">
      <w:pPr>
        <w:pStyle w:val="Corpsdetexte"/>
        <w:spacing w:before="9"/>
        <w:rPr>
          <w:b/>
          <w:sz w:val="21"/>
        </w:rPr>
      </w:pPr>
    </w:p>
    <w:p w:rsidR="001712B5" w:rsidRDefault="00C31754">
      <w:pPr>
        <w:pStyle w:val="Corpsdetexte"/>
        <w:spacing w:line="360" w:lineRule="auto"/>
        <w:ind w:left="676" w:right="1278" w:firstLine="707"/>
        <w:jc w:val="both"/>
      </w:pPr>
      <w:r>
        <w:t>La famille</w:t>
      </w:r>
      <w:r>
        <w:rPr>
          <w:spacing w:val="-2"/>
        </w:rPr>
        <w:t xml:space="preserve"> </w:t>
      </w:r>
      <w:r>
        <w:t>des Apiécée</w:t>
      </w:r>
      <w:r>
        <w:rPr>
          <w:spacing w:val="-2"/>
        </w:rPr>
        <w:t xml:space="preserve"> </w:t>
      </w:r>
      <w:r>
        <w:t>occupe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flore</w:t>
      </w:r>
      <w:r>
        <w:rPr>
          <w:spacing w:val="-2"/>
        </w:rPr>
        <w:t xml:space="preserve"> </w:t>
      </w:r>
      <w:r>
        <w:t>algérienne</w:t>
      </w:r>
      <w:r>
        <w:rPr>
          <w:spacing w:val="-2"/>
        </w:rPr>
        <w:t xml:space="preserve"> </w:t>
      </w:r>
      <w:r>
        <w:t>où elle</w:t>
      </w:r>
      <w:r>
        <w:rPr>
          <w:spacing w:val="-2"/>
        </w:rPr>
        <w:t xml:space="preserve"> </w:t>
      </w:r>
      <w:r>
        <w:t>est</w:t>
      </w:r>
      <w:r>
        <w:rPr>
          <w:spacing w:val="-58"/>
        </w:rPr>
        <w:t xml:space="preserve"> </w:t>
      </w:r>
      <w:r>
        <w:t>représentée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genres</w:t>
      </w:r>
      <w:r>
        <w:rPr>
          <w:spacing w:val="1"/>
        </w:rPr>
        <w:t xml:space="preserve"> </w:t>
      </w:r>
      <w:r>
        <w:t>(Tableau</w:t>
      </w:r>
      <w:r>
        <w:rPr>
          <w:spacing w:val="1"/>
        </w:rPr>
        <w:t xml:space="preserve"> </w:t>
      </w:r>
      <w:r>
        <w:t>03)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espèces</w:t>
      </w:r>
      <w:r>
        <w:rPr>
          <w:spacing w:val="1"/>
        </w:rPr>
        <w:t xml:space="preserve"> </w:t>
      </w:r>
      <w:r>
        <w:t>(dont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endémiques)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espèces[57]</w:t>
      </w:r>
    </w:p>
    <w:p w:rsidR="001712B5" w:rsidRDefault="00C31754">
      <w:pPr>
        <w:pStyle w:val="Corpsdetexte"/>
        <w:spacing w:before="201"/>
        <w:ind w:left="676"/>
        <w:jc w:val="both"/>
      </w:pPr>
      <w:bookmarkStart w:id="60" w:name="_bookmark30"/>
      <w:bookmarkEnd w:id="60"/>
      <w:r>
        <w:t>Tableau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Les genres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famille</w:t>
      </w:r>
      <w:r>
        <w:rPr>
          <w:spacing w:val="-2"/>
        </w:rPr>
        <w:t xml:space="preserve"> </w:t>
      </w:r>
      <w:r>
        <w:t>Apiacées</w:t>
      </w:r>
      <w:r>
        <w:rPr>
          <w:spacing w:val="1"/>
        </w:rPr>
        <w:t xml:space="preserve"> </w:t>
      </w:r>
      <w:r>
        <w:t>en Algérie[57].</w:t>
      </w:r>
    </w:p>
    <w:p w:rsidR="001712B5" w:rsidRDefault="001712B5">
      <w:pPr>
        <w:pStyle w:val="Corpsdetexte"/>
        <w:spacing w:before="6"/>
        <w:rPr>
          <w:sz w:val="29"/>
        </w:r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1938"/>
        <w:gridCol w:w="1746"/>
        <w:gridCol w:w="666"/>
        <w:gridCol w:w="1871"/>
        <w:gridCol w:w="2190"/>
      </w:tblGrid>
      <w:tr w:rsidR="001712B5">
        <w:trPr>
          <w:trHeight w:val="551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Nº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genre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76" w:lineRule="exact"/>
              <w:ind w:left="104" w:right="685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d’espèces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Nº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genre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d’espèces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Ammi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Heracleum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Ammiopsis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Hippomarathrum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8"/>
        </w:trPr>
        <w:tc>
          <w:tcPr>
            <w:tcW w:w="550" w:type="dxa"/>
          </w:tcPr>
          <w:p w:rsidR="001712B5" w:rsidRDefault="00C3175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Ammodaucus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Hohenackeria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before="1"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Ammoides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Hydrocotyle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6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Anethum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Kundmannia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Anthriscus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Magydaris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Apium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Malabaila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Balansaea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Margotia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Bifora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Oenanthe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</w:tr>
      <w:tr w:rsidR="001712B5">
        <w:trPr>
          <w:trHeight w:val="278"/>
        </w:trPr>
        <w:tc>
          <w:tcPr>
            <w:tcW w:w="550" w:type="dxa"/>
          </w:tcPr>
          <w:p w:rsidR="001712B5" w:rsidRDefault="00C3175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Brachyapium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Orlaya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before="1"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Bunium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Peucedanum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Bupleurum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Petroselinum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Capnophyllum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Physocaulos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Pimpinella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Caucalis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Pituranthos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</w:tr>
      <w:tr w:rsidR="001712B5">
        <w:trPr>
          <w:trHeight w:val="278"/>
        </w:trPr>
        <w:tc>
          <w:tcPr>
            <w:tcW w:w="550" w:type="dxa"/>
          </w:tcPr>
          <w:p w:rsidR="001712B5" w:rsidRDefault="00C3175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Chaerophyllum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Reutera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before="1"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Conium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Ridolfia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Conopodium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Sanicula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Coriandrum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Scandix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</w:tbl>
    <w:p w:rsidR="001712B5" w:rsidRDefault="001712B5">
      <w:pPr>
        <w:spacing w:line="256" w:lineRule="exact"/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1"/>
        <w:rPr>
          <w:sz w:val="3"/>
        </w:rPr>
      </w:pPr>
    </w:p>
    <w:p w:rsidR="001712B5" w:rsidRDefault="001712B5">
      <w:pPr>
        <w:pStyle w:val="Corpsdetexte"/>
        <w:spacing w:line="139" w:lineRule="exact"/>
        <w:ind w:left="505"/>
        <w:rPr>
          <w:sz w:val="13"/>
        </w:rPr>
      </w:pPr>
      <w:r w:rsidRPr="001712B5">
        <w:rPr>
          <w:position w:val="-2"/>
          <w:sz w:val="13"/>
        </w:rPr>
      </w:r>
      <w:r w:rsidRPr="001712B5">
        <w:rPr>
          <w:position w:val="-2"/>
          <w:sz w:val="13"/>
        </w:rPr>
        <w:pict>
          <v:group id="_x0000_s1172" style="width:449.05pt;height:7pt;mso-position-horizontal-relative:char;mso-position-vertical-relative:line" coordsize="8981,140">
            <v:shape id="_x0000_s1174" type="#_x0000_t75" style="position:absolute;width:8981;height:140">
              <v:imagedata r:id="rId130" o:title=""/>
            </v:shape>
            <v:line id="_x0000_s1173" style="position:absolute" from="8935,42" to="43,42" strokeweight="2pt"/>
            <w10:anchorlock/>
          </v:group>
        </w:pict>
      </w:r>
    </w:p>
    <w:p w:rsidR="001712B5" w:rsidRDefault="001712B5">
      <w:pPr>
        <w:pStyle w:val="Corpsdetexte"/>
        <w:spacing w:before="11"/>
        <w:rPr>
          <w:sz w:val="5"/>
        </w:r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1938"/>
        <w:gridCol w:w="1746"/>
        <w:gridCol w:w="666"/>
        <w:gridCol w:w="1871"/>
        <w:gridCol w:w="2190"/>
      </w:tblGrid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Crithmum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Seseli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</w:tr>
      <w:tr w:rsidR="001712B5">
        <w:trPr>
          <w:trHeight w:val="276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Cuminum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Smyrnium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Daucus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Sison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7"/>
        </w:trPr>
        <w:tc>
          <w:tcPr>
            <w:tcW w:w="550" w:type="dxa"/>
          </w:tcPr>
          <w:p w:rsidR="001712B5" w:rsidRDefault="00C3175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Echinophora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Thapsia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before="1"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Elaeoselinum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Tinguarra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Eryngium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Tordylium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Ferula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Torilis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</w:tr>
      <w:tr w:rsidR="001712B5">
        <w:trPr>
          <w:trHeight w:val="275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Foeniculum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666" w:type="dxa"/>
          </w:tcPr>
          <w:p w:rsidR="001712B5" w:rsidRDefault="00C317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871" w:type="dxa"/>
          </w:tcPr>
          <w:p w:rsidR="001712B5" w:rsidRDefault="00C317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Turgenia</w:t>
            </w:r>
          </w:p>
        </w:tc>
        <w:tc>
          <w:tcPr>
            <w:tcW w:w="2190" w:type="dxa"/>
          </w:tcPr>
          <w:p w:rsidR="001712B5" w:rsidRDefault="00C317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1712B5">
        <w:trPr>
          <w:trHeight w:val="278"/>
        </w:trPr>
        <w:tc>
          <w:tcPr>
            <w:tcW w:w="550" w:type="dxa"/>
          </w:tcPr>
          <w:p w:rsidR="001712B5" w:rsidRDefault="00C3175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38" w:type="dxa"/>
            <w:tcBorders>
              <w:right w:val="single" w:sz="6" w:space="0" w:color="000000"/>
            </w:tcBorders>
          </w:tcPr>
          <w:p w:rsidR="001712B5" w:rsidRDefault="00C3175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Helosciadium</w:t>
            </w:r>
          </w:p>
        </w:tc>
        <w:tc>
          <w:tcPr>
            <w:tcW w:w="1746" w:type="dxa"/>
            <w:tcBorders>
              <w:left w:val="single" w:sz="6" w:space="0" w:color="000000"/>
            </w:tcBorders>
          </w:tcPr>
          <w:p w:rsidR="001712B5" w:rsidRDefault="00C31754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4727" w:type="dxa"/>
            <w:gridSpan w:val="3"/>
            <w:tcBorders>
              <w:bottom w:val="nil"/>
              <w:right w:val="nil"/>
            </w:tcBorders>
          </w:tcPr>
          <w:p w:rsidR="001712B5" w:rsidRDefault="001712B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17"/>
        </w:rPr>
      </w:pPr>
    </w:p>
    <w:p w:rsidR="001712B5" w:rsidRDefault="00C31754">
      <w:pPr>
        <w:pStyle w:val="Corpsdetexte"/>
        <w:spacing w:before="90" w:line="360" w:lineRule="auto"/>
        <w:ind w:left="676" w:right="1276" w:firstLine="719"/>
        <w:jc w:val="both"/>
      </w:pPr>
      <w:r>
        <w:t>Un simple regard du contenu de cette liste permet de constater la diversité génétique</w:t>
      </w:r>
      <w:r>
        <w:rPr>
          <w:spacing w:val="1"/>
        </w:rPr>
        <w:t xml:space="preserve"> </w:t>
      </w:r>
      <w:r>
        <w:t>algérienne de cette famille. Les genres Bupleurum et Daucus sont les plus riches au niveau</w:t>
      </w:r>
      <w:r>
        <w:rPr>
          <w:spacing w:val="1"/>
        </w:rPr>
        <w:t xml:space="preserve"> </w:t>
      </w:r>
      <w:r>
        <w:t>spécifique avec respectivement 14 et 11 espèces. D’autres genres renferment moins d’espèces,</w:t>
      </w:r>
      <w:r>
        <w:rPr>
          <w:spacing w:val="-57"/>
        </w:rPr>
        <w:t xml:space="preserve"> </w:t>
      </w:r>
      <w:r>
        <w:t>comme Bunium (7), Eryngium (7),ou Oenanthe (6), alors que la majorité des genres sont</w:t>
      </w:r>
      <w:r>
        <w:rPr>
          <w:spacing w:val="1"/>
        </w:rPr>
        <w:t xml:space="preserve"> </w:t>
      </w:r>
      <w:r>
        <w:t>représentés</w:t>
      </w:r>
      <w:r>
        <w:rPr>
          <w:spacing w:val="-1"/>
        </w:rPr>
        <w:t xml:space="preserve"> </w:t>
      </w:r>
      <w:r>
        <w:t>par une</w:t>
      </w:r>
      <w:r>
        <w:rPr>
          <w:spacing w:val="-1"/>
        </w:rPr>
        <w:t xml:space="preserve"> </w:t>
      </w:r>
      <w:r>
        <w:t>seule</w:t>
      </w:r>
      <w:r>
        <w:rPr>
          <w:spacing w:val="1"/>
        </w:rPr>
        <w:t xml:space="preserve"> </w:t>
      </w:r>
      <w:r>
        <w:t>espèce.</w:t>
      </w:r>
    </w:p>
    <w:p w:rsidR="001712B5" w:rsidRDefault="00C31754">
      <w:pPr>
        <w:pStyle w:val="Corpsdetexte"/>
        <w:spacing w:before="201" w:line="360" w:lineRule="auto"/>
        <w:ind w:left="676" w:right="1280" w:firstLine="767"/>
        <w:jc w:val="both"/>
      </w:pPr>
      <w:r>
        <w:t>Certains</w:t>
      </w:r>
      <w:r>
        <w:rPr>
          <w:spacing w:val="-3"/>
        </w:rPr>
        <w:t xml:space="preserve"> </w:t>
      </w:r>
      <w:r>
        <w:t>genres</w:t>
      </w:r>
      <w:r>
        <w:rPr>
          <w:spacing w:val="-3"/>
        </w:rPr>
        <w:t xml:space="preserve"> </w:t>
      </w:r>
      <w:r>
        <w:t>renferment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espèces</w:t>
      </w:r>
      <w:r>
        <w:rPr>
          <w:spacing w:val="-2"/>
        </w:rPr>
        <w:t xml:space="preserve"> </w:t>
      </w:r>
      <w:r>
        <w:t>endé</w:t>
      </w:r>
      <w:r>
        <w:t>miques:</w:t>
      </w:r>
      <w:r>
        <w:rPr>
          <w:spacing w:val="-3"/>
        </w:rPr>
        <w:t xml:space="preserve"> </w:t>
      </w:r>
      <w:r>
        <w:t>Ammoides</w:t>
      </w:r>
      <w:r>
        <w:rPr>
          <w:spacing w:val="-3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Brachyapium</w:t>
      </w:r>
      <w:r>
        <w:rPr>
          <w:spacing w:val="-3"/>
        </w:rPr>
        <w:t xml:space="preserve"> </w:t>
      </w:r>
      <w:r>
        <w:t>(1),</w:t>
      </w:r>
      <w:r>
        <w:rPr>
          <w:spacing w:val="-58"/>
        </w:rPr>
        <w:t xml:space="preserve"> </w:t>
      </w:r>
      <w:r>
        <w:t>Bunium (4), Bupleurum (5), Caucalis (1), Daucus (1), Ferula (2), Peucedanum (1), Pimpinella</w:t>
      </w:r>
      <w:r>
        <w:rPr>
          <w:spacing w:val="-57"/>
        </w:rPr>
        <w:t xml:space="preserve"> </w:t>
      </w:r>
      <w:r>
        <w:t>(1), Pituranthos (4), Oenanthe (1). D’autres genres ne sont représentés que par des espèces</w:t>
      </w:r>
      <w:r>
        <w:rPr>
          <w:spacing w:val="1"/>
        </w:rPr>
        <w:t xml:space="preserve"> </w:t>
      </w:r>
      <w:r>
        <w:t>endémiques</w:t>
      </w:r>
      <w:r>
        <w:rPr>
          <w:spacing w:val="-1"/>
        </w:rPr>
        <w:t xml:space="preserve"> </w:t>
      </w:r>
      <w:r>
        <w:t>telles que</w:t>
      </w:r>
      <w:r>
        <w:rPr>
          <w:spacing w:val="-1"/>
        </w:rPr>
        <w:t xml:space="preserve"> </w:t>
      </w:r>
      <w:r>
        <w:t xml:space="preserve">Ammiopsis, </w:t>
      </w:r>
      <w:r>
        <w:t>Balansaea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Carum</w:t>
      </w:r>
      <w:r>
        <w:rPr>
          <w:spacing w:val="2"/>
        </w:rPr>
        <w:t xml:space="preserve"> </w:t>
      </w:r>
      <w:r>
        <w:t>[58].</w:t>
      </w:r>
    </w:p>
    <w:p w:rsidR="001712B5" w:rsidRDefault="00C31754">
      <w:pPr>
        <w:pStyle w:val="Paragraphedeliste"/>
        <w:numPr>
          <w:ilvl w:val="2"/>
          <w:numId w:val="21"/>
        </w:numPr>
        <w:tabs>
          <w:tab w:val="left" w:pos="1236"/>
        </w:tabs>
        <w:spacing w:before="201"/>
        <w:ind w:left="1235" w:hanging="560"/>
        <w:jc w:val="both"/>
        <w:rPr>
          <w:b/>
        </w:rPr>
      </w:pPr>
      <w:r>
        <w:rPr>
          <w:b/>
        </w:rPr>
        <w:t>Caractères</w:t>
      </w:r>
      <w:r>
        <w:rPr>
          <w:b/>
          <w:spacing w:val="-5"/>
        </w:rPr>
        <w:t xml:space="preserve"> </w:t>
      </w:r>
      <w:r>
        <w:rPr>
          <w:b/>
        </w:rPr>
        <w:t>biochimiques</w:t>
      </w:r>
    </w:p>
    <w:p w:rsidR="001712B5" w:rsidRDefault="001712B5">
      <w:pPr>
        <w:pStyle w:val="Corpsdetexte"/>
        <w:spacing w:before="4"/>
        <w:rPr>
          <w:b/>
          <w:sz w:val="28"/>
        </w:rPr>
      </w:pPr>
    </w:p>
    <w:p w:rsidR="001712B5" w:rsidRDefault="00C31754">
      <w:pPr>
        <w:pStyle w:val="Corpsdetexte"/>
        <w:spacing w:line="360" w:lineRule="auto"/>
        <w:ind w:left="676" w:right="1278" w:firstLine="719"/>
        <w:jc w:val="both"/>
      </w:pPr>
      <w:r>
        <w:t>Le tableau 04 met en évidence la diversité des caractères biochimiques présents chez</w:t>
      </w:r>
      <w:r>
        <w:rPr>
          <w:spacing w:val="1"/>
        </w:rPr>
        <w:t xml:space="preserve"> </w:t>
      </w:r>
      <w:r>
        <w:t>les Apiacées, tels que la composition en composés chimiques, les profils d'huiles essentielles,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présence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métabolites secondaires</w:t>
      </w:r>
      <w:r>
        <w:rPr>
          <w:spacing w:val="4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d'autres</w:t>
      </w:r>
      <w:r>
        <w:rPr>
          <w:spacing w:val="2"/>
        </w:rPr>
        <w:t xml:space="preserve"> </w:t>
      </w:r>
      <w:r>
        <w:t>éléments bioactifs.</w:t>
      </w:r>
    </w:p>
    <w:p w:rsidR="001712B5" w:rsidRDefault="00C31754">
      <w:pPr>
        <w:pStyle w:val="Corpsdetexte"/>
        <w:spacing w:before="199"/>
        <w:ind w:left="676"/>
        <w:jc w:val="both"/>
      </w:pPr>
      <w:bookmarkStart w:id="61" w:name="_bookmark31"/>
      <w:bookmarkEnd w:id="61"/>
      <w:r>
        <w:t>Tableau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Caractères</w:t>
      </w:r>
      <w:r>
        <w:rPr>
          <w:spacing w:val="-1"/>
        </w:rPr>
        <w:t xml:space="preserve"> </w:t>
      </w:r>
      <w:r>
        <w:t>biochimiques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Apiacées</w:t>
      </w:r>
    </w:p>
    <w:p w:rsidR="001712B5" w:rsidRDefault="001712B5">
      <w:pPr>
        <w:pStyle w:val="Corpsdetexte"/>
        <w:spacing w:before="6" w:after="1"/>
        <w:rPr>
          <w:sz w:val="17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039"/>
      </w:tblGrid>
      <w:tr w:rsidR="001712B5">
        <w:trPr>
          <w:trHeight w:val="828"/>
        </w:trPr>
        <w:tc>
          <w:tcPr>
            <w:tcW w:w="2026" w:type="dxa"/>
          </w:tcPr>
          <w:p w:rsidR="001712B5" w:rsidRDefault="00C3175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Caractères</w:t>
            </w:r>
          </w:p>
          <w:p w:rsidR="001712B5" w:rsidRDefault="00C31754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biochimiques</w:t>
            </w:r>
          </w:p>
        </w:tc>
        <w:tc>
          <w:tcPr>
            <w:tcW w:w="7039" w:type="dxa"/>
          </w:tcPr>
          <w:p w:rsidR="001712B5" w:rsidRDefault="00C31754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Exemple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thérapeutique</w:t>
            </w:r>
          </w:p>
        </w:tc>
      </w:tr>
      <w:tr w:rsidR="001712B5">
        <w:trPr>
          <w:trHeight w:val="3312"/>
        </w:trPr>
        <w:tc>
          <w:tcPr>
            <w:tcW w:w="2026" w:type="dxa"/>
          </w:tcPr>
          <w:p w:rsidR="001712B5" w:rsidRDefault="00C31754">
            <w:pPr>
              <w:pStyle w:val="TableParagraph"/>
              <w:spacing w:line="360" w:lineRule="auto"/>
              <w:ind w:right="622" w:firstLine="139"/>
              <w:rPr>
                <w:sz w:val="28"/>
              </w:rPr>
            </w:pPr>
            <w:r>
              <w:rPr>
                <w:sz w:val="28"/>
              </w:rPr>
              <w:t>Huiles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essentielles</w:t>
            </w:r>
          </w:p>
        </w:tc>
        <w:tc>
          <w:tcPr>
            <w:tcW w:w="7039" w:type="dxa"/>
          </w:tcPr>
          <w:p w:rsidR="001712B5" w:rsidRDefault="00C31754">
            <w:pPr>
              <w:pStyle w:val="TableParagraph"/>
              <w:spacing w:line="360" w:lineRule="auto"/>
              <w:ind w:left="107" w:right="286"/>
              <w:rPr>
                <w:sz w:val="24"/>
              </w:rPr>
            </w:pPr>
            <w:r>
              <w:rPr>
                <w:sz w:val="24"/>
              </w:rPr>
              <w:t>-Le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fruit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l’Anis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vert: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Pimpenela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Anéthol,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estragole):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antispasmodique</w:t>
            </w:r>
          </w:p>
          <w:p w:rsidR="001712B5" w:rsidRDefault="00C31754">
            <w:pPr>
              <w:pStyle w:val="TableParagraph"/>
              <w:spacing w:line="360" w:lineRule="auto"/>
              <w:ind w:left="107" w:right="394"/>
              <w:rPr>
                <w:sz w:val="24"/>
              </w:rPr>
            </w:pPr>
            <w:r>
              <w:rPr>
                <w:sz w:val="24"/>
              </w:rPr>
              <w:t>-Le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fruit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 Fenouil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doux: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Foeniculum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vulgar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(80% Anéthol,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10% estragole et moins de 5% de fenchone) : odeur anisée: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commercialisation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antispasmodique</w:t>
            </w:r>
          </w:p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fruit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d’Aneth(riche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carvone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60%):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carminatif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diurétique</w:t>
            </w:r>
          </w:p>
          <w:p w:rsidR="001712B5" w:rsidRDefault="00C31754">
            <w:pPr>
              <w:pStyle w:val="TableParagraph"/>
              <w:spacing w:before="4" w:line="410" w:lineRule="atLeast"/>
              <w:ind w:left="107" w:right="1149"/>
              <w:rPr>
                <w:sz w:val="24"/>
              </w:rPr>
            </w:pPr>
            <w:r>
              <w:rPr>
                <w:sz w:val="24"/>
              </w:rPr>
              <w:t>-Le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fruit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cumin(riche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aldèhyde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cuminique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30%)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Condiment</w:t>
            </w:r>
          </w:p>
        </w:tc>
      </w:tr>
    </w:tbl>
    <w:p w:rsidR="001712B5" w:rsidRDefault="001712B5">
      <w:pPr>
        <w:spacing w:line="410" w:lineRule="atLeast"/>
        <w:rPr>
          <w:sz w:val="24"/>
        </w:rPr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20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039"/>
      </w:tblGrid>
      <w:tr w:rsidR="001712B5">
        <w:trPr>
          <w:trHeight w:val="890"/>
        </w:trPr>
        <w:tc>
          <w:tcPr>
            <w:tcW w:w="2026" w:type="dxa"/>
          </w:tcPr>
          <w:p w:rsidR="001712B5" w:rsidRDefault="001712B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9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fruit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coriandre: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Condiment[59].</w:t>
            </w:r>
          </w:p>
        </w:tc>
      </w:tr>
      <w:tr w:rsidR="001712B5">
        <w:trPr>
          <w:trHeight w:val="3727"/>
        </w:trPr>
        <w:tc>
          <w:tcPr>
            <w:tcW w:w="2026" w:type="dxa"/>
          </w:tcPr>
          <w:p w:rsidR="001712B5" w:rsidRDefault="00C31754">
            <w:pPr>
              <w:pStyle w:val="TableParagraph"/>
              <w:spacing w:before="2" w:line="360" w:lineRule="auto"/>
              <w:ind w:right="532"/>
              <w:rPr>
                <w:sz w:val="28"/>
              </w:rPr>
            </w:pPr>
            <w:r>
              <w:rPr>
                <w:sz w:val="28"/>
              </w:rPr>
              <w:t>Les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Coumarines</w:t>
            </w:r>
          </w:p>
        </w:tc>
        <w:tc>
          <w:tcPr>
            <w:tcW w:w="7039" w:type="dxa"/>
          </w:tcPr>
          <w:p w:rsidR="001712B5" w:rsidRDefault="00C31754">
            <w:pPr>
              <w:pStyle w:val="TableParagraph"/>
              <w:spacing w:before="1" w:line="360" w:lineRule="auto"/>
              <w:ind w:left="107" w:right="300"/>
              <w:rPr>
                <w:sz w:val="24"/>
              </w:rPr>
            </w:pPr>
            <w:r>
              <w:rPr>
                <w:sz w:val="24"/>
              </w:rPr>
              <w:t>Le khella (Ammi visnagal) contient des furanochromones 2-4%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Khelline (0,3-1,2%), visnagine (0,05-0,3%), khellol, khellinol, et 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pyranocoumarinesAngulaires(0,2-0,5%) : visandine, samidine,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dihydrosamidine[59].</w:t>
            </w:r>
          </w:p>
          <w:p w:rsidR="001712B5" w:rsidRDefault="00C31754">
            <w:pPr>
              <w:pStyle w:val="TableParagraph"/>
              <w:spacing w:line="360" w:lineRule="auto"/>
              <w:ind w:left="107" w:right="53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khelline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chromonela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présentant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propriétés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spasmolytiques. La visnadine a des propriétés antispasmodique 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vasodilatatrice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coronaires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[48].</w:t>
            </w:r>
          </w:p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khelline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été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utilisée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prévention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l’angine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poitrine,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elle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</w:p>
          <w:p w:rsidR="001712B5" w:rsidRDefault="00C3175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toujours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utilisée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coronarodilateur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Allemagne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[59].</w:t>
            </w:r>
          </w:p>
        </w:tc>
      </w:tr>
      <w:tr w:rsidR="001712B5">
        <w:trPr>
          <w:trHeight w:val="2899"/>
        </w:trPr>
        <w:tc>
          <w:tcPr>
            <w:tcW w:w="2026" w:type="dxa"/>
          </w:tcPr>
          <w:p w:rsidR="001712B5" w:rsidRDefault="00C3175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polynes</w:t>
            </w:r>
          </w:p>
        </w:tc>
        <w:tc>
          <w:tcPr>
            <w:tcW w:w="7039" w:type="dxa"/>
          </w:tcPr>
          <w:p w:rsidR="001712B5" w:rsidRDefault="00C31754">
            <w:pPr>
              <w:pStyle w:val="TableParagraph"/>
              <w:spacing w:line="360" w:lineRule="auto"/>
              <w:ind w:left="107" w:right="3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L’œnanthe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safranée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(Oenanthe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crocata L.)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aussi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très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toxique pouvant entraîner la mort par ingestion. Toute la plante 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toxique.</w:t>
            </w:r>
          </w:p>
          <w:p w:rsidR="001712B5" w:rsidRDefault="00C31754">
            <w:pPr>
              <w:pStyle w:val="TableParagraph"/>
              <w:spacing w:line="360" w:lineRule="auto"/>
              <w:ind w:left="107" w:right="257"/>
              <w:rPr>
                <w:sz w:val="24"/>
              </w:rPr>
            </w:pPr>
            <w:r>
              <w:rPr>
                <w:sz w:val="24"/>
              </w:rPr>
              <w:t>-La cigüe aquatique (Cicuta virosa L.) est une plante très toxique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pouvant entraîner la mortpar ingestion. Toutes les parties de la plante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toxiques, surtout</w:t>
            </w:r>
          </w:p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l’état frais[48].</w:t>
            </w:r>
          </w:p>
        </w:tc>
      </w:tr>
      <w:tr w:rsidR="001712B5">
        <w:trPr>
          <w:trHeight w:val="2896"/>
        </w:trPr>
        <w:tc>
          <w:tcPr>
            <w:tcW w:w="2026" w:type="dxa"/>
          </w:tcPr>
          <w:p w:rsidR="001712B5" w:rsidRDefault="00C3175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Saponosides</w:t>
            </w:r>
          </w:p>
        </w:tc>
        <w:tc>
          <w:tcPr>
            <w:tcW w:w="7039" w:type="dxa"/>
          </w:tcPr>
          <w:p w:rsidR="001712B5" w:rsidRDefault="00C31754">
            <w:pPr>
              <w:pStyle w:val="TableParagraph"/>
              <w:spacing w:line="360" w:lineRule="auto"/>
              <w:ind w:left="107" w:right="372"/>
              <w:rPr>
                <w:sz w:val="24"/>
              </w:rPr>
            </w:pPr>
            <w:r>
              <w:rPr>
                <w:sz w:val="24"/>
              </w:rPr>
              <w:t>-Bupleurum chinense DC (Bupleurum falcatum L.) est utilisé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médecine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traditionnelle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chinoise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antipyrétique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antigrippa</w:t>
            </w:r>
            <w:r>
              <w:rPr>
                <w:sz w:val="24"/>
              </w:rPr>
              <w:t>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[48].</w:t>
            </w:r>
          </w:p>
          <w:p w:rsidR="001712B5" w:rsidRDefault="00C31754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bupleurum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médicament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phare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médecine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orientale,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aussi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 en chine qu'au japon. La racine de Bupleurum est un sédatif,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analgésique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antipyrétique, et 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utilisée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pour traiter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 fièvres 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</w:p>
          <w:p w:rsidR="001712B5" w:rsidRDefault="00C3175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hépatites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infectieuses[59].</w:t>
            </w:r>
          </w:p>
        </w:tc>
      </w:tr>
      <w:tr w:rsidR="001712B5">
        <w:trPr>
          <w:trHeight w:val="3312"/>
        </w:trPr>
        <w:tc>
          <w:tcPr>
            <w:tcW w:w="2026" w:type="dxa"/>
          </w:tcPr>
          <w:p w:rsidR="001712B5" w:rsidRDefault="00C3175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Alcaloïdes</w:t>
            </w:r>
          </w:p>
        </w:tc>
        <w:tc>
          <w:tcPr>
            <w:tcW w:w="7039" w:type="dxa"/>
          </w:tcPr>
          <w:p w:rsidR="001712B5" w:rsidRDefault="00C31754">
            <w:pPr>
              <w:pStyle w:val="TableParagraph"/>
              <w:spacing w:line="360" w:lineRule="auto"/>
              <w:ind w:left="107" w:right="28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cigüe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(Conium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maculatum L.)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extrêmement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toxique.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alcaloïdes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dérivés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pipéridine.</w:t>
            </w:r>
          </w:p>
          <w:p w:rsidR="001712B5" w:rsidRDefault="00C31754">
            <w:pPr>
              <w:pStyle w:val="TableParagraph"/>
              <w:spacing w:line="360" w:lineRule="auto"/>
              <w:ind w:left="107" w:right="553"/>
              <w:rPr>
                <w:sz w:val="24"/>
              </w:rPr>
            </w:pPr>
            <w:r>
              <w:rPr>
                <w:sz w:val="24"/>
              </w:rPr>
              <w:t>Les fruits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riches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 coniine,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tandis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l’appareil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végétatif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conicéine.</w:t>
            </w:r>
          </w:p>
          <w:p w:rsidR="001712B5" w:rsidRDefault="00C31754">
            <w:pPr>
              <w:pStyle w:val="TableParagraph"/>
              <w:spacing w:line="360" w:lineRule="auto"/>
              <w:ind w:left="107" w:right="171" w:firstLine="62"/>
              <w:rPr>
                <w:sz w:val="24"/>
              </w:rPr>
            </w:pPr>
            <w:r>
              <w:rPr>
                <w:sz w:val="24"/>
              </w:rPr>
              <w:t>Les symptômes liés à l’intoxication sont : éblouissement, mydriase,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vertige,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intense,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sensation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refroidissement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progressif,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baisse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sensibilité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motilité,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paralysie 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diaphragme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provoquant</w:t>
            </w:r>
          </w:p>
          <w:p w:rsidR="001712B5" w:rsidRDefault="00C3175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l’arrêt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respiratoire.</w:t>
            </w:r>
          </w:p>
        </w:tc>
      </w:tr>
    </w:tbl>
    <w:p w:rsidR="001712B5" w:rsidRDefault="001712B5">
      <w:pPr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C31754">
      <w:pPr>
        <w:pStyle w:val="Corpsdetexte"/>
        <w:spacing w:before="1"/>
        <w:rPr>
          <w:sz w:val="3"/>
        </w:rPr>
      </w:pPr>
      <w:r>
        <w:rPr>
          <w:noProof/>
          <w:lang w:eastAsia="fr-FR"/>
        </w:rPr>
        <w:drawing>
          <wp:anchor distT="0" distB="0" distL="0" distR="0" simplePos="0" relativeHeight="484765696" behindDoc="1" locked="0" layoutInCell="1" allowOverlap="1">
            <wp:simplePos x="0" y="0"/>
            <wp:positionH relativeFrom="page">
              <wp:posOffset>4794250</wp:posOffset>
            </wp:positionH>
            <wp:positionV relativeFrom="page">
              <wp:posOffset>6742471</wp:posOffset>
            </wp:positionV>
            <wp:extent cx="2037135" cy="2654046"/>
            <wp:effectExtent l="0" t="0" r="0" b="0"/>
            <wp:wrapNone/>
            <wp:docPr id="5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135" cy="265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spacing w:line="139" w:lineRule="exact"/>
        <w:ind w:left="505"/>
        <w:rPr>
          <w:sz w:val="13"/>
        </w:rPr>
      </w:pPr>
      <w:r w:rsidRPr="001712B5">
        <w:rPr>
          <w:position w:val="-2"/>
          <w:sz w:val="13"/>
        </w:rPr>
      </w:r>
      <w:r w:rsidRPr="001712B5">
        <w:rPr>
          <w:position w:val="-2"/>
          <w:sz w:val="13"/>
        </w:rPr>
        <w:pict>
          <v:group id="_x0000_s1169" style="width:449.05pt;height:7pt;mso-position-horizontal-relative:char;mso-position-vertical-relative:line" coordsize="8981,140">
            <v:shape id="_x0000_s1171" type="#_x0000_t75" style="position:absolute;width:8981;height:140">
              <v:imagedata r:id="rId130" o:title=""/>
            </v:shape>
            <v:line id="_x0000_s1170" style="position:absolute" from="8935,42" to="43,42" strokeweight="2pt"/>
            <w10:anchorlock/>
          </v:group>
        </w:pict>
      </w:r>
    </w:p>
    <w:p w:rsidR="001712B5" w:rsidRDefault="001712B5">
      <w:pPr>
        <w:pStyle w:val="Corpsdetexte"/>
        <w:spacing w:before="11"/>
        <w:rPr>
          <w:sz w:val="5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039"/>
      </w:tblGrid>
      <w:tr w:rsidR="001712B5">
        <w:trPr>
          <w:trHeight w:val="926"/>
        </w:trPr>
        <w:tc>
          <w:tcPr>
            <w:tcW w:w="2026" w:type="dxa"/>
          </w:tcPr>
          <w:p w:rsidR="001712B5" w:rsidRDefault="001712B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9" w:type="dxa"/>
          </w:tcPr>
          <w:p w:rsidR="001712B5" w:rsidRDefault="00C31754">
            <w:pPr>
              <w:pStyle w:val="TableParagraph"/>
              <w:spacing w:line="362" w:lineRule="auto"/>
              <w:ind w:left="107" w:right="93"/>
              <w:rPr>
                <w:sz w:val="24"/>
              </w:rPr>
            </w:pPr>
            <w:r>
              <w:rPr>
                <w:b/>
                <w:sz w:val="24"/>
              </w:rPr>
              <w:t>Attention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cigüe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être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confondue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avec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carotte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sauvage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 persil.</w:t>
            </w:r>
          </w:p>
        </w:tc>
      </w:tr>
    </w:tbl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spacing w:before="7"/>
        <w:rPr>
          <w:sz w:val="21"/>
        </w:rPr>
      </w:pPr>
    </w:p>
    <w:p w:rsidR="001712B5" w:rsidRDefault="00C31754">
      <w:pPr>
        <w:pStyle w:val="Paragraphedeliste"/>
        <w:numPr>
          <w:ilvl w:val="2"/>
          <w:numId w:val="21"/>
        </w:numPr>
        <w:tabs>
          <w:tab w:val="left" w:pos="1225"/>
        </w:tabs>
        <w:spacing w:before="1"/>
        <w:ind w:left="1224" w:hanging="549"/>
        <w:rPr>
          <w:b/>
        </w:rPr>
      </w:pPr>
      <w:bookmarkStart w:id="62" w:name="II.1.5Utilisation_en_médecine_traditionn"/>
      <w:bookmarkStart w:id="63" w:name="_bookmark32"/>
      <w:bookmarkEnd w:id="62"/>
      <w:bookmarkEnd w:id="63"/>
      <w:r>
        <w:rPr>
          <w:b/>
          <w:sz w:val="24"/>
        </w:rPr>
        <w:t>Utilisation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médecine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traditionnelle</w:t>
      </w:r>
    </w:p>
    <w:p w:rsidR="001712B5" w:rsidRDefault="00C31754">
      <w:pPr>
        <w:pStyle w:val="Corpsdetexte"/>
        <w:spacing w:before="136" w:line="360" w:lineRule="auto"/>
        <w:ind w:left="676" w:right="1309" w:firstLine="719"/>
      </w:pPr>
      <w:r>
        <w:t>Apiacées est l’un des plus grands taxons parmi les plantes supérieures, sont les</w:t>
      </w:r>
      <w:r>
        <w:rPr>
          <w:spacing w:val="1"/>
        </w:rPr>
        <w:t xml:space="preserve"> </w:t>
      </w:r>
      <w:r>
        <w:t>membres les plus cultivés de la famille, cultivés sur plus de 1,2 million d’hectares dans le</w:t>
      </w:r>
      <w:r>
        <w:rPr>
          <w:spacing w:val="1"/>
        </w:rPr>
        <w:t xml:space="preserve"> </w:t>
      </w:r>
      <w:r>
        <w:t>monde, leur production annuelle est d’environ 25 millions de tonnes. Les plantes d</w:t>
      </w:r>
      <w:r>
        <w:t>e la famille</w:t>
      </w:r>
      <w:r>
        <w:rPr>
          <w:spacing w:val="-57"/>
        </w:rPr>
        <w:t xml:space="preserve"> </w:t>
      </w:r>
      <w:r>
        <w:t>des Apiacées présentent des propriétés médicinales et ont été utilisés dans la médecine</w:t>
      </w:r>
      <w:r>
        <w:rPr>
          <w:spacing w:val="1"/>
        </w:rPr>
        <w:t xml:space="preserve"> </w:t>
      </w:r>
      <w:r>
        <w:t>traditionnelle</w:t>
      </w:r>
      <w:r>
        <w:rPr>
          <w:spacing w:val="-1"/>
        </w:rPr>
        <w:t xml:space="preserve"> </w:t>
      </w:r>
      <w:r>
        <w:t>(Tableau 05) depuis l’antiquité[60].</w:t>
      </w:r>
    </w:p>
    <w:p w:rsidR="001712B5" w:rsidRDefault="00C31754">
      <w:pPr>
        <w:pStyle w:val="Corpsdetexte"/>
        <w:spacing w:before="202"/>
        <w:ind w:left="676"/>
      </w:pPr>
      <w:bookmarkStart w:id="64" w:name="_bookmark33"/>
      <w:bookmarkEnd w:id="64"/>
      <w:r>
        <w:t>Tableau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Utilisations</w:t>
      </w:r>
      <w:r>
        <w:rPr>
          <w:spacing w:val="-2"/>
        </w:rPr>
        <w:t xml:space="preserve"> </w:t>
      </w:r>
      <w:r>
        <w:t>ethno-médicinaux de</w:t>
      </w:r>
      <w:r>
        <w:rPr>
          <w:spacing w:val="-3"/>
        </w:rPr>
        <w:t xml:space="preserve"> </w:t>
      </w:r>
      <w:r>
        <w:t>quelques</w:t>
      </w:r>
      <w:r>
        <w:rPr>
          <w:spacing w:val="-1"/>
        </w:rPr>
        <w:t xml:space="preserve"> </w:t>
      </w:r>
      <w:r>
        <w:t>espèces</w:t>
      </w:r>
      <w:r>
        <w:rPr>
          <w:spacing w:val="-3"/>
        </w:rPr>
        <w:t xml:space="preserve"> </w:t>
      </w:r>
      <w:r>
        <w:t>d’Apiacées[60]</w:t>
      </w:r>
      <w:r>
        <w:rPr>
          <w:color w:val="1F487C"/>
        </w:rPr>
        <w:t>.</w:t>
      </w:r>
    </w:p>
    <w:p w:rsidR="001712B5" w:rsidRDefault="001712B5">
      <w:pPr>
        <w:pStyle w:val="Corpsdetexte"/>
        <w:spacing w:before="4"/>
        <w:rPr>
          <w:sz w:val="17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3"/>
        <w:gridCol w:w="1176"/>
        <w:gridCol w:w="3360"/>
        <w:gridCol w:w="3502"/>
      </w:tblGrid>
      <w:tr w:rsidR="001712B5">
        <w:trPr>
          <w:trHeight w:val="551"/>
        </w:trPr>
        <w:tc>
          <w:tcPr>
            <w:tcW w:w="1483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Espèces</w:t>
            </w:r>
          </w:p>
        </w:tc>
        <w:tc>
          <w:tcPr>
            <w:tcW w:w="1176" w:type="dxa"/>
          </w:tcPr>
          <w:p w:rsidR="001712B5" w:rsidRDefault="00C31754">
            <w:pPr>
              <w:pStyle w:val="TableParagraph"/>
              <w:spacing w:line="276" w:lineRule="exact"/>
              <w:ind w:left="107" w:right="199"/>
              <w:rPr>
                <w:sz w:val="24"/>
              </w:rPr>
            </w:pPr>
            <w:r>
              <w:rPr>
                <w:sz w:val="24"/>
              </w:rPr>
              <w:t>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</w:t>
            </w:r>
          </w:p>
        </w:tc>
        <w:tc>
          <w:tcPr>
            <w:tcW w:w="3360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Usagesethno-médicinaux</w:t>
            </w:r>
          </w:p>
        </w:tc>
        <w:tc>
          <w:tcPr>
            <w:tcW w:w="3502" w:type="dxa"/>
          </w:tcPr>
          <w:p w:rsidR="001712B5" w:rsidRDefault="00C31754">
            <w:pPr>
              <w:pStyle w:val="TableParagraph"/>
              <w:spacing w:line="275" w:lineRule="exact"/>
              <w:ind w:left="1073"/>
              <w:rPr>
                <w:sz w:val="24"/>
              </w:rPr>
            </w:pPr>
            <w:r>
              <w:rPr>
                <w:sz w:val="24"/>
              </w:rPr>
              <w:t>Illustration</w:t>
            </w:r>
          </w:p>
        </w:tc>
      </w:tr>
      <w:tr w:rsidR="001712B5">
        <w:trPr>
          <w:trHeight w:val="2020"/>
        </w:trPr>
        <w:tc>
          <w:tcPr>
            <w:tcW w:w="1483" w:type="dxa"/>
          </w:tcPr>
          <w:p w:rsidR="001712B5" w:rsidRDefault="00C31754">
            <w:pPr>
              <w:pStyle w:val="TableParagraph"/>
              <w:spacing w:before="1"/>
              <w:ind w:left="170" w:right="124" w:hanging="60"/>
              <w:rPr>
                <w:sz w:val="24"/>
              </w:rPr>
            </w:pPr>
            <w:r>
              <w:rPr>
                <w:sz w:val="24"/>
              </w:rPr>
              <w:t>Cuminum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cyminum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1176" w:type="dxa"/>
          </w:tcPr>
          <w:p w:rsidR="001712B5" w:rsidRDefault="00C3175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Cumin</w:t>
            </w:r>
          </w:p>
        </w:tc>
        <w:tc>
          <w:tcPr>
            <w:tcW w:w="3360" w:type="dxa"/>
          </w:tcPr>
          <w:p w:rsidR="001712B5" w:rsidRDefault="00C3175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-Antispasmodique,carminatif,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traitement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diarrhée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troubles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digestifs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respiratoires,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astringent.</w:t>
            </w:r>
          </w:p>
        </w:tc>
        <w:tc>
          <w:tcPr>
            <w:tcW w:w="3502" w:type="dxa"/>
          </w:tcPr>
          <w:p w:rsidR="001712B5" w:rsidRDefault="00C31754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022333" cy="1260157"/>
                  <wp:effectExtent l="0" t="0" r="0" b="0"/>
                  <wp:docPr id="55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60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333" cy="126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2B5">
        <w:trPr>
          <w:trHeight w:val="2195"/>
        </w:trPr>
        <w:tc>
          <w:tcPr>
            <w:tcW w:w="1483" w:type="dxa"/>
          </w:tcPr>
          <w:p w:rsidR="001712B5" w:rsidRDefault="00C31754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Carum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carvi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1176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Carvi</w:t>
            </w:r>
          </w:p>
        </w:tc>
        <w:tc>
          <w:tcPr>
            <w:tcW w:w="3360" w:type="dxa"/>
          </w:tcPr>
          <w:p w:rsidR="001712B5" w:rsidRDefault="00C3175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Galactoloque,carminatif,efficace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polissage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dans le traitement de l'eczéma,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pneumonie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troubles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gastro-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intestinaux.</w:t>
            </w:r>
          </w:p>
        </w:tc>
        <w:tc>
          <w:tcPr>
            <w:tcW w:w="3502" w:type="dxa"/>
          </w:tcPr>
          <w:p w:rsidR="001712B5" w:rsidRDefault="00C31754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081484" cy="1390840"/>
                  <wp:effectExtent l="0" t="0" r="0" b="0"/>
                  <wp:docPr id="5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61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484" cy="139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2B5">
        <w:trPr>
          <w:trHeight w:val="2030"/>
        </w:trPr>
        <w:tc>
          <w:tcPr>
            <w:tcW w:w="1483" w:type="dxa"/>
          </w:tcPr>
          <w:p w:rsidR="001712B5" w:rsidRDefault="00C31754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Foeniculum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vulgare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Mill.</w:t>
            </w:r>
          </w:p>
        </w:tc>
        <w:tc>
          <w:tcPr>
            <w:tcW w:w="1176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Fenouil</w:t>
            </w:r>
          </w:p>
        </w:tc>
        <w:tc>
          <w:tcPr>
            <w:tcW w:w="3360" w:type="dxa"/>
          </w:tcPr>
          <w:p w:rsidR="001712B5" w:rsidRDefault="00C31754">
            <w:pPr>
              <w:pStyle w:val="TableParagraph"/>
              <w:tabs>
                <w:tab w:val="left" w:pos="1459"/>
                <w:tab w:val="left" w:pos="307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Troubles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gastro-intestinaux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neurologiques,calculs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rénaux,vomissement,diarrhée,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antispasmodique,antiseptique,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propriétés</w:t>
            </w:r>
            <w:r>
              <w:rPr>
                <w:sz w:val="24"/>
              </w:rPr>
              <w:tab/>
              <w:t>carminatives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antiulcéreuses.</w:t>
            </w:r>
          </w:p>
        </w:tc>
        <w:tc>
          <w:tcPr>
            <w:tcW w:w="3502" w:type="dxa"/>
          </w:tcPr>
          <w:p w:rsidR="001712B5" w:rsidRDefault="001712B5">
            <w:pPr>
              <w:pStyle w:val="TableParagraph"/>
              <w:ind w:left="0"/>
              <w:rPr>
                <w:sz w:val="24"/>
              </w:rPr>
            </w:pPr>
          </w:p>
        </w:tc>
      </w:tr>
      <w:tr w:rsidR="001712B5">
        <w:trPr>
          <w:trHeight w:val="2148"/>
        </w:trPr>
        <w:tc>
          <w:tcPr>
            <w:tcW w:w="1483" w:type="dxa"/>
          </w:tcPr>
          <w:p w:rsidR="001712B5" w:rsidRDefault="00C31754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Coriandrum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sativum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1176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Coriandre</w:t>
            </w:r>
          </w:p>
        </w:tc>
        <w:tc>
          <w:tcPr>
            <w:tcW w:w="3360" w:type="dxa"/>
          </w:tcPr>
          <w:p w:rsidR="001712B5" w:rsidRDefault="00C31754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Soulagement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spasmes,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troubles gastriques, bronchite,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goutte, traiter les troubles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gastro-intestinaux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l'anorexie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diarrhée.</w:t>
            </w:r>
          </w:p>
        </w:tc>
        <w:tc>
          <w:tcPr>
            <w:tcW w:w="3502" w:type="dxa"/>
          </w:tcPr>
          <w:p w:rsidR="001712B5" w:rsidRDefault="001712B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712B5" w:rsidRDefault="001712B5">
      <w:pPr>
        <w:rPr>
          <w:sz w:val="24"/>
        </w:rPr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20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3"/>
        <w:gridCol w:w="1176"/>
        <w:gridCol w:w="3360"/>
        <w:gridCol w:w="3502"/>
      </w:tblGrid>
      <w:tr w:rsidR="001712B5">
        <w:trPr>
          <w:trHeight w:val="2400"/>
        </w:trPr>
        <w:tc>
          <w:tcPr>
            <w:tcW w:w="1483" w:type="dxa"/>
          </w:tcPr>
          <w:p w:rsidR="001712B5" w:rsidRDefault="00C31754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Pimpinella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anisum L.</w:t>
            </w:r>
          </w:p>
        </w:tc>
        <w:tc>
          <w:tcPr>
            <w:tcW w:w="1176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Anis</w:t>
            </w:r>
          </w:p>
        </w:tc>
        <w:tc>
          <w:tcPr>
            <w:tcW w:w="3360" w:type="dxa"/>
          </w:tcPr>
          <w:p w:rsidR="001712B5" w:rsidRDefault="00C31754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- Augmenter les menstruations,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urine, sécrétion de sueur,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traitement de l'épilepsie,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problèmes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respiratoires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crises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d'asthme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bronchique.</w:t>
            </w:r>
          </w:p>
        </w:tc>
        <w:tc>
          <w:tcPr>
            <w:tcW w:w="3502" w:type="dxa"/>
          </w:tcPr>
          <w:p w:rsidR="001712B5" w:rsidRDefault="00C31754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024030" cy="1505712"/>
                  <wp:effectExtent l="0" t="0" r="0" b="0"/>
                  <wp:docPr id="59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62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30" cy="150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2B5">
        <w:trPr>
          <w:trHeight w:val="2544"/>
        </w:trPr>
        <w:tc>
          <w:tcPr>
            <w:tcW w:w="1483" w:type="dxa"/>
          </w:tcPr>
          <w:p w:rsidR="001712B5" w:rsidRDefault="00C31754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Anethym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graveolens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1176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Aneth</w:t>
            </w:r>
          </w:p>
        </w:tc>
        <w:tc>
          <w:tcPr>
            <w:tcW w:w="3360" w:type="dxa"/>
          </w:tcPr>
          <w:p w:rsidR="001712B5" w:rsidRDefault="00C31754">
            <w:pPr>
              <w:pStyle w:val="TableParagraph"/>
              <w:ind w:left="108" w:right="399"/>
              <w:rPr>
                <w:sz w:val="24"/>
              </w:rPr>
            </w:pPr>
            <w:r>
              <w:rPr>
                <w:sz w:val="24"/>
              </w:rPr>
              <w:t>- Carminatif, diurétique,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galactoloque, stimulant,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stomachique, traitement 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grips chez les bébés 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soulagement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hoquet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coliques.</w:t>
            </w:r>
          </w:p>
        </w:tc>
        <w:tc>
          <w:tcPr>
            <w:tcW w:w="3502" w:type="dxa"/>
          </w:tcPr>
          <w:p w:rsidR="001712B5" w:rsidRDefault="001712B5">
            <w:pPr>
              <w:pStyle w:val="TableParagraph"/>
              <w:ind w:left="0"/>
              <w:rPr>
                <w:sz w:val="24"/>
              </w:rPr>
            </w:pPr>
          </w:p>
        </w:tc>
      </w:tr>
      <w:tr w:rsidR="001712B5">
        <w:trPr>
          <w:trHeight w:val="2316"/>
        </w:trPr>
        <w:tc>
          <w:tcPr>
            <w:tcW w:w="1483" w:type="dxa"/>
          </w:tcPr>
          <w:p w:rsidR="001712B5" w:rsidRDefault="00C31754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Petroselinum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crispum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Mill.</w:t>
            </w:r>
          </w:p>
        </w:tc>
        <w:tc>
          <w:tcPr>
            <w:tcW w:w="1176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Persil</w:t>
            </w:r>
          </w:p>
        </w:tc>
        <w:tc>
          <w:tcPr>
            <w:tcW w:w="3360" w:type="dxa"/>
          </w:tcPr>
          <w:p w:rsidR="001712B5" w:rsidRDefault="00C31754"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sz w:val="24"/>
              </w:rPr>
              <w:t>- Traitement de l'hypertension,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des maladies cardiaque 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urinaires, du diabète, maladie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d'Alzheimer, thrombose 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vasculaire cérébral.</w:t>
            </w:r>
          </w:p>
        </w:tc>
        <w:tc>
          <w:tcPr>
            <w:tcW w:w="3502" w:type="dxa"/>
          </w:tcPr>
          <w:p w:rsidR="001712B5" w:rsidRDefault="001712B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spacing w:before="7"/>
        <w:rPr>
          <w:sz w:val="21"/>
        </w:rPr>
      </w:pPr>
    </w:p>
    <w:p w:rsidR="001712B5" w:rsidRDefault="00C31754">
      <w:pPr>
        <w:pStyle w:val="Paragraphedeliste"/>
        <w:numPr>
          <w:ilvl w:val="2"/>
          <w:numId w:val="21"/>
        </w:numPr>
        <w:tabs>
          <w:tab w:val="left" w:pos="1284"/>
        </w:tabs>
        <w:ind w:hanging="608"/>
        <w:rPr>
          <w:b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484766208" behindDoc="1" locked="0" layoutInCell="1" allowOverlap="1">
            <wp:simplePos x="0" y="0"/>
            <wp:positionH relativeFrom="page">
              <wp:posOffset>4794250</wp:posOffset>
            </wp:positionH>
            <wp:positionV relativeFrom="paragraph">
              <wp:posOffset>-3403433</wp:posOffset>
            </wp:positionV>
            <wp:extent cx="2057157" cy="3119818"/>
            <wp:effectExtent l="0" t="0" r="0" b="0"/>
            <wp:wrapNone/>
            <wp:docPr id="6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157" cy="311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5" w:name="II.1.6_Intérêt_de_la_famille_des_Apiacée"/>
      <w:bookmarkStart w:id="66" w:name="_bookmark34"/>
      <w:bookmarkEnd w:id="65"/>
      <w:bookmarkEnd w:id="66"/>
      <w:r>
        <w:rPr>
          <w:b/>
          <w:sz w:val="24"/>
        </w:rPr>
        <w:t>Intérêt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famille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Apiacées</w:t>
      </w:r>
    </w:p>
    <w:p w:rsidR="001712B5" w:rsidRDefault="00C31754">
      <w:pPr>
        <w:pStyle w:val="Corpsdetexte"/>
        <w:spacing w:before="140" w:line="360" w:lineRule="auto"/>
        <w:ind w:left="676" w:right="1403" w:firstLine="779"/>
      </w:pPr>
      <w:r>
        <w:t>Dans la famille des Apiacées, on trouve de nombreuses espèces d'importance</w:t>
      </w:r>
      <w:r>
        <w:rPr>
          <w:spacing w:val="1"/>
        </w:rPr>
        <w:t xml:space="preserve"> </w:t>
      </w:r>
      <w:r>
        <w:t>économique, notamment des plantes alimentaires (carotte, fenouil, céleri, etc.) et</w:t>
      </w:r>
      <w:r>
        <w:rPr>
          <w:spacing w:val="1"/>
        </w:rPr>
        <w:t xml:space="preserve"> </w:t>
      </w:r>
      <w:r>
        <w:t>condimentaires (persil, coriandre, carvi), qui sont utilisées depuis l</w:t>
      </w:r>
      <w:r>
        <w:t>ongtemps en cuisine grâce</w:t>
      </w:r>
      <w:r>
        <w:rPr>
          <w:spacing w:val="-57"/>
        </w:rPr>
        <w:t xml:space="preserve"> </w:t>
      </w:r>
      <w:r>
        <w:t>aux huiles essentielles produites par leurs canaux sécréteurs. En phytothérapie, on leur</w:t>
      </w:r>
      <w:r>
        <w:rPr>
          <w:spacing w:val="1"/>
        </w:rPr>
        <w:t xml:space="preserve"> </w:t>
      </w:r>
      <w:r>
        <w:t>attribue</w:t>
      </w:r>
      <w:r>
        <w:rPr>
          <w:spacing w:val="-3"/>
        </w:rPr>
        <w:t xml:space="preserve"> </w:t>
      </w:r>
      <w:r>
        <w:t>surtout des propriétés digestives</w:t>
      </w:r>
      <w:r>
        <w:rPr>
          <w:spacing w:val="2"/>
        </w:rPr>
        <w:t xml:space="preserve"> </w:t>
      </w:r>
      <w:r>
        <w:t>(deryas, etc.)</w:t>
      </w:r>
      <w:r>
        <w:rPr>
          <w:spacing w:val="1"/>
        </w:rPr>
        <w:t xml:space="preserve"> </w:t>
      </w:r>
      <w:r>
        <w:t>[61].</w:t>
      </w:r>
    </w:p>
    <w:p w:rsidR="001712B5" w:rsidRDefault="00C31754">
      <w:pPr>
        <w:pStyle w:val="Corpsdetexte"/>
        <w:spacing w:before="201" w:line="360" w:lineRule="auto"/>
        <w:ind w:left="676" w:right="1385" w:firstLine="719"/>
      </w:pPr>
      <w:r>
        <w:t>Cette famille de métabolites secondaires, qui comprend les coumarines, les</w:t>
      </w:r>
      <w:r>
        <w:rPr>
          <w:spacing w:val="1"/>
        </w:rPr>
        <w:t xml:space="preserve"> </w:t>
      </w:r>
      <w:r>
        <w:t>fl</w:t>
      </w:r>
      <w:r>
        <w:t>avonoïdes, les produits chimiques acétyléniques, les lactones sesquiterpéniques et un grand</w:t>
      </w:r>
      <w:r>
        <w:rPr>
          <w:spacing w:val="1"/>
        </w:rPr>
        <w:t xml:space="preserve"> </w:t>
      </w:r>
      <w:r>
        <w:t>nombre d'huiles essentielles, a des implications commerciales et thérapeutiques. On sait</w:t>
      </w:r>
      <w:r>
        <w:rPr>
          <w:spacing w:val="1"/>
        </w:rPr>
        <w:t xml:space="preserve"> </w:t>
      </w:r>
      <w:r>
        <w:t>généralement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famille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plantes</w:t>
      </w:r>
      <w:r>
        <w:rPr>
          <w:spacing w:val="-1"/>
        </w:rPr>
        <w:t xml:space="preserve"> </w:t>
      </w:r>
      <w:r>
        <w:t>possède une</w:t>
      </w:r>
      <w:r>
        <w:rPr>
          <w:spacing w:val="-3"/>
        </w:rPr>
        <w:t xml:space="preserve"> </w:t>
      </w:r>
      <w:r>
        <w:t>quantité</w:t>
      </w:r>
      <w:r>
        <w:rPr>
          <w:spacing w:val="-1"/>
        </w:rPr>
        <w:t xml:space="preserve"> </w:t>
      </w:r>
      <w:r>
        <w:t>appréciable d'huile</w:t>
      </w:r>
      <w:r>
        <w:rPr>
          <w:spacing w:val="-2"/>
        </w:rPr>
        <w:t xml:space="preserve"> </w:t>
      </w:r>
      <w:r>
        <w:t>essentielle</w:t>
      </w:r>
      <w:r>
        <w:rPr>
          <w:spacing w:val="-57"/>
        </w:rPr>
        <w:t xml:space="preserve"> </w:t>
      </w:r>
      <w:r>
        <w:t>dans pratiquement toutes ses parties anatomiques. 760 composants d'huiles (essentielles)ont</w:t>
      </w:r>
      <w:r>
        <w:rPr>
          <w:spacing w:val="1"/>
        </w:rPr>
        <w:t xml:space="preserve"> </w:t>
      </w:r>
      <w:r>
        <w:t>été</w:t>
      </w:r>
      <w:r>
        <w:rPr>
          <w:spacing w:val="-1"/>
        </w:rPr>
        <w:t xml:space="preserve"> </w:t>
      </w:r>
      <w:r>
        <w:t>identifiés chez</w:t>
      </w:r>
      <w:r>
        <w:rPr>
          <w:spacing w:val="1"/>
        </w:rPr>
        <w:t xml:space="preserve"> </w:t>
      </w:r>
      <w:r>
        <w:t>les Apiacées</w:t>
      </w:r>
      <w:r>
        <w:rPr>
          <w:spacing w:val="1"/>
        </w:rPr>
        <w:t xml:space="preserve"> </w:t>
      </w:r>
      <w:r>
        <w:t>[62].</w:t>
      </w:r>
    </w:p>
    <w:p w:rsidR="001712B5" w:rsidRDefault="001712B5">
      <w:pPr>
        <w:spacing w:line="360" w:lineRule="auto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1"/>
        <w:rPr>
          <w:sz w:val="3"/>
        </w:rPr>
      </w:pPr>
    </w:p>
    <w:p w:rsidR="001712B5" w:rsidRDefault="001712B5">
      <w:pPr>
        <w:pStyle w:val="Corpsdetexte"/>
        <w:spacing w:line="139" w:lineRule="exact"/>
        <w:ind w:left="505"/>
        <w:rPr>
          <w:sz w:val="13"/>
        </w:rPr>
      </w:pPr>
      <w:r w:rsidRPr="001712B5">
        <w:rPr>
          <w:position w:val="-2"/>
          <w:sz w:val="13"/>
        </w:rPr>
      </w:r>
      <w:r w:rsidRPr="001712B5">
        <w:rPr>
          <w:position w:val="-2"/>
          <w:sz w:val="13"/>
        </w:rPr>
        <w:pict>
          <v:group id="_x0000_s1166" style="width:449.05pt;height:7pt;mso-position-horizontal-relative:char;mso-position-vertical-relative:line" coordsize="8981,140">
            <v:shape id="_x0000_s1168" type="#_x0000_t75" style="position:absolute;width:8981;height:140">
              <v:imagedata r:id="rId130" o:title=""/>
            </v:shape>
            <v:line id="_x0000_s1167" style="position:absolute" from="8935,42" to="43,42" strokeweight="2pt"/>
            <w10:anchorlock/>
          </v:group>
        </w:pict>
      </w:r>
    </w:p>
    <w:p w:rsidR="001712B5" w:rsidRDefault="00C31754">
      <w:pPr>
        <w:pStyle w:val="Paragraphedeliste"/>
        <w:numPr>
          <w:ilvl w:val="1"/>
          <w:numId w:val="20"/>
        </w:numPr>
        <w:tabs>
          <w:tab w:val="left" w:pos="1176"/>
        </w:tabs>
        <w:spacing w:before="69"/>
        <w:ind w:hanging="500"/>
        <w:jc w:val="both"/>
        <w:rPr>
          <w:b/>
          <w:sz w:val="28"/>
        </w:rPr>
      </w:pPr>
      <w:r>
        <w:rPr>
          <w:b/>
          <w:sz w:val="28"/>
        </w:rPr>
        <w:t>ANIS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–VERT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(Pimpinella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anisum)</w:t>
      </w:r>
    </w:p>
    <w:p w:rsidR="001712B5" w:rsidRDefault="00C31754">
      <w:pPr>
        <w:pStyle w:val="Paragraphedeliste"/>
        <w:numPr>
          <w:ilvl w:val="2"/>
          <w:numId w:val="20"/>
        </w:numPr>
        <w:tabs>
          <w:tab w:val="left" w:pos="1225"/>
        </w:tabs>
        <w:spacing w:before="159"/>
        <w:ind w:hanging="549"/>
        <w:rPr>
          <w:b/>
        </w:rPr>
      </w:pPr>
      <w:r>
        <w:rPr>
          <w:b/>
          <w:sz w:val="24"/>
        </w:rPr>
        <w:t>Introduction</w:t>
      </w:r>
    </w:p>
    <w:p w:rsidR="001712B5" w:rsidRDefault="00C31754">
      <w:pPr>
        <w:pStyle w:val="Corpsdetexte"/>
        <w:spacing w:before="140" w:line="360" w:lineRule="auto"/>
        <w:ind w:left="676" w:right="1280" w:firstLine="719"/>
        <w:jc w:val="both"/>
      </w:pPr>
      <w:r>
        <w:t>Selon les recherches de Bardeau, l'anis vert est l'une des premières épices consommées</w:t>
      </w:r>
      <w:r>
        <w:rPr>
          <w:spacing w:val="-57"/>
        </w:rPr>
        <w:t xml:space="preserve"> </w:t>
      </w:r>
      <w:r>
        <w:t>depuis</w:t>
      </w:r>
      <w:r>
        <w:rPr>
          <w:spacing w:val="-1"/>
        </w:rPr>
        <w:t xml:space="preserve"> </w:t>
      </w:r>
      <w:r>
        <w:t>l'Antiquité et a</w:t>
      </w:r>
      <w:r>
        <w:rPr>
          <w:spacing w:val="1"/>
        </w:rPr>
        <w:t xml:space="preserve"> </w:t>
      </w:r>
      <w:r>
        <w:t>été mentionné dans les</w:t>
      </w:r>
      <w:r>
        <w:rPr>
          <w:spacing w:val="1"/>
        </w:rPr>
        <w:t xml:space="preserve"> </w:t>
      </w:r>
      <w:r>
        <w:t>écrits de Pythagore[63].</w:t>
      </w:r>
    </w:p>
    <w:p w:rsidR="001712B5" w:rsidRDefault="00C31754">
      <w:pPr>
        <w:pStyle w:val="Corpsdetexte"/>
        <w:spacing w:before="199" w:line="360" w:lineRule="auto"/>
        <w:ind w:left="676" w:right="1276" w:firstLine="719"/>
        <w:jc w:val="both"/>
      </w:pPr>
      <w:r>
        <w:t>Selon</w:t>
      </w:r>
      <w:r>
        <w:rPr>
          <w:spacing w:val="-13"/>
        </w:rPr>
        <w:t xml:space="preserve"> </w:t>
      </w:r>
      <w:r>
        <w:t>l'étude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Garnier,</w:t>
      </w:r>
      <w:r>
        <w:rPr>
          <w:spacing w:val="-10"/>
        </w:rPr>
        <w:t xml:space="preserve"> </w:t>
      </w:r>
      <w:r>
        <w:t>cette</w:t>
      </w:r>
      <w:r>
        <w:rPr>
          <w:spacing w:val="-14"/>
        </w:rPr>
        <w:t xml:space="preserve"> </w:t>
      </w:r>
      <w:r>
        <w:t>plante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été</w:t>
      </w:r>
      <w:r>
        <w:rPr>
          <w:spacing w:val="-12"/>
        </w:rPr>
        <w:t xml:space="preserve"> </w:t>
      </w:r>
      <w:r>
        <w:t>largement</w:t>
      </w:r>
      <w:r>
        <w:rPr>
          <w:spacing w:val="-13"/>
        </w:rPr>
        <w:t xml:space="preserve"> </w:t>
      </w:r>
      <w:r>
        <w:t>utilisée</w:t>
      </w:r>
      <w:r>
        <w:rPr>
          <w:spacing w:val="-13"/>
        </w:rPr>
        <w:t xml:space="preserve"> </w:t>
      </w:r>
      <w:r>
        <w:t>par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nombreuses</w:t>
      </w:r>
      <w:r>
        <w:rPr>
          <w:spacing w:val="-12"/>
        </w:rPr>
        <w:t xml:space="preserve"> </w:t>
      </w:r>
      <w:r>
        <w:t>cultures</w:t>
      </w:r>
      <w:r>
        <w:rPr>
          <w:spacing w:val="-58"/>
        </w:rPr>
        <w:t xml:space="preserve"> </w:t>
      </w:r>
      <w:r>
        <w:t>comme élément de traitements traditionnels, notamment par les Égyptiens, les Perses, les</w:t>
      </w:r>
      <w:r>
        <w:rPr>
          <w:spacing w:val="1"/>
        </w:rPr>
        <w:t xml:space="preserve"> </w:t>
      </w:r>
      <w:r>
        <w:t>Indiens et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Romains,</w:t>
      </w:r>
      <w:r>
        <w:rPr>
          <w:spacing w:val="-1"/>
        </w:rPr>
        <w:t xml:space="preserve"> </w:t>
      </w:r>
      <w:r>
        <w:t>qui l'employaient</w:t>
      </w:r>
      <w:r>
        <w:rPr>
          <w:spacing w:val="-1"/>
        </w:rPr>
        <w:t xml:space="preserve"> </w:t>
      </w:r>
      <w:r>
        <w:t>comme dessert</w:t>
      </w:r>
      <w:r>
        <w:rPr>
          <w:spacing w:val="-1"/>
        </w:rPr>
        <w:t xml:space="preserve"> </w:t>
      </w:r>
      <w:r>
        <w:t>pour faciliter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digestion</w:t>
      </w:r>
      <w:r>
        <w:rPr>
          <w:spacing w:val="4"/>
        </w:rPr>
        <w:t xml:space="preserve"> </w:t>
      </w:r>
      <w:r>
        <w:t>[64].</w:t>
      </w:r>
    </w:p>
    <w:p w:rsidR="001712B5" w:rsidRDefault="00C31754">
      <w:pPr>
        <w:pStyle w:val="Corpsdetexte"/>
        <w:spacing w:before="201" w:line="360" w:lineRule="auto"/>
        <w:ind w:left="676" w:right="1273" w:firstLine="779"/>
        <w:jc w:val="both"/>
      </w:pPr>
      <w:r>
        <w:t>Bien que l'origine de cette plante soit m</w:t>
      </w:r>
      <w:r>
        <w:t>al connue, le groupe d'étude Delaveau[65] a</w:t>
      </w:r>
      <w:r>
        <w:rPr>
          <w:spacing w:val="1"/>
        </w:rPr>
        <w:t xml:space="preserve"> </w:t>
      </w:r>
      <w:r>
        <w:t>constaté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l'anis</w:t>
      </w:r>
      <w:r>
        <w:rPr>
          <w:spacing w:val="6"/>
        </w:rPr>
        <w:t xml:space="preserve"> </w:t>
      </w:r>
      <w:r>
        <w:t>vert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été</w:t>
      </w:r>
      <w:r>
        <w:rPr>
          <w:spacing w:val="5"/>
        </w:rPr>
        <w:t xml:space="preserve"> </w:t>
      </w:r>
      <w:r>
        <w:t>apporté</w:t>
      </w:r>
      <w:r>
        <w:rPr>
          <w:spacing w:val="7"/>
        </w:rPr>
        <w:t xml:space="preserve"> </w:t>
      </w:r>
      <w:r>
        <w:t>par</w:t>
      </w:r>
      <w:r>
        <w:rPr>
          <w:spacing w:val="6"/>
        </w:rPr>
        <w:t xml:space="preserve"> </w:t>
      </w:r>
      <w:r>
        <w:t>les</w:t>
      </w:r>
      <w:r>
        <w:rPr>
          <w:spacing w:val="8"/>
        </w:rPr>
        <w:t xml:space="preserve"> </w:t>
      </w:r>
      <w:r>
        <w:t>anciens</w:t>
      </w:r>
      <w:r>
        <w:rPr>
          <w:spacing w:val="7"/>
        </w:rPr>
        <w:t xml:space="preserve"> </w:t>
      </w:r>
      <w:r>
        <w:t>peuples</w:t>
      </w:r>
      <w:r>
        <w:rPr>
          <w:spacing w:val="5"/>
        </w:rPr>
        <w:t xml:space="preserve"> </w:t>
      </w:r>
      <w:r>
        <w:t>d'Asie.</w:t>
      </w:r>
      <w:r>
        <w:rPr>
          <w:spacing w:val="9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scientifique</w:t>
      </w:r>
      <w:r>
        <w:rPr>
          <w:spacing w:val="5"/>
        </w:rPr>
        <w:t xml:space="preserve"> </w:t>
      </w:r>
      <w:r>
        <w:t>Duquesne</w:t>
      </w:r>
    </w:p>
    <w:p w:rsidR="001712B5" w:rsidRDefault="00C31754">
      <w:pPr>
        <w:pStyle w:val="Corpsdetexte"/>
        <w:spacing w:line="360" w:lineRule="auto"/>
        <w:ind w:left="676" w:right="1278"/>
        <w:jc w:val="both"/>
      </w:pPr>
      <w:r>
        <w:t>[66] quant à lui, propose que ces graines soient originaires de Syrie et qu'elles soient apparues</w:t>
      </w:r>
      <w:r>
        <w:rPr>
          <w:spacing w:val="1"/>
        </w:rPr>
        <w:t xml:space="preserve"> </w:t>
      </w:r>
      <w:r>
        <w:t>en Europe au milie</w:t>
      </w:r>
      <w:r>
        <w:t>u du XVIe siècle, où elles étaient employées pour aromatiser le pain. En</w:t>
      </w:r>
      <w:r>
        <w:rPr>
          <w:spacing w:val="1"/>
        </w:rPr>
        <w:t xml:space="preserve"> </w:t>
      </w:r>
      <w:r>
        <w:t>revanche,</w:t>
      </w:r>
      <w:r>
        <w:rPr>
          <w:spacing w:val="-1"/>
        </w:rPr>
        <w:t xml:space="preserve"> </w:t>
      </w:r>
      <w:r>
        <w:t>l'anis serait indigène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l'Afrique</w:t>
      </w:r>
      <w:r>
        <w:rPr>
          <w:spacing w:val="-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l'étude</w:t>
      </w:r>
      <w:r>
        <w:rPr>
          <w:spacing w:val="-2"/>
        </w:rPr>
        <w:t xml:space="preserve"> </w:t>
      </w:r>
      <w:r>
        <w:t>des égarements</w:t>
      </w:r>
      <w:r>
        <w:rPr>
          <w:spacing w:val="4"/>
        </w:rPr>
        <w:t xml:space="preserve"> </w:t>
      </w:r>
      <w:r>
        <w:t>[67].</w:t>
      </w:r>
    </w:p>
    <w:p w:rsidR="001712B5" w:rsidRDefault="00C31754">
      <w:pPr>
        <w:pStyle w:val="Paragraphedeliste"/>
        <w:numPr>
          <w:ilvl w:val="2"/>
          <w:numId w:val="20"/>
        </w:numPr>
        <w:tabs>
          <w:tab w:val="left" w:pos="1225"/>
        </w:tabs>
        <w:spacing w:before="201"/>
        <w:ind w:hanging="549"/>
        <w:rPr>
          <w:b/>
        </w:rPr>
      </w:pPr>
      <w:r>
        <w:rPr>
          <w:b/>
          <w:sz w:val="24"/>
        </w:rPr>
        <w:t>Définition</w:t>
      </w:r>
    </w:p>
    <w:p w:rsidR="001712B5" w:rsidRDefault="001712B5">
      <w:pPr>
        <w:pStyle w:val="Corpsdetexte"/>
        <w:spacing w:before="2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83" w:firstLine="782"/>
        <w:jc w:val="both"/>
      </w:pPr>
      <w:r>
        <w:t>L’anis</w:t>
      </w:r>
      <w:r>
        <w:rPr>
          <w:spacing w:val="-3"/>
        </w:rPr>
        <w:t xml:space="preserve"> </w:t>
      </w:r>
      <w:r>
        <w:t>vert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plante</w:t>
      </w:r>
      <w:r>
        <w:rPr>
          <w:spacing w:val="-4"/>
        </w:rPr>
        <w:t xml:space="preserve"> </w:t>
      </w:r>
      <w:r>
        <w:t>aromatique</w:t>
      </w:r>
      <w:r>
        <w:rPr>
          <w:spacing w:val="-4"/>
        </w:rPr>
        <w:t xml:space="preserve"> </w:t>
      </w:r>
      <w:r>
        <w:t>herbacée</w:t>
      </w:r>
      <w:r>
        <w:rPr>
          <w:spacing w:val="-3"/>
        </w:rPr>
        <w:t xml:space="preserve"> </w:t>
      </w:r>
      <w:r>
        <w:t>annuelle</w:t>
      </w:r>
      <w:r>
        <w:rPr>
          <w:spacing w:val="-4"/>
        </w:rPr>
        <w:t xml:space="preserve"> </w:t>
      </w:r>
      <w:r>
        <w:t>cultivée</w:t>
      </w:r>
      <w:r>
        <w:rPr>
          <w:spacing w:val="-2"/>
        </w:rPr>
        <w:t xml:space="preserve"> </w:t>
      </w:r>
      <w:r>
        <w:t>dont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utilise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fruit</w:t>
      </w:r>
      <w:r>
        <w:rPr>
          <w:spacing w:val="-58"/>
        </w:rPr>
        <w:t xml:space="preserve"> </w:t>
      </w:r>
      <w:r>
        <w:t>velu, de 3 à 5 mm de long qui se présente sous forme de diakènes gris brun à stries claires</w:t>
      </w:r>
      <w:r>
        <w:rPr>
          <w:spacing w:val="1"/>
        </w:rPr>
        <w:t xml:space="preserve"> </w:t>
      </w:r>
      <w:r>
        <w:t>d’odeur anisée</w:t>
      </w:r>
      <w:r>
        <w:rPr>
          <w:spacing w:val="-2"/>
        </w:rPr>
        <w:t xml:space="preserve"> </w:t>
      </w:r>
      <w:r>
        <w:t>[68].</w:t>
      </w:r>
    </w:p>
    <w:p w:rsidR="001712B5" w:rsidRDefault="00C31754">
      <w:pPr>
        <w:pStyle w:val="Corpsdetexte"/>
        <w:spacing w:before="201" w:line="360" w:lineRule="auto"/>
        <w:ind w:left="676" w:right="1279" w:firstLine="719"/>
        <w:jc w:val="both"/>
      </w:pPr>
      <w:r>
        <w:t>Il est utilisé dans la médecine traditionnelle comme traitement et comme condiment</w:t>
      </w:r>
      <w:r>
        <w:rPr>
          <w:spacing w:val="1"/>
        </w:rPr>
        <w:t xml:space="preserve"> </w:t>
      </w:r>
      <w:r>
        <w:t>alimentaire. Il est utilisé dans la formulation de produits cosmétiques et d'hygiène et possède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qualités antispasmodiques,</w:t>
      </w:r>
      <w:r>
        <w:rPr>
          <w:spacing w:val="-1"/>
        </w:rPr>
        <w:t xml:space="preserve"> </w:t>
      </w:r>
      <w:r>
        <w:t>digestives, carminatives et</w:t>
      </w:r>
      <w:r>
        <w:rPr>
          <w:spacing w:val="1"/>
        </w:rPr>
        <w:t xml:space="preserve"> </w:t>
      </w:r>
      <w:r>
        <w:t>antiseptiques [68-70].</w:t>
      </w:r>
    </w:p>
    <w:p w:rsidR="001712B5" w:rsidRDefault="00C31754">
      <w:pPr>
        <w:pStyle w:val="Paragraphedeliste"/>
        <w:numPr>
          <w:ilvl w:val="2"/>
          <w:numId w:val="20"/>
        </w:numPr>
        <w:tabs>
          <w:tab w:val="left" w:pos="1284"/>
        </w:tabs>
        <w:spacing w:before="201"/>
        <w:ind w:left="1283" w:hanging="608"/>
        <w:jc w:val="both"/>
        <w:rPr>
          <w:b/>
          <w:sz w:val="24"/>
        </w:rPr>
      </w:pPr>
      <w:r>
        <w:rPr>
          <w:b/>
          <w:sz w:val="24"/>
        </w:rPr>
        <w:t>Origine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nom[71]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2" w:firstLine="902"/>
        <w:jc w:val="both"/>
      </w:pPr>
      <w:r>
        <w:t>L’anis</w:t>
      </w:r>
      <w:r>
        <w:rPr>
          <w:spacing w:val="-8"/>
        </w:rPr>
        <w:t xml:space="preserve"> </w:t>
      </w:r>
      <w:r>
        <w:t>Pimpinella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noms</w:t>
      </w:r>
      <w:r>
        <w:rPr>
          <w:spacing w:val="-8"/>
        </w:rPr>
        <w:t xml:space="preserve"> </w:t>
      </w:r>
      <w:r>
        <w:t>communs</w:t>
      </w:r>
      <w:r>
        <w:rPr>
          <w:spacing w:val="-11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différents</w:t>
      </w:r>
      <w:r>
        <w:rPr>
          <w:spacing w:val="-8"/>
        </w:rPr>
        <w:t xml:space="preserve"> </w:t>
      </w:r>
      <w:r>
        <w:t>pays</w:t>
      </w:r>
      <w:r>
        <w:rPr>
          <w:spacing w:val="-8"/>
        </w:rPr>
        <w:t xml:space="preserve"> </w:t>
      </w:r>
      <w:r>
        <w:t>selon</w:t>
      </w:r>
      <w:r>
        <w:rPr>
          <w:spacing w:val="-8"/>
        </w:rPr>
        <w:t xml:space="preserve"> </w:t>
      </w:r>
      <w:r>
        <w:t>[72]</w:t>
      </w:r>
      <w:r>
        <w:rPr>
          <w:spacing w:val="-9"/>
        </w:rPr>
        <w:t xml:space="preserve"> </w:t>
      </w:r>
      <w:r>
        <w:t>tels</w:t>
      </w:r>
      <w:r>
        <w:rPr>
          <w:spacing w:val="-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Anis</w:t>
      </w:r>
      <w:r>
        <w:rPr>
          <w:spacing w:val="-58"/>
        </w:rPr>
        <w:t xml:space="preserve"> </w:t>
      </w:r>
      <w:r>
        <w:t>vert (France); Anis graines (Japon); anis et anis étoilé (États-Unis); Annesella (Italie); Anisa,</w:t>
      </w:r>
      <w:r>
        <w:rPr>
          <w:spacing w:val="1"/>
        </w:rPr>
        <w:t xml:space="preserve"> </w:t>
      </w:r>
      <w:r>
        <w:t>Badian,</w:t>
      </w:r>
      <w:r>
        <w:rPr>
          <w:spacing w:val="-10"/>
        </w:rPr>
        <w:t xml:space="preserve"> </w:t>
      </w:r>
      <w:r>
        <w:t>Kuppi,</w:t>
      </w:r>
      <w:r>
        <w:rPr>
          <w:spacing w:val="-11"/>
        </w:rPr>
        <w:t xml:space="preserve"> </w:t>
      </w:r>
      <w:r>
        <w:t>Muhuri,</w:t>
      </w:r>
      <w:r>
        <w:rPr>
          <w:spacing w:val="-10"/>
        </w:rPr>
        <w:t xml:space="preserve"> </w:t>
      </w:r>
      <w:r>
        <w:t>Saunf</w:t>
      </w:r>
      <w:r>
        <w:rPr>
          <w:spacing w:val="-12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Sop</w:t>
      </w:r>
      <w:r>
        <w:rPr>
          <w:spacing w:val="-12"/>
        </w:rPr>
        <w:t xml:space="preserve"> </w:t>
      </w:r>
      <w:r>
        <w:t>(Iran</w:t>
      </w:r>
      <w:r>
        <w:rPr>
          <w:spacing w:val="-11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Inde);</w:t>
      </w:r>
      <w:r>
        <w:rPr>
          <w:spacing w:val="-12"/>
        </w:rPr>
        <w:t xml:space="preserve"> </w:t>
      </w:r>
      <w:r>
        <w:t>Boucage</w:t>
      </w:r>
      <w:r>
        <w:rPr>
          <w:spacing w:val="-10"/>
        </w:rPr>
        <w:t xml:space="preserve"> </w:t>
      </w:r>
      <w:r>
        <w:t>anis,</w:t>
      </w:r>
      <w:r>
        <w:rPr>
          <w:spacing w:val="-11"/>
        </w:rPr>
        <w:t xml:space="preserve"> </w:t>
      </w:r>
      <w:r>
        <w:t>Petit</w:t>
      </w:r>
      <w:r>
        <w:rPr>
          <w:spacing w:val="-11"/>
        </w:rPr>
        <w:t xml:space="preserve"> </w:t>
      </w:r>
      <w:r>
        <w:t>anis</w:t>
      </w:r>
      <w:r>
        <w:rPr>
          <w:spacing w:val="-10"/>
        </w:rPr>
        <w:t xml:space="preserve"> </w:t>
      </w:r>
      <w:r>
        <w:t>(Afrique</w:t>
      </w:r>
      <w:r>
        <w:rPr>
          <w:spacing w:val="-10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Nord),</w:t>
      </w:r>
      <w:r>
        <w:rPr>
          <w:spacing w:val="-58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anis (Angleterre)[72].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spacing w:before="9"/>
        <w:rPr>
          <w:sz w:val="25"/>
        </w:rPr>
      </w:pPr>
    </w:p>
    <w:p w:rsidR="001712B5" w:rsidRDefault="00C31754">
      <w:pPr>
        <w:pStyle w:val="Corpsdetexte"/>
        <w:spacing w:before="90"/>
        <w:ind w:left="676"/>
      </w:pPr>
      <w:r>
        <w:rPr>
          <w:noProof/>
          <w:lang w:eastAsia="fr-FR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4470400</wp:posOffset>
            </wp:positionH>
            <wp:positionV relativeFrom="paragraph">
              <wp:posOffset>-37171</wp:posOffset>
            </wp:positionV>
            <wp:extent cx="2591434" cy="2819780"/>
            <wp:effectExtent l="0" t="0" r="0" b="0"/>
            <wp:wrapNone/>
            <wp:docPr id="6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434" cy="28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-Nom</w:t>
      </w:r>
      <w:r>
        <w:rPr>
          <w:spacing w:val="-1"/>
        </w:rPr>
        <w:t xml:space="preserve"> </w:t>
      </w:r>
      <w:r>
        <w:t>commun : Anis-vert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Corpsdetexte"/>
        <w:ind w:left="736"/>
      </w:pPr>
      <w:r>
        <w:t>-Nom</w:t>
      </w:r>
      <w:r>
        <w:rPr>
          <w:spacing w:val="-1"/>
        </w:rPr>
        <w:t xml:space="preserve"> </w:t>
      </w:r>
      <w:r>
        <w:t>du fruit</w:t>
      </w:r>
      <w:r>
        <w:rPr>
          <w:spacing w:val="-1"/>
        </w:rPr>
        <w:t xml:space="preserve"> </w:t>
      </w:r>
      <w:r>
        <w:t>: Anis</w:t>
      </w:r>
      <w:r>
        <w:rPr>
          <w:spacing w:val="-1"/>
        </w:rPr>
        <w:t xml:space="preserve"> </w:t>
      </w:r>
      <w:r>
        <w:t>–vert, Petit</w:t>
      </w:r>
      <w:r>
        <w:rPr>
          <w:spacing w:val="-1"/>
        </w:rPr>
        <w:t xml:space="preserve"> </w:t>
      </w:r>
      <w:r>
        <w:t>anis, anis</w:t>
      </w:r>
      <w:r>
        <w:rPr>
          <w:spacing w:val="-1"/>
        </w:rPr>
        <w:t xml:space="preserve"> </w:t>
      </w:r>
      <w:r>
        <w:t>d’Europe.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Corpsdetexte"/>
        <w:ind w:left="796"/>
      </w:pPr>
      <w:r>
        <w:t>-Nom</w:t>
      </w:r>
      <w:r>
        <w:rPr>
          <w:spacing w:val="-1"/>
        </w:rPr>
        <w:t xml:space="preserve"> </w:t>
      </w:r>
      <w:r>
        <w:t>scientifique</w:t>
      </w:r>
      <w:r>
        <w:rPr>
          <w:spacing w:val="-1"/>
        </w:rPr>
        <w:t xml:space="preserve"> </w:t>
      </w:r>
      <w:r>
        <w:t>: Pimpinella anisum</w:t>
      </w:r>
      <w:r>
        <w:rPr>
          <w:spacing w:val="2"/>
        </w:rPr>
        <w:t xml:space="preserve"> </w:t>
      </w:r>
      <w:r>
        <w:t>L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Corpsdetexte"/>
        <w:ind w:left="796"/>
      </w:pPr>
      <w:r>
        <w:t>-Origine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Asie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Corpsdetexte"/>
        <w:ind w:left="736"/>
      </w:pPr>
      <w:r>
        <w:t>-Synonymes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Anisumvulgare</w:t>
      </w:r>
      <w:r>
        <w:rPr>
          <w:spacing w:val="-2"/>
        </w:rPr>
        <w:t xml:space="preserve"> </w:t>
      </w:r>
      <w:r>
        <w:t>GAERTN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Corpsdetexte"/>
        <w:ind w:left="676"/>
      </w:pPr>
      <w:r>
        <w:t>-Ordre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Apiales</w:t>
      </w:r>
    </w:p>
    <w:p w:rsidR="001712B5" w:rsidRDefault="001712B5">
      <w:pPr>
        <w:pStyle w:val="Corpsdetexte"/>
        <w:spacing w:before="3"/>
        <w:rPr>
          <w:sz w:val="29"/>
        </w:rPr>
      </w:pPr>
    </w:p>
    <w:p w:rsidR="001712B5" w:rsidRDefault="00C31754">
      <w:pPr>
        <w:pStyle w:val="Corpsdetexte"/>
        <w:ind w:left="736"/>
      </w:pPr>
      <w:r>
        <w:t>-Famille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Apiacées</w:t>
      </w:r>
      <w:r>
        <w:rPr>
          <w:spacing w:val="-2"/>
        </w:rPr>
        <w:t xml:space="preserve"> </w:t>
      </w:r>
      <w:r>
        <w:t>(ombellifères)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Corpsdetexte"/>
        <w:ind w:left="676"/>
      </w:pPr>
      <w:r>
        <w:t>-Genre</w:t>
      </w:r>
      <w:r>
        <w:rPr>
          <w:spacing w:val="-2"/>
        </w:rPr>
        <w:t xml:space="preserve"> </w:t>
      </w:r>
      <w:r>
        <w:t>: Pimpinella</w:t>
      </w:r>
    </w:p>
    <w:p w:rsidR="001712B5" w:rsidRDefault="001712B5">
      <w:pPr>
        <w:pStyle w:val="Corpsdetexte"/>
        <w:spacing w:before="7"/>
        <w:rPr>
          <w:sz w:val="21"/>
        </w:rPr>
      </w:pPr>
    </w:p>
    <w:p w:rsidR="001712B5" w:rsidRDefault="00C31754">
      <w:pPr>
        <w:spacing w:before="90"/>
        <w:ind w:left="676"/>
        <w:rPr>
          <w:i/>
          <w:sz w:val="24"/>
        </w:rPr>
      </w:pPr>
      <w:bookmarkStart w:id="67" w:name="_bookmark35"/>
      <w:bookmarkEnd w:id="67"/>
      <w:r>
        <w:rPr>
          <w:i/>
          <w:color w:val="1F487C"/>
          <w:sz w:val="24"/>
        </w:rPr>
        <w:t>-</w:t>
      </w:r>
      <w:r>
        <w:rPr>
          <w:i/>
          <w:sz w:val="24"/>
        </w:rPr>
        <w:t>Espèce : Pimpinella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anisum L </w:t>
      </w:r>
      <w:r>
        <w:rPr>
          <w:sz w:val="24"/>
        </w:rPr>
        <w:t>Figure</w:t>
      </w:r>
      <w:r>
        <w:rPr>
          <w:spacing w:val="-1"/>
          <w:sz w:val="24"/>
        </w:rPr>
        <w:t xml:space="preserve"> </w:t>
      </w:r>
      <w:r>
        <w:rPr>
          <w:sz w:val="24"/>
        </w:rPr>
        <w:t>13:</w:t>
      </w:r>
      <w:r>
        <w:rPr>
          <w:spacing w:val="-1"/>
          <w:sz w:val="24"/>
        </w:rPr>
        <w:t xml:space="preserve"> </w:t>
      </w:r>
      <w:r>
        <w:rPr>
          <w:sz w:val="24"/>
        </w:rPr>
        <w:t>Plante</w:t>
      </w:r>
      <w:r>
        <w:rPr>
          <w:spacing w:val="1"/>
          <w:sz w:val="24"/>
        </w:rPr>
        <w:t xml:space="preserve"> </w:t>
      </w:r>
      <w:r>
        <w:rPr>
          <w:sz w:val="24"/>
        </w:rPr>
        <w:t>Pimpinella anisum</w:t>
      </w:r>
      <w:r>
        <w:rPr>
          <w:i/>
          <w:color w:val="1F487C"/>
          <w:sz w:val="24"/>
        </w:rPr>
        <w:t>[71].</w:t>
      </w:r>
    </w:p>
    <w:p w:rsidR="001712B5" w:rsidRDefault="00C31754">
      <w:pPr>
        <w:pStyle w:val="Paragraphedeliste"/>
        <w:numPr>
          <w:ilvl w:val="2"/>
          <w:numId w:val="20"/>
        </w:numPr>
        <w:tabs>
          <w:tab w:val="left" w:pos="1284"/>
        </w:tabs>
        <w:spacing w:before="199"/>
        <w:ind w:left="1283" w:hanging="608"/>
        <w:rPr>
          <w:b/>
          <w:sz w:val="24"/>
        </w:rPr>
      </w:pPr>
      <w:r>
        <w:rPr>
          <w:b/>
          <w:sz w:val="24"/>
        </w:rPr>
        <w:t>Classification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ind w:left="676"/>
      </w:pPr>
      <w:bookmarkStart w:id="68" w:name="_bookmark36"/>
      <w:bookmarkEnd w:id="68"/>
      <w:r>
        <w:t>Tableau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plante</w:t>
      </w:r>
      <w:r>
        <w:rPr>
          <w:spacing w:val="-1"/>
        </w:rPr>
        <w:t xml:space="preserve"> </w:t>
      </w:r>
      <w:r>
        <w:t>Pimpinella</w:t>
      </w:r>
      <w:r>
        <w:rPr>
          <w:spacing w:val="-2"/>
        </w:rPr>
        <w:t xml:space="preserve"> </w:t>
      </w:r>
      <w:r>
        <w:t>Anisum</w:t>
      </w:r>
      <w:r>
        <w:rPr>
          <w:spacing w:val="-2"/>
        </w:rPr>
        <w:t xml:space="preserve"> </w:t>
      </w:r>
      <w:r>
        <w:t>Anisum</w:t>
      </w:r>
      <w:r>
        <w:rPr>
          <w:spacing w:val="-1"/>
        </w:rPr>
        <w:t xml:space="preserve"> </w:t>
      </w:r>
      <w:r>
        <w:t>[71].</w:t>
      </w:r>
    </w:p>
    <w:p w:rsidR="001712B5" w:rsidRDefault="001712B5">
      <w:pPr>
        <w:pStyle w:val="Corpsdetexte"/>
        <w:spacing w:before="5"/>
        <w:rPr>
          <w:sz w:val="17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58"/>
        <w:gridCol w:w="4506"/>
      </w:tblGrid>
      <w:tr w:rsidR="001712B5">
        <w:trPr>
          <w:trHeight w:val="573"/>
        </w:trPr>
        <w:tc>
          <w:tcPr>
            <w:tcW w:w="4558" w:type="dxa"/>
          </w:tcPr>
          <w:p w:rsidR="001712B5" w:rsidRDefault="00C31754">
            <w:pPr>
              <w:pStyle w:val="TableParagraph"/>
              <w:spacing w:before="1"/>
              <w:ind w:left="1443" w:right="1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Règne</w:t>
            </w:r>
          </w:p>
        </w:tc>
        <w:tc>
          <w:tcPr>
            <w:tcW w:w="4506" w:type="dxa"/>
          </w:tcPr>
          <w:p w:rsidR="001712B5" w:rsidRDefault="00C31754">
            <w:pPr>
              <w:pStyle w:val="TableParagraph"/>
              <w:spacing w:before="1"/>
              <w:ind w:left="1510" w:right="1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Plantae</w:t>
            </w:r>
          </w:p>
        </w:tc>
      </w:tr>
      <w:tr w:rsidR="001712B5">
        <w:trPr>
          <w:trHeight w:val="551"/>
        </w:trPr>
        <w:tc>
          <w:tcPr>
            <w:tcW w:w="4558" w:type="dxa"/>
          </w:tcPr>
          <w:p w:rsidR="001712B5" w:rsidRDefault="00C31754">
            <w:pPr>
              <w:pStyle w:val="TableParagraph"/>
              <w:spacing w:line="275" w:lineRule="exact"/>
              <w:ind w:left="1599" w:right="1586"/>
              <w:jc w:val="center"/>
              <w:rPr>
                <w:sz w:val="24"/>
              </w:rPr>
            </w:pPr>
            <w:r>
              <w:rPr>
                <w:sz w:val="24"/>
              </w:rPr>
              <w:t>Division</w:t>
            </w:r>
          </w:p>
        </w:tc>
        <w:tc>
          <w:tcPr>
            <w:tcW w:w="4506" w:type="dxa"/>
          </w:tcPr>
          <w:p w:rsidR="001712B5" w:rsidRDefault="00C31754">
            <w:pPr>
              <w:pStyle w:val="TableParagraph"/>
              <w:spacing w:line="275" w:lineRule="exact"/>
              <w:ind w:left="1510" w:right="1504"/>
              <w:jc w:val="center"/>
              <w:rPr>
                <w:sz w:val="24"/>
              </w:rPr>
            </w:pPr>
            <w:r>
              <w:rPr>
                <w:sz w:val="24"/>
              </w:rPr>
              <w:t>Magnoliphyta</w:t>
            </w:r>
          </w:p>
        </w:tc>
      </w:tr>
      <w:tr w:rsidR="001712B5">
        <w:trPr>
          <w:trHeight w:val="570"/>
        </w:trPr>
        <w:tc>
          <w:tcPr>
            <w:tcW w:w="4558" w:type="dxa"/>
          </w:tcPr>
          <w:p w:rsidR="001712B5" w:rsidRDefault="00C31754">
            <w:pPr>
              <w:pStyle w:val="TableParagraph"/>
              <w:spacing w:line="275" w:lineRule="exact"/>
              <w:ind w:left="1599" w:right="1587"/>
              <w:jc w:val="center"/>
              <w:rPr>
                <w:sz w:val="24"/>
              </w:rPr>
            </w:pPr>
            <w:r>
              <w:rPr>
                <w:sz w:val="24"/>
              </w:rPr>
              <w:t>Sous-division</w:t>
            </w:r>
          </w:p>
        </w:tc>
        <w:tc>
          <w:tcPr>
            <w:tcW w:w="4506" w:type="dxa"/>
          </w:tcPr>
          <w:p w:rsidR="001712B5" w:rsidRDefault="00C31754">
            <w:pPr>
              <w:pStyle w:val="TableParagraph"/>
              <w:spacing w:line="275" w:lineRule="exact"/>
              <w:ind w:left="1510" w:right="1503"/>
              <w:jc w:val="center"/>
              <w:rPr>
                <w:sz w:val="24"/>
              </w:rPr>
            </w:pPr>
            <w:r>
              <w:rPr>
                <w:sz w:val="24"/>
              </w:rPr>
              <w:t>Angiospermae</w:t>
            </w:r>
          </w:p>
        </w:tc>
      </w:tr>
      <w:tr w:rsidR="001712B5">
        <w:trPr>
          <w:trHeight w:val="554"/>
        </w:trPr>
        <w:tc>
          <w:tcPr>
            <w:tcW w:w="4558" w:type="dxa"/>
          </w:tcPr>
          <w:p w:rsidR="001712B5" w:rsidRDefault="00C31754">
            <w:pPr>
              <w:pStyle w:val="TableParagraph"/>
              <w:spacing w:line="275" w:lineRule="exact"/>
              <w:ind w:left="1599" w:right="1585"/>
              <w:jc w:val="center"/>
              <w:rPr>
                <w:sz w:val="24"/>
              </w:rPr>
            </w:pPr>
            <w:r>
              <w:rPr>
                <w:sz w:val="24"/>
              </w:rPr>
              <w:t>Classe</w:t>
            </w:r>
          </w:p>
        </w:tc>
        <w:tc>
          <w:tcPr>
            <w:tcW w:w="4506" w:type="dxa"/>
          </w:tcPr>
          <w:p w:rsidR="001712B5" w:rsidRDefault="00C31754">
            <w:pPr>
              <w:pStyle w:val="TableParagraph"/>
              <w:spacing w:line="275" w:lineRule="exact"/>
              <w:ind w:left="1510" w:right="1506"/>
              <w:jc w:val="center"/>
              <w:rPr>
                <w:sz w:val="24"/>
              </w:rPr>
            </w:pPr>
            <w:r>
              <w:rPr>
                <w:sz w:val="24"/>
              </w:rPr>
              <w:t>Magnoliospida</w:t>
            </w:r>
          </w:p>
        </w:tc>
      </w:tr>
      <w:tr w:rsidR="001712B5">
        <w:trPr>
          <w:trHeight w:val="571"/>
        </w:trPr>
        <w:tc>
          <w:tcPr>
            <w:tcW w:w="4558" w:type="dxa"/>
          </w:tcPr>
          <w:p w:rsidR="001712B5" w:rsidRDefault="00C31754">
            <w:pPr>
              <w:pStyle w:val="TableParagraph"/>
              <w:spacing w:line="275" w:lineRule="exact"/>
              <w:ind w:left="1599" w:right="1587"/>
              <w:jc w:val="center"/>
              <w:rPr>
                <w:sz w:val="24"/>
              </w:rPr>
            </w:pPr>
            <w:r>
              <w:rPr>
                <w:sz w:val="24"/>
              </w:rPr>
              <w:t>Sous-classe</w:t>
            </w:r>
          </w:p>
        </w:tc>
        <w:tc>
          <w:tcPr>
            <w:tcW w:w="4506" w:type="dxa"/>
          </w:tcPr>
          <w:p w:rsidR="001712B5" w:rsidRDefault="00C31754">
            <w:pPr>
              <w:pStyle w:val="TableParagraph"/>
              <w:spacing w:line="275" w:lineRule="exact"/>
              <w:ind w:left="1510" w:right="1503"/>
              <w:jc w:val="center"/>
              <w:rPr>
                <w:sz w:val="24"/>
              </w:rPr>
            </w:pPr>
            <w:r>
              <w:rPr>
                <w:sz w:val="24"/>
              </w:rPr>
              <w:t>Rosidae</w:t>
            </w:r>
          </w:p>
        </w:tc>
      </w:tr>
      <w:tr w:rsidR="001712B5">
        <w:trPr>
          <w:trHeight w:val="570"/>
        </w:trPr>
        <w:tc>
          <w:tcPr>
            <w:tcW w:w="4558" w:type="dxa"/>
          </w:tcPr>
          <w:p w:rsidR="001712B5" w:rsidRDefault="00C31754">
            <w:pPr>
              <w:pStyle w:val="TableParagraph"/>
              <w:spacing w:line="275" w:lineRule="exact"/>
              <w:ind w:left="1599" w:right="1586"/>
              <w:jc w:val="center"/>
              <w:rPr>
                <w:sz w:val="24"/>
              </w:rPr>
            </w:pPr>
            <w:r>
              <w:rPr>
                <w:sz w:val="24"/>
              </w:rPr>
              <w:t>Ordre</w:t>
            </w:r>
          </w:p>
        </w:tc>
        <w:tc>
          <w:tcPr>
            <w:tcW w:w="4506" w:type="dxa"/>
          </w:tcPr>
          <w:p w:rsidR="001712B5" w:rsidRDefault="00C31754">
            <w:pPr>
              <w:pStyle w:val="TableParagraph"/>
              <w:spacing w:line="275" w:lineRule="exact"/>
              <w:ind w:left="1510" w:right="1501"/>
              <w:jc w:val="center"/>
              <w:rPr>
                <w:sz w:val="24"/>
              </w:rPr>
            </w:pPr>
            <w:r>
              <w:rPr>
                <w:sz w:val="24"/>
              </w:rPr>
              <w:t>Apiales</w:t>
            </w:r>
          </w:p>
        </w:tc>
      </w:tr>
      <w:tr w:rsidR="001712B5">
        <w:trPr>
          <w:trHeight w:val="553"/>
        </w:trPr>
        <w:tc>
          <w:tcPr>
            <w:tcW w:w="4558" w:type="dxa"/>
          </w:tcPr>
          <w:p w:rsidR="001712B5" w:rsidRDefault="00C31754">
            <w:pPr>
              <w:pStyle w:val="TableParagraph"/>
              <w:spacing w:line="275" w:lineRule="exact"/>
              <w:ind w:left="1596" w:right="1587"/>
              <w:jc w:val="center"/>
              <w:rPr>
                <w:sz w:val="24"/>
              </w:rPr>
            </w:pPr>
            <w:r>
              <w:rPr>
                <w:sz w:val="24"/>
              </w:rPr>
              <w:t>Famille</w:t>
            </w:r>
          </w:p>
        </w:tc>
        <w:tc>
          <w:tcPr>
            <w:tcW w:w="4506" w:type="dxa"/>
          </w:tcPr>
          <w:p w:rsidR="001712B5" w:rsidRDefault="00C31754">
            <w:pPr>
              <w:pStyle w:val="TableParagraph"/>
              <w:spacing w:line="275" w:lineRule="exact"/>
              <w:ind w:left="1510" w:right="1504"/>
              <w:jc w:val="center"/>
              <w:rPr>
                <w:sz w:val="24"/>
              </w:rPr>
            </w:pPr>
            <w:r>
              <w:rPr>
                <w:sz w:val="24"/>
              </w:rPr>
              <w:t>Apiacées</w:t>
            </w:r>
          </w:p>
        </w:tc>
      </w:tr>
      <w:tr w:rsidR="001712B5">
        <w:trPr>
          <w:trHeight w:val="590"/>
        </w:trPr>
        <w:tc>
          <w:tcPr>
            <w:tcW w:w="4558" w:type="dxa"/>
          </w:tcPr>
          <w:p w:rsidR="001712B5" w:rsidRDefault="00C31754">
            <w:pPr>
              <w:pStyle w:val="TableParagraph"/>
              <w:spacing w:line="275" w:lineRule="exact"/>
              <w:ind w:left="1597" w:right="1587"/>
              <w:jc w:val="center"/>
              <w:rPr>
                <w:sz w:val="24"/>
              </w:rPr>
            </w:pPr>
            <w:r>
              <w:rPr>
                <w:sz w:val="24"/>
              </w:rPr>
              <w:t>Genre</w:t>
            </w:r>
          </w:p>
        </w:tc>
        <w:tc>
          <w:tcPr>
            <w:tcW w:w="4506" w:type="dxa"/>
          </w:tcPr>
          <w:p w:rsidR="001712B5" w:rsidRDefault="00C31754">
            <w:pPr>
              <w:pStyle w:val="TableParagraph"/>
              <w:spacing w:line="275" w:lineRule="exact"/>
              <w:ind w:left="1510" w:right="1499"/>
              <w:jc w:val="center"/>
              <w:rPr>
                <w:sz w:val="24"/>
              </w:rPr>
            </w:pPr>
            <w:r>
              <w:rPr>
                <w:sz w:val="24"/>
              </w:rPr>
              <w:t>Pimpinella</w:t>
            </w:r>
          </w:p>
        </w:tc>
      </w:tr>
      <w:tr w:rsidR="001712B5">
        <w:trPr>
          <w:trHeight w:val="551"/>
        </w:trPr>
        <w:tc>
          <w:tcPr>
            <w:tcW w:w="4558" w:type="dxa"/>
          </w:tcPr>
          <w:p w:rsidR="001712B5" w:rsidRDefault="00C31754">
            <w:pPr>
              <w:pStyle w:val="TableParagraph"/>
              <w:spacing w:line="275" w:lineRule="exact"/>
              <w:ind w:left="1599" w:right="1587"/>
              <w:jc w:val="center"/>
              <w:rPr>
                <w:sz w:val="24"/>
              </w:rPr>
            </w:pPr>
            <w:r>
              <w:rPr>
                <w:sz w:val="24"/>
              </w:rPr>
              <w:t>Espèce</w:t>
            </w:r>
          </w:p>
        </w:tc>
        <w:tc>
          <w:tcPr>
            <w:tcW w:w="4506" w:type="dxa"/>
          </w:tcPr>
          <w:p w:rsidR="001712B5" w:rsidRDefault="00C31754">
            <w:pPr>
              <w:pStyle w:val="TableParagraph"/>
              <w:spacing w:line="275" w:lineRule="exact"/>
              <w:ind w:left="1510" w:right="1502"/>
              <w:jc w:val="center"/>
              <w:rPr>
                <w:sz w:val="24"/>
              </w:rPr>
            </w:pPr>
            <w:r>
              <w:rPr>
                <w:sz w:val="24"/>
              </w:rPr>
              <w:t>Anisum</w:t>
            </w:r>
          </w:p>
        </w:tc>
      </w:tr>
    </w:tbl>
    <w:p w:rsidR="001712B5" w:rsidRDefault="001712B5">
      <w:pPr>
        <w:spacing w:line="275" w:lineRule="exact"/>
        <w:jc w:val="center"/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1"/>
        <w:rPr>
          <w:sz w:val="3"/>
        </w:rPr>
      </w:pPr>
    </w:p>
    <w:p w:rsidR="001712B5" w:rsidRDefault="001712B5">
      <w:pPr>
        <w:pStyle w:val="Corpsdetexte"/>
        <w:spacing w:line="139" w:lineRule="exact"/>
        <w:ind w:left="505"/>
        <w:rPr>
          <w:sz w:val="13"/>
        </w:rPr>
      </w:pPr>
      <w:r w:rsidRPr="001712B5">
        <w:rPr>
          <w:position w:val="-2"/>
          <w:sz w:val="13"/>
        </w:rPr>
      </w:r>
      <w:r w:rsidRPr="001712B5">
        <w:rPr>
          <w:position w:val="-2"/>
          <w:sz w:val="13"/>
        </w:rPr>
        <w:pict>
          <v:group id="_x0000_s1163" style="width:449.05pt;height:7pt;mso-position-horizontal-relative:char;mso-position-vertical-relative:line" coordsize="8981,140">
            <v:shape id="_x0000_s1165" type="#_x0000_t75" style="position:absolute;width:8981;height:140">
              <v:imagedata r:id="rId130" o:title=""/>
            </v:shape>
            <v:line id="_x0000_s1164" style="position:absolute" from="8935,42" to="43,42" strokeweight="2pt"/>
            <w10:anchorlock/>
          </v:group>
        </w:pict>
      </w:r>
    </w:p>
    <w:p w:rsidR="001712B5" w:rsidRDefault="00C31754">
      <w:pPr>
        <w:pStyle w:val="Paragraphedeliste"/>
        <w:numPr>
          <w:ilvl w:val="2"/>
          <w:numId w:val="20"/>
        </w:numPr>
        <w:tabs>
          <w:tab w:val="left" w:pos="1284"/>
        </w:tabs>
        <w:spacing w:before="68"/>
        <w:ind w:left="1283" w:hanging="608"/>
        <w:jc w:val="both"/>
        <w:rPr>
          <w:b/>
          <w:sz w:val="24"/>
        </w:rPr>
      </w:pPr>
      <w:bookmarkStart w:id="69" w:name="II.2.5_Répartition_géographique"/>
      <w:bookmarkStart w:id="70" w:name="_bookmark37"/>
      <w:bookmarkEnd w:id="69"/>
      <w:bookmarkEnd w:id="70"/>
      <w:r>
        <w:rPr>
          <w:b/>
          <w:sz w:val="24"/>
        </w:rPr>
        <w:t>Répartition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géographique</w:t>
      </w:r>
    </w:p>
    <w:p w:rsidR="001712B5" w:rsidRDefault="00C31754">
      <w:pPr>
        <w:pStyle w:val="Corpsdetexte"/>
        <w:spacing w:before="137" w:line="360" w:lineRule="auto"/>
        <w:ind w:left="676" w:right="1277" w:firstLine="770"/>
        <w:jc w:val="both"/>
      </w:pPr>
      <w:r>
        <w:t>L’habitat original de la plante d’anis est le Moyen-Orient [73], elleest en croissance</w:t>
      </w:r>
      <w:r>
        <w:rPr>
          <w:spacing w:val="1"/>
        </w:rPr>
        <w:t xml:space="preserve"> </w:t>
      </w:r>
      <w:r>
        <w:t>dans la région méditerranéenne [74], en Irak, en Iran, en Turquie, en Tunisie, en Inde et en</w:t>
      </w:r>
      <w:r>
        <w:rPr>
          <w:spacing w:val="1"/>
        </w:rPr>
        <w:t xml:space="preserve"> </w:t>
      </w:r>
      <w:r>
        <w:t>Égypte[75].</w:t>
      </w:r>
    </w:p>
    <w:p w:rsidR="001712B5" w:rsidRDefault="00C31754">
      <w:pPr>
        <w:pStyle w:val="Paragraphedeliste"/>
        <w:numPr>
          <w:ilvl w:val="2"/>
          <w:numId w:val="20"/>
        </w:numPr>
        <w:tabs>
          <w:tab w:val="left" w:pos="1284"/>
        </w:tabs>
        <w:spacing w:before="200"/>
        <w:ind w:left="1283" w:hanging="608"/>
        <w:jc w:val="both"/>
        <w:rPr>
          <w:b/>
          <w:sz w:val="24"/>
        </w:rPr>
      </w:pPr>
      <w:r>
        <w:rPr>
          <w:b/>
          <w:sz w:val="24"/>
        </w:rPr>
        <w:t>Composition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chimique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304" w:firstLine="719"/>
      </w:pPr>
      <w:r>
        <w:t>Des études analytiques de l’usine de douceur ont également montré qu’il y a différents</w:t>
      </w:r>
      <w:r>
        <w:rPr>
          <w:spacing w:val="-57"/>
        </w:rPr>
        <w:t xml:space="preserve"> </w:t>
      </w:r>
      <w:r>
        <w:t>composés chimiques en termes de type et de quantité, et que les parties de l’usine sont riches</w:t>
      </w:r>
      <w:r>
        <w:rPr>
          <w:spacing w:val="1"/>
        </w:rPr>
        <w:t xml:space="preserve"> </w:t>
      </w:r>
      <w:r>
        <w:t>en huile essentielle, en particulier les fruits où i</w:t>
      </w:r>
      <w:r>
        <w:t>l est estimé [76] rapport d’huile de base (1.5-</w:t>
      </w:r>
      <w:r>
        <w:rPr>
          <w:spacing w:val="1"/>
        </w:rPr>
        <w:t xml:space="preserve"> </w:t>
      </w:r>
      <w:r>
        <w:t>6)% et les graisses contenant des acides gras tels que l’acide oléique (8-11)%, les protéines</w:t>
      </w:r>
      <w:r>
        <w:rPr>
          <w:spacing w:val="1"/>
        </w:rPr>
        <w:t xml:space="preserve"> </w:t>
      </w:r>
      <w:r>
        <w:t>(18)%</w:t>
      </w:r>
      <w:r>
        <w:rPr>
          <w:spacing w:val="-2"/>
        </w:rPr>
        <w:t xml:space="preserve"> </w:t>
      </w:r>
      <w:r>
        <w:t>et les</w:t>
      </w:r>
      <w:r>
        <w:rPr>
          <w:spacing w:val="2"/>
        </w:rPr>
        <w:t xml:space="preserve"> </w:t>
      </w:r>
      <w:r>
        <w:t>glucides (04)%.</w:t>
      </w:r>
    </w:p>
    <w:p w:rsidR="001712B5" w:rsidRDefault="00C31754">
      <w:pPr>
        <w:pStyle w:val="Corpsdetexte"/>
        <w:spacing w:before="201" w:line="360" w:lineRule="auto"/>
        <w:ind w:left="676" w:right="1284" w:firstLine="719"/>
      </w:pPr>
      <w:r>
        <w:t>Ont reporté que l’anis contient des nutriments et des fibres brutes. La matière humid</w:t>
      </w:r>
      <w:r>
        <w:t>e</w:t>
      </w:r>
      <w:r>
        <w:rPr>
          <w:spacing w:val="1"/>
        </w:rPr>
        <w:t xml:space="preserve"> </w:t>
      </w:r>
      <w:r>
        <w:t>est estimée à (9-13) %, la protéine (18) %, la graisse d’huile (8-23) %, l’huile de base (2-7) %,</w:t>
      </w:r>
      <w:r>
        <w:rPr>
          <w:spacing w:val="-57"/>
        </w:rPr>
        <w:t xml:space="preserve"> </w:t>
      </w:r>
      <w:r>
        <w:t>les sucres (3-5) %, l’amidon (5) %, les fibres brutes (12-25) % et la cendre (6-10) % et les</w:t>
      </w:r>
      <w:r>
        <w:rPr>
          <w:spacing w:val="1"/>
        </w:rPr>
        <w:t xml:space="preserve"> </w:t>
      </w:r>
      <w:r>
        <w:t>composés actifs sont les suivants : Anethol lequel est responsa</w:t>
      </w:r>
      <w:r>
        <w:t>ble de la saveur et l’arôme</w:t>
      </w:r>
      <w:r>
        <w:rPr>
          <w:spacing w:val="1"/>
        </w:rPr>
        <w:t xml:space="preserve"> </w:t>
      </w:r>
      <w:r>
        <w:t>distinctif, le méthylchaficol, (terpènes).,Aston et a</w:t>
      </w:r>
      <w:r>
        <w:rPr>
          <w:b/>
        </w:rPr>
        <w:t>[77]</w:t>
      </w:r>
      <w:r>
        <w:t>renouvelé les ingrédients chimiques du</w:t>
      </w:r>
      <w:r>
        <w:rPr>
          <w:spacing w:val="1"/>
        </w:rPr>
        <w:t xml:space="preserve"> </w:t>
      </w:r>
      <w:r>
        <w:t>fruit de haricot doux comme suit : (1-4) % d’huile essentielle, 18% de protéines, 50% de</w:t>
      </w:r>
      <w:r>
        <w:rPr>
          <w:spacing w:val="1"/>
        </w:rPr>
        <w:t xml:space="preserve"> </w:t>
      </w:r>
      <w:r>
        <w:t xml:space="preserve">glucides, merstycine, comarine (bergatine, </w:t>
      </w:r>
      <w:r>
        <w:t>empilepurinine, ambeleferon...) (8-16) % de</w:t>
      </w:r>
      <w:r>
        <w:rPr>
          <w:spacing w:val="1"/>
        </w:rPr>
        <w:t xml:space="preserve"> </w:t>
      </w:r>
      <w:r>
        <w:t>matières grasses y compris les acides gras (50-70% d’acide pétrcellinique, 22-28% d’acide</w:t>
      </w:r>
      <w:r>
        <w:rPr>
          <w:spacing w:val="1"/>
        </w:rPr>
        <w:t xml:space="preserve"> </w:t>
      </w:r>
      <w:r>
        <w:t>oléique, 5-9% d’acide linoléique et des acides gras saturés 5-10%), glycosides flavonoïdes</w:t>
      </w:r>
      <w:r>
        <w:rPr>
          <w:spacing w:val="1"/>
        </w:rPr>
        <w:t xml:space="preserve"> </w:t>
      </w:r>
      <w:r>
        <w:t>(Christine-3-glycoronide,</w:t>
      </w:r>
      <w:r>
        <w:rPr>
          <w:spacing w:val="1"/>
        </w:rPr>
        <w:t xml:space="preserve"> </w:t>
      </w:r>
      <w:r>
        <w:t>isoph</w:t>
      </w:r>
      <w:r>
        <w:t>ytoxine..).</w:t>
      </w:r>
    </w:p>
    <w:p w:rsidR="001712B5" w:rsidRDefault="00C31754">
      <w:pPr>
        <w:pStyle w:val="Paragraphedeliste"/>
        <w:numPr>
          <w:ilvl w:val="2"/>
          <w:numId w:val="20"/>
        </w:numPr>
        <w:tabs>
          <w:tab w:val="left" w:pos="1284"/>
        </w:tabs>
        <w:spacing w:before="200"/>
        <w:ind w:left="1283" w:hanging="608"/>
        <w:rPr>
          <w:b/>
          <w:sz w:val="24"/>
        </w:rPr>
      </w:pPr>
      <w:r>
        <w:rPr>
          <w:b/>
          <w:sz w:val="24"/>
        </w:rPr>
        <w:t>Huiles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essentielles</w:t>
      </w:r>
    </w:p>
    <w:p w:rsidR="001712B5" w:rsidRDefault="001712B5">
      <w:pPr>
        <w:pStyle w:val="Corpsdetexte"/>
        <w:spacing w:before="6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5" w:firstLine="962"/>
        <w:jc w:val="both"/>
      </w:pPr>
      <w:r>
        <w:t>La</w:t>
      </w:r>
      <w:r>
        <w:rPr>
          <w:spacing w:val="-1"/>
        </w:rPr>
        <w:t xml:space="preserve"> </w:t>
      </w:r>
      <w:r>
        <w:t>grande</w:t>
      </w:r>
      <w:r>
        <w:rPr>
          <w:spacing w:val="-6"/>
        </w:rPr>
        <w:t xml:space="preserve"> </w:t>
      </w:r>
      <w:r>
        <w:t>majorité</w:t>
      </w:r>
      <w:r>
        <w:rPr>
          <w:spacing w:val="-5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chercheurs (en</w:t>
      </w:r>
      <w:r>
        <w:rPr>
          <w:spacing w:val="-2"/>
        </w:rPr>
        <w:t xml:space="preserve"> </w:t>
      </w:r>
      <w:r>
        <w:t>recherche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études)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concentrés</w:t>
      </w:r>
      <w:r>
        <w:rPr>
          <w:spacing w:val="-5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les</w:t>
      </w:r>
      <w:r>
        <w:rPr>
          <w:spacing w:val="-58"/>
        </w:rPr>
        <w:t xml:space="preserve"> </w:t>
      </w:r>
      <w:r>
        <w:t>huiles</w:t>
      </w:r>
      <w:r>
        <w:rPr>
          <w:spacing w:val="1"/>
        </w:rPr>
        <w:t xml:space="preserve"> </w:t>
      </w:r>
      <w:r>
        <w:t>essentielles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espèces</w:t>
      </w:r>
      <w:r>
        <w:rPr>
          <w:spacing w:val="1"/>
        </w:rPr>
        <w:t xml:space="preserve"> </w:t>
      </w:r>
      <w:r>
        <w:t>d’anis</w:t>
      </w:r>
      <w:r>
        <w:rPr>
          <w:spacing w:val="1"/>
        </w:rPr>
        <w:t xml:space="preserve"> </w:t>
      </w:r>
      <w:r>
        <w:t>(Tableau</w:t>
      </w:r>
      <w:r>
        <w:rPr>
          <w:spacing w:val="1"/>
        </w:rPr>
        <w:t xml:space="preserve"> </w:t>
      </w:r>
      <w:r>
        <w:t>07)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d’apparence</w:t>
      </w:r>
      <w:r>
        <w:rPr>
          <w:spacing w:val="1"/>
        </w:rPr>
        <w:t xml:space="preserve"> </w:t>
      </w:r>
      <w:r>
        <w:t>chimique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d’efficacité biologique, montrant l’analyse chimique de l’huile aromatique de graines d’anis</w:t>
      </w:r>
      <w:r>
        <w:rPr>
          <w:spacing w:val="1"/>
        </w:rPr>
        <w:t xml:space="preserve"> </w:t>
      </w:r>
      <w:r>
        <w:t>qu’il a fait[76] que le composant principal de l’huile était le tras-anethole qui a été estimé à</w:t>
      </w:r>
      <w:r>
        <w:rPr>
          <w:spacing w:val="1"/>
        </w:rPr>
        <w:t xml:space="preserve"> </w:t>
      </w:r>
      <w:r>
        <w:t>93,9%,</w:t>
      </w:r>
    </w:p>
    <w:p w:rsidR="001712B5" w:rsidRDefault="00C31754">
      <w:pPr>
        <w:pStyle w:val="Corpsdetexte"/>
        <w:spacing w:before="201" w:line="360" w:lineRule="auto"/>
        <w:ind w:left="676" w:right="1276" w:firstLine="719"/>
        <w:jc w:val="both"/>
      </w:pPr>
      <w:r>
        <w:t>l’estragol</w:t>
      </w:r>
      <w:r>
        <w:rPr>
          <w:spacing w:val="-9"/>
        </w:rPr>
        <w:t xml:space="preserve"> </w:t>
      </w:r>
      <w:r>
        <w:t>2,4%</w:t>
      </w:r>
      <w:r>
        <w:rPr>
          <w:spacing w:val="-10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présence</w:t>
      </w:r>
      <w:r>
        <w:rPr>
          <w:spacing w:val="-11"/>
        </w:rPr>
        <w:t xml:space="preserve"> </w:t>
      </w:r>
      <w:r>
        <w:t>d’autres</w:t>
      </w:r>
      <w:r>
        <w:rPr>
          <w:spacing w:val="-9"/>
        </w:rPr>
        <w:t xml:space="preserve"> </w:t>
      </w:r>
      <w:r>
        <w:t>composés</w:t>
      </w:r>
      <w:r>
        <w:rPr>
          <w:spacing w:val="-10"/>
        </w:rPr>
        <w:t xml:space="preserve"> </w:t>
      </w:r>
      <w:r>
        <w:t>trouvés</w:t>
      </w:r>
      <w:r>
        <w:rPr>
          <w:spacing w:val="-10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une</w:t>
      </w:r>
      <w:r>
        <w:rPr>
          <w:spacing w:val="-11"/>
        </w:rPr>
        <w:t xml:space="preserve"> </w:t>
      </w:r>
      <w:r>
        <w:t>concentration</w:t>
      </w:r>
      <w:r>
        <w:rPr>
          <w:spacing w:val="-9"/>
        </w:rPr>
        <w:t xml:space="preserve"> </w:t>
      </w:r>
      <w:r>
        <w:t>supérieure</w:t>
      </w:r>
      <w:r>
        <w:rPr>
          <w:spacing w:val="-5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0,06%</w:t>
      </w:r>
      <w:r>
        <w:rPr>
          <w:spacing w:val="-7"/>
        </w:rPr>
        <w:t xml:space="preserve"> </w:t>
      </w:r>
      <w:r>
        <w:t>étaient</w:t>
      </w:r>
      <w:r>
        <w:rPr>
          <w:spacing w:val="-5"/>
        </w:rPr>
        <w:t xml:space="preserve"> </w:t>
      </w:r>
      <w:r>
        <w:t>(E-méthénogénol,</w:t>
      </w:r>
      <w:r>
        <w:rPr>
          <w:spacing w:val="-4"/>
        </w:rPr>
        <w:t xml:space="preserve"> </w:t>
      </w:r>
      <w:r>
        <w:t>α-cobarin,</w:t>
      </w:r>
      <w:r>
        <w:rPr>
          <w:spacing w:val="-6"/>
        </w:rPr>
        <w:t xml:space="preserve"> </w:t>
      </w:r>
      <w:r>
        <w:t>α-hémachaline,</w:t>
      </w:r>
      <w:r>
        <w:rPr>
          <w:spacing w:val="-6"/>
        </w:rPr>
        <w:t xml:space="preserve"> </w:t>
      </w:r>
      <w:r>
        <w:t>l-b-besabolin,</w:t>
      </w:r>
      <w:r>
        <w:rPr>
          <w:spacing w:val="-6"/>
        </w:rPr>
        <w:t xml:space="preserve"> </w:t>
      </w:r>
      <w:r>
        <w:t>β-anis</w:t>
      </w:r>
      <w:r>
        <w:rPr>
          <w:spacing w:val="-5"/>
        </w:rPr>
        <w:t xml:space="preserve"> </w:t>
      </w:r>
      <w:r>
        <w:t>aldéhyde)</w:t>
      </w:r>
      <w:r>
        <w:rPr>
          <w:spacing w:val="-2"/>
        </w:rPr>
        <w:t xml:space="preserve"> </w:t>
      </w:r>
      <w:r>
        <w:t>Il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identifié[78]les</w:t>
      </w:r>
      <w:r>
        <w:rPr>
          <w:spacing w:val="1"/>
        </w:rPr>
        <w:t xml:space="preserve"> </w:t>
      </w:r>
      <w:r>
        <w:t>ingrédients</w:t>
      </w:r>
      <w:r>
        <w:rPr>
          <w:spacing w:val="1"/>
        </w:rPr>
        <w:t xml:space="preserve"> </w:t>
      </w:r>
      <w:r>
        <w:t>d’huile</w:t>
      </w:r>
      <w:r>
        <w:rPr>
          <w:spacing w:val="1"/>
        </w:rPr>
        <w:t xml:space="preserve"> </w:t>
      </w:r>
      <w:r>
        <w:t>essentielle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trans-anathole</w:t>
      </w:r>
      <w:r>
        <w:rPr>
          <w:spacing w:val="1"/>
        </w:rPr>
        <w:t xml:space="preserve"> </w:t>
      </w:r>
      <w:r>
        <w:t>88,49%,</w:t>
      </w:r>
      <w:r>
        <w:rPr>
          <w:spacing w:val="1"/>
        </w:rPr>
        <w:t xml:space="preserve"> </w:t>
      </w:r>
      <w:r>
        <w:t>a-</w:t>
      </w:r>
      <w:r>
        <w:rPr>
          <w:spacing w:val="1"/>
        </w:rPr>
        <w:t xml:space="preserve"> </w:t>
      </w:r>
      <w:r>
        <w:t>hémachaline 3,13%, 1,99% isoeugénol et linalool 1,79%, et d’autres études pour identifier les</w:t>
      </w:r>
      <w:r>
        <w:rPr>
          <w:spacing w:val="1"/>
        </w:rPr>
        <w:t xml:space="preserve"> </w:t>
      </w:r>
      <w:r>
        <w:t>ingrédients</w:t>
      </w:r>
      <w:r>
        <w:rPr>
          <w:spacing w:val="33"/>
        </w:rPr>
        <w:t xml:space="preserve"> </w:t>
      </w:r>
      <w:r>
        <w:t>d’huile</w:t>
      </w:r>
      <w:r>
        <w:rPr>
          <w:spacing w:val="31"/>
        </w:rPr>
        <w:t xml:space="preserve"> </w:t>
      </w:r>
      <w:r>
        <w:t>essentielle</w:t>
      </w:r>
      <w:r>
        <w:rPr>
          <w:spacing w:val="31"/>
        </w:rPr>
        <w:t xml:space="preserve"> </w:t>
      </w:r>
      <w:r>
        <w:t>pour</w:t>
      </w:r>
      <w:r>
        <w:rPr>
          <w:spacing w:val="31"/>
        </w:rPr>
        <w:t xml:space="preserve"> </w:t>
      </w:r>
      <w:r>
        <w:t>les</w:t>
      </w:r>
      <w:r>
        <w:rPr>
          <w:spacing w:val="32"/>
        </w:rPr>
        <w:t xml:space="preserve"> </w:t>
      </w:r>
      <w:r>
        <w:t>graines</w:t>
      </w:r>
      <w:r>
        <w:rPr>
          <w:spacing w:val="32"/>
        </w:rPr>
        <w:t xml:space="preserve"> </w:t>
      </w:r>
      <w:r>
        <w:t>d’anis</w:t>
      </w:r>
      <w:r>
        <w:rPr>
          <w:spacing w:val="33"/>
        </w:rPr>
        <w:t xml:space="preserve"> </w:t>
      </w:r>
      <w:r>
        <w:t>obtenues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différentes</w:t>
      </w:r>
      <w:r>
        <w:rPr>
          <w:spacing w:val="32"/>
        </w:rPr>
        <w:t xml:space="preserve"> </w:t>
      </w:r>
      <w:r>
        <w:t>régions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6"/>
        <w:rPr>
          <w:sz w:val="12"/>
        </w:rPr>
      </w:pPr>
    </w:p>
    <w:p w:rsidR="001712B5" w:rsidRDefault="00C31754">
      <w:pPr>
        <w:pStyle w:val="Corpsdetexte"/>
        <w:spacing w:before="90" w:line="360" w:lineRule="auto"/>
        <w:ind w:left="676" w:right="1275"/>
        <w:jc w:val="both"/>
      </w:pPr>
      <w:r>
        <w:t>géographiques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l’Europe</w:t>
      </w:r>
      <w:r>
        <w:rPr>
          <w:spacing w:val="-8"/>
        </w:rPr>
        <w:t xml:space="preserve"> </w:t>
      </w:r>
      <w:r>
        <w:t>ont</w:t>
      </w:r>
      <w:r>
        <w:rPr>
          <w:spacing w:val="-6"/>
        </w:rPr>
        <w:t xml:space="preserve"> </w:t>
      </w:r>
      <w:r>
        <w:t>montré</w:t>
      </w:r>
      <w:r>
        <w:rPr>
          <w:spacing w:val="-8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(93,7-76,9)%</w:t>
      </w:r>
      <w:r>
        <w:rPr>
          <w:spacing w:val="-8"/>
        </w:rPr>
        <w:t xml:space="preserve"> </w:t>
      </w:r>
      <w:r>
        <w:t>T-anethole,</w:t>
      </w:r>
      <w:r>
        <w:rPr>
          <w:spacing w:val="-6"/>
        </w:rPr>
        <w:t xml:space="preserve"> </w:t>
      </w:r>
      <w:r>
        <w:t>α-hémachaline</w:t>
      </w:r>
      <w:r>
        <w:rPr>
          <w:spacing w:val="-8"/>
        </w:rPr>
        <w:t xml:space="preserve"> </w:t>
      </w:r>
      <w:r>
        <w:t>(8,2-0,4)%</w:t>
      </w:r>
      <w:r>
        <w:rPr>
          <w:spacing w:val="-8"/>
        </w:rPr>
        <w:t xml:space="preserve"> </w:t>
      </w:r>
      <w:r>
        <w:t>et</w:t>
      </w:r>
      <w:r>
        <w:rPr>
          <w:spacing w:val="-58"/>
        </w:rPr>
        <w:t xml:space="preserve"> </w:t>
      </w:r>
      <w:r>
        <w:t>quelques autres composés. Dans l’étude de composés végétaux entiers et de graines, on a</w:t>
      </w:r>
      <w:r>
        <w:rPr>
          <w:spacing w:val="1"/>
        </w:rPr>
        <w:t xml:space="preserve"> </w:t>
      </w:r>
      <w:r>
        <w:t>constaté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l’huile</w:t>
      </w:r>
      <w:r>
        <w:rPr>
          <w:spacing w:val="-7"/>
        </w:rPr>
        <w:t xml:space="preserve"> </w:t>
      </w:r>
      <w:r>
        <w:t>provenant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différentes</w:t>
      </w:r>
      <w:r>
        <w:rPr>
          <w:spacing w:val="-6"/>
        </w:rPr>
        <w:t xml:space="preserve"> </w:t>
      </w:r>
      <w:r>
        <w:t>parties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plante</w:t>
      </w:r>
      <w:r>
        <w:rPr>
          <w:spacing w:val="-5"/>
        </w:rPr>
        <w:t xml:space="preserve"> </w:t>
      </w:r>
      <w:r>
        <w:t>était</w:t>
      </w:r>
      <w:r>
        <w:rPr>
          <w:spacing w:val="-5"/>
        </w:rPr>
        <w:t xml:space="preserve"> </w:t>
      </w:r>
      <w:r>
        <w:t>principalement</w:t>
      </w:r>
      <w:r>
        <w:rPr>
          <w:spacing w:val="-6"/>
        </w:rPr>
        <w:t xml:space="preserve"> </w:t>
      </w:r>
      <w:r>
        <w:t>composée</w:t>
      </w:r>
      <w:r>
        <w:rPr>
          <w:spacing w:val="-58"/>
        </w:rPr>
        <w:t xml:space="preserve"> </w:t>
      </w:r>
      <w:r>
        <w:rPr>
          <w:spacing w:val="-1"/>
        </w:rPr>
        <w:t>d’anethole-T,</w:t>
      </w:r>
      <w:r>
        <w:rPr>
          <w:spacing w:val="-11"/>
        </w:rPr>
        <w:t xml:space="preserve"> </w:t>
      </w:r>
      <w:r>
        <w:t>estimé</w:t>
      </w:r>
      <w:r>
        <w:rPr>
          <w:spacing w:val="-14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57,4</w:t>
      </w:r>
      <w:r>
        <w:rPr>
          <w:spacing w:val="-13"/>
        </w:rPr>
        <w:t xml:space="preserve"> </w:t>
      </w:r>
      <w:r>
        <w:t>%.</w:t>
      </w:r>
      <w:r>
        <w:rPr>
          <w:spacing w:val="-10"/>
        </w:rPr>
        <w:t xml:space="preserve"> </w:t>
      </w:r>
      <w:r>
        <w:t>L’huile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graines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été</w:t>
      </w:r>
      <w:r>
        <w:rPr>
          <w:spacing w:val="-13"/>
        </w:rPr>
        <w:t xml:space="preserve"> </w:t>
      </w:r>
      <w:r>
        <w:t>estimée</w:t>
      </w:r>
      <w:r>
        <w:rPr>
          <w:spacing w:val="-15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75,2</w:t>
      </w:r>
      <w:r>
        <w:rPr>
          <w:spacing w:val="-13"/>
        </w:rPr>
        <w:t xml:space="preserve"> </w:t>
      </w:r>
      <w:r>
        <w:t>%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autres</w:t>
      </w:r>
      <w:r>
        <w:rPr>
          <w:spacing w:val="-12"/>
        </w:rPr>
        <w:t xml:space="preserve"> </w:t>
      </w:r>
      <w:r>
        <w:t>ingrédients</w:t>
      </w:r>
      <w:r>
        <w:rPr>
          <w:spacing w:val="-58"/>
        </w:rPr>
        <w:t xml:space="preserve"> </w:t>
      </w:r>
      <w:r>
        <w:t>allant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étaient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suivants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cis-anéthole,</w:t>
      </w:r>
      <w:r>
        <w:rPr>
          <w:spacing w:val="1"/>
        </w:rPr>
        <w:t xml:space="preserve"> </w:t>
      </w:r>
      <w:r>
        <w:t>carvon,</w:t>
      </w:r>
      <w:r>
        <w:rPr>
          <w:spacing w:val="1"/>
        </w:rPr>
        <w:t xml:space="preserve"> </w:t>
      </w:r>
      <w:r>
        <w:t>β-caryphyllene,</w:t>
      </w:r>
      <w:r>
        <w:rPr>
          <w:spacing w:val="1"/>
        </w:rPr>
        <w:t xml:space="preserve"> </w:t>
      </w:r>
      <w:r>
        <w:t>acétate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dihydrocarvyle,</w:t>
      </w:r>
      <w:r>
        <w:rPr>
          <w:spacing w:val="1"/>
        </w:rPr>
        <w:t xml:space="preserve"> </w:t>
      </w:r>
      <w:r>
        <w:t>estragole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limonène</w:t>
      </w:r>
      <w:r>
        <w:rPr>
          <w:spacing w:val="1"/>
        </w:rPr>
        <w:t xml:space="preserve"> </w:t>
      </w:r>
      <w:r>
        <w:t>parmi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principaux</w:t>
      </w:r>
      <w:r>
        <w:rPr>
          <w:spacing w:val="1"/>
        </w:rPr>
        <w:t xml:space="preserve"> </w:t>
      </w:r>
      <w:r>
        <w:t>véhicules</w:t>
      </w:r>
      <w:r>
        <w:rPr>
          <w:spacing w:val="1"/>
        </w:rPr>
        <w:t xml:space="preserve"> </w:t>
      </w:r>
      <w:r>
        <w:t>identifiés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[78],88,49</w:t>
      </w:r>
      <w:r>
        <w:rPr>
          <w:spacing w:val="-11"/>
        </w:rPr>
        <w:t xml:space="preserve"> </w:t>
      </w:r>
      <w:r>
        <w:t>%</w:t>
      </w:r>
      <w:r>
        <w:rPr>
          <w:spacing w:val="-12"/>
        </w:rPr>
        <w:t xml:space="preserve"> </w:t>
      </w:r>
      <w:r>
        <w:t>trans-anethole,</w:t>
      </w:r>
      <w:r>
        <w:rPr>
          <w:spacing w:val="-10"/>
        </w:rPr>
        <w:t xml:space="preserve"> </w:t>
      </w:r>
      <w:r>
        <w:t>ɣ</w:t>
      </w:r>
      <w:r>
        <w:rPr>
          <w:spacing w:val="-11"/>
        </w:rPr>
        <w:t xml:space="preserve"> </w:t>
      </w:r>
      <w:r>
        <w:t>-himachalène</w:t>
      </w:r>
      <w:r>
        <w:rPr>
          <w:spacing w:val="-12"/>
        </w:rPr>
        <w:t xml:space="preserve"> </w:t>
      </w:r>
      <w:r>
        <w:t>3,13</w:t>
      </w:r>
      <w:r>
        <w:rPr>
          <w:spacing w:val="-9"/>
        </w:rPr>
        <w:t xml:space="preserve"> </w:t>
      </w:r>
      <w:r>
        <w:t>%,1,99</w:t>
      </w:r>
      <w:r>
        <w:rPr>
          <w:spacing w:val="-11"/>
        </w:rPr>
        <w:t xml:space="preserve"> </w:t>
      </w:r>
      <w:r>
        <w:t>%</w:t>
      </w:r>
      <w:r>
        <w:rPr>
          <w:spacing w:val="-12"/>
        </w:rPr>
        <w:t xml:space="preserve"> </w:t>
      </w:r>
      <w:r>
        <w:t>cis-isoengenol</w:t>
      </w:r>
      <w:r>
        <w:rPr>
          <w:spacing w:val="-8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1,79</w:t>
      </w:r>
      <w:r>
        <w:rPr>
          <w:spacing w:val="-11"/>
        </w:rPr>
        <w:t xml:space="preserve"> </w:t>
      </w:r>
      <w:r>
        <w:t>%</w:t>
      </w:r>
      <w:r>
        <w:rPr>
          <w:spacing w:val="-12"/>
        </w:rPr>
        <w:t xml:space="preserve"> </w:t>
      </w:r>
      <w:r>
        <w:t>limonène.</w:t>
      </w:r>
    </w:p>
    <w:p w:rsidR="001712B5" w:rsidRDefault="00C31754">
      <w:pPr>
        <w:pStyle w:val="Corpsdetexte"/>
        <w:spacing w:before="199"/>
        <w:ind w:left="676"/>
        <w:jc w:val="both"/>
        <w:rPr>
          <w:i/>
        </w:rPr>
      </w:pPr>
      <w:bookmarkStart w:id="71" w:name="_bookmark38"/>
      <w:bookmarkEnd w:id="71"/>
      <w:r>
        <w:t>Tableau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Principaux composés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l’huile</w:t>
      </w:r>
      <w:r>
        <w:rPr>
          <w:spacing w:val="-2"/>
        </w:rPr>
        <w:t xml:space="preserve"> </w:t>
      </w:r>
      <w:r>
        <w:t>végétale</w:t>
      </w:r>
      <w:r>
        <w:rPr>
          <w:spacing w:val="-1"/>
        </w:rPr>
        <w:t xml:space="preserve"> </w:t>
      </w:r>
      <w:r>
        <w:t>d’anis</w:t>
      </w:r>
      <w:r>
        <w:rPr>
          <w:spacing w:val="-1"/>
        </w:rPr>
        <w:t xml:space="preserve"> </w:t>
      </w:r>
      <w:r>
        <w:t>d’anis</w:t>
      </w:r>
      <w:r>
        <w:rPr>
          <w:spacing w:val="3"/>
        </w:rPr>
        <w:t xml:space="preserve"> </w:t>
      </w:r>
      <w:r>
        <w:t>[76]</w:t>
      </w:r>
      <w:r>
        <w:rPr>
          <w:i/>
          <w:color w:val="1F487C"/>
        </w:rPr>
        <w:t>.</w:t>
      </w:r>
    </w:p>
    <w:p w:rsidR="001712B5" w:rsidRDefault="001712B5">
      <w:pPr>
        <w:pStyle w:val="Corpsdetexte"/>
        <w:spacing w:before="7"/>
        <w:rPr>
          <w:i/>
          <w:sz w:val="17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8"/>
        <w:gridCol w:w="3531"/>
      </w:tblGrid>
      <w:tr w:rsidR="001712B5">
        <w:trPr>
          <w:trHeight w:val="412"/>
        </w:trPr>
        <w:tc>
          <w:tcPr>
            <w:tcW w:w="5888" w:type="dxa"/>
          </w:tcPr>
          <w:p w:rsidR="001712B5" w:rsidRDefault="00C31754">
            <w:pPr>
              <w:pStyle w:val="TableParagraph"/>
              <w:spacing w:line="275" w:lineRule="exact"/>
              <w:ind w:left="1660"/>
              <w:rPr>
                <w:b/>
                <w:sz w:val="24"/>
              </w:rPr>
            </w:pPr>
            <w:r>
              <w:rPr>
                <w:b/>
                <w:sz w:val="24"/>
              </w:rPr>
              <w:t>Composé</w:t>
            </w:r>
          </w:p>
        </w:tc>
        <w:tc>
          <w:tcPr>
            <w:tcW w:w="3531" w:type="dxa"/>
          </w:tcPr>
          <w:p w:rsidR="001712B5" w:rsidRDefault="00C31754">
            <w:pPr>
              <w:pStyle w:val="TableParagraph"/>
              <w:spacing w:line="275" w:lineRule="exact"/>
              <w:ind w:left="979" w:right="9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Percentage(%)</w:t>
            </w:r>
          </w:p>
        </w:tc>
      </w:tr>
      <w:tr w:rsidR="001712B5">
        <w:trPr>
          <w:trHeight w:val="414"/>
        </w:trPr>
        <w:tc>
          <w:tcPr>
            <w:tcW w:w="5888" w:type="dxa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Monoterpene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hydrocarbon</w:t>
            </w:r>
          </w:p>
        </w:tc>
        <w:tc>
          <w:tcPr>
            <w:tcW w:w="3531" w:type="dxa"/>
          </w:tcPr>
          <w:p w:rsidR="001712B5" w:rsidRDefault="00C31754">
            <w:pPr>
              <w:pStyle w:val="TableParagraph"/>
              <w:spacing w:line="275" w:lineRule="exact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</w:tr>
      <w:tr w:rsidR="001712B5">
        <w:trPr>
          <w:trHeight w:val="2484"/>
        </w:trPr>
        <w:tc>
          <w:tcPr>
            <w:tcW w:w="5888" w:type="dxa"/>
          </w:tcPr>
          <w:p w:rsidR="001712B5" w:rsidRDefault="00C31754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–Pinene</w:t>
            </w:r>
          </w:p>
          <w:p w:rsidR="001712B5" w:rsidRDefault="00C31754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  <w:tab w:val="left" w:pos="831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Camphene</w:t>
            </w:r>
          </w:p>
          <w:p w:rsidR="001712B5" w:rsidRDefault="00C31754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  <w:tab w:val="left" w:pos="831"/>
              </w:tabs>
              <w:spacing w:before="135"/>
              <w:ind w:hanging="361"/>
              <w:rPr>
                <w:sz w:val="24"/>
              </w:rPr>
            </w:pPr>
            <w:r>
              <w:rPr>
                <w:sz w:val="24"/>
              </w:rPr>
              <w:t>Myrcene</w:t>
            </w:r>
          </w:p>
          <w:p w:rsidR="001712B5" w:rsidRDefault="00C31754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  <w:tab w:val="left" w:pos="831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D-limonene</w:t>
            </w:r>
          </w:p>
          <w:p w:rsidR="001712B5" w:rsidRDefault="00C31754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  <w:tab w:val="left" w:pos="831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ɣ-Terpinene</w:t>
            </w:r>
          </w:p>
        </w:tc>
        <w:tc>
          <w:tcPr>
            <w:tcW w:w="3531" w:type="dxa"/>
          </w:tcPr>
          <w:p w:rsidR="001712B5" w:rsidRDefault="00C31754">
            <w:pPr>
              <w:pStyle w:val="TableParagraph"/>
              <w:spacing w:line="275" w:lineRule="exact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  <w:p w:rsidR="001712B5" w:rsidRDefault="00C31754">
            <w:pPr>
              <w:pStyle w:val="TableParagraph"/>
              <w:spacing w:before="139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  <w:p w:rsidR="001712B5" w:rsidRDefault="00C31754">
            <w:pPr>
              <w:pStyle w:val="TableParagraph"/>
              <w:spacing w:before="137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  <w:p w:rsidR="001712B5" w:rsidRDefault="00C31754">
            <w:pPr>
              <w:pStyle w:val="TableParagraph"/>
              <w:spacing w:before="139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  <w:p w:rsidR="001712B5" w:rsidRDefault="00C31754">
            <w:pPr>
              <w:pStyle w:val="TableParagraph"/>
              <w:spacing w:before="137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 w:rsidR="001712B5">
        <w:trPr>
          <w:trHeight w:val="414"/>
        </w:trPr>
        <w:tc>
          <w:tcPr>
            <w:tcW w:w="5888" w:type="dxa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Aromatique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monoterphène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hydrocarbon</w:t>
            </w:r>
          </w:p>
        </w:tc>
        <w:tc>
          <w:tcPr>
            <w:tcW w:w="3531" w:type="dxa"/>
          </w:tcPr>
          <w:p w:rsidR="001712B5" w:rsidRDefault="00C31754">
            <w:pPr>
              <w:pStyle w:val="TableParagraph"/>
              <w:spacing w:line="275" w:lineRule="exact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</w:tr>
      <w:tr w:rsidR="001712B5">
        <w:trPr>
          <w:trHeight w:val="412"/>
        </w:trPr>
        <w:tc>
          <w:tcPr>
            <w:tcW w:w="5888" w:type="dxa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Oxygènase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monoterpene</w:t>
            </w:r>
          </w:p>
        </w:tc>
        <w:tc>
          <w:tcPr>
            <w:tcW w:w="3531" w:type="dxa"/>
          </w:tcPr>
          <w:p w:rsidR="001712B5" w:rsidRDefault="00C31754">
            <w:pPr>
              <w:pStyle w:val="TableParagraph"/>
              <w:spacing w:line="275" w:lineRule="exact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</w:tr>
      <w:tr w:rsidR="001712B5">
        <w:trPr>
          <w:trHeight w:val="863"/>
        </w:trPr>
        <w:tc>
          <w:tcPr>
            <w:tcW w:w="5888" w:type="dxa"/>
          </w:tcPr>
          <w:p w:rsidR="001712B5" w:rsidRDefault="00C31754">
            <w:pPr>
              <w:pStyle w:val="TableParagraph"/>
              <w:numPr>
                <w:ilvl w:val="0"/>
                <w:numId w:val="18"/>
              </w:numPr>
              <w:tabs>
                <w:tab w:val="left" w:pos="1790"/>
                <w:tab w:val="left" w:pos="1791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Linalool</w:t>
            </w:r>
          </w:p>
          <w:p w:rsidR="001712B5" w:rsidRDefault="00C31754">
            <w:pPr>
              <w:pStyle w:val="TableParagraph"/>
              <w:numPr>
                <w:ilvl w:val="0"/>
                <w:numId w:val="18"/>
              </w:numPr>
              <w:tabs>
                <w:tab w:val="left" w:pos="1790"/>
                <w:tab w:val="left" w:pos="1791"/>
              </w:tabs>
              <w:spacing w:before="136"/>
              <w:ind w:hanging="361"/>
              <w:rPr>
                <w:sz w:val="24"/>
              </w:rPr>
            </w:pPr>
            <w:r>
              <w:rPr>
                <w:sz w:val="24"/>
              </w:rPr>
              <w:t>Camphore</w:t>
            </w:r>
          </w:p>
        </w:tc>
        <w:tc>
          <w:tcPr>
            <w:tcW w:w="3531" w:type="dxa"/>
          </w:tcPr>
          <w:p w:rsidR="001712B5" w:rsidRDefault="00C31754">
            <w:pPr>
              <w:pStyle w:val="TableParagraph"/>
              <w:spacing w:before="1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1.79</w:t>
            </w:r>
          </w:p>
          <w:p w:rsidR="001712B5" w:rsidRDefault="00C31754">
            <w:pPr>
              <w:pStyle w:val="TableParagraph"/>
              <w:spacing w:before="137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  <w:tr w:rsidR="001712B5">
        <w:trPr>
          <w:trHeight w:val="412"/>
        </w:trPr>
        <w:tc>
          <w:tcPr>
            <w:tcW w:w="5888" w:type="dxa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Phenylpropanoides</w:t>
            </w:r>
          </w:p>
        </w:tc>
        <w:tc>
          <w:tcPr>
            <w:tcW w:w="3531" w:type="dxa"/>
          </w:tcPr>
          <w:p w:rsidR="001712B5" w:rsidRDefault="00C31754">
            <w:pPr>
              <w:pStyle w:val="TableParagraph"/>
              <w:spacing w:line="275" w:lineRule="exact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92.42</w:t>
            </w:r>
          </w:p>
        </w:tc>
      </w:tr>
      <w:tr w:rsidR="001712B5">
        <w:trPr>
          <w:trHeight w:val="2486"/>
        </w:trPr>
        <w:tc>
          <w:tcPr>
            <w:tcW w:w="5888" w:type="dxa"/>
          </w:tcPr>
          <w:p w:rsidR="001712B5" w:rsidRDefault="00C31754">
            <w:pPr>
              <w:pStyle w:val="TableParagraph"/>
              <w:numPr>
                <w:ilvl w:val="0"/>
                <w:numId w:val="17"/>
              </w:numPr>
              <w:tabs>
                <w:tab w:val="left" w:pos="1790"/>
                <w:tab w:val="left" w:pos="1791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Trans-Anethole</w:t>
            </w:r>
          </w:p>
          <w:p w:rsidR="001712B5" w:rsidRDefault="00C31754">
            <w:pPr>
              <w:pStyle w:val="TableParagraph"/>
              <w:numPr>
                <w:ilvl w:val="0"/>
                <w:numId w:val="17"/>
              </w:numPr>
              <w:tabs>
                <w:tab w:val="left" w:pos="1790"/>
                <w:tab w:val="left" w:pos="1791"/>
              </w:tabs>
              <w:spacing w:before="136"/>
              <w:ind w:hanging="361"/>
              <w:rPr>
                <w:sz w:val="24"/>
              </w:rPr>
            </w:pPr>
            <w:r>
              <w:rPr>
                <w:sz w:val="24"/>
              </w:rPr>
              <w:t>P-Anisaldehyde</w:t>
            </w:r>
          </w:p>
          <w:p w:rsidR="001712B5" w:rsidRDefault="00C31754">
            <w:pPr>
              <w:pStyle w:val="TableParagraph"/>
              <w:numPr>
                <w:ilvl w:val="0"/>
                <w:numId w:val="17"/>
              </w:numPr>
              <w:tabs>
                <w:tab w:val="left" w:pos="1790"/>
                <w:tab w:val="left" w:pos="1791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Methyleugènol</w:t>
            </w:r>
          </w:p>
          <w:p w:rsidR="001712B5" w:rsidRDefault="00C31754">
            <w:pPr>
              <w:pStyle w:val="TableParagraph"/>
              <w:numPr>
                <w:ilvl w:val="0"/>
                <w:numId w:val="17"/>
              </w:numPr>
              <w:tabs>
                <w:tab w:val="left" w:pos="1790"/>
                <w:tab w:val="left" w:pos="1791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Cis-isoeugènol</w:t>
            </w:r>
          </w:p>
          <w:p w:rsidR="001712B5" w:rsidRDefault="00C31754">
            <w:pPr>
              <w:pStyle w:val="TableParagraph"/>
              <w:numPr>
                <w:ilvl w:val="0"/>
                <w:numId w:val="17"/>
              </w:numPr>
              <w:tabs>
                <w:tab w:val="left" w:pos="1790"/>
                <w:tab w:val="left" w:pos="1791"/>
              </w:tabs>
              <w:spacing w:before="136"/>
              <w:ind w:hanging="361"/>
              <w:rPr>
                <w:sz w:val="24"/>
              </w:rPr>
            </w:pPr>
            <w:r>
              <w:rPr>
                <w:sz w:val="24"/>
              </w:rPr>
              <w:t>Anisole</w:t>
            </w:r>
          </w:p>
        </w:tc>
        <w:tc>
          <w:tcPr>
            <w:tcW w:w="3531" w:type="dxa"/>
          </w:tcPr>
          <w:p w:rsidR="001712B5" w:rsidRDefault="00C31754">
            <w:pPr>
              <w:pStyle w:val="TableParagraph"/>
              <w:spacing w:before="1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88.49</w:t>
            </w:r>
          </w:p>
          <w:p w:rsidR="001712B5" w:rsidRDefault="00C31754">
            <w:pPr>
              <w:pStyle w:val="TableParagraph"/>
              <w:spacing w:before="137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  <w:p w:rsidR="001712B5" w:rsidRDefault="00C31754">
            <w:pPr>
              <w:pStyle w:val="TableParagraph"/>
              <w:spacing w:before="140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  <w:p w:rsidR="001712B5" w:rsidRDefault="00C31754">
            <w:pPr>
              <w:pStyle w:val="TableParagraph"/>
              <w:spacing w:before="137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1.99</w:t>
            </w:r>
          </w:p>
          <w:p w:rsidR="001712B5" w:rsidRDefault="00C31754">
            <w:pPr>
              <w:pStyle w:val="TableParagraph"/>
              <w:spacing w:before="139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</w:tr>
      <w:tr w:rsidR="001712B5">
        <w:trPr>
          <w:trHeight w:val="412"/>
        </w:trPr>
        <w:tc>
          <w:tcPr>
            <w:tcW w:w="5888" w:type="dxa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Sesquiterpenes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hydrocarbons</w:t>
            </w:r>
          </w:p>
        </w:tc>
        <w:tc>
          <w:tcPr>
            <w:tcW w:w="3531" w:type="dxa"/>
          </w:tcPr>
          <w:p w:rsidR="001712B5" w:rsidRDefault="00C31754">
            <w:pPr>
              <w:pStyle w:val="TableParagraph"/>
              <w:spacing w:line="275" w:lineRule="exact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4.41</w:t>
            </w:r>
          </w:p>
        </w:tc>
      </w:tr>
      <w:tr w:rsidR="001712B5">
        <w:trPr>
          <w:trHeight w:val="2071"/>
        </w:trPr>
        <w:tc>
          <w:tcPr>
            <w:tcW w:w="5888" w:type="dxa"/>
          </w:tcPr>
          <w:p w:rsidR="001712B5" w:rsidRDefault="00C31754">
            <w:pPr>
              <w:pStyle w:val="TableParagraph"/>
              <w:numPr>
                <w:ilvl w:val="0"/>
                <w:numId w:val="16"/>
              </w:numPr>
              <w:tabs>
                <w:tab w:val="left" w:pos="1610"/>
                <w:tab w:val="left" w:pos="1611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α-Ylamgene</w:t>
            </w:r>
          </w:p>
          <w:p w:rsidR="001712B5" w:rsidRDefault="00C31754">
            <w:pPr>
              <w:pStyle w:val="TableParagraph"/>
              <w:numPr>
                <w:ilvl w:val="0"/>
                <w:numId w:val="16"/>
              </w:numPr>
              <w:tabs>
                <w:tab w:val="left" w:pos="1610"/>
                <w:tab w:val="left" w:pos="1611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α-Himachalene</w:t>
            </w:r>
          </w:p>
          <w:p w:rsidR="001712B5" w:rsidRDefault="00C31754">
            <w:pPr>
              <w:pStyle w:val="TableParagraph"/>
              <w:numPr>
                <w:ilvl w:val="0"/>
                <w:numId w:val="16"/>
              </w:numPr>
              <w:tabs>
                <w:tab w:val="left" w:pos="1610"/>
                <w:tab w:val="left" w:pos="1611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Trans-β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Faresene</w:t>
            </w:r>
          </w:p>
          <w:p w:rsidR="001712B5" w:rsidRDefault="00C31754">
            <w:pPr>
              <w:pStyle w:val="TableParagraph"/>
              <w:numPr>
                <w:ilvl w:val="0"/>
                <w:numId w:val="16"/>
              </w:numPr>
              <w:tabs>
                <w:tab w:val="left" w:pos="1610"/>
                <w:tab w:val="left" w:pos="1611"/>
              </w:tabs>
              <w:spacing w:before="136"/>
              <w:ind w:hanging="361"/>
              <w:rPr>
                <w:sz w:val="24"/>
              </w:rPr>
            </w:pPr>
            <w:r>
              <w:rPr>
                <w:sz w:val="24"/>
              </w:rPr>
              <w:t>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-himachalène</w:t>
            </w:r>
          </w:p>
        </w:tc>
        <w:tc>
          <w:tcPr>
            <w:tcW w:w="3531" w:type="dxa"/>
          </w:tcPr>
          <w:p w:rsidR="001712B5" w:rsidRDefault="00C31754">
            <w:pPr>
              <w:pStyle w:val="TableParagraph"/>
              <w:spacing w:line="275" w:lineRule="exact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  <w:p w:rsidR="001712B5" w:rsidRDefault="00C31754">
            <w:pPr>
              <w:pStyle w:val="TableParagraph"/>
              <w:spacing w:before="139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  <w:p w:rsidR="001712B5" w:rsidRDefault="00C31754">
            <w:pPr>
              <w:pStyle w:val="TableParagraph"/>
              <w:spacing w:before="137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  <w:p w:rsidR="001712B5" w:rsidRDefault="00C31754">
            <w:pPr>
              <w:pStyle w:val="TableParagraph"/>
              <w:spacing w:before="139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  <w:p w:rsidR="001712B5" w:rsidRDefault="00C31754">
            <w:pPr>
              <w:pStyle w:val="TableParagraph"/>
              <w:spacing w:before="137"/>
              <w:ind w:left="979" w:right="965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</w:tr>
    </w:tbl>
    <w:p w:rsidR="001712B5" w:rsidRDefault="001712B5">
      <w:pPr>
        <w:jc w:val="center"/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tbl>
      <w:tblPr>
        <w:tblStyle w:val="TableNormal"/>
        <w:tblW w:w="0" w:type="auto"/>
        <w:tblInd w:w="5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6020"/>
        <w:gridCol w:w="3531"/>
      </w:tblGrid>
      <w:tr w:rsidR="001712B5">
        <w:trPr>
          <w:trHeight w:val="2310"/>
        </w:trPr>
        <w:tc>
          <w:tcPr>
            <w:tcW w:w="6020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712B5" w:rsidRDefault="00C31754">
            <w:pPr>
              <w:pStyle w:val="TableParagraph"/>
              <w:numPr>
                <w:ilvl w:val="0"/>
                <w:numId w:val="15"/>
              </w:numPr>
              <w:tabs>
                <w:tab w:val="left" w:pos="1742"/>
                <w:tab w:val="left" w:pos="1743"/>
              </w:tabs>
              <w:spacing w:before="133"/>
              <w:ind w:hanging="361"/>
              <w:rPr>
                <w:sz w:val="24"/>
              </w:rPr>
            </w:pPr>
            <w:r>
              <w:rPr>
                <w:sz w:val="24"/>
              </w:rPr>
              <w:t>α-Cucrumene</w:t>
            </w:r>
          </w:p>
          <w:p w:rsidR="001712B5" w:rsidRDefault="00C31754">
            <w:pPr>
              <w:pStyle w:val="TableParagraph"/>
              <w:numPr>
                <w:ilvl w:val="0"/>
                <w:numId w:val="15"/>
              </w:numPr>
              <w:tabs>
                <w:tab w:val="left" w:pos="1742"/>
                <w:tab w:val="left" w:pos="1743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–Zingiberene</w:t>
            </w:r>
          </w:p>
          <w:p w:rsidR="001712B5" w:rsidRDefault="00C31754">
            <w:pPr>
              <w:pStyle w:val="TableParagraph"/>
              <w:numPr>
                <w:ilvl w:val="0"/>
                <w:numId w:val="15"/>
              </w:numPr>
              <w:tabs>
                <w:tab w:val="left" w:pos="1742"/>
                <w:tab w:val="left" w:pos="1743"/>
              </w:tabs>
              <w:spacing w:before="135"/>
              <w:ind w:hanging="361"/>
              <w:rPr>
                <w:sz w:val="24"/>
              </w:rPr>
            </w:pPr>
            <w:r>
              <w:rPr>
                <w:sz w:val="24"/>
              </w:rPr>
              <w:t>β-Himachlène</w:t>
            </w:r>
          </w:p>
          <w:p w:rsidR="001712B5" w:rsidRDefault="00C31754">
            <w:pPr>
              <w:pStyle w:val="TableParagraph"/>
              <w:numPr>
                <w:ilvl w:val="0"/>
                <w:numId w:val="15"/>
              </w:numPr>
              <w:tabs>
                <w:tab w:val="left" w:pos="1742"/>
                <w:tab w:val="left" w:pos="1743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β-Bisabolène</w:t>
            </w:r>
          </w:p>
          <w:p w:rsidR="001712B5" w:rsidRDefault="00C31754">
            <w:pPr>
              <w:pStyle w:val="TableParagraph"/>
              <w:numPr>
                <w:ilvl w:val="0"/>
                <w:numId w:val="15"/>
              </w:numPr>
              <w:tabs>
                <w:tab w:val="left" w:pos="1742"/>
                <w:tab w:val="left" w:pos="1743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Diepi-α-cedrène</w:t>
            </w:r>
          </w:p>
        </w:tc>
        <w:tc>
          <w:tcPr>
            <w:tcW w:w="3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2B5" w:rsidRDefault="00C31754">
            <w:pPr>
              <w:pStyle w:val="TableParagraph"/>
              <w:spacing w:before="131"/>
              <w:ind w:left="973" w:right="968"/>
              <w:jc w:val="center"/>
              <w:rPr>
                <w:sz w:val="24"/>
              </w:rPr>
            </w:pPr>
            <w:r>
              <w:rPr>
                <w:sz w:val="24"/>
              </w:rPr>
              <w:t>0.19</w:t>
            </w:r>
          </w:p>
          <w:p w:rsidR="001712B5" w:rsidRDefault="00C31754">
            <w:pPr>
              <w:pStyle w:val="TableParagraph"/>
              <w:spacing w:before="140"/>
              <w:ind w:left="973" w:right="968"/>
              <w:jc w:val="center"/>
              <w:rPr>
                <w:sz w:val="24"/>
              </w:rPr>
            </w:pPr>
            <w:r>
              <w:rPr>
                <w:sz w:val="24"/>
              </w:rPr>
              <w:t>0.18</w:t>
            </w:r>
          </w:p>
          <w:p w:rsidR="001712B5" w:rsidRDefault="00C31754">
            <w:pPr>
              <w:pStyle w:val="TableParagraph"/>
              <w:spacing w:before="137"/>
              <w:ind w:left="973" w:right="968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  <w:p w:rsidR="001712B5" w:rsidRDefault="00C31754">
            <w:pPr>
              <w:pStyle w:val="TableParagraph"/>
              <w:spacing w:before="139"/>
              <w:ind w:left="973" w:right="968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</w:tbl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spacing w:before="224"/>
        <w:ind w:left="676"/>
      </w:pPr>
      <w:r>
        <w:pict>
          <v:shape id="_x0000_s1162" style="position:absolute;left:0;text-align:left;margin-left:70.8pt;margin-top:-121.4pt;width:470.95pt;height:108.4pt;z-index:-18548224;mso-position-horizontal-relative:page" coordorigin="1416,-2428" coordsize="9419,2168" o:spt="100" adj="0,,0" path="m7305,-2428r-5879,l1416,-2428r,10l1416,-260r10,l1426,-2418r5879,l7305,-2428xm10835,-2428r-3521,l7314,-2418r3521,l10835,-2428xe" fillcolor="black" stroked="f">
            <v:stroke joinstyle="round"/>
            <v:formulas/>
            <v:path arrowok="t" o:connecttype="segments"/>
            <w10:wrap anchorx="page"/>
          </v:shape>
        </w:pict>
      </w:r>
      <w:bookmarkStart w:id="72" w:name="_bookmark39"/>
      <w:bookmarkEnd w:id="72"/>
      <w:r w:rsidR="00C31754">
        <w:t>Tableau</w:t>
      </w:r>
      <w:r w:rsidR="00C31754">
        <w:rPr>
          <w:spacing w:val="-1"/>
        </w:rPr>
        <w:t xml:space="preserve"> </w:t>
      </w:r>
      <w:r w:rsidR="00C31754">
        <w:t>8</w:t>
      </w:r>
      <w:r w:rsidR="00C31754">
        <w:rPr>
          <w:spacing w:val="-1"/>
        </w:rPr>
        <w:t xml:space="preserve"> </w:t>
      </w:r>
      <w:r w:rsidR="00C31754">
        <w:t>Principaux</w:t>
      </w:r>
      <w:r w:rsidR="00C31754">
        <w:rPr>
          <w:spacing w:val="1"/>
        </w:rPr>
        <w:t xml:space="preserve"> </w:t>
      </w:r>
      <w:r w:rsidR="00C31754">
        <w:t>composés</w:t>
      </w:r>
      <w:r w:rsidR="00C31754">
        <w:rPr>
          <w:spacing w:val="-2"/>
        </w:rPr>
        <w:t xml:space="preserve"> </w:t>
      </w:r>
      <w:r w:rsidR="00C31754">
        <w:t>actifs</w:t>
      </w:r>
      <w:r w:rsidR="00C31754">
        <w:rPr>
          <w:spacing w:val="-1"/>
        </w:rPr>
        <w:t xml:space="preserve"> </w:t>
      </w:r>
      <w:r w:rsidR="00C31754">
        <w:t>de</w:t>
      </w:r>
      <w:r w:rsidR="00C31754">
        <w:rPr>
          <w:spacing w:val="-2"/>
        </w:rPr>
        <w:t xml:space="preserve"> </w:t>
      </w:r>
      <w:r w:rsidR="00C31754">
        <w:t>l’huile</w:t>
      </w:r>
      <w:r w:rsidR="00C31754">
        <w:rPr>
          <w:spacing w:val="-2"/>
        </w:rPr>
        <w:t xml:space="preserve"> </w:t>
      </w:r>
      <w:r w:rsidR="00C31754">
        <w:t>végétale</w:t>
      </w:r>
      <w:r w:rsidR="00C31754">
        <w:rPr>
          <w:spacing w:val="-1"/>
        </w:rPr>
        <w:t xml:space="preserve"> </w:t>
      </w:r>
      <w:r w:rsidR="00C31754">
        <w:t>d’anis.</w:t>
      </w:r>
    </w:p>
    <w:p w:rsidR="001712B5" w:rsidRDefault="001712B5">
      <w:pPr>
        <w:pStyle w:val="Corpsdetexte"/>
        <w:spacing w:before="4" w:after="1"/>
        <w:rPr>
          <w:sz w:val="17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9"/>
        <w:gridCol w:w="3356"/>
        <w:gridCol w:w="4023"/>
      </w:tblGrid>
      <w:tr w:rsidR="001712B5">
        <w:trPr>
          <w:trHeight w:val="540"/>
        </w:trPr>
        <w:tc>
          <w:tcPr>
            <w:tcW w:w="2069" w:type="dxa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Composé</w:t>
            </w:r>
          </w:p>
        </w:tc>
        <w:tc>
          <w:tcPr>
            <w:tcW w:w="3356" w:type="dxa"/>
          </w:tcPr>
          <w:p w:rsidR="001712B5" w:rsidRDefault="00C31754">
            <w:pPr>
              <w:pStyle w:val="TableParagraph"/>
              <w:spacing w:line="275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chimique</w:t>
            </w:r>
          </w:p>
        </w:tc>
        <w:tc>
          <w:tcPr>
            <w:tcW w:w="4023" w:type="dxa"/>
          </w:tcPr>
          <w:p w:rsidR="001712B5" w:rsidRDefault="00C31754">
            <w:pPr>
              <w:pStyle w:val="TableParagraph"/>
              <w:spacing w:line="275" w:lineRule="exact"/>
              <w:ind w:left="959"/>
              <w:rPr>
                <w:b/>
                <w:sz w:val="24"/>
              </w:rPr>
            </w:pPr>
            <w:r>
              <w:rPr>
                <w:b/>
                <w:sz w:val="24"/>
              </w:rPr>
              <w:t>Efficacité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biologique</w:t>
            </w:r>
          </w:p>
        </w:tc>
      </w:tr>
      <w:tr w:rsidR="001712B5">
        <w:trPr>
          <w:trHeight w:val="2178"/>
        </w:trPr>
        <w:tc>
          <w:tcPr>
            <w:tcW w:w="2069" w:type="dxa"/>
          </w:tcPr>
          <w:p w:rsidR="001712B5" w:rsidRDefault="001712B5">
            <w:pPr>
              <w:pStyle w:val="TableParagraph"/>
              <w:ind w:left="0"/>
              <w:rPr>
                <w:sz w:val="36"/>
              </w:rPr>
            </w:pPr>
          </w:p>
          <w:p w:rsidR="001712B5" w:rsidRDefault="00C31754">
            <w:pPr>
              <w:pStyle w:val="TableParagraph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-himachalène</w:t>
            </w:r>
          </w:p>
        </w:tc>
        <w:tc>
          <w:tcPr>
            <w:tcW w:w="3356" w:type="dxa"/>
          </w:tcPr>
          <w:p w:rsidR="001712B5" w:rsidRDefault="00C3175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992043" cy="1294256"/>
                  <wp:effectExtent l="0" t="0" r="0" b="0"/>
                  <wp:docPr id="6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65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043" cy="129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</w:tcPr>
          <w:p w:rsidR="001712B5" w:rsidRDefault="001712B5">
            <w:pPr>
              <w:pStyle w:val="TableParagraph"/>
              <w:ind w:left="0"/>
              <w:rPr>
                <w:sz w:val="36"/>
              </w:rPr>
            </w:pPr>
          </w:p>
          <w:p w:rsidR="001712B5" w:rsidRDefault="00C31754">
            <w:pPr>
              <w:pStyle w:val="TableParagraph"/>
              <w:ind w:left="0" w:right="613"/>
              <w:jc w:val="center"/>
              <w:rPr>
                <w:sz w:val="24"/>
              </w:rPr>
            </w:pPr>
            <w:r>
              <w:rPr>
                <w:sz w:val="24"/>
              </w:rPr>
              <w:t>\</w:t>
            </w:r>
          </w:p>
        </w:tc>
      </w:tr>
      <w:tr w:rsidR="001712B5">
        <w:trPr>
          <w:trHeight w:val="2253"/>
        </w:trPr>
        <w:tc>
          <w:tcPr>
            <w:tcW w:w="2069" w:type="dxa"/>
          </w:tcPr>
          <w:p w:rsidR="001712B5" w:rsidRDefault="001712B5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1712B5" w:rsidRDefault="00C31754">
            <w:pPr>
              <w:pStyle w:val="TableParagraph"/>
              <w:ind w:left="0" w:right="303"/>
              <w:jc w:val="right"/>
              <w:rPr>
                <w:sz w:val="24"/>
              </w:rPr>
            </w:pPr>
            <w:r>
              <w:rPr>
                <w:sz w:val="24"/>
              </w:rPr>
              <w:t>Cis-isoengènol</w:t>
            </w:r>
          </w:p>
        </w:tc>
        <w:tc>
          <w:tcPr>
            <w:tcW w:w="3356" w:type="dxa"/>
          </w:tcPr>
          <w:p w:rsidR="001712B5" w:rsidRDefault="00C3175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930943" cy="1342453"/>
                  <wp:effectExtent l="0" t="0" r="0" b="0"/>
                  <wp:docPr id="69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6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943" cy="134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</w:tcPr>
          <w:p w:rsidR="001712B5" w:rsidRDefault="001712B5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1712B5" w:rsidRDefault="00C3175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\</w:t>
            </w:r>
          </w:p>
        </w:tc>
      </w:tr>
      <w:tr w:rsidR="001712B5">
        <w:trPr>
          <w:trHeight w:val="4692"/>
        </w:trPr>
        <w:tc>
          <w:tcPr>
            <w:tcW w:w="2069" w:type="dxa"/>
          </w:tcPr>
          <w:p w:rsidR="001712B5" w:rsidRDefault="001712B5">
            <w:pPr>
              <w:pStyle w:val="TableParagraph"/>
              <w:ind w:left="0"/>
              <w:rPr>
                <w:sz w:val="36"/>
              </w:rPr>
            </w:pPr>
          </w:p>
          <w:p w:rsidR="001712B5" w:rsidRDefault="00C31754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Linalool</w:t>
            </w:r>
          </w:p>
        </w:tc>
        <w:tc>
          <w:tcPr>
            <w:tcW w:w="3356" w:type="dxa"/>
          </w:tcPr>
          <w:p w:rsidR="001712B5" w:rsidRDefault="00C3175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822978" cy="1191768"/>
                  <wp:effectExtent l="0" t="0" r="0" b="0"/>
                  <wp:docPr id="71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7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78" cy="119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</w:tcPr>
          <w:p w:rsidR="001712B5" w:rsidRDefault="00C31754">
            <w:pPr>
              <w:pStyle w:val="TableParagraph"/>
              <w:spacing w:line="360" w:lineRule="auto"/>
              <w:ind w:left="107" w:right="529"/>
              <w:rPr>
                <w:sz w:val="24"/>
              </w:rPr>
            </w:pPr>
            <w:r>
              <w:rPr>
                <w:sz w:val="24"/>
              </w:rPr>
              <w:t>-Antiprolifératif, Anticancéraux,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Antimicrobien,Antinociceptif,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analgésique,Anxiolytique,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Antibépresseur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Neuroprotectrice</w:t>
            </w:r>
          </w:p>
          <w:p w:rsidR="001712B5" w:rsidRDefault="00C3175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[79]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1712B5" w:rsidRDefault="001712B5">
            <w:pPr>
              <w:pStyle w:val="TableParagraph"/>
              <w:ind w:left="0"/>
              <w:rPr>
                <w:sz w:val="36"/>
              </w:rPr>
            </w:pPr>
          </w:p>
          <w:p w:rsidR="001712B5" w:rsidRDefault="00C31754">
            <w:pPr>
              <w:pStyle w:val="TableParagraph"/>
              <w:spacing w:before="1" w:line="360" w:lineRule="auto"/>
              <w:ind w:left="107" w:right="331"/>
              <w:rPr>
                <w:sz w:val="24"/>
              </w:rPr>
            </w:pPr>
            <w:r>
              <w:rPr>
                <w:sz w:val="24"/>
              </w:rPr>
              <w:t>-Il a une efficacité élevée contre 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grâce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capacité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croissante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démanteler les membranes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cellulaires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organismes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cellulaires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pathogènes[80].</w:t>
            </w:r>
          </w:p>
        </w:tc>
      </w:tr>
    </w:tbl>
    <w:p w:rsidR="001712B5" w:rsidRDefault="001712B5">
      <w:pPr>
        <w:spacing w:line="360" w:lineRule="auto"/>
        <w:rPr>
          <w:sz w:val="24"/>
        </w:rPr>
        <w:sectPr w:rsidR="001712B5">
          <w:headerReference w:type="even" r:id="rId149"/>
          <w:headerReference w:type="default" r:id="rId150"/>
          <w:footerReference w:type="even" r:id="rId151"/>
          <w:footerReference w:type="default" r:id="rId152"/>
          <w:pgSz w:w="11910" w:h="16840"/>
          <w:pgMar w:top="1060" w:right="140" w:bottom="940" w:left="740" w:header="717" w:footer="753" w:gutter="0"/>
          <w:pgNumType w:start="34"/>
          <w:cols w:space="720"/>
        </w:sectPr>
      </w:pPr>
    </w:p>
    <w:p w:rsidR="001712B5" w:rsidRDefault="001712B5">
      <w:pPr>
        <w:pStyle w:val="Corpsdetexte"/>
        <w:spacing w:before="5"/>
        <w:rPr>
          <w:sz w:val="20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9"/>
        <w:gridCol w:w="3356"/>
        <w:gridCol w:w="4023"/>
      </w:tblGrid>
      <w:tr w:rsidR="001712B5">
        <w:trPr>
          <w:trHeight w:val="2186"/>
        </w:trPr>
        <w:tc>
          <w:tcPr>
            <w:tcW w:w="2069" w:type="dxa"/>
          </w:tcPr>
          <w:p w:rsidR="001712B5" w:rsidRDefault="001712B5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1712B5" w:rsidRDefault="00C317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Trans-anethole</w:t>
            </w:r>
          </w:p>
        </w:tc>
        <w:tc>
          <w:tcPr>
            <w:tcW w:w="3356" w:type="dxa"/>
          </w:tcPr>
          <w:p w:rsidR="001712B5" w:rsidRDefault="00C3175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971921" cy="1303877"/>
                  <wp:effectExtent l="0" t="0" r="0" b="0"/>
                  <wp:docPr id="73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8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21" cy="130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</w:tcPr>
          <w:p w:rsidR="001712B5" w:rsidRDefault="00C31754">
            <w:pPr>
              <w:pStyle w:val="TableParagraph"/>
              <w:spacing w:line="360" w:lineRule="auto"/>
              <w:ind w:left="107" w:right="213"/>
              <w:jc w:val="both"/>
              <w:rPr>
                <w:sz w:val="24"/>
              </w:rPr>
            </w:pPr>
            <w:r>
              <w:rPr>
                <w:sz w:val="24"/>
              </w:rPr>
              <w:t>Il est très efficace contre les infections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hépatiques et protège le foie contre les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dommages en affectant directement 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métabolisme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 l’oxydation[81].</w:t>
            </w:r>
          </w:p>
        </w:tc>
      </w:tr>
    </w:tbl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spacing w:before="7"/>
        <w:rPr>
          <w:sz w:val="21"/>
        </w:rPr>
      </w:pPr>
    </w:p>
    <w:p w:rsidR="001712B5" w:rsidRDefault="00C31754">
      <w:pPr>
        <w:pStyle w:val="Paragraphedeliste"/>
        <w:numPr>
          <w:ilvl w:val="2"/>
          <w:numId w:val="20"/>
        </w:numPr>
        <w:tabs>
          <w:tab w:val="left" w:pos="1284"/>
        </w:tabs>
        <w:ind w:left="1283" w:hanging="608"/>
        <w:jc w:val="both"/>
        <w:rPr>
          <w:b/>
          <w:sz w:val="24"/>
        </w:rPr>
      </w:pPr>
      <w:bookmarkStart w:id="73" w:name="II.2.8_Composition_biochimique_de_la_gra"/>
      <w:bookmarkStart w:id="74" w:name="_bookmark40"/>
      <w:bookmarkEnd w:id="73"/>
      <w:bookmarkEnd w:id="74"/>
      <w:r>
        <w:rPr>
          <w:b/>
          <w:sz w:val="24"/>
        </w:rPr>
        <w:t>Composition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biochimique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graine</w:t>
      </w:r>
    </w:p>
    <w:p w:rsidR="001712B5" w:rsidRDefault="00C31754">
      <w:pPr>
        <w:pStyle w:val="Corpsdetexte"/>
        <w:spacing w:before="140"/>
        <w:ind w:left="1446"/>
      </w:pPr>
      <w:r>
        <w:t>La graine</w:t>
      </w:r>
      <w:r>
        <w:rPr>
          <w:spacing w:val="-1"/>
        </w:rPr>
        <w:t xml:space="preserve"> </w:t>
      </w:r>
      <w:r>
        <w:t>d’anis</w:t>
      </w:r>
      <w:r>
        <w:rPr>
          <w:spacing w:val="-1"/>
        </w:rPr>
        <w:t xml:space="preserve"> </w:t>
      </w:r>
      <w:r>
        <w:t>vert</w:t>
      </w:r>
      <w:r>
        <w:rPr>
          <w:spacing w:val="1"/>
        </w:rPr>
        <w:t xml:space="preserve"> </w:t>
      </w:r>
      <w:r>
        <w:t>renferme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teneur en</w:t>
      </w:r>
      <w:r>
        <w:rPr>
          <w:spacing w:val="1"/>
        </w:rPr>
        <w:t xml:space="preserve"> </w:t>
      </w:r>
      <w:r>
        <w:t>glucides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l’ordre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%, 18</w:t>
      </w:r>
    </w:p>
    <w:p w:rsidR="001712B5" w:rsidRDefault="001712B5">
      <w:pPr>
        <w:pStyle w:val="Corpsdetexte"/>
        <w:spacing w:before="3"/>
        <w:rPr>
          <w:sz w:val="29"/>
        </w:rPr>
      </w:pPr>
    </w:p>
    <w:p w:rsidR="001712B5" w:rsidRDefault="00C31754">
      <w:pPr>
        <w:pStyle w:val="Corpsdetexte"/>
        <w:spacing w:line="360" w:lineRule="auto"/>
        <w:ind w:left="676" w:right="1277"/>
      </w:pPr>
      <w:r>
        <w:t>% de</w:t>
      </w:r>
      <w:r>
        <w:rPr>
          <w:spacing w:val="1"/>
        </w:rPr>
        <w:t xml:space="preserve"> </w:t>
      </w:r>
      <w:r>
        <w:t>protéines</w:t>
      </w:r>
      <w:r>
        <w:rPr>
          <w:spacing w:val="1"/>
        </w:rPr>
        <w:t xml:space="preserve"> </w:t>
      </w:r>
      <w:r>
        <w:t>et8</w:t>
      </w:r>
      <w:r>
        <w:rPr>
          <w:spacing w:val="2"/>
        </w:rPr>
        <w:t xml:space="preserve"> </w:t>
      </w:r>
      <w:r>
        <w:t>à 16</w:t>
      </w:r>
      <w:r>
        <w:rPr>
          <w:spacing w:val="6"/>
        </w:rPr>
        <w:t xml:space="preserve"> </w:t>
      </w:r>
      <w:r>
        <w:t>% de</w:t>
      </w:r>
      <w:r>
        <w:rPr>
          <w:spacing w:val="4"/>
        </w:rPr>
        <w:t xml:space="preserve"> </w:t>
      </w:r>
      <w:r>
        <w:t>lipides [79].</w:t>
      </w:r>
      <w:r>
        <w:rPr>
          <w:spacing w:val="5"/>
        </w:rPr>
        <w:t xml:space="preserve"> </w:t>
      </w:r>
      <w:r>
        <w:t>Le rendement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huile</w:t>
      </w:r>
      <w:r>
        <w:rPr>
          <w:spacing w:val="1"/>
        </w:rPr>
        <w:t xml:space="preserve"> </w:t>
      </w:r>
      <w:r>
        <w:t>essentielle peut</w:t>
      </w:r>
      <w:r>
        <w:rPr>
          <w:spacing w:val="2"/>
        </w:rPr>
        <w:t xml:space="preserve"> </w:t>
      </w:r>
      <w:r>
        <w:t>varier de</w:t>
      </w:r>
      <w:r>
        <w:rPr>
          <w:spacing w:val="1"/>
        </w:rPr>
        <w:t xml:space="preserve"> </w:t>
      </w:r>
      <w:r>
        <w:t>1,5</w:t>
      </w:r>
      <w:r>
        <w:rPr>
          <w:spacing w:val="-57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6 %</w:t>
      </w:r>
      <w:r>
        <w:rPr>
          <w:spacing w:val="-1"/>
        </w:rPr>
        <w:t xml:space="preserve"> </w:t>
      </w:r>
      <w:r>
        <w:t>[80].</w:t>
      </w:r>
    </w:p>
    <w:p w:rsidR="001712B5" w:rsidRDefault="00C31754">
      <w:pPr>
        <w:pStyle w:val="Paragraphedeliste"/>
        <w:numPr>
          <w:ilvl w:val="3"/>
          <w:numId w:val="20"/>
        </w:numPr>
        <w:tabs>
          <w:tab w:val="left" w:pos="1464"/>
        </w:tabs>
        <w:spacing w:before="201"/>
        <w:jc w:val="both"/>
        <w:rPr>
          <w:b/>
          <w:sz w:val="24"/>
        </w:rPr>
      </w:pPr>
      <w:r>
        <w:rPr>
          <w:b/>
          <w:sz w:val="24"/>
        </w:rPr>
        <w:t>Lipides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5" w:firstLine="719"/>
        <w:jc w:val="both"/>
      </w:pPr>
      <w:r>
        <w:t>Les graines d’anis vert contiennent 8 à 16 % (23,9 % selon[82] d’huile contenant des</w:t>
      </w:r>
      <w:r>
        <w:rPr>
          <w:spacing w:val="1"/>
        </w:rPr>
        <w:t xml:space="preserve"> </w:t>
      </w:r>
      <w:r>
        <w:rPr>
          <w:spacing w:val="-1"/>
        </w:rPr>
        <w:t>acides</w:t>
      </w:r>
      <w:r>
        <w:rPr>
          <w:spacing w:val="-12"/>
        </w:rPr>
        <w:t xml:space="preserve"> </w:t>
      </w:r>
      <w:r>
        <w:t>gras</w:t>
      </w:r>
      <w:r>
        <w:rPr>
          <w:spacing w:val="-14"/>
        </w:rPr>
        <w:t xml:space="preserve"> </w:t>
      </w:r>
      <w:r>
        <w:t>saturés</w:t>
      </w:r>
      <w:r>
        <w:rPr>
          <w:spacing w:val="-14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insaturés.</w:t>
      </w:r>
      <w:r>
        <w:rPr>
          <w:spacing w:val="-12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pourcentage</w:t>
      </w:r>
      <w:r>
        <w:rPr>
          <w:spacing w:val="-15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acides</w:t>
      </w:r>
      <w:r>
        <w:rPr>
          <w:spacing w:val="-15"/>
        </w:rPr>
        <w:t xml:space="preserve"> </w:t>
      </w:r>
      <w:r>
        <w:t>gras</w:t>
      </w:r>
      <w:r>
        <w:rPr>
          <w:spacing w:val="-13"/>
        </w:rPr>
        <w:t xml:space="preserve"> </w:t>
      </w:r>
      <w:r>
        <w:t>insaturés</w:t>
      </w:r>
      <w:r>
        <w:rPr>
          <w:spacing w:val="-14"/>
        </w:rPr>
        <w:t xml:space="preserve"> </w:t>
      </w:r>
      <w:r>
        <w:t>est</w:t>
      </w:r>
      <w:r>
        <w:rPr>
          <w:spacing w:val="-11"/>
        </w:rPr>
        <w:t xml:space="preserve"> </w:t>
      </w:r>
      <w:r>
        <w:t>nettement</w:t>
      </w:r>
      <w:r>
        <w:rPr>
          <w:spacing w:val="-14"/>
        </w:rPr>
        <w:t xml:space="preserve"> </w:t>
      </w:r>
      <w:r>
        <w:t>supérieur</w:t>
      </w:r>
      <w:r>
        <w:rPr>
          <w:spacing w:val="-58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celui des acides</w:t>
      </w:r>
      <w:r>
        <w:rPr>
          <w:spacing w:val="1"/>
        </w:rPr>
        <w:t xml:space="preserve"> </w:t>
      </w:r>
      <w:r>
        <w:t>gras saturés.</w:t>
      </w:r>
    </w:p>
    <w:p w:rsidR="001712B5" w:rsidRDefault="00C31754">
      <w:pPr>
        <w:pStyle w:val="Corpsdetexte"/>
        <w:spacing w:before="199" w:line="360" w:lineRule="auto"/>
        <w:ind w:left="676" w:right="1277" w:firstLine="719"/>
        <w:jc w:val="both"/>
      </w:pPr>
      <w:r>
        <w:t>L’acide pétrosélinique est l’acide gras le plusimportant avec une contribution allant de</w:t>
      </w:r>
      <w:r>
        <w:rPr>
          <w:spacing w:val="1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70</w:t>
      </w:r>
      <w:r>
        <w:rPr>
          <w:spacing w:val="-7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composition</w:t>
      </w:r>
      <w:r>
        <w:rPr>
          <w:spacing w:val="-7"/>
        </w:rPr>
        <w:t xml:space="preserve"> </w:t>
      </w:r>
      <w:r>
        <w:t>totale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acides</w:t>
      </w:r>
      <w:r>
        <w:rPr>
          <w:spacing w:val="-5"/>
        </w:rPr>
        <w:t xml:space="preserve"> </w:t>
      </w:r>
      <w:r>
        <w:t>gras.</w:t>
      </w:r>
      <w:r>
        <w:rPr>
          <w:spacing w:val="-2"/>
        </w:rPr>
        <w:t xml:space="preserve"> </w:t>
      </w:r>
      <w:r>
        <w:t>D’autres</w:t>
      </w:r>
      <w:r>
        <w:rPr>
          <w:spacing w:val="-5"/>
        </w:rPr>
        <w:t xml:space="preserve"> </w:t>
      </w:r>
      <w:r>
        <w:t>acides</w:t>
      </w:r>
      <w:r>
        <w:rPr>
          <w:spacing w:val="-4"/>
        </w:rPr>
        <w:t xml:space="preserve"> </w:t>
      </w:r>
      <w:r>
        <w:t>gras</w:t>
      </w:r>
      <w:r>
        <w:rPr>
          <w:spacing w:val="-7"/>
        </w:rPr>
        <w:t xml:space="preserve"> </w:t>
      </w:r>
      <w:r>
        <w:t>sont</w:t>
      </w:r>
      <w:r>
        <w:rPr>
          <w:spacing w:val="-6"/>
        </w:rPr>
        <w:t xml:space="preserve"> </w:t>
      </w:r>
      <w:r>
        <w:t>également</w:t>
      </w:r>
      <w:r>
        <w:rPr>
          <w:spacing w:val="-7"/>
        </w:rPr>
        <w:t xml:space="preserve"> </w:t>
      </w:r>
      <w:r>
        <w:t>présents</w:t>
      </w:r>
      <w:r>
        <w:rPr>
          <w:spacing w:val="-57"/>
        </w:rPr>
        <w:t xml:space="preserve"> </w:t>
      </w:r>
      <w:r>
        <w:t>tels que l’acide oléique avec une contribution de22 à28 %, l’acide linoléique de 5 à 21 % et</w:t>
      </w:r>
      <w:r>
        <w:rPr>
          <w:spacing w:val="1"/>
        </w:rPr>
        <w:t xml:space="preserve"> </w:t>
      </w:r>
      <w:r>
        <w:t>l’acide</w:t>
      </w:r>
      <w:r>
        <w:rPr>
          <w:spacing w:val="-1"/>
        </w:rPr>
        <w:t xml:space="preserve"> </w:t>
      </w:r>
      <w:r>
        <w:t>palmitique de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10 %[82].</w:t>
      </w:r>
    </w:p>
    <w:p w:rsidR="001712B5" w:rsidRDefault="00C31754">
      <w:pPr>
        <w:pStyle w:val="Corpsdetexte"/>
        <w:spacing w:before="202" w:line="360" w:lineRule="auto"/>
        <w:ind w:left="676" w:right="1283" w:firstLine="719"/>
        <w:jc w:val="both"/>
      </w:pPr>
      <w:r>
        <w:t>Outre des acides</w:t>
      </w:r>
      <w:r>
        <w:rPr>
          <w:spacing w:val="1"/>
        </w:rPr>
        <w:t xml:space="preserve"> </w:t>
      </w:r>
      <w:r>
        <w:t>gras,</w:t>
      </w:r>
      <w:r>
        <w:rPr>
          <w:spacing w:val="1"/>
        </w:rPr>
        <w:t xml:space="preserve"> </w:t>
      </w:r>
      <w:r>
        <w:t>la graine de carvi renferme également des triterpénoïdeset</w:t>
      </w:r>
      <w:r>
        <w:rPr>
          <w:spacing w:val="1"/>
        </w:rPr>
        <w:t xml:space="preserve"> </w:t>
      </w:r>
      <w:r>
        <w:t>stérols,principalement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β-amyrine</w:t>
      </w:r>
      <w:r>
        <w:rPr>
          <w:spacing w:val="-2"/>
        </w:rPr>
        <w:t xml:space="preserve"> </w:t>
      </w:r>
      <w:r>
        <w:t>et du</w:t>
      </w:r>
      <w:r>
        <w:rPr>
          <w:spacing w:val="-1"/>
        </w:rPr>
        <w:t xml:space="preserve"> </w:t>
      </w:r>
      <w:r>
        <w:t>stigmastérol respectivement[79].</w:t>
      </w:r>
    </w:p>
    <w:p w:rsidR="001712B5" w:rsidRDefault="00C31754">
      <w:pPr>
        <w:pStyle w:val="Paragraphedeliste"/>
        <w:numPr>
          <w:ilvl w:val="3"/>
          <w:numId w:val="20"/>
        </w:numPr>
        <w:tabs>
          <w:tab w:val="left" w:pos="1464"/>
        </w:tabs>
        <w:spacing w:before="199"/>
        <w:jc w:val="both"/>
        <w:rPr>
          <w:b/>
          <w:sz w:val="24"/>
        </w:rPr>
      </w:pPr>
      <w:r>
        <w:rPr>
          <w:b/>
          <w:sz w:val="24"/>
        </w:rPr>
        <w:t>Huile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essentielle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69" w:firstLine="719"/>
        <w:jc w:val="both"/>
      </w:pPr>
      <w:r>
        <w:t>De</w:t>
      </w:r>
      <w:r>
        <w:rPr>
          <w:spacing w:val="-11"/>
        </w:rPr>
        <w:t xml:space="preserve"> </w:t>
      </w:r>
      <w:r>
        <w:t>nombreux</w:t>
      </w:r>
      <w:r>
        <w:rPr>
          <w:spacing w:val="-8"/>
        </w:rPr>
        <w:t xml:space="preserve"> </w:t>
      </w:r>
      <w:r>
        <w:t>travaux</w:t>
      </w:r>
      <w:r>
        <w:rPr>
          <w:spacing w:val="-7"/>
        </w:rPr>
        <w:t xml:space="preserve"> </w:t>
      </w:r>
      <w:r>
        <w:t>sur</w:t>
      </w:r>
      <w:r>
        <w:rPr>
          <w:spacing w:val="-10"/>
        </w:rPr>
        <w:t xml:space="preserve"> </w:t>
      </w:r>
      <w:r>
        <w:t>Pimpinella</w:t>
      </w:r>
      <w:r>
        <w:rPr>
          <w:spacing w:val="-9"/>
        </w:rPr>
        <w:t xml:space="preserve"> </w:t>
      </w:r>
      <w:r>
        <w:t>anisum</w:t>
      </w:r>
      <w:r>
        <w:rPr>
          <w:spacing w:val="-9"/>
        </w:rPr>
        <w:t xml:space="preserve"> </w:t>
      </w:r>
      <w:r>
        <w:t>L.</w:t>
      </w:r>
      <w:r>
        <w:rPr>
          <w:spacing w:val="-9"/>
        </w:rPr>
        <w:t xml:space="preserve"> </w:t>
      </w:r>
      <w:r>
        <w:t>ont</w:t>
      </w:r>
      <w:r>
        <w:rPr>
          <w:spacing w:val="-9"/>
        </w:rPr>
        <w:t xml:space="preserve"> </w:t>
      </w:r>
      <w:r>
        <w:t>révélé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constituant</w:t>
      </w:r>
      <w:r>
        <w:rPr>
          <w:spacing w:val="-7"/>
        </w:rPr>
        <w:t xml:space="preserve"> </w:t>
      </w:r>
      <w:r>
        <w:t>majoritaire</w:t>
      </w:r>
      <w:r>
        <w:rPr>
          <w:spacing w:val="-57"/>
        </w:rPr>
        <w:t xml:space="preserve"> </w:t>
      </w:r>
      <w:r>
        <w:t>de son huile essentielle est le trans-anéthol et que le γ-himachalène et l’estragol (Figure 13) y</w:t>
      </w:r>
      <w:r>
        <w:rPr>
          <w:spacing w:val="1"/>
        </w:rPr>
        <w:t xml:space="preserve"> </w:t>
      </w:r>
      <w:r>
        <w:t>sont</w:t>
      </w:r>
      <w:r>
        <w:rPr>
          <w:spacing w:val="-14"/>
        </w:rPr>
        <w:t xml:space="preserve"> </w:t>
      </w:r>
      <w:r>
        <w:t>également</w:t>
      </w:r>
      <w:r>
        <w:rPr>
          <w:spacing w:val="-14"/>
        </w:rPr>
        <w:t xml:space="preserve"> </w:t>
      </w:r>
      <w:r>
        <w:t>présents</w:t>
      </w:r>
      <w:r>
        <w:rPr>
          <w:spacing w:val="-14"/>
        </w:rPr>
        <w:t xml:space="preserve"> </w:t>
      </w:r>
      <w:r>
        <w:t>mais</w:t>
      </w:r>
      <w:r>
        <w:rPr>
          <w:spacing w:val="-14"/>
        </w:rPr>
        <w:t xml:space="preserve"> </w:t>
      </w:r>
      <w:r>
        <w:t>dans</w:t>
      </w:r>
      <w:r>
        <w:rPr>
          <w:spacing w:val="-13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t>proportions</w:t>
      </w:r>
      <w:r>
        <w:rPr>
          <w:spacing w:val="-14"/>
        </w:rPr>
        <w:t xml:space="preserve"> </w:t>
      </w:r>
      <w:r>
        <w:t>moindres.</w:t>
      </w:r>
      <w:r>
        <w:rPr>
          <w:spacing w:val="-12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p-anisaldéhyde,</w:t>
      </w:r>
      <w:r>
        <w:rPr>
          <w:spacing w:val="-14"/>
        </w:rPr>
        <w:t xml:space="preserve"> </w:t>
      </w:r>
      <w:r>
        <w:t>l’eugénol,</w:t>
      </w:r>
      <w:r>
        <w:rPr>
          <w:spacing w:val="-14"/>
        </w:rPr>
        <w:t xml:space="preserve"> </w:t>
      </w:r>
      <w:r>
        <w:t>leβ-</w:t>
      </w:r>
      <w:r>
        <w:rPr>
          <w:spacing w:val="-57"/>
        </w:rPr>
        <w:t xml:space="preserve"> </w:t>
      </w:r>
      <w:r>
        <w:t>caryophyllène sont des exemples decomposés mineurs contenus dans l’huile essentielle de la</w:t>
      </w:r>
      <w:r>
        <w:rPr>
          <w:spacing w:val="1"/>
        </w:rPr>
        <w:t xml:space="preserve"> </w:t>
      </w:r>
      <w:r>
        <w:t>graine</w:t>
      </w:r>
      <w:r>
        <w:rPr>
          <w:spacing w:val="-1"/>
        </w:rPr>
        <w:t xml:space="preserve"> </w:t>
      </w:r>
      <w:r>
        <w:t>d’anis vert[66, 83, 84].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9"/>
        <w:rPr>
          <w:sz w:val="5"/>
        </w:rPr>
      </w:pPr>
    </w:p>
    <w:p w:rsidR="001712B5" w:rsidRDefault="00C31754">
      <w:pPr>
        <w:pStyle w:val="Corpsdetexte"/>
        <w:ind w:left="677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803187" cy="1608962"/>
            <wp:effectExtent l="0" t="0" r="0" b="0"/>
            <wp:docPr id="7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9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187" cy="160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2B5" w:rsidRDefault="001712B5">
      <w:pPr>
        <w:pStyle w:val="Corpsdetexte"/>
        <w:spacing w:before="1"/>
        <w:rPr>
          <w:sz w:val="13"/>
        </w:rPr>
      </w:pPr>
    </w:p>
    <w:p w:rsidR="001712B5" w:rsidRDefault="00C31754">
      <w:pPr>
        <w:pStyle w:val="Corpsdetexte"/>
        <w:spacing w:before="90"/>
        <w:ind w:left="410" w:right="1010"/>
        <w:jc w:val="center"/>
      </w:pPr>
      <w:bookmarkStart w:id="75" w:name="_bookmark41"/>
      <w:bookmarkEnd w:id="75"/>
      <w:r>
        <w:t>Figure</w:t>
      </w:r>
      <w:r>
        <w:rPr>
          <w:spacing w:val="-4"/>
        </w:rPr>
        <w:t xml:space="preserve"> </w:t>
      </w:r>
      <w:r>
        <w:t>14:</w:t>
      </w:r>
      <w:r>
        <w:rPr>
          <w:spacing w:val="-1"/>
        </w:rPr>
        <w:t xml:space="preserve"> </w:t>
      </w:r>
      <w:r>
        <w:t>Composés</w:t>
      </w:r>
      <w:r>
        <w:rPr>
          <w:spacing w:val="-1"/>
        </w:rPr>
        <w:t xml:space="preserve"> </w:t>
      </w:r>
      <w:r>
        <w:t>majeurs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l'huile</w:t>
      </w:r>
      <w:r>
        <w:rPr>
          <w:spacing w:val="-3"/>
        </w:rPr>
        <w:t xml:space="preserve"> </w:t>
      </w:r>
      <w:r>
        <w:t>essentielle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graines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Pimpinella</w:t>
      </w:r>
      <w:r>
        <w:rPr>
          <w:spacing w:val="-1"/>
        </w:rPr>
        <w:t xml:space="preserve"> </w:t>
      </w:r>
      <w:r>
        <w:t>anisum</w:t>
      </w:r>
      <w:r>
        <w:rPr>
          <w:spacing w:val="1"/>
        </w:rPr>
        <w:t xml:space="preserve"> </w:t>
      </w:r>
      <w:r>
        <w:t>L[83].</w:t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Paragraphedeliste"/>
        <w:numPr>
          <w:ilvl w:val="3"/>
          <w:numId w:val="20"/>
        </w:numPr>
        <w:tabs>
          <w:tab w:val="left" w:pos="1464"/>
        </w:tabs>
        <w:spacing w:before="184"/>
        <w:rPr>
          <w:b/>
          <w:sz w:val="24"/>
        </w:rPr>
      </w:pPr>
      <w:r w:rsidRPr="001712B5">
        <w:pict>
          <v:group id="_x0000_s1140" style="position:absolute;left:0;text-align:left;margin-left:106.1pt;margin-top:24.75pt;width:339.7pt;height:181.45pt;z-index:-15700480;mso-wrap-distance-left:0;mso-wrap-distance-right:0;mso-position-horizontal-relative:page" coordorigin="2122,495" coordsize="6794,3629">
            <v:shape id="_x0000_s1161" type="#_x0000_t75" style="position:absolute;left:2122;top:559;width:6794;height:3563">
              <v:imagedata r:id="rId155" o:title=""/>
            </v:shape>
            <v:shape id="_x0000_s1160" style="position:absolute;left:4615;top:514;width:1932;height:761" coordorigin="4616,515" coordsize="1932,761" path="m6420,515r-1678,l4693,525r-40,27l4626,592r-10,49l4616,1149r10,49l4653,1238r40,27l4742,1275r1678,l6469,1265r41,-27l6537,1198r10,-49l6547,641r-10,-49l6510,552r-41,-27l6420,515xe" stroked="f">
              <v:path arrowok="t"/>
            </v:shape>
            <v:shape id="_x0000_s1159" style="position:absolute;left:4615;top:514;width:1932;height:761" coordorigin="4616,515" coordsize="1932,761" path="m4616,641r10,-49l4653,552r40,-27l4742,515r1678,l6469,525r41,27l6537,592r10,49l6547,1149r-10,49l6510,1238r-41,27l6420,1275r-1678,l4693,1265r-40,-27l4626,1198r-10,-49l4616,641xe" filled="f" strokeweight="2pt">
              <v:path arrowok="t"/>
            </v:shape>
            <v:shape id="_x0000_s1158" style="position:absolute;left:6555;top:1234;width:781;height:145" coordorigin="6555,1235" coordsize="781,145" path="m6555,1240r81,-4l6716,1235r80,4l6875,1246r80,12l7033,1274r77,21l7187,1319r75,28l7336,1379e" filled="f" strokecolor="#4f81bc">
              <v:path arrowok="t"/>
            </v:shape>
            <v:shape id="_x0000_s1157" style="position:absolute;left:6529;top:1382;width:2073;height:1104" coordorigin="6529,1383" coordsize="2073,1104" path="m8417,1383r-1704,l6641,1397r-58,40l6543,1495r-14,72l6529,2303r14,71l6583,2433r58,39l6713,2487r1704,l8489,2472r58,-39l8587,2374r14,-71l8601,1567r-14,-72l8547,1437r-58,-40l8417,1383xe" stroked="f">
              <v:path arrowok="t"/>
            </v:shape>
            <v:shape id="_x0000_s1156" style="position:absolute;left:6529;top:1382;width:2073;height:1104" coordorigin="6529,1383" coordsize="2073,1104" path="m6529,1567r14,-72l6583,1437r58,-40l6713,1383r1704,l8489,1397r58,40l8587,1495r14,72l8601,2303r-14,71l8547,2433r-58,39l8417,2487r-1704,l6641,2472r-58,-39l6543,2374r-14,-71l6529,1567xe" filled="f" strokeweight="2pt">
              <v:path arrowok="t"/>
            </v:shape>
            <v:shape id="_x0000_s1155" style="position:absolute;left:7071;top:2493;width:547;height:457" coordorigin="7071,2493" coordsize="547,457" path="m7617,2493r-49,63l7515,2617r-55,57l7402,2728r-62,51l7277,2827r-67,45l7142,2913r-71,37e" filled="f" strokecolor="#4f81bc">
              <v:path arrowok="t"/>
            </v:shape>
            <v:shape id="_x0000_s1154" style="position:absolute;left:5782;top:2952;width:1965;height:1011" coordorigin="5782,2953" coordsize="1965,1011" path="m7578,2953r-1627,l5885,2966r-53,36l5795,3056r-13,65l5782,3795r13,65l5832,3914r53,36l5951,3963r1627,l7644,3950r53,-36l7734,3860r13,-65l7747,3121r-13,-65l7697,3002r-53,-36l7578,2953xe" stroked="f">
              <v:path arrowok="t"/>
            </v:shape>
            <v:shape id="_x0000_s1153" style="position:absolute;left:5782;top:2952;width:1965;height:1011" coordorigin="5782,2953" coordsize="1965,1011" path="m5782,3121r13,-65l5832,3002r53,-36l5951,2953r1627,l7644,2966r53,36l7734,3056r13,65l7747,3795r-13,65l7697,3914r-53,36l7578,3963r-1627,l5885,3950r-53,-36l5795,3860r-13,-65l5782,3121xe" filled="f" strokeweight="2pt">
              <v:path arrowok="t"/>
            </v:shape>
            <v:shape id="_x0000_s1152" style="position:absolute;left:4912;top:3967;width:962;height:99" coordorigin="4913,3967" coordsize="962,99" path="m5874,3967r-78,27l5718,4017r-80,18l5558,4049r-80,10l5396,4065r-81,1l5234,4062r-81,-7l5072,4043r-80,-17l4913,4006e" filled="f" strokecolor="#4f81bc">
              <v:path arrowok="t"/>
            </v:shape>
            <v:shape id="_x0000_s1151" style="position:absolute;left:3292;top:2955;width:1860;height:1047" coordorigin="3292,2955" coordsize="1860,1047" path="m4977,2955r-1510,l3399,2969r-56,37l3306,3062r-14,68l3292,3828r14,68l3343,3951r56,38l3467,4002r1510,l5045,3989r55,-38l5138,3896r13,-68l5151,3130r-13,-68l5100,3006r-55,-37l4977,2955xe" stroked="f">
              <v:path arrowok="t"/>
            </v:shape>
            <v:shape id="_x0000_s1150" style="position:absolute;left:3292;top:2955;width:1860;height:1047" coordorigin="3292,2955" coordsize="1860,1047" path="m3292,3130r14,-68l3343,3006r56,-37l3467,2955r1510,l5045,2969r55,37l5138,3062r13,68l5151,3828r-13,68l5100,3951r-55,38l4977,4002r-1510,l3399,3989r-56,-38l3306,3896r-14,-68l3292,3130xe" filled="f" strokeweight="2pt">
              <v:path arrowok="t"/>
            </v:shape>
            <v:shape id="_x0000_s1149" style="position:absolute;left:3326;top:2464;width:609;height:488" coordorigin="3326,2465" coordsize="609,488" path="m3935,2953r-72,-34l3794,2881r-68,-41l3661,2796r-62,-48l3539,2698r-58,-54l3427,2587r-52,-60l3326,2465e" filled="f" strokecolor="#4f81bc">
              <v:path arrowok="t"/>
            </v:shape>
            <v:shape id="_x0000_s1148" style="position:absolute;left:2368;top:1349;width:2023;height:1108" coordorigin="2368,1350" coordsize="2023,1108" path="m4206,1350r-1653,l2481,1364r-59,40l2383,1463r-15,71l2368,2273r15,72l2422,2404r59,39l2553,2458r1653,l4278,2443r59,-39l4376,2345r15,-72l4391,1534r-15,-71l4337,1404r-59,-40l4206,1350xe" stroked="f">
              <v:path arrowok="t"/>
            </v:shape>
            <v:shape id="_x0000_s1147" style="position:absolute;left:2368;top:1349;width:2023;height:1108" coordorigin="2368,1350" coordsize="2023,1108" path="m2368,1534r15,-71l2422,1404r59,-40l2553,1350r1653,l4278,1364r59,40l4376,1463r15,71l4391,2273r-15,72l4337,2404r-59,39l4206,2458r-1653,l2481,2443r-59,-39l2383,2345r-15,-72l2368,1534xe" filled="f" strokeweight="2pt">
              <v:path arrowok="t"/>
            </v:shape>
            <v:shape id="_x0000_s1146" style="position:absolute;left:3597;top:1197;width:1009;height:148" coordorigin="3597,1198" coordsize="1009,148" path="m3597,1345r73,-32l3745,1284r76,-24l3897,1239r78,-16l4053,1210r79,-8l4211,1198r79,l4369,1202r80,8l4527,1222r79,17e" filled="f" strokecolor="#4f81bc">
              <v:path arrowok="t"/>
            </v:shape>
            <v:shape id="_x0000_s1145" type="#_x0000_t202" style="position:absolute;left:4831;top:731;width:1519;height:311" filled="f" stroked="f">
              <v:textbox inset="0,0,0,0">
                <w:txbxContent>
                  <w:p w:rsidR="001712B5" w:rsidRDefault="00C3175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Antioxydant</w:t>
                    </w:r>
                  </w:p>
                </w:txbxContent>
              </v:textbox>
            </v:shape>
            <v:shape id="_x0000_s1144" type="#_x0000_t202" style="position:absolute;left:2533;top:1588;width:1715;height:611" filled="f" stroked="f">
              <v:textbox inset="0,0,0,0">
                <w:txbxContent>
                  <w:p w:rsidR="001712B5" w:rsidRDefault="00C31754">
                    <w:pPr>
                      <w:spacing w:before="7" w:line="223" w:lineRule="auto"/>
                      <w:ind w:left="307" w:right="2" w:hanging="30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 xml:space="preserve">Pesticide </w:t>
                    </w:r>
                    <w:r>
                      <w:rPr>
                        <w:b/>
                        <w:sz w:val="28"/>
                      </w:rPr>
                      <w:t>pour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parasites</w:t>
                    </w:r>
                  </w:p>
                </w:txbxContent>
              </v:textbox>
            </v:shape>
            <v:shape id="_x0000_s1143" type="#_x0000_t202" style="position:absolute;left:6711;top:1625;width:1730;height:600" filled="f" stroked="f">
              <v:textbox inset="0,0,0,0">
                <w:txbxContent>
                  <w:p w:rsidR="001712B5" w:rsidRDefault="00C31754">
                    <w:pPr>
                      <w:spacing w:line="295" w:lineRule="exact"/>
                      <w:ind w:right="1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anti-</w:t>
                    </w:r>
                  </w:p>
                  <w:p w:rsidR="001712B5" w:rsidRDefault="00C31754">
                    <w:pPr>
                      <w:spacing w:line="305" w:lineRule="exact"/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inflammatoire</w:t>
                    </w:r>
                  </w:p>
                </w:txbxContent>
              </v:textbox>
            </v:shape>
            <v:shape id="_x0000_s1142" type="#_x0000_t202" style="position:absolute;left:3578;top:3170;width:1303;height:599" filled="f" stroked="f">
              <v:textbox inset="0,0,0,0">
                <w:txbxContent>
                  <w:p w:rsidR="001712B5" w:rsidRDefault="00C31754">
                    <w:pPr>
                      <w:spacing w:before="17" w:line="213" w:lineRule="auto"/>
                      <w:ind w:right="7" w:firstLine="33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Anti-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convulsion</w:t>
                    </w:r>
                  </w:p>
                </w:txbxContent>
              </v:textbox>
            </v:shape>
            <v:shape id="_x0000_s1141" type="#_x0000_t202" style="position:absolute;left:5945;top:3149;width:1659;height:599" filled="f" stroked="f">
              <v:textbox inset="0,0,0,0">
                <w:txbxContent>
                  <w:p w:rsidR="001712B5" w:rsidRDefault="00C31754">
                    <w:pPr>
                      <w:spacing w:before="17" w:line="213" w:lineRule="auto"/>
                      <w:ind w:right="5" w:firstLine="50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Anti-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ballonnement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76" w:name="II.2.8.3_Utilisation_de_graines_de_Pimpi"/>
      <w:bookmarkStart w:id="77" w:name="_bookmark42"/>
      <w:bookmarkEnd w:id="76"/>
      <w:bookmarkEnd w:id="77"/>
      <w:r w:rsidR="00C31754">
        <w:rPr>
          <w:b/>
          <w:sz w:val="24"/>
        </w:rPr>
        <w:t>Utilisation</w:t>
      </w:r>
      <w:r w:rsidR="00C31754">
        <w:rPr>
          <w:b/>
          <w:spacing w:val="-1"/>
          <w:sz w:val="24"/>
        </w:rPr>
        <w:t xml:space="preserve"> </w:t>
      </w:r>
      <w:r w:rsidR="00C31754">
        <w:rPr>
          <w:b/>
          <w:sz w:val="24"/>
        </w:rPr>
        <w:t>de</w:t>
      </w:r>
      <w:r w:rsidR="00C31754">
        <w:rPr>
          <w:b/>
          <w:spacing w:val="-3"/>
          <w:sz w:val="24"/>
        </w:rPr>
        <w:t xml:space="preserve"> </w:t>
      </w:r>
      <w:r w:rsidR="00C31754">
        <w:rPr>
          <w:b/>
          <w:sz w:val="24"/>
        </w:rPr>
        <w:t>graines</w:t>
      </w:r>
      <w:r w:rsidR="00C31754">
        <w:rPr>
          <w:b/>
          <w:spacing w:val="-1"/>
          <w:sz w:val="24"/>
        </w:rPr>
        <w:t xml:space="preserve"> </w:t>
      </w:r>
      <w:r w:rsidR="00C31754">
        <w:rPr>
          <w:b/>
          <w:sz w:val="24"/>
        </w:rPr>
        <w:t>de</w:t>
      </w:r>
      <w:r w:rsidR="00C31754">
        <w:rPr>
          <w:b/>
          <w:spacing w:val="-3"/>
          <w:sz w:val="24"/>
        </w:rPr>
        <w:t xml:space="preserve"> </w:t>
      </w:r>
      <w:r w:rsidR="00C31754">
        <w:rPr>
          <w:b/>
          <w:sz w:val="24"/>
        </w:rPr>
        <w:t>Pimpinella</w:t>
      </w:r>
      <w:r w:rsidR="00C31754">
        <w:rPr>
          <w:b/>
          <w:spacing w:val="-1"/>
          <w:sz w:val="24"/>
        </w:rPr>
        <w:t xml:space="preserve"> </w:t>
      </w:r>
      <w:r w:rsidR="00C31754">
        <w:rPr>
          <w:b/>
          <w:sz w:val="24"/>
        </w:rPr>
        <w:t>anisum</w:t>
      </w:r>
      <w:r w:rsidR="00C31754">
        <w:rPr>
          <w:b/>
          <w:spacing w:val="-6"/>
          <w:sz w:val="24"/>
        </w:rPr>
        <w:t xml:space="preserve"> </w:t>
      </w:r>
      <w:r w:rsidR="00C31754">
        <w:rPr>
          <w:b/>
          <w:sz w:val="24"/>
        </w:rPr>
        <w:t>L.</w:t>
      </w:r>
    </w:p>
    <w:p w:rsidR="001712B5" w:rsidRDefault="00C31754">
      <w:pPr>
        <w:pStyle w:val="Corpsdetexte"/>
        <w:spacing w:before="223"/>
        <w:ind w:left="409" w:right="1010"/>
        <w:jc w:val="center"/>
      </w:pPr>
      <w:bookmarkStart w:id="78" w:name="_bookmark43"/>
      <w:bookmarkEnd w:id="78"/>
      <w:r>
        <w:t>Figure</w:t>
      </w:r>
      <w:r>
        <w:rPr>
          <w:spacing w:val="-4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Utilisation de graines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Pimpinella</w:t>
      </w:r>
      <w:r>
        <w:rPr>
          <w:spacing w:val="-1"/>
        </w:rPr>
        <w:t xml:space="preserve"> </w:t>
      </w:r>
      <w:r>
        <w:t>anisum</w:t>
      </w:r>
      <w:r>
        <w:rPr>
          <w:spacing w:val="1"/>
        </w:rPr>
        <w:t xml:space="preserve"> </w:t>
      </w:r>
      <w:r>
        <w:t>L[84].</w:t>
      </w:r>
    </w:p>
    <w:p w:rsidR="001712B5" w:rsidRDefault="00C31754">
      <w:pPr>
        <w:pStyle w:val="Paragraphedeliste"/>
        <w:numPr>
          <w:ilvl w:val="2"/>
          <w:numId w:val="20"/>
        </w:numPr>
        <w:tabs>
          <w:tab w:val="left" w:pos="1236"/>
        </w:tabs>
        <w:spacing w:before="201"/>
        <w:ind w:left="1235" w:hanging="560"/>
        <w:rPr>
          <w:b/>
        </w:rPr>
      </w:pPr>
      <w:r>
        <w:rPr>
          <w:b/>
        </w:rPr>
        <w:t>Utilisation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Pimpinella</w:t>
      </w:r>
      <w:r>
        <w:rPr>
          <w:b/>
          <w:spacing w:val="-2"/>
        </w:rPr>
        <w:t xml:space="preserve"> </w:t>
      </w:r>
      <w:r>
        <w:rPr>
          <w:b/>
        </w:rPr>
        <w:t>anisum L</w:t>
      </w:r>
    </w:p>
    <w:p w:rsidR="001712B5" w:rsidRDefault="001712B5">
      <w:pPr>
        <w:pStyle w:val="Corpsdetexte"/>
        <w:spacing w:before="7"/>
        <w:rPr>
          <w:b/>
          <w:sz w:val="20"/>
        </w:rPr>
      </w:pPr>
    </w:p>
    <w:p w:rsidR="001712B5" w:rsidRDefault="00C31754">
      <w:pPr>
        <w:pStyle w:val="Corpsdetexte"/>
        <w:spacing w:line="360" w:lineRule="auto"/>
        <w:ind w:left="676" w:right="1278" w:firstLine="719"/>
      </w:pPr>
      <w:r>
        <w:t>Les Grecs anciens ont été les premiers à connaître et à utiliser l’anis dans de nombreux</w:t>
      </w:r>
      <w:r>
        <w:rPr>
          <w:spacing w:val="-57"/>
        </w:rPr>
        <w:t xml:space="preserve"> </w:t>
      </w:r>
      <w:r>
        <w:t>domaines [77] et ont une grande popularité auprès de divers peuples pour être l’une des plus</w:t>
      </w:r>
      <w:r>
        <w:rPr>
          <w:spacing w:val="1"/>
        </w:rPr>
        <w:t xml:space="preserve"> </w:t>
      </w:r>
      <w:r>
        <w:t>anciennes épices largement utilisées où il a été utilisé dans : cuisine, préparations médicales et</w:t>
      </w:r>
      <w:r>
        <w:rPr>
          <w:spacing w:val="-57"/>
        </w:rPr>
        <w:t xml:space="preserve"> </w:t>
      </w:r>
      <w:r>
        <w:t>cosmétiques [79].</w:t>
      </w:r>
    </w:p>
    <w:p w:rsidR="001712B5" w:rsidRDefault="00C31754">
      <w:pPr>
        <w:pStyle w:val="Paragraphedeliste"/>
        <w:numPr>
          <w:ilvl w:val="3"/>
          <w:numId w:val="20"/>
        </w:numPr>
        <w:tabs>
          <w:tab w:val="left" w:pos="1405"/>
        </w:tabs>
        <w:spacing w:before="200"/>
        <w:ind w:left="1404" w:hanging="729"/>
        <w:rPr>
          <w:b/>
          <w:sz w:val="24"/>
        </w:rPr>
      </w:pPr>
      <w:r>
        <w:rPr>
          <w:b/>
          <w:sz w:val="24"/>
        </w:rPr>
        <w:t>Nutritionnellement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5" w:firstLine="719"/>
        <w:jc w:val="both"/>
      </w:pPr>
      <w:r>
        <w:t>Toutes</w:t>
      </w:r>
      <w:r>
        <w:rPr>
          <w:spacing w:val="-8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parties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</w:t>
      </w:r>
      <w:r>
        <w:t>lante,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particulier</w:t>
      </w:r>
      <w:r>
        <w:rPr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graines,</w:t>
      </w:r>
      <w:r>
        <w:rPr>
          <w:spacing w:val="-9"/>
        </w:rPr>
        <w:t xml:space="preserve"> </w:t>
      </w:r>
      <w:r>
        <w:t>sont</w:t>
      </w:r>
      <w:r>
        <w:rPr>
          <w:spacing w:val="-8"/>
        </w:rPr>
        <w:t xml:space="preserve"> </w:t>
      </w:r>
      <w:r>
        <w:t>utilisées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cuisine,</w:t>
      </w:r>
      <w:r>
        <w:rPr>
          <w:spacing w:val="-9"/>
        </w:rPr>
        <w:t xml:space="preserve"> </w:t>
      </w:r>
      <w:r>
        <w:t>où</w:t>
      </w:r>
      <w:r>
        <w:rPr>
          <w:spacing w:val="-8"/>
        </w:rPr>
        <w:t xml:space="preserve"> </w:t>
      </w:r>
      <w:r>
        <w:t>des</w:t>
      </w:r>
      <w:r>
        <w:rPr>
          <w:spacing w:val="-58"/>
        </w:rPr>
        <w:t xml:space="preserve"> </w:t>
      </w:r>
      <w:r>
        <w:t>feuilles sont ajoutées aux salades vertes et soupes. Les graines ont eu la plus grande part dans</w:t>
      </w:r>
      <w:r>
        <w:rPr>
          <w:spacing w:val="1"/>
        </w:rPr>
        <w:t xml:space="preserve"> </w:t>
      </w:r>
      <w:r>
        <w:t>l’utilisation pour contenir un parfum aromatique de jet. Ils ont été utilisés pour prépare</w:t>
      </w:r>
      <w:r>
        <w:t>r des</w:t>
      </w:r>
      <w:r>
        <w:rPr>
          <w:spacing w:val="1"/>
        </w:rPr>
        <w:t xml:space="preserve"> </w:t>
      </w:r>
      <w:r>
        <w:t>boissons</w:t>
      </w:r>
      <w:r>
        <w:rPr>
          <w:spacing w:val="-7"/>
        </w:rPr>
        <w:t xml:space="preserve"> </w:t>
      </w:r>
      <w:r>
        <w:t>chaudes</w:t>
      </w:r>
      <w:r>
        <w:rPr>
          <w:spacing w:val="-6"/>
        </w:rPr>
        <w:t xml:space="preserve"> </w:t>
      </w:r>
      <w:r>
        <w:t>non</w:t>
      </w:r>
      <w:r>
        <w:rPr>
          <w:spacing w:val="-6"/>
        </w:rPr>
        <w:t xml:space="preserve"> </w:t>
      </w:r>
      <w:r>
        <w:t>alcoolisées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alcoolisées,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assaisonnements,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viande,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poisson,</w:t>
      </w:r>
      <w:r>
        <w:rPr>
          <w:spacing w:val="-57"/>
        </w:rPr>
        <w:t xml:space="preserve"> </w:t>
      </w:r>
      <w:r>
        <w:t>des sucreries, des boulangeries, des cornichons, du fromage.[79], tel qu’adopté comme une</w:t>
      </w:r>
      <w:r>
        <w:rPr>
          <w:spacing w:val="1"/>
        </w:rPr>
        <w:t xml:space="preserve"> </w:t>
      </w:r>
      <w:r>
        <w:t>composante</w:t>
      </w:r>
      <w:r>
        <w:rPr>
          <w:spacing w:val="-13"/>
        </w:rPr>
        <w:t xml:space="preserve"> </w:t>
      </w:r>
      <w:r>
        <w:t>essentielle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l’alimentation</w:t>
      </w:r>
      <w:r>
        <w:rPr>
          <w:spacing w:val="-12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femmes</w:t>
      </w:r>
      <w:r>
        <w:rPr>
          <w:spacing w:val="-11"/>
        </w:rPr>
        <w:t xml:space="preserve"> </w:t>
      </w:r>
      <w:r>
        <w:t>dans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période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maternité,</w:t>
      </w:r>
      <w:r>
        <w:rPr>
          <w:spacing w:val="-11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est</w:t>
      </w:r>
      <w:r>
        <w:rPr>
          <w:spacing w:val="-11"/>
        </w:rPr>
        <w:t xml:space="preserve"> </w:t>
      </w:r>
      <w:r>
        <w:t>apéritif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14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6"/>
        <w:rPr>
          <w:sz w:val="12"/>
        </w:rPr>
      </w:pPr>
    </w:p>
    <w:p w:rsidR="001712B5" w:rsidRDefault="00C31754">
      <w:pPr>
        <w:pStyle w:val="Corpsdetexte"/>
        <w:spacing w:before="90" w:line="360" w:lineRule="auto"/>
        <w:ind w:left="676" w:right="1027"/>
      </w:pPr>
      <w:r>
        <w:t>et</w:t>
      </w:r>
      <w:r>
        <w:rPr>
          <w:spacing w:val="11"/>
        </w:rPr>
        <w:t xml:space="preserve"> </w:t>
      </w:r>
      <w:r>
        <w:t>aide</w:t>
      </w:r>
      <w:r>
        <w:rPr>
          <w:spacing w:val="13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taux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production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lait[75]</w:t>
      </w:r>
      <w:r>
        <w:rPr>
          <w:spacing w:val="12"/>
        </w:rPr>
        <w:t xml:space="preserve"> </w:t>
      </w:r>
      <w:r>
        <w:t>soulage</w:t>
      </w:r>
      <w:r>
        <w:rPr>
          <w:spacing w:val="10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coliques</w:t>
      </w:r>
      <w:r>
        <w:rPr>
          <w:spacing w:val="13"/>
        </w:rPr>
        <w:t xml:space="preserve"> </w:t>
      </w:r>
      <w:r>
        <w:t>chez</w:t>
      </w:r>
      <w:r>
        <w:rPr>
          <w:spacing w:val="12"/>
        </w:rPr>
        <w:t xml:space="preserve"> </w:t>
      </w:r>
      <w:r>
        <w:t>les</w:t>
      </w:r>
      <w:r>
        <w:rPr>
          <w:spacing w:val="11"/>
        </w:rPr>
        <w:t xml:space="preserve"> </w:t>
      </w:r>
      <w:r>
        <w:t>nourrissons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les</w:t>
      </w:r>
      <w:r>
        <w:rPr>
          <w:spacing w:val="-57"/>
        </w:rPr>
        <w:t xml:space="preserve"> </w:t>
      </w:r>
      <w:r>
        <w:t>aidant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expulser</w:t>
      </w:r>
      <w:r>
        <w:rPr>
          <w:spacing w:val="-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formés par la</w:t>
      </w:r>
      <w:r>
        <w:rPr>
          <w:spacing w:val="-1"/>
        </w:rPr>
        <w:t xml:space="preserve"> </w:t>
      </w:r>
      <w:r>
        <w:t>digestion du</w:t>
      </w:r>
      <w:r>
        <w:rPr>
          <w:spacing w:val="1"/>
        </w:rPr>
        <w:t xml:space="preserve"> </w:t>
      </w:r>
      <w:r>
        <w:t>lait</w:t>
      </w:r>
      <w:r>
        <w:rPr>
          <w:spacing w:val="-1"/>
        </w:rPr>
        <w:t xml:space="preserve"> </w:t>
      </w:r>
      <w:r>
        <w:t>[77].</w:t>
      </w:r>
    </w:p>
    <w:p w:rsidR="001712B5" w:rsidRDefault="00C31754">
      <w:pPr>
        <w:pStyle w:val="Paragraphedeliste"/>
        <w:numPr>
          <w:ilvl w:val="3"/>
          <w:numId w:val="20"/>
        </w:numPr>
        <w:tabs>
          <w:tab w:val="left" w:pos="1405"/>
        </w:tabs>
        <w:spacing w:before="200"/>
        <w:ind w:left="1404" w:hanging="729"/>
        <w:rPr>
          <w:b/>
          <w:sz w:val="24"/>
        </w:rPr>
      </w:pPr>
      <w:r>
        <w:rPr>
          <w:b/>
          <w:sz w:val="24"/>
        </w:rPr>
        <w:t>Médicalement</w:t>
      </w:r>
    </w:p>
    <w:p w:rsidR="001712B5" w:rsidRDefault="001712B5">
      <w:pPr>
        <w:pStyle w:val="Corpsdetexte"/>
        <w:spacing w:before="4"/>
        <w:rPr>
          <w:b/>
          <w:sz w:val="29"/>
        </w:rPr>
      </w:pPr>
    </w:p>
    <w:p w:rsidR="001712B5" w:rsidRDefault="00C31754">
      <w:pPr>
        <w:pStyle w:val="Corpsdetexte"/>
        <w:spacing w:before="1" w:line="360" w:lineRule="auto"/>
        <w:ind w:left="676" w:right="1272" w:firstLine="770"/>
        <w:jc w:val="both"/>
      </w:pPr>
      <w:r>
        <w:t>L’anis a de nombreux avantages médicaux et de santé différents. Il a été utilisé en</w:t>
      </w:r>
      <w:r>
        <w:rPr>
          <w:spacing w:val="1"/>
        </w:rPr>
        <w:t xml:space="preserve"> </w:t>
      </w:r>
      <w:r>
        <w:t>particulier des graines depuis des âges dans la médecine traditionnelle iranienne comme un</w:t>
      </w:r>
      <w:r>
        <w:rPr>
          <w:spacing w:val="1"/>
        </w:rPr>
        <w:t xml:space="preserve"> </w:t>
      </w:r>
      <w:r>
        <w:t>logement</w:t>
      </w:r>
      <w:r>
        <w:rPr>
          <w:spacing w:val="-10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désinfectant</w:t>
      </w:r>
      <w:r>
        <w:rPr>
          <w:spacing w:val="-6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s’est</w:t>
      </w:r>
      <w:r>
        <w:rPr>
          <w:spacing w:val="-8"/>
        </w:rPr>
        <w:t xml:space="preserve"> </w:t>
      </w:r>
      <w:r>
        <w:t>avéré</w:t>
      </w:r>
      <w:r>
        <w:rPr>
          <w:spacing w:val="-11"/>
        </w:rPr>
        <w:t xml:space="preserve"> </w:t>
      </w:r>
      <w:r>
        <w:t>efficace</w:t>
      </w:r>
      <w:r>
        <w:rPr>
          <w:spacing w:val="-10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traitement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nombreuses</w:t>
      </w:r>
      <w:r>
        <w:rPr>
          <w:spacing w:val="-10"/>
        </w:rPr>
        <w:t xml:space="preserve"> </w:t>
      </w:r>
      <w:r>
        <w:t>maladies</w:t>
      </w:r>
      <w:r>
        <w:rPr>
          <w:spacing w:val="-9"/>
        </w:rPr>
        <w:t xml:space="preserve"> </w:t>
      </w:r>
      <w:r>
        <w:t>[79],</w:t>
      </w:r>
      <w:r>
        <w:rPr>
          <w:spacing w:val="-57"/>
        </w:rPr>
        <w:t xml:space="preserve"> </w:t>
      </w:r>
      <w:r>
        <w:t>et c’est pourquoi il a été souligné par les chercheurs ainsi que d’être sûr et c’est ce que la FDA</w:t>
      </w:r>
      <w:r>
        <w:rPr>
          <w:spacing w:val="-57"/>
        </w:rPr>
        <w:t xml:space="preserve"> </w:t>
      </w:r>
      <w:r>
        <w:t>a reconnu.[85], utilisé vieux dans le traitement de problèmes pectoraux tels que la coqueluche</w:t>
      </w:r>
      <w:r>
        <w:rPr>
          <w:spacing w:val="1"/>
        </w:rPr>
        <w:t xml:space="preserve"> </w:t>
      </w:r>
      <w:r>
        <w:t>et comme un facilitateur, pour contenir l’anet</w:t>
      </w:r>
      <w:r>
        <w:t>hol qui augmente la mobilité intestinale [86],et</w:t>
      </w:r>
      <w:r>
        <w:rPr>
          <w:spacing w:val="1"/>
        </w:rPr>
        <w:t xml:space="preserve"> </w:t>
      </w:r>
      <w:r>
        <w:t>dans le traitement des problèmes digestifs [75], il est considéré comme un répulsif à gaz et un</w:t>
      </w:r>
      <w:r>
        <w:rPr>
          <w:spacing w:val="1"/>
        </w:rPr>
        <w:t xml:space="preserve"> </w:t>
      </w:r>
      <w:r>
        <w:t>anti-coliques surtout chez les enfants[78, 86] incitation à la sueur et diurétique, enlever la</w:t>
      </w:r>
      <w:r>
        <w:rPr>
          <w:spacing w:val="1"/>
        </w:rPr>
        <w:t xml:space="preserve"> </w:t>
      </w:r>
      <w:r>
        <w:t xml:space="preserve">maladie droite, </w:t>
      </w:r>
      <w:r>
        <w:t>la poitrine et la toux, calme au nerf, Il est également utilisé dans l’activation</w:t>
      </w:r>
      <w:r>
        <w:rPr>
          <w:spacing w:val="1"/>
        </w:rPr>
        <w:t xml:space="preserve"> </w:t>
      </w:r>
      <w:r>
        <w:t>rénale, les règles, la faiblesse des ovaires et pour faciliter le processus d’accouchement[2], et</w:t>
      </w:r>
      <w:r>
        <w:rPr>
          <w:spacing w:val="1"/>
        </w:rPr>
        <w:t xml:space="preserve"> </w:t>
      </w:r>
      <w:r>
        <w:t xml:space="preserve">Ibn Sina a inclus dans la loi que la poudre d’anis mélangée à de la graisse </w:t>
      </w:r>
      <w:r>
        <w:t>de rose exonère</w:t>
      </w:r>
      <w:r>
        <w:rPr>
          <w:spacing w:val="1"/>
        </w:rPr>
        <w:t xml:space="preserve"> </w:t>
      </w:r>
      <w:r>
        <w:t>l’exposition subauriculaire. si elle s’égoutte et la recherche pharmaceutique moderne indique</w:t>
      </w:r>
      <w:r>
        <w:rPr>
          <w:spacing w:val="1"/>
        </w:rPr>
        <w:t xml:space="preserve"> </w:t>
      </w:r>
      <w:r>
        <w:t>essentiellement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l’huile</w:t>
      </w:r>
      <w:r>
        <w:rPr>
          <w:spacing w:val="-5"/>
        </w:rPr>
        <w:t xml:space="preserve"> </w:t>
      </w:r>
      <w:r>
        <w:t>d’anis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grande</w:t>
      </w:r>
      <w:r>
        <w:rPr>
          <w:spacing w:val="-4"/>
        </w:rPr>
        <w:t xml:space="preserve"> </w:t>
      </w:r>
      <w:r>
        <w:t>efficacité</w:t>
      </w:r>
      <w:r>
        <w:rPr>
          <w:spacing w:val="-7"/>
        </w:rPr>
        <w:t xml:space="preserve"> </w:t>
      </w:r>
      <w:r>
        <w:t>biologique.[87]que</w:t>
      </w:r>
      <w:r>
        <w:rPr>
          <w:spacing w:val="-7"/>
        </w:rPr>
        <w:t xml:space="preserve"> </w:t>
      </w:r>
      <w:r>
        <w:t>l’huile</w:t>
      </w:r>
      <w:r>
        <w:rPr>
          <w:spacing w:val="-7"/>
        </w:rPr>
        <w:t xml:space="preserve"> </w:t>
      </w:r>
      <w:r>
        <w:t>essentielle</w:t>
      </w:r>
      <w:r>
        <w:rPr>
          <w:spacing w:val="-5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graines</w:t>
      </w:r>
      <w:r>
        <w:rPr>
          <w:spacing w:val="-8"/>
        </w:rPr>
        <w:t xml:space="preserve"> </w:t>
      </w:r>
      <w:r>
        <w:t>d’anis</w:t>
      </w:r>
      <w:r>
        <w:rPr>
          <w:spacing w:val="-8"/>
        </w:rPr>
        <w:t xml:space="preserve"> </w:t>
      </w:r>
      <w:r>
        <w:t>estantibactérienne,</w:t>
      </w:r>
      <w:r>
        <w:rPr>
          <w:spacing w:val="-7"/>
        </w:rPr>
        <w:t xml:space="preserve"> </w:t>
      </w:r>
      <w:r>
        <w:t>fongique,</w:t>
      </w:r>
      <w:r>
        <w:rPr>
          <w:spacing w:val="-9"/>
        </w:rPr>
        <w:t xml:space="preserve"> </w:t>
      </w:r>
      <w:r>
        <w:t>antioxydante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répulsive</w:t>
      </w:r>
      <w:r>
        <w:rPr>
          <w:spacing w:val="-8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flegme[79,</w:t>
      </w:r>
      <w:r>
        <w:rPr>
          <w:spacing w:val="-8"/>
        </w:rPr>
        <w:t xml:space="preserve"> </w:t>
      </w:r>
      <w:r>
        <w:t>88].De</w:t>
      </w:r>
      <w:r>
        <w:rPr>
          <w:spacing w:val="-58"/>
        </w:rPr>
        <w:t xml:space="preserve"> </w:t>
      </w:r>
      <w:r>
        <w:t>plus, Lansona des propriétés antimicrobiennes et antifongiques et sa haute efficacité comme</w:t>
      </w:r>
      <w:r>
        <w:rPr>
          <w:spacing w:val="1"/>
        </w:rPr>
        <w:t xml:space="preserve"> </w:t>
      </w:r>
      <w:r>
        <w:t>antioxydant</w:t>
      </w:r>
      <w:r>
        <w:rPr>
          <w:spacing w:val="58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un</w:t>
      </w:r>
      <w:r>
        <w:rPr>
          <w:spacing w:val="57"/>
        </w:rPr>
        <w:t xml:space="preserve"> </w:t>
      </w:r>
      <w:r>
        <w:t>effet</w:t>
      </w:r>
      <w:r>
        <w:rPr>
          <w:spacing w:val="58"/>
        </w:rPr>
        <w:t xml:space="preserve"> </w:t>
      </w:r>
      <w:r>
        <w:t>sur</w:t>
      </w:r>
      <w:r>
        <w:rPr>
          <w:spacing w:val="57"/>
        </w:rPr>
        <w:t xml:space="preserve"> </w:t>
      </w:r>
      <w:r>
        <w:t>le</w:t>
      </w:r>
      <w:r>
        <w:rPr>
          <w:spacing w:val="57"/>
        </w:rPr>
        <w:t xml:space="preserve"> </w:t>
      </w:r>
      <w:r>
        <w:t>système</w:t>
      </w:r>
      <w:r>
        <w:rPr>
          <w:spacing w:val="57"/>
        </w:rPr>
        <w:t xml:space="preserve"> </w:t>
      </w:r>
      <w:r>
        <w:t>nerveux</w:t>
      </w:r>
      <w:r>
        <w:rPr>
          <w:spacing w:val="59"/>
        </w:rPr>
        <w:t xml:space="preserve"> </w:t>
      </w:r>
      <w:r>
        <w:t>central</w:t>
      </w:r>
      <w:r>
        <w:rPr>
          <w:spacing w:val="58"/>
        </w:rPr>
        <w:t xml:space="preserve"> </w:t>
      </w:r>
      <w:r>
        <w:t>comme</w:t>
      </w:r>
      <w:r>
        <w:rPr>
          <w:spacing w:val="56"/>
        </w:rPr>
        <w:t xml:space="preserve"> </w:t>
      </w:r>
      <w:r>
        <w:t>sédatif.</w:t>
      </w:r>
      <w:r>
        <w:rPr>
          <w:spacing w:val="2"/>
        </w:rPr>
        <w:t xml:space="preserve"> </w:t>
      </w:r>
      <w:r>
        <w:t>Il</w:t>
      </w:r>
      <w:r>
        <w:rPr>
          <w:spacing w:val="58"/>
        </w:rPr>
        <w:t xml:space="preserve"> </w:t>
      </w:r>
      <w:r>
        <w:t>peut</w:t>
      </w:r>
      <w:r>
        <w:rPr>
          <w:spacing w:val="58"/>
        </w:rPr>
        <w:t xml:space="preserve"> </w:t>
      </w:r>
      <w:r>
        <w:t>réduire</w:t>
      </w:r>
      <w:r>
        <w:rPr>
          <w:spacing w:val="56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 xml:space="preserve">dépendance à la morphine et </w:t>
      </w:r>
      <w:r>
        <w:t>s’avérer efficace chez les diabétiques en réduisant la glycémie</w:t>
      </w:r>
      <w:r>
        <w:rPr>
          <w:spacing w:val="1"/>
        </w:rPr>
        <w:t xml:space="preserve"> </w:t>
      </w:r>
      <w:r>
        <w:t>ainsi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 graisse[89].</w:t>
      </w:r>
    </w:p>
    <w:p w:rsidR="001712B5" w:rsidRDefault="00C31754">
      <w:pPr>
        <w:pStyle w:val="Corpsdetexte"/>
        <w:spacing w:before="201" w:line="360" w:lineRule="auto"/>
        <w:ind w:left="676" w:right="1277" w:firstLine="830"/>
        <w:jc w:val="both"/>
      </w:pPr>
      <w:r>
        <w:t>L’huile essentielle s’est révélée efficace comme sédatif en la prenant avec de la</w:t>
      </w:r>
      <w:r>
        <w:rPr>
          <w:spacing w:val="1"/>
        </w:rPr>
        <w:t xml:space="preserve"> </w:t>
      </w:r>
      <w:r>
        <w:t>codéine, ce qui a accru son effet comme sédatif et sédatif et a eu un effet direct s</w:t>
      </w:r>
      <w:r>
        <w:t>ur le système</w:t>
      </w:r>
      <w:r>
        <w:rPr>
          <w:spacing w:val="1"/>
        </w:rPr>
        <w:t xml:space="preserve"> </w:t>
      </w:r>
      <w:r>
        <w:t>nerveux central [90], et une étude réalisée en 2019 par Victoria Kalurina et coll., a établi que</w:t>
      </w:r>
      <w:r>
        <w:rPr>
          <w:spacing w:val="1"/>
        </w:rPr>
        <w:t xml:space="preserve"> </w:t>
      </w:r>
      <w:r>
        <w:t>l’extrait</w:t>
      </w:r>
      <w:r>
        <w:rPr>
          <w:spacing w:val="-9"/>
        </w:rPr>
        <w:t xml:space="preserve"> </w:t>
      </w:r>
      <w:r>
        <w:t>d’eau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l’anis</w:t>
      </w:r>
      <w:r>
        <w:rPr>
          <w:spacing w:val="-8"/>
        </w:rPr>
        <w:t xml:space="preserve"> </w:t>
      </w:r>
      <w:r>
        <w:t>abaisse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pression</w:t>
      </w:r>
      <w:r>
        <w:rPr>
          <w:spacing w:val="-9"/>
        </w:rPr>
        <w:t xml:space="preserve"> </w:t>
      </w:r>
      <w:r>
        <w:t>artérielle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empêchant</w:t>
      </w:r>
      <w:r>
        <w:rPr>
          <w:spacing w:val="-8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flux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calcium,</w:t>
      </w:r>
      <w:r>
        <w:rPr>
          <w:spacing w:val="-9"/>
        </w:rPr>
        <w:t xml:space="preserve"> </w:t>
      </w:r>
      <w:r>
        <w:t>car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agit</w:t>
      </w:r>
      <w:r>
        <w:rPr>
          <w:spacing w:val="-57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barrière</w:t>
      </w:r>
      <w:r>
        <w:rPr>
          <w:spacing w:val="-1"/>
        </w:rPr>
        <w:t xml:space="preserve"> </w:t>
      </w:r>
      <w:r>
        <w:t>dans</w:t>
      </w:r>
      <w:r>
        <w:rPr>
          <w:spacing w:val="2"/>
        </w:rPr>
        <w:t xml:space="preserve"> </w:t>
      </w:r>
      <w:r>
        <w:t>les canaux</w:t>
      </w:r>
      <w:r>
        <w:rPr>
          <w:spacing w:val="2"/>
        </w:rPr>
        <w:t xml:space="preserve"> </w:t>
      </w:r>
      <w:r>
        <w:t>calciques</w:t>
      </w:r>
      <w:r>
        <w:rPr>
          <w:spacing w:val="2"/>
        </w:rPr>
        <w:t xml:space="preserve"> </w:t>
      </w:r>
      <w:r>
        <w:t>et impose</w:t>
      </w:r>
      <w:r>
        <w:rPr>
          <w:spacing w:val="-1"/>
        </w:rPr>
        <w:t xml:space="preserve"> </w:t>
      </w:r>
      <w:r>
        <w:t>un blocus.</w:t>
      </w:r>
    </w:p>
    <w:p w:rsidR="001712B5" w:rsidRDefault="00C31754">
      <w:pPr>
        <w:spacing w:before="201"/>
        <w:ind w:left="676"/>
        <w:rPr>
          <w:b/>
          <w:sz w:val="24"/>
        </w:rPr>
      </w:pPr>
      <w:r>
        <w:rPr>
          <w:b/>
          <w:sz w:val="24"/>
        </w:rPr>
        <w:t>III.2.9.3industrielement</w:t>
      </w:r>
    </w:p>
    <w:p w:rsidR="001712B5" w:rsidRDefault="001712B5">
      <w:pPr>
        <w:pStyle w:val="Corpsdetexte"/>
        <w:spacing w:before="2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3" w:firstLine="719"/>
        <w:jc w:val="both"/>
      </w:pPr>
      <w:r>
        <w:rPr>
          <w:spacing w:val="-1"/>
        </w:rPr>
        <w:t>L’anis</w:t>
      </w:r>
      <w:r>
        <w:rPr>
          <w:spacing w:val="-11"/>
        </w:rPr>
        <w:t xml:space="preserve"> </w:t>
      </w:r>
      <w:r>
        <w:t>n’a</w:t>
      </w:r>
      <w:r>
        <w:rPr>
          <w:spacing w:val="-14"/>
        </w:rPr>
        <w:t xml:space="preserve"> </w:t>
      </w:r>
      <w:r>
        <w:t>pas</w:t>
      </w:r>
      <w:r>
        <w:rPr>
          <w:spacing w:val="-12"/>
        </w:rPr>
        <w:t xml:space="preserve"> </w:t>
      </w:r>
      <w:r>
        <w:t>suscité</w:t>
      </w:r>
      <w:r>
        <w:rPr>
          <w:spacing w:val="-13"/>
        </w:rPr>
        <w:t xml:space="preserve"> </w:t>
      </w:r>
      <w:r>
        <w:t>autant</w:t>
      </w:r>
      <w:r>
        <w:rPr>
          <w:spacing w:val="-12"/>
        </w:rPr>
        <w:t xml:space="preserve"> </w:t>
      </w:r>
      <w:r>
        <w:t>d’intérêt</w:t>
      </w:r>
      <w:r>
        <w:rPr>
          <w:spacing w:val="-12"/>
        </w:rPr>
        <w:t xml:space="preserve"> </w:t>
      </w:r>
      <w:r>
        <w:t>dans</w:t>
      </w:r>
      <w:r>
        <w:rPr>
          <w:spacing w:val="-12"/>
        </w:rPr>
        <w:t xml:space="preserve"> </w:t>
      </w:r>
      <w:r>
        <w:t>l’industrie.</w:t>
      </w:r>
      <w:r>
        <w:rPr>
          <w:spacing w:val="-12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huile</w:t>
      </w:r>
      <w:r>
        <w:rPr>
          <w:spacing w:val="-12"/>
        </w:rPr>
        <w:t xml:space="preserve"> </w:t>
      </w:r>
      <w:r>
        <w:t>essentielle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été</w:t>
      </w:r>
      <w:r>
        <w:rPr>
          <w:spacing w:val="-12"/>
        </w:rPr>
        <w:t xml:space="preserve"> </w:t>
      </w:r>
      <w:r>
        <w:t>utilisée</w:t>
      </w:r>
      <w:r>
        <w:rPr>
          <w:spacing w:val="-58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l’industrie</w:t>
      </w:r>
      <w:r>
        <w:rPr>
          <w:spacing w:val="-12"/>
        </w:rPr>
        <w:t xml:space="preserve"> </w:t>
      </w:r>
      <w:r>
        <w:t>alimentaire.</w:t>
      </w:r>
      <w:r>
        <w:rPr>
          <w:spacing w:val="-9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été</w:t>
      </w:r>
      <w:r>
        <w:rPr>
          <w:spacing w:val="-11"/>
        </w:rPr>
        <w:t xml:space="preserve"> </w:t>
      </w:r>
      <w:r>
        <w:t>ajouté</w:t>
      </w:r>
      <w:r>
        <w:rPr>
          <w:spacing w:val="-10"/>
        </w:rPr>
        <w:t xml:space="preserve"> </w:t>
      </w:r>
      <w:r>
        <w:t>comme</w:t>
      </w:r>
      <w:r>
        <w:rPr>
          <w:spacing w:val="-10"/>
        </w:rPr>
        <w:t xml:space="preserve"> </w:t>
      </w:r>
      <w:r>
        <w:t>une</w:t>
      </w:r>
      <w:r>
        <w:rPr>
          <w:spacing w:val="-12"/>
        </w:rPr>
        <w:t xml:space="preserve"> </w:t>
      </w:r>
      <w:r>
        <w:t>saveur,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particulier</w:t>
      </w:r>
      <w:r>
        <w:rPr>
          <w:spacing w:val="-9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spiritueux,</w:t>
      </w:r>
      <w:r>
        <w:rPr>
          <w:spacing w:val="-58"/>
        </w:rPr>
        <w:t xml:space="preserve"> </w:t>
      </w:r>
      <w:r>
        <w:t>en raison de sa saveur distinctive et son effet comme un nerf plus chaud. L’anison est entré</w:t>
      </w:r>
      <w:r>
        <w:rPr>
          <w:spacing w:val="1"/>
        </w:rPr>
        <w:t xml:space="preserve"> </w:t>
      </w:r>
      <w:r>
        <w:t>comme</w:t>
      </w:r>
      <w:r>
        <w:rPr>
          <w:spacing w:val="19"/>
        </w:rPr>
        <w:t xml:space="preserve"> </w:t>
      </w:r>
      <w:r>
        <w:t>élément</w:t>
      </w:r>
      <w:r>
        <w:rPr>
          <w:spacing w:val="20"/>
        </w:rPr>
        <w:t xml:space="preserve"> </w:t>
      </w:r>
      <w:r>
        <w:t>clé</w:t>
      </w:r>
      <w:r>
        <w:rPr>
          <w:spacing w:val="19"/>
        </w:rPr>
        <w:t xml:space="preserve"> </w:t>
      </w:r>
      <w:r>
        <w:t>dans</w:t>
      </w:r>
      <w:r>
        <w:rPr>
          <w:spacing w:val="22"/>
        </w:rPr>
        <w:t xml:space="preserve"> </w:t>
      </w:r>
      <w:r>
        <w:t>l’industrie</w:t>
      </w:r>
      <w:r>
        <w:rPr>
          <w:spacing w:val="19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désinfectants,</w:t>
      </w:r>
      <w:r>
        <w:rPr>
          <w:spacing w:val="2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particulier</w:t>
      </w:r>
      <w:r>
        <w:rPr>
          <w:spacing w:val="19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dentifrice</w:t>
      </w:r>
      <w:r>
        <w:rPr>
          <w:spacing w:val="18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rince-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1"/>
        <w:rPr>
          <w:sz w:val="3"/>
        </w:rPr>
      </w:pPr>
    </w:p>
    <w:p w:rsidR="001712B5" w:rsidRDefault="001712B5">
      <w:pPr>
        <w:pStyle w:val="Corpsdetexte"/>
        <w:spacing w:line="139" w:lineRule="exact"/>
        <w:ind w:left="505"/>
        <w:rPr>
          <w:sz w:val="13"/>
        </w:rPr>
      </w:pPr>
      <w:r w:rsidRPr="001712B5">
        <w:rPr>
          <w:position w:val="-2"/>
          <w:sz w:val="13"/>
        </w:rPr>
      </w:r>
      <w:r w:rsidRPr="001712B5">
        <w:rPr>
          <w:position w:val="-2"/>
          <w:sz w:val="13"/>
        </w:rPr>
        <w:pict>
          <v:group id="_x0000_s1137" style="width:449.05pt;height:7pt;mso-position-horizontal-relative:char;mso-position-vertical-relative:line" coordsize="8981,140">
            <v:shape id="_x0000_s1139" type="#_x0000_t75" style="position:absolute;width:8981;height:140">
              <v:imagedata r:id="rId130" o:title=""/>
            </v:shape>
            <v:line id="_x0000_s1138" style="position:absolute" from="8935,42" to="43,42" strokeweight="2pt"/>
            <w10:anchorlock/>
          </v:group>
        </w:pict>
      </w:r>
    </w:p>
    <w:p w:rsidR="001712B5" w:rsidRDefault="00C31754">
      <w:pPr>
        <w:pStyle w:val="Corpsdetexte"/>
        <w:spacing w:before="68" w:line="360" w:lineRule="auto"/>
        <w:ind w:left="676" w:right="1027"/>
      </w:pPr>
      <w:r>
        <w:t>bouche.</w:t>
      </w:r>
      <w:r>
        <w:rPr>
          <w:spacing w:val="32"/>
        </w:rPr>
        <w:t xml:space="preserve"> </w:t>
      </w:r>
      <w:r>
        <w:t>Dans</w:t>
      </w:r>
      <w:r>
        <w:rPr>
          <w:spacing w:val="33"/>
        </w:rPr>
        <w:t xml:space="preserve"> </w:t>
      </w:r>
      <w:r>
        <w:t>les</w:t>
      </w:r>
      <w:r>
        <w:rPr>
          <w:spacing w:val="33"/>
        </w:rPr>
        <w:t xml:space="preserve"> </w:t>
      </w:r>
      <w:r>
        <w:t>médicaments,</w:t>
      </w:r>
      <w:r>
        <w:rPr>
          <w:spacing w:val="32"/>
        </w:rPr>
        <w:t xml:space="preserve"> </w:t>
      </w:r>
      <w:r>
        <w:t>il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été</w:t>
      </w:r>
      <w:r>
        <w:rPr>
          <w:spacing w:val="35"/>
        </w:rPr>
        <w:t xml:space="preserve"> </w:t>
      </w:r>
      <w:r>
        <w:t>ajouté</w:t>
      </w:r>
      <w:r>
        <w:rPr>
          <w:spacing w:val="31"/>
        </w:rPr>
        <w:t xml:space="preserve"> </w:t>
      </w:r>
      <w:r>
        <w:t>pour</w:t>
      </w:r>
      <w:r>
        <w:rPr>
          <w:spacing w:val="32"/>
        </w:rPr>
        <w:t xml:space="preserve"> </w:t>
      </w:r>
      <w:r>
        <w:t>cacher</w:t>
      </w:r>
      <w:r>
        <w:rPr>
          <w:spacing w:val="32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goût</w:t>
      </w:r>
      <w:r>
        <w:rPr>
          <w:spacing w:val="32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l’odeur</w:t>
      </w:r>
      <w:r>
        <w:rPr>
          <w:spacing w:val="32"/>
        </w:rPr>
        <w:t xml:space="preserve"> </w:t>
      </w:r>
      <w:r>
        <w:t>qui</w:t>
      </w:r>
      <w:r>
        <w:rPr>
          <w:spacing w:val="33"/>
        </w:rPr>
        <w:t xml:space="preserve"> </w:t>
      </w:r>
      <w:r>
        <w:t>n’est</w:t>
      </w:r>
      <w:r>
        <w:rPr>
          <w:spacing w:val="33"/>
        </w:rPr>
        <w:t xml:space="preserve"> </w:t>
      </w:r>
      <w:r>
        <w:t>pas</w:t>
      </w:r>
      <w:r>
        <w:rPr>
          <w:spacing w:val="-57"/>
        </w:rPr>
        <w:t xml:space="preserve"> </w:t>
      </w:r>
      <w:r>
        <w:t>acceptable,</w:t>
      </w:r>
      <w:r>
        <w:rPr>
          <w:spacing w:val="-1"/>
        </w:rPr>
        <w:t xml:space="preserve"> </w:t>
      </w:r>
      <w:r>
        <w:t>et dans les substances cosmétiques</w:t>
      </w:r>
      <w:r>
        <w:rPr>
          <w:spacing w:val="1"/>
        </w:rPr>
        <w:t xml:space="preserve"> </w:t>
      </w:r>
      <w:r>
        <w:t>ajouté</w:t>
      </w:r>
      <w:r>
        <w:rPr>
          <w:spacing w:val="-1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parfum</w:t>
      </w:r>
      <w:r>
        <w:rPr>
          <w:spacing w:val="3"/>
        </w:rPr>
        <w:t xml:space="preserve"> </w:t>
      </w:r>
      <w:r>
        <w:t>[91].</w:t>
      </w:r>
    </w:p>
    <w:p w:rsidR="001712B5" w:rsidRDefault="00C31754">
      <w:pPr>
        <w:pStyle w:val="Paragraphedeliste"/>
        <w:numPr>
          <w:ilvl w:val="2"/>
          <w:numId w:val="20"/>
        </w:numPr>
        <w:tabs>
          <w:tab w:val="left" w:pos="1404"/>
        </w:tabs>
        <w:spacing w:before="199"/>
        <w:ind w:left="1403" w:hanging="728"/>
        <w:rPr>
          <w:b/>
          <w:sz w:val="24"/>
        </w:rPr>
      </w:pPr>
      <w:r>
        <w:rPr>
          <w:b/>
          <w:sz w:val="24"/>
        </w:rPr>
        <w:t>Toxicité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Pimpinella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anisum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76" w:firstLine="779"/>
        <w:jc w:val="both"/>
      </w:pPr>
      <w:r>
        <w:t>A notre connaissance, il n'</w:t>
      </w:r>
      <w:r>
        <w:t>y a pas de risque de toxicité aiguë ou chronique lié à</w:t>
      </w:r>
      <w:r>
        <w:rPr>
          <w:spacing w:val="1"/>
        </w:rPr>
        <w:t xml:space="preserve"> </w:t>
      </w:r>
      <w:r>
        <w:t>l'utilisation</w:t>
      </w:r>
      <w:r>
        <w:rPr>
          <w:spacing w:val="-9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fruits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l'anis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quantité</w:t>
      </w:r>
      <w:r>
        <w:rPr>
          <w:spacing w:val="-8"/>
        </w:rPr>
        <w:t xml:space="preserve"> </w:t>
      </w:r>
      <w:r>
        <w:t>comme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pointes</w:t>
      </w:r>
      <w:r>
        <w:rPr>
          <w:spacing w:val="-7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quantités</w:t>
      </w:r>
      <w:r>
        <w:rPr>
          <w:spacing w:val="-8"/>
        </w:rPr>
        <w:t xml:space="preserve"> </w:t>
      </w:r>
      <w:r>
        <w:t>normales.</w:t>
      </w:r>
      <w:r>
        <w:rPr>
          <w:spacing w:val="-4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est</w:t>
      </w:r>
      <w:r>
        <w:rPr>
          <w:spacing w:val="-57"/>
        </w:rPr>
        <w:t xml:space="preserve"> </w:t>
      </w:r>
      <w:r>
        <w:t>indispensable de considérer l'action oestrogénique liée à sa présence dans l'anéthole, tout</w:t>
      </w:r>
      <w:r>
        <w:rPr>
          <w:spacing w:val="1"/>
        </w:rPr>
        <w:t xml:space="preserve"> </w:t>
      </w:r>
      <w:r>
        <w:t>comme avec le fenouil ingéré à doses excessives. La probabilité d'une sensibilisation est</w:t>
      </w:r>
      <w:r>
        <w:rPr>
          <w:spacing w:val="1"/>
        </w:rPr>
        <w:t xml:space="preserve"> </w:t>
      </w:r>
      <w:r>
        <w:t>minime</w:t>
      </w:r>
      <w:r>
        <w:rPr>
          <w:spacing w:val="-13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l'ordre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1,5</w:t>
      </w:r>
      <w:r>
        <w:rPr>
          <w:spacing w:val="-11"/>
        </w:rPr>
        <w:t xml:space="preserve"> </w:t>
      </w:r>
      <w:r>
        <w:t>million</w:t>
      </w:r>
      <w:r>
        <w:rPr>
          <w:spacing w:val="-13"/>
        </w:rPr>
        <w:t xml:space="preserve"> </w:t>
      </w:r>
      <w:r>
        <w:t>d'euros</w:t>
      </w:r>
      <w:r>
        <w:rPr>
          <w:spacing w:val="-12"/>
        </w:rPr>
        <w:t xml:space="preserve"> </w:t>
      </w:r>
      <w:r>
        <w:t>par</w:t>
      </w:r>
      <w:r>
        <w:rPr>
          <w:spacing w:val="-12"/>
        </w:rPr>
        <w:t xml:space="preserve"> </w:t>
      </w:r>
      <w:r>
        <w:t>an.</w:t>
      </w:r>
      <w:r>
        <w:rPr>
          <w:spacing w:val="37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manifestations</w:t>
      </w:r>
      <w:r>
        <w:rPr>
          <w:spacing w:val="-10"/>
        </w:rPr>
        <w:t xml:space="preserve"> </w:t>
      </w:r>
      <w:r>
        <w:t>cutanées,</w:t>
      </w:r>
      <w:r>
        <w:rPr>
          <w:spacing w:val="-11"/>
        </w:rPr>
        <w:t xml:space="preserve"> </w:t>
      </w:r>
      <w:r>
        <w:t>respiratoires</w:t>
      </w:r>
      <w:r>
        <w:rPr>
          <w:spacing w:val="-58"/>
        </w:rPr>
        <w:t xml:space="preserve"> </w:t>
      </w:r>
      <w:r>
        <w:t>et gastro-intestinales des réponses allergiques sont sporadiques et</w:t>
      </w:r>
      <w:r>
        <w:t xml:space="preserve"> indiquent un faible potentiel</w:t>
      </w:r>
      <w:r>
        <w:rPr>
          <w:spacing w:val="-57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sensibilisation.</w:t>
      </w:r>
      <w:r>
        <w:rPr>
          <w:spacing w:val="-13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réactions</w:t>
      </w:r>
      <w:r>
        <w:rPr>
          <w:spacing w:val="-13"/>
        </w:rPr>
        <w:t xml:space="preserve"> </w:t>
      </w:r>
      <w:r>
        <w:t>croisées</w:t>
      </w:r>
      <w:r>
        <w:rPr>
          <w:spacing w:val="-12"/>
        </w:rPr>
        <w:t xml:space="preserve"> </w:t>
      </w:r>
      <w:r>
        <w:t>entre</w:t>
      </w:r>
      <w:r>
        <w:rPr>
          <w:spacing w:val="-15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anticorps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type</w:t>
      </w:r>
      <w:r>
        <w:rPr>
          <w:spacing w:val="-8"/>
        </w:rPr>
        <w:t xml:space="preserve"> </w:t>
      </w:r>
      <w:r>
        <w:rPr>
          <w:shd w:val="clear" w:color="auto" w:fill="FFFF00"/>
        </w:rPr>
        <w:t>IgE</w:t>
      </w:r>
      <w:r>
        <w:rPr>
          <w:spacing w:val="-10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allergènes</w:t>
      </w:r>
      <w:r>
        <w:rPr>
          <w:spacing w:val="-13"/>
        </w:rPr>
        <w:t xml:space="preserve"> </w:t>
      </w:r>
      <w:r>
        <w:t>d'autres</w:t>
      </w:r>
      <w:r>
        <w:rPr>
          <w:spacing w:val="-57"/>
        </w:rPr>
        <w:t xml:space="preserve"> </w:t>
      </w:r>
      <w:r>
        <w:t>apiacées (fenouil, coriandre, cumin) sont évidentes. Il s'agit très probablement d'une protéine</w:t>
      </w:r>
      <w:r>
        <w:rPr>
          <w:spacing w:val="1"/>
        </w:rPr>
        <w:t xml:space="preserve"> </w:t>
      </w:r>
      <w:r>
        <w:t>liée</w:t>
      </w:r>
      <w:r>
        <w:rPr>
          <w:spacing w:val="-2"/>
        </w:rPr>
        <w:t xml:space="preserve"> </w:t>
      </w:r>
      <w:r>
        <w:t>aux</w:t>
      </w:r>
      <w:r>
        <w:rPr>
          <w:spacing w:val="2"/>
        </w:rPr>
        <w:t xml:space="preserve"> </w:t>
      </w:r>
      <w:r>
        <w:t>allergènes présents dans le pollen de</w:t>
      </w:r>
      <w:r>
        <w:rPr>
          <w:spacing w:val="-3"/>
        </w:rPr>
        <w:t xml:space="preserve"> </w:t>
      </w:r>
      <w:r>
        <w:t>bouleau, comme</w:t>
      </w:r>
      <w:r>
        <w:rPr>
          <w:spacing w:val="-1"/>
        </w:rPr>
        <w:t xml:space="preserve"> </w:t>
      </w:r>
      <w:r>
        <w:t>la profiline[91].</w:t>
      </w:r>
    </w:p>
    <w:p w:rsidR="001712B5" w:rsidRDefault="001712B5">
      <w:pPr>
        <w:spacing w:line="360" w:lineRule="auto"/>
        <w:jc w:val="both"/>
        <w:sectPr w:rsidR="001712B5">
          <w:headerReference w:type="even" r:id="rId156"/>
          <w:footerReference w:type="even" r:id="rId157"/>
          <w:pgSz w:w="11910" w:h="16840"/>
          <w:pgMar w:top="980" w:right="140" w:bottom="940" w:left="740" w:header="717" w:footer="753" w:gutter="0"/>
          <w:pgNumType w:start="38"/>
          <w:cols w:space="720"/>
        </w:sect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spacing w:before="3"/>
        <w:rPr>
          <w:sz w:val="14"/>
        </w:rPr>
      </w:pPr>
    </w:p>
    <w:p w:rsidR="001712B5" w:rsidRDefault="001712B5">
      <w:pPr>
        <w:pStyle w:val="Corpsdetexte"/>
        <w:ind w:left="9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0" style="width:420.85pt;height:259.95pt;mso-position-horizontal-relative:char;mso-position-vertical-relative:line" coordsize="8417,5199">
            <v:shape id="_x0000_s1136" style="position:absolute;left:342;top:20;width:8055;height:1290" coordorigin="342,20" coordsize="8055,1290" o:spt="100" adj="0,,0" path="m504,826r-63,13l390,873r-35,51l342,987r,323l416,1301r68,-24l544,1239r50,-50l632,1129r24,-68l665,987,652,924,618,873,566,839,504,826xm8397,342r-322,l8075,665r74,-9l8216,632r60,-38l8326,544r38,-60l8388,416r9,-74xm8075,20r-74,9l7933,53r-60,38l7823,141r-38,60l7761,268r-9,74l7765,405r34,51l7851,491r62,13l7976,491r51,-35l8062,405r13,-63l8397,342r-9,-74l8364,201r-38,-60l8276,91,8216,53,8149,29r-74,-9xe" fillcolor="#cdcdcd" stroked="f">
              <v:stroke joinstyle="round"/>
              <v:formulas/>
              <v:path arrowok="t" o:connecttype="segments"/>
            </v:shape>
            <v:shape id="_x0000_s1135" style="position:absolute;left:20;top:20;width:8377;height:5159" coordorigin="20,20" coordsize="8377,5159" o:spt="100" adj="0,,0" path="m20,987r9,-74l53,845,91,786r50,-50l201,698r67,-25l342,665r7410,l7752,342r9,-74l7785,201r38,-60l7873,91r60,-38l8001,29r74,-9l8149,29r67,24l8276,91r50,50l8364,201r24,67l8397,342r,3870l8388,4286r-24,67l8326,4413r-50,50l8216,4501r-67,24l8075,4534r-7410,l665,4857r-9,74l632,4998r-38,60l544,5108r-60,38l416,5170r-74,9l268,5170r-67,-24l141,5108,91,5058,53,4998,29,4931r-9,-74l20,987xm7752,665r323,l8149,656r67,-24l8276,594r50,-50l8364,484r24,-68l8397,342e" filled="f" strokeweight="2pt">
              <v:stroke joinstyle="round"/>
              <v:formulas/>
              <v:path arrowok="t" o:connecttype="segments"/>
            </v:shape>
            <v:shape id="_x0000_s1134" type="#_x0000_t75" style="position:absolute;left:7732;top:322;width:363;height:363">
              <v:imagedata r:id="rId158" o:title=""/>
            </v:shape>
            <v:shape id="_x0000_s1133" style="position:absolute;left:20;top:826;width:645;height:3708" coordorigin="20,826" coordsize="645,3708" o:spt="100" adj="0,,0" path="m342,1310r,-323l355,924r35,-51l441,839r63,-13l566,839r52,34l652,924r13,63l656,1061r-24,68l594,1189r-50,50l484,1277r-68,24l342,1310r-74,-9l201,1277r-60,-38l91,1189,53,1129,29,1061,20,987t645,l665,4534e" filled="f" strokeweight="2pt">
              <v:stroke joinstyle="round"/>
              <v:formulas/>
              <v:path arrowok="t" o:connecttype="segments"/>
            </v:shape>
            <v:shape id="_x0000_s1132" type="#_x0000_t202" style="position:absolute;left:2902;top:1264;width:2959;height:620" filled="f" stroked="f">
              <v:textbox inset="0,0,0,0">
                <w:txbxContent>
                  <w:p w:rsidR="001712B5" w:rsidRDefault="00C31754">
                    <w:pPr>
                      <w:spacing w:line="619" w:lineRule="exact"/>
                      <w:rPr>
                        <w:b/>
                        <w:sz w:val="56"/>
                      </w:rPr>
                    </w:pPr>
                    <w:bookmarkStart w:id="79" w:name="Chapitre_III"/>
                    <w:bookmarkEnd w:id="79"/>
                    <w:r>
                      <w:rPr>
                        <w:b/>
                        <w:sz w:val="56"/>
                      </w:rPr>
                      <w:t>Chapitre</w:t>
                    </w:r>
                    <w:r>
                      <w:rPr>
                        <w:b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III</w:t>
                    </w:r>
                  </w:p>
                </w:txbxContent>
              </v:textbox>
            </v:shape>
            <v:shape id="_x0000_s1131" type="#_x0000_t202" style="position:absolute;left:917;top:2486;width:6924;height:1359" filled="f" stroked="f">
              <v:textbox inset="0,0,0,0">
                <w:txbxContent>
                  <w:p w:rsidR="001712B5" w:rsidRDefault="00C31754">
                    <w:pPr>
                      <w:spacing w:line="619" w:lineRule="exact"/>
                      <w:ind w:right="18"/>
                      <w:jc w:val="center"/>
                      <w:rPr>
                        <w:b/>
                        <w:sz w:val="56"/>
                      </w:rPr>
                    </w:pPr>
                    <w:bookmarkStart w:id="80" w:name="Étude_théorique_de_plante_de_thymus_alge"/>
                    <w:bookmarkEnd w:id="80"/>
                    <w:r>
                      <w:rPr>
                        <w:b/>
                        <w:sz w:val="56"/>
                      </w:rPr>
                      <w:t>Étude</w:t>
                    </w:r>
                    <w:r>
                      <w:rPr>
                        <w:b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théorique</w:t>
                    </w:r>
                    <w:r>
                      <w:rPr>
                        <w:b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de</w:t>
                    </w:r>
                    <w:r>
                      <w:rPr>
                        <w:b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plante</w:t>
                    </w:r>
                    <w:r>
                      <w:rPr>
                        <w:b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de</w:t>
                    </w:r>
                  </w:p>
                  <w:p w:rsidR="001712B5" w:rsidRDefault="00C31754">
                    <w:pPr>
                      <w:spacing w:before="95"/>
                      <w:ind w:right="13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thymus</w:t>
                    </w:r>
                    <w:r>
                      <w:rPr>
                        <w:b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algeriensis</w:t>
                    </w:r>
                  </w:p>
                </w:txbxContent>
              </v:textbox>
            </v:shape>
            <w10:anchorlock/>
          </v:group>
        </w:pict>
      </w:r>
    </w:p>
    <w:p w:rsidR="001712B5" w:rsidRDefault="001712B5">
      <w:pPr>
        <w:rPr>
          <w:sz w:val="20"/>
        </w:rPr>
        <w:sectPr w:rsidR="001712B5">
          <w:headerReference w:type="default" r:id="rId159"/>
          <w:footerReference w:type="default" r:id="rId160"/>
          <w:pgSz w:w="11910" w:h="16840"/>
          <w:pgMar w:top="1580" w:right="140" w:bottom="280" w:left="740" w:header="0" w:footer="0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128" style="width:454.15pt;height:4.45pt;mso-position-horizontal-relative:char;mso-position-vertical-relative:line" coordsize="9083,89">
            <v:rect id="_x0000_s1129" style="position:absolute;width:9083;height:89" fillcolor="black" stroked="f"/>
            <w10:anchorlock/>
          </v:group>
        </w:pict>
      </w:r>
    </w:p>
    <w:p w:rsidR="001712B5" w:rsidRDefault="001712B5">
      <w:pPr>
        <w:pStyle w:val="Corpsdetexte"/>
        <w:spacing w:before="2"/>
        <w:rPr>
          <w:sz w:val="19"/>
        </w:rPr>
      </w:pPr>
    </w:p>
    <w:p w:rsidR="001712B5" w:rsidRDefault="00C31754">
      <w:pPr>
        <w:pStyle w:val="Heading1"/>
        <w:numPr>
          <w:ilvl w:val="1"/>
          <w:numId w:val="14"/>
        </w:numPr>
        <w:tabs>
          <w:tab w:val="left" w:pos="1286"/>
        </w:tabs>
      </w:pPr>
      <w:bookmarkStart w:id="81" w:name="III.1_La_famille_lamiacées"/>
      <w:bookmarkStart w:id="82" w:name="_bookmark44"/>
      <w:bookmarkEnd w:id="81"/>
      <w:bookmarkEnd w:id="82"/>
      <w:r>
        <w:t>La</w:t>
      </w:r>
      <w:r>
        <w:rPr>
          <w:spacing w:val="-5"/>
        </w:rPr>
        <w:t xml:space="preserve"> </w:t>
      </w:r>
      <w:r>
        <w:t>famille</w:t>
      </w:r>
      <w:r>
        <w:rPr>
          <w:spacing w:val="-9"/>
        </w:rPr>
        <w:t xml:space="preserve"> </w:t>
      </w:r>
      <w:r>
        <w:t>lamiacées</w:t>
      </w:r>
    </w:p>
    <w:p w:rsidR="001712B5" w:rsidRDefault="001712B5">
      <w:pPr>
        <w:pStyle w:val="Corpsdetexte"/>
        <w:rPr>
          <w:b/>
          <w:sz w:val="30"/>
        </w:rPr>
      </w:pPr>
    </w:p>
    <w:p w:rsidR="001712B5" w:rsidRDefault="001712B5">
      <w:pPr>
        <w:pStyle w:val="Corpsdetexte"/>
        <w:spacing w:before="7"/>
        <w:rPr>
          <w:b/>
          <w:sz w:val="25"/>
        </w:rPr>
      </w:pPr>
    </w:p>
    <w:p w:rsidR="001712B5" w:rsidRDefault="00C31754">
      <w:pPr>
        <w:pStyle w:val="Heading1"/>
        <w:numPr>
          <w:ilvl w:val="2"/>
          <w:numId w:val="14"/>
        </w:numPr>
        <w:tabs>
          <w:tab w:val="left" w:pos="1495"/>
        </w:tabs>
        <w:spacing w:before="1"/>
      </w:pPr>
      <w:bookmarkStart w:id="83" w:name="III.1.1_Généralités"/>
      <w:bookmarkStart w:id="84" w:name="_bookmark45"/>
      <w:bookmarkEnd w:id="83"/>
      <w:bookmarkEnd w:id="84"/>
      <w:r>
        <w:t>Généralités</w:t>
      </w:r>
    </w:p>
    <w:p w:rsidR="001712B5" w:rsidRDefault="00C31754">
      <w:pPr>
        <w:pStyle w:val="Corpsdetexte"/>
        <w:spacing w:before="159" w:line="360" w:lineRule="auto"/>
        <w:ind w:left="856" w:right="1275" w:firstLine="527"/>
        <w:jc w:val="both"/>
      </w:pPr>
      <w:r>
        <w:t>Les Lamiacées sont parmi les familles végétales les plus largement répandues[92]. Les</w:t>
      </w:r>
      <w:r>
        <w:rPr>
          <w:spacing w:val="-57"/>
        </w:rPr>
        <w:t xml:space="preserve"> </w:t>
      </w:r>
      <w:r>
        <w:t>plantes appartenant à la famille des Lamiacées sont très utiles car elles fournissent diverses</w:t>
      </w:r>
      <w:r>
        <w:rPr>
          <w:spacing w:val="1"/>
        </w:rPr>
        <w:t xml:space="preserve"> </w:t>
      </w:r>
      <w:r>
        <w:t>épices</w:t>
      </w:r>
      <w:r>
        <w:rPr>
          <w:spacing w:val="-2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extraits</w:t>
      </w:r>
      <w:r>
        <w:rPr>
          <w:spacing w:val="-4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ont</w:t>
      </w:r>
      <w:r>
        <w:rPr>
          <w:spacing w:val="-1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propriétés</w:t>
      </w:r>
      <w:r>
        <w:rPr>
          <w:spacing w:val="-1"/>
        </w:rPr>
        <w:t xml:space="preserve"> </w:t>
      </w:r>
      <w:r>
        <w:t>antibactériennes,</w:t>
      </w:r>
      <w:r>
        <w:rPr>
          <w:spacing w:val="-2"/>
        </w:rPr>
        <w:t xml:space="preserve"> </w:t>
      </w:r>
      <w:r>
        <w:t>antifongiques</w:t>
      </w:r>
      <w:r>
        <w:rPr>
          <w:spacing w:val="-4"/>
        </w:rPr>
        <w:t xml:space="preserve"> </w:t>
      </w:r>
      <w:r>
        <w:t>e</w:t>
      </w:r>
      <w:r>
        <w:t>tanti-inflammatoires</w:t>
      </w:r>
      <w:r>
        <w:rPr>
          <w:spacing w:val="-58"/>
        </w:rPr>
        <w:t xml:space="preserve"> </w:t>
      </w:r>
      <w:r>
        <w:t>et anti oxydantes, faisant d'elle l'une des principales sources mondiales applications dans</w:t>
      </w:r>
      <w:r>
        <w:rPr>
          <w:spacing w:val="1"/>
        </w:rPr>
        <w:t xml:space="preserve"> </w:t>
      </w:r>
      <w:r>
        <w:t>l'industrie</w:t>
      </w:r>
      <w:r>
        <w:rPr>
          <w:spacing w:val="-2"/>
        </w:rPr>
        <w:t xml:space="preserve"> </w:t>
      </w:r>
      <w:r>
        <w:t>alimentaire, la</w:t>
      </w:r>
      <w:r>
        <w:rPr>
          <w:spacing w:val="1"/>
        </w:rPr>
        <w:t xml:space="preserve"> </w:t>
      </w:r>
      <w:r>
        <w:t>parfumerie</w:t>
      </w:r>
      <w:r>
        <w:rPr>
          <w:spacing w:val="-1"/>
        </w:rPr>
        <w:t xml:space="preserve"> </w:t>
      </w:r>
      <w:r>
        <w:t>et la</w:t>
      </w:r>
      <w:r>
        <w:rPr>
          <w:spacing w:val="-1"/>
        </w:rPr>
        <w:t xml:space="preserve"> </w:t>
      </w:r>
      <w:r>
        <w:t>médecine[92, 93]</w:t>
      </w:r>
    </w:p>
    <w:p w:rsidR="001712B5" w:rsidRDefault="00C31754">
      <w:pPr>
        <w:pStyle w:val="Corpsdetexte"/>
        <w:spacing w:before="201" w:line="360" w:lineRule="auto"/>
        <w:ind w:left="676" w:right="1284" w:firstLine="719"/>
        <w:jc w:val="both"/>
      </w:pPr>
      <w:r>
        <w:t>Les plantes de la famille Lamiacées, également appelées Labiées en raison de la f</w:t>
      </w:r>
      <w:r>
        <w:t>orme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leurs corolles</w:t>
      </w:r>
      <w:r>
        <w:rPr>
          <w:spacing w:val="1"/>
        </w:rPr>
        <w:t xml:space="preserve"> </w:t>
      </w:r>
      <w:r>
        <w:t>évoquant des</w:t>
      </w:r>
      <w:r>
        <w:rPr>
          <w:spacing w:val="-1"/>
        </w:rPr>
        <w:t xml:space="preserve"> </w:t>
      </w:r>
      <w:r>
        <w:t>lèvres, sont</w:t>
      </w:r>
      <w:r>
        <w:rPr>
          <w:spacing w:val="-1"/>
        </w:rPr>
        <w:t xml:space="preserve"> </w:t>
      </w:r>
      <w:r>
        <w:t>connues</w:t>
      </w:r>
      <w:r>
        <w:rPr>
          <w:spacing w:val="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leurs propriétés</w:t>
      </w:r>
      <w:r>
        <w:rPr>
          <w:spacing w:val="-1"/>
        </w:rPr>
        <w:t xml:space="preserve"> </w:t>
      </w:r>
      <w:r>
        <w:t>bénéfiques[94].</w:t>
      </w:r>
    </w:p>
    <w:p w:rsidR="001712B5" w:rsidRDefault="00C31754">
      <w:pPr>
        <w:pStyle w:val="Corpsdetexte"/>
        <w:spacing w:before="199" w:line="360" w:lineRule="auto"/>
        <w:ind w:left="676" w:right="1273" w:firstLine="719"/>
        <w:jc w:val="both"/>
      </w:pPr>
      <w:r>
        <w:t>Les plantes de la famille des Lamiacées et peuvent être herbacées ou arborescentes, il</w:t>
      </w:r>
      <w:r>
        <w:rPr>
          <w:spacing w:val="1"/>
        </w:rPr>
        <w:t xml:space="preserve"> </w:t>
      </w:r>
      <w:r>
        <w:t>est renfermé une grande variété de composés, tels que des terpénoïdes, des</w:t>
      </w:r>
      <w:r>
        <w:t xml:space="preserve"> iridoïdes, des</w:t>
      </w:r>
      <w:r>
        <w:rPr>
          <w:spacing w:val="1"/>
        </w:rPr>
        <w:t xml:space="preserve"> </w:t>
      </w:r>
      <w:r>
        <w:t>polyphénols,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flavonoïdes</w:t>
      </w:r>
      <w:r>
        <w:rPr>
          <w:spacing w:val="-5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huiles</w:t>
      </w:r>
      <w:r>
        <w:rPr>
          <w:spacing w:val="-4"/>
        </w:rPr>
        <w:t xml:space="preserve"> </w:t>
      </w:r>
      <w:r>
        <w:t>essentielles.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courtes</w:t>
      </w:r>
      <w:r>
        <w:rPr>
          <w:spacing w:val="-5"/>
        </w:rPr>
        <w:t xml:space="preserve"> </w:t>
      </w:r>
      <w:r>
        <w:t>chaînes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terpénoïdes</w:t>
      </w:r>
      <w:r>
        <w:rPr>
          <w:spacing w:val="-4"/>
        </w:rPr>
        <w:t xml:space="preserve"> </w:t>
      </w:r>
      <w:r>
        <w:t>sont</w:t>
      </w:r>
      <w:r>
        <w:rPr>
          <w:spacing w:val="-58"/>
        </w:rPr>
        <w:t xml:space="preserve"> </w:t>
      </w:r>
      <w:r>
        <w:t>particulièrement présentes dans cette famille des plantes et sont responsables de leur odeur et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saveur caractéristiques[95, 96].</w:t>
      </w:r>
    </w:p>
    <w:p w:rsidR="001712B5" w:rsidRDefault="00C31754">
      <w:pPr>
        <w:pStyle w:val="Corpsdetexte"/>
        <w:spacing w:before="1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127784</wp:posOffset>
            </wp:positionV>
            <wp:extent cx="5845426" cy="3529012"/>
            <wp:effectExtent l="0" t="0" r="0" b="0"/>
            <wp:wrapTopAndBottom/>
            <wp:docPr id="7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426" cy="352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spacing w:before="2"/>
        <w:rPr>
          <w:sz w:val="27"/>
        </w:rPr>
      </w:pPr>
    </w:p>
    <w:p w:rsidR="001712B5" w:rsidRDefault="00C31754">
      <w:pPr>
        <w:pStyle w:val="Corpsdetexte"/>
        <w:ind w:left="412" w:right="1010"/>
        <w:jc w:val="center"/>
        <w:rPr>
          <w:i/>
          <w:sz w:val="28"/>
        </w:rPr>
      </w:pPr>
      <w:bookmarkStart w:id="85" w:name="_bookmark46"/>
      <w:bookmarkEnd w:id="85"/>
      <w:r>
        <w:t>Figure</w:t>
      </w:r>
      <w:r>
        <w:rPr>
          <w:spacing w:val="-2"/>
        </w:rPr>
        <w:t xml:space="preserve"> </w:t>
      </w:r>
      <w:r>
        <w:t>16: les sous</w:t>
      </w:r>
      <w:r>
        <w:rPr>
          <w:spacing w:val="-1"/>
        </w:rPr>
        <w:t xml:space="preserve"> </w:t>
      </w:r>
      <w:r>
        <w:t>familles de</w:t>
      </w:r>
      <w:r>
        <w:rPr>
          <w:spacing w:val="-1"/>
        </w:rPr>
        <w:t xml:space="preserve"> </w:t>
      </w:r>
      <w:r>
        <w:t>lamiacée[94]</w:t>
      </w:r>
      <w:r>
        <w:rPr>
          <w:i/>
          <w:color w:val="1F487C"/>
          <w:sz w:val="28"/>
        </w:rPr>
        <w:t>.</w:t>
      </w:r>
    </w:p>
    <w:p w:rsidR="001712B5" w:rsidRDefault="001712B5">
      <w:pPr>
        <w:jc w:val="center"/>
        <w:rPr>
          <w:sz w:val="28"/>
        </w:rPr>
        <w:sectPr w:rsidR="001712B5">
          <w:headerReference w:type="even" r:id="rId162"/>
          <w:headerReference w:type="default" r:id="rId163"/>
          <w:footerReference w:type="even" r:id="rId164"/>
          <w:footerReference w:type="default" r:id="rId165"/>
          <w:pgSz w:w="11910" w:h="16840"/>
          <w:pgMar w:top="980" w:right="140" w:bottom="940" w:left="740" w:header="717" w:footer="753" w:gutter="0"/>
          <w:pgNumType w:start="40"/>
          <w:cols w:space="720"/>
        </w:sectPr>
      </w:pPr>
    </w:p>
    <w:p w:rsidR="001712B5" w:rsidRDefault="001712B5">
      <w:pPr>
        <w:pStyle w:val="Corpsdetexte"/>
        <w:spacing w:before="8"/>
        <w:rPr>
          <w:i/>
          <w:sz w:val="12"/>
        </w:rPr>
      </w:pPr>
    </w:p>
    <w:p w:rsidR="001712B5" w:rsidRDefault="00C31754">
      <w:pPr>
        <w:pStyle w:val="Heading1"/>
        <w:numPr>
          <w:ilvl w:val="2"/>
          <w:numId w:val="14"/>
        </w:numPr>
        <w:tabs>
          <w:tab w:val="left" w:pos="1495"/>
        </w:tabs>
      </w:pPr>
      <w:bookmarkStart w:id="86" w:name="III.1.2_Systématique_de_la_famille_des_L"/>
      <w:bookmarkStart w:id="87" w:name="_bookmark47"/>
      <w:bookmarkEnd w:id="86"/>
      <w:bookmarkEnd w:id="87"/>
      <w:r>
        <w:t>S</w:t>
      </w:r>
      <w:r>
        <w:t>ystématique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famille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Lamiacées</w:t>
      </w:r>
    </w:p>
    <w:p w:rsidR="001712B5" w:rsidRDefault="00C31754">
      <w:pPr>
        <w:pStyle w:val="Corpsdetexte"/>
        <w:spacing w:before="160" w:line="360" w:lineRule="auto"/>
        <w:ind w:left="676" w:right="1277" w:firstLine="719"/>
        <w:jc w:val="both"/>
      </w:pPr>
      <w:r>
        <w:t>Selon la classification de l'APG 3 (Angiospermes Phylogénie Group 3, 2009) telle que</w:t>
      </w:r>
      <w:r>
        <w:rPr>
          <w:spacing w:val="-57"/>
        </w:rPr>
        <w:t xml:space="preserve"> </w:t>
      </w:r>
      <w:r>
        <w:t>reformulée</w:t>
      </w:r>
      <w:r>
        <w:rPr>
          <w:spacing w:val="-2"/>
        </w:rPr>
        <w:t xml:space="preserve"> </w:t>
      </w:r>
      <w:r>
        <w:t>par Dupont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Guignard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2012,</w:t>
      </w:r>
      <w:r>
        <w:rPr>
          <w:spacing w:val="-1"/>
        </w:rPr>
        <w:t xml:space="preserve"> </w:t>
      </w:r>
      <w:r>
        <w:t>la famille Lamiacées</w:t>
      </w:r>
      <w:r>
        <w:rPr>
          <w:spacing w:val="-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classée</w:t>
      </w:r>
      <w:r>
        <w:rPr>
          <w:spacing w:val="-2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suit</w:t>
      </w:r>
      <w:r>
        <w:rPr>
          <w:spacing w:val="-1"/>
        </w:rPr>
        <w:t xml:space="preserve"> </w:t>
      </w:r>
      <w:r>
        <w:t>:</w:t>
      </w:r>
    </w:p>
    <w:p w:rsidR="001712B5" w:rsidRDefault="00C31754">
      <w:pPr>
        <w:pStyle w:val="Corpsdetexte"/>
        <w:tabs>
          <w:tab w:val="left" w:pos="3683"/>
          <w:tab w:val="left" w:pos="3728"/>
        </w:tabs>
        <w:spacing w:before="199" w:line="535" w:lineRule="auto"/>
        <w:ind w:left="676" w:right="5880"/>
        <w:jc w:val="both"/>
      </w:pPr>
      <w:r>
        <w:t>Embranchement</w:t>
      </w:r>
      <w:r>
        <w:tab/>
      </w:r>
      <w:r>
        <w:tab/>
      </w:r>
      <w:r>
        <w:rPr>
          <w:spacing w:val="-1"/>
        </w:rPr>
        <w:t>Embryophytes</w:t>
      </w:r>
      <w:r>
        <w:rPr>
          <w:spacing w:val="-58"/>
        </w:rPr>
        <w:t xml:space="preserve"> </w:t>
      </w:r>
      <w:r>
        <w:t>Sous</w:t>
      </w:r>
      <w:r>
        <w:rPr>
          <w:spacing w:val="-1"/>
        </w:rPr>
        <w:t xml:space="preserve"> </w:t>
      </w:r>
      <w:r>
        <w:t>Embranchement</w:t>
      </w:r>
      <w:r>
        <w:rPr>
          <w:spacing w:val="-1"/>
        </w:rPr>
        <w:t xml:space="preserve"> </w:t>
      </w:r>
      <w:r>
        <w:t>:</w:t>
      </w:r>
      <w:r>
        <w:tab/>
        <w:t>Trachéophytes</w:t>
      </w:r>
      <w:r>
        <w:rPr>
          <w:spacing w:val="-58"/>
        </w:rPr>
        <w:t xml:space="preserve"> </w:t>
      </w:r>
      <w:r>
        <w:t>Super</w:t>
      </w:r>
      <w:r>
        <w:rPr>
          <w:spacing w:val="-1"/>
        </w:rPr>
        <w:t xml:space="preserve"> </w:t>
      </w:r>
      <w:r>
        <w:t>Classe</w:t>
      </w:r>
      <w:r>
        <w:rPr>
          <w:spacing w:val="-1"/>
        </w:rPr>
        <w:t xml:space="preserve"> </w:t>
      </w:r>
      <w:r>
        <w:t>:</w:t>
      </w:r>
      <w:r>
        <w:tab/>
      </w:r>
      <w:r>
        <w:tab/>
        <w:t>Spermaphytes</w:t>
      </w:r>
    </w:p>
    <w:p w:rsidR="001712B5" w:rsidRDefault="00C31754">
      <w:pPr>
        <w:pStyle w:val="Corpsdetexte"/>
        <w:tabs>
          <w:tab w:val="left" w:pos="3709"/>
        </w:tabs>
        <w:spacing w:line="273" w:lineRule="exact"/>
        <w:ind w:left="676"/>
        <w:jc w:val="both"/>
      </w:pPr>
      <w:r>
        <w:t>Classe</w:t>
      </w:r>
      <w:r>
        <w:rPr>
          <w:spacing w:val="-2"/>
        </w:rPr>
        <w:t xml:space="preserve"> </w:t>
      </w:r>
      <w:r>
        <w:t>:</w:t>
      </w:r>
      <w:r>
        <w:tab/>
        <w:t>Angiospermes</w:t>
      </w:r>
    </w:p>
    <w:p w:rsidR="001712B5" w:rsidRDefault="001712B5">
      <w:pPr>
        <w:pStyle w:val="Corpsdetexte"/>
        <w:spacing w:before="3"/>
        <w:rPr>
          <w:sz w:val="29"/>
        </w:rPr>
      </w:pPr>
    </w:p>
    <w:p w:rsidR="001712B5" w:rsidRDefault="00C31754">
      <w:pPr>
        <w:pStyle w:val="Corpsdetexte"/>
        <w:tabs>
          <w:tab w:val="left" w:pos="3668"/>
        </w:tabs>
        <w:ind w:left="676"/>
      </w:pPr>
      <w:r>
        <w:t>Grade</w:t>
      </w:r>
      <w:r>
        <w:rPr>
          <w:spacing w:val="-2"/>
        </w:rPr>
        <w:t xml:space="preserve"> </w:t>
      </w:r>
      <w:r>
        <w:t>:</w:t>
      </w:r>
      <w:r>
        <w:tab/>
        <w:t>Eudicotylédones</w:t>
      </w:r>
      <w:r>
        <w:rPr>
          <w:spacing w:val="-4"/>
        </w:rPr>
        <w:t xml:space="preserve"> </w:t>
      </w:r>
      <w:r>
        <w:t>supérieure</w:t>
      </w:r>
      <w:r>
        <w:rPr>
          <w:spacing w:val="-2"/>
        </w:rPr>
        <w:t xml:space="preserve"> </w:t>
      </w:r>
      <w:r>
        <w:t>gamopétales</w:t>
      </w:r>
    </w:p>
    <w:p w:rsidR="001712B5" w:rsidRDefault="001712B5">
      <w:pPr>
        <w:pStyle w:val="Corpsdetexte"/>
        <w:spacing w:before="4"/>
        <w:rPr>
          <w:sz w:val="29"/>
        </w:rPr>
      </w:pPr>
    </w:p>
    <w:p w:rsidR="001712B5" w:rsidRDefault="00C31754">
      <w:pPr>
        <w:pStyle w:val="Corpsdetexte"/>
        <w:tabs>
          <w:tab w:val="left" w:pos="3668"/>
        </w:tabs>
        <w:spacing w:before="1"/>
        <w:ind w:left="736"/>
      </w:pPr>
      <w:r>
        <w:t>Grade</w:t>
      </w:r>
      <w:r>
        <w:rPr>
          <w:spacing w:val="-2"/>
        </w:rPr>
        <w:t xml:space="preserve"> </w:t>
      </w:r>
      <w:r>
        <w:t>:</w:t>
      </w:r>
      <w:r>
        <w:tab/>
        <w:t>Astéridés</w:t>
      </w:r>
    </w:p>
    <w:p w:rsidR="001712B5" w:rsidRDefault="001712B5">
      <w:pPr>
        <w:pStyle w:val="Corpsdetexte"/>
        <w:spacing w:before="4"/>
        <w:rPr>
          <w:sz w:val="29"/>
        </w:rPr>
      </w:pPr>
    </w:p>
    <w:p w:rsidR="001712B5" w:rsidRDefault="00C31754">
      <w:pPr>
        <w:pStyle w:val="Corpsdetexte"/>
        <w:tabs>
          <w:tab w:val="left" w:pos="3645"/>
        </w:tabs>
        <w:spacing w:before="1"/>
        <w:ind w:left="736"/>
      </w:pPr>
      <w:r>
        <w:t>Ordre</w:t>
      </w:r>
      <w:r>
        <w:rPr>
          <w:spacing w:val="-3"/>
        </w:rPr>
        <w:t xml:space="preserve"> </w:t>
      </w:r>
      <w:r>
        <w:t>:</w:t>
      </w:r>
      <w:r>
        <w:tab/>
        <w:t>Lamiales</w:t>
      </w:r>
    </w:p>
    <w:p w:rsidR="001712B5" w:rsidRDefault="001712B5">
      <w:pPr>
        <w:pStyle w:val="Corpsdetexte"/>
        <w:spacing w:before="4"/>
        <w:rPr>
          <w:sz w:val="29"/>
        </w:rPr>
      </w:pPr>
    </w:p>
    <w:p w:rsidR="001712B5" w:rsidRDefault="00C31754">
      <w:pPr>
        <w:pStyle w:val="Corpsdetexte"/>
        <w:tabs>
          <w:tab w:val="left" w:pos="3698"/>
        </w:tabs>
        <w:spacing w:before="1"/>
        <w:ind w:left="736"/>
      </w:pPr>
      <w:r>
        <w:t>Famille</w:t>
      </w:r>
      <w:r>
        <w:rPr>
          <w:spacing w:val="-2"/>
        </w:rPr>
        <w:t xml:space="preserve"> </w:t>
      </w:r>
      <w:r>
        <w:t>:</w:t>
      </w:r>
      <w:r>
        <w:tab/>
        <w:t>Lamiacées</w:t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spacing w:before="11"/>
        <w:rPr>
          <w:sz w:val="27"/>
        </w:rPr>
      </w:pPr>
    </w:p>
    <w:p w:rsidR="001712B5" w:rsidRDefault="00C31754">
      <w:pPr>
        <w:pStyle w:val="Heading1"/>
        <w:numPr>
          <w:ilvl w:val="2"/>
          <w:numId w:val="14"/>
        </w:numPr>
        <w:tabs>
          <w:tab w:val="left" w:pos="1495"/>
        </w:tabs>
        <w:spacing w:before="0"/>
      </w:pPr>
      <w:bookmarkStart w:id="88" w:name="III.1.3_Distribution_géographique_des_la"/>
      <w:bookmarkStart w:id="89" w:name="_bookmark48"/>
      <w:bookmarkEnd w:id="88"/>
      <w:bookmarkEnd w:id="89"/>
      <w:r>
        <w:t>Distribution</w:t>
      </w:r>
      <w:r>
        <w:rPr>
          <w:spacing w:val="-9"/>
        </w:rPr>
        <w:t xml:space="preserve"> </w:t>
      </w:r>
      <w:r>
        <w:t>géographique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lamiacées</w:t>
      </w:r>
    </w:p>
    <w:p w:rsidR="001712B5" w:rsidRDefault="001712B5">
      <w:pPr>
        <w:pStyle w:val="Corpsdetexte"/>
        <w:rPr>
          <w:b/>
          <w:sz w:val="30"/>
        </w:rPr>
      </w:pPr>
    </w:p>
    <w:p w:rsidR="001712B5" w:rsidRDefault="001712B5">
      <w:pPr>
        <w:pStyle w:val="Corpsdetexte"/>
        <w:spacing w:before="7"/>
        <w:rPr>
          <w:b/>
          <w:sz w:val="25"/>
        </w:rPr>
      </w:pPr>
    </w:p>
    <w:p w:rsidR="001712B5" w:rsidRDefault="00C31754">
      <w:pPr>
        <w:ind w:left="676"/>
        <w:jc w:val="both"/>
        <w:rPr>
          <w:b/>
          <w:sz w:val="24"/>
        </w:rPr>
      </w:pPr>
      <w:bookmarkStart w:id="90" w:name="II.1.3.A._Dans_le_monde"/>
      <w:bookmarkStart w:id="91" w:name="_bookmark49"/>
      <w:bookmarkEnd w:id="90"/>
      <w:bookmarkEnd w:id="91"/>
      <w:r>
        <w:rPr>
          <w:b/>
          <w:sz w:val="24"/>
        </w:rPr>
        <w:t>II.1.3.A.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monde</w:t>
      </w:r>
    </w:p>
    <w:p w:rsidR="001712B5" w:rsidRDefault="00C31754">
      <w:pPr>
        <w:pStyle w:val="Corpsdetexte"/>
        <w:spacing w:before="137" w:line="360" w:lineRule="auto"/>
        <w:ind w:left="676" w:right="1282" w:firstLine="719"/>
        <w:jc w:val="both"/>
      </w:pPr>
      <w:r>
        <w:t>Lamiacées</w:t>
      </w:r>
      <w:r>
        <w:rPr>
          <w:spacing w:val="1"/>
        </w:rPr>
        <w:t xml:space="preserve"> </w:t>
      </w:r>
      <w:r>
        <w:t>comprend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6000</w:t>
      </w:r>
      <w:r>
        <w:rPr>
          <w:spacing w:val="1"/>
        </w:rPr>
        <w:t xml:space="preserve"> </w:t>
      </w:r>
      <w:r>
        <w:t>espèce</w:t>
      </w:r>
      <w:r>
        <w:rPr>
          <w:spacing w:val="1"/>
        </w:rPr>
        <w:t xml:space="preserve"> </w:t>
      </w:r>
      <w:r>
        <w:t>répartie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236</w:t>
      </w:r>
      <w:r>
        <w:rPr>
          <w:spacing w:val="1"/>
        </w:rPr>
        <w:t xml:space="preserve"> </w:t>
      </w:r>
      <w:r>
        <w:t>genres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moins</w:t>
      </w:r>
      <w:r>
        <w:rPr>
          <w:spacing w:val="-57"/>
        </w:rPr>
        <w:t xml:space="preserve"> </w:t>
      </w:r>
      <w:r>
        <w:t>cosmopolites</w:t>
      </w:r>
      <w:r>
        <w:rPr>
          <w:spacing w:val="-1"/>
        </w:rPr>
        <w:t xml:space="preserve"> </w:t>
      </w:r>
      <w:r>
        <w:t>[97].</w:t>
      </w:r>
    </w:p>
    <w:p w:rsidR="001712B5" w:rsidRDefault="00C31754">
      <w:pPr>
        <w:pStyle w:val="Corpsdetexte"/>
        <w:spacing w:before="199" w:line="360" w:lineRule="auto"/>
        <w:ind w:left="676" w:right="1275" w:firstLine="719"/>
        <w:jc w:val="both"/>
      </w:pPr>
      <w:r>
        <w:t>Les Lamiacées sont largement réparties à travers le monde, avec une grande diversité</w:t>
      </w:r>
      <w:r>
        <w:rPr>
          <w:spacing w:val="1"/>
        </w:rPr>
        <w:t xml:space="preserve"> </w:t>
      </w:r>
      <w:r>
        <w:t>dans</w:t>
      </w:r>
      <w:r>
        <w:rPr>
          <w:spacing w:val="-14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régions</w:t>
      </w:r>
      <w:r>
        <w:rPr>
          <w:spacing w:val="-14"/>
        </w:rPr>
        <w:t xml:space="preserve"> </w:t>
      </w:r>
      <w:r>
        <w:t>tempérées</w:t>
      </w:r>
      <w:r>
        <w:rPr>
          <w:spacing w:val="-13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tropicales.</w:t>
      </w:r>
      <w:r>
        <w:rPr>
          <w:spacing w:val="-11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espèces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cette</w:t>
      </w:r>
      <w:r>
        <w:rPr>
          <w:spacing w:val="-15"/>
        </w:rPr>
        <w:t xml:space="preserve"> </w:t>
      </w:r>
      <w:r>
        <w:t>famille</w:t>
      </w:r>
      <w:r>
        <w:rPr>
          <w:spacing w:val="-14"/>
        </w:rPr>
        <w:t xml:space="preserve"> </w:t>
      </w:r>
      <w:r>
        <w:t>sont</w:t>
      </w:r>
      <w:r>
        <w:rPr>
          <w:spacing w:val="-13"/>
        </w:rPr>
        <w:t xml:space="preserve"> </w:t>
      </w:r>
      <w:r>
        <w:t>communes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Europe,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Asie, en Afrique,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Amérique</w:t>
      </w:r>
      <w:r>
        <w:rPr>
          <w:spacing w:val="-3"/>
        </w:rPr>
        <w:t xml:space="preserve"> </w:t>
      </w:r>
      <w:r>
        <w:t>du Nord</w:t>
      </w:r>
      <w:r>
        <w:rPr>
          <w:spacing w:val="2"/>
        </w:rPr>
        <w:t xml:space="preserve"> </w:t>
      </w:r>
      <w:r>
        <w:t>et en</w:t>
      </w:r>
      <w:r>
        <w:rPr>
          <w:spacing w:val="1"/>
        </w:rPr>
        <w:t xml:space="preserve"> </w:t>
      </w:r>
      <w:r>
        <w:t>Amérique</w:t>
      </w:r>
      <w:r>
        <w:rPr>
          <w:spacing w:val="-3"/>
        </w:rPr>
        <w:t xml:space="preserve"> </w:t>
      </w:r>
      <w:r>
        <w:t>du Sud.</w:t>
      </w:r>
    </w:p>
    <w:p w:rsidR="001712B5" w:rsidRDefault="00C31754">
      <w:pPr>
        <w:pStyle w:val="Corpsdetexte"/>
        <w:spacing w:before="201" w:line="360" w:lineRule="auto"/>
        <w:ind w:left="676" w:right="1273" w:firstLine="719"/>
        <w:jc w:val="both"/>
      </w:pPr>
      <w:r>
        <w:t>Les plantes de la famille des Lamiacées, également connues sous le nom de menthe en</w:t>
      </w:r>
      <w:r>
        <w:rPr>
          <w:spacing w:val="-57"/>
        </w:rPr>
        <w:t xml:space="preserve"> </w:t>
      </w:r>
      <w:r>
        <w:t>raison de leur arôme caractéristique, ont des propriétés antibactériennes, antifongiques et anti-</w:t>
      </w:r>
      <w:r>
        <w:rPr>
          <w:spacing w:val="-57"/>
        </w:rPr>
        <w:t xml:space="preserve"> </w:t>
      </w:r>
      <w:r>
        <w:t>inflammatoires puissantes. Cependant, elles sont moins courantes dans les régions arctiques et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haute montagne, mais très</w:t>
      </w:r>
      <w:r>
        <w:rPr>
          <w:spacing w:val="-1"/>
        </w:rPr>
        <w:t xml:space="preserve"> </w:t>
      </w:r>
      <w:r>
        <w:t>répandues dans les</w:t>
      </w:r>
      <w:r>
        <w:rPr>
          <w:spacing w:val="2"/>
        </w:rPr>
        <w:t xml:space="preserve"> </w:t>
      </w:r>
      <w:r>
        <w:t>régions</w:t>
      </w:r>
      <w:r>
        <w:rPr>
          <w:spacing w:val="-1"/>
        </w:rPr>
        <w:t xml:space="preserve"> </w:t>
      </w:r>
      <w:r>
        <w:t>tempéré</w:t>
      </w:r>
      <w:r>
        <w:t>es[98].</w:t>
      </w:r>
    </w:p>
    <w:p w:rsidR="001712B5" w:rsidRDefault="00C31754">
      <w:pPr>
        <w:pStyle w:val="Corpsdetexte"/>
        <w:spacing w:before="199" w:line="360" w:lineRule="auto"/>
        <w:ind w:left="676" w:right="1280" w:firstLine="719"/>
        <w:jc w:val="both"/>
      </w:pPr>
      <w:r>
        <w:t>Les Lamiacées sont souvent associées aux zones méditerranéennes, car de nombreuses</w:t>
      </w:r>
      <w:r>
        <w:rPr>
          <w:spacing w:val="-57"/>
        </w:rPr>
        <w:t xml:space="preserve"> </w:t>
      </w:r>
      <w:r>
        <w:t>espèces sont endémiques de cette région et sont utilisées dans la cuisine locale et la médecine</w:t>
      </w:r>
      <w:r>
        <w:rPr>
          <w:spacing w:val="1"/>
        </w:rPr>
        <w:t xml:space="preserve"> </w:t>
      </w:r>
      <w:r>
        <w:t>traditionnelle</w:t>
      </w:r>
      <w:r>
        <w:rPr>
          <w:spacing w:val="-10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l'industrie</w:t>
      </w:r>
      <w:r>
        <w:rPr>
          <w:spacing w:val="-10"/>
        </w:rPr>
        <w:t xml:space="preserve"> </w:t>
      </w:r>
      <w:r>
        <w:t>alimentaire</w:t>
      </w:r>
      <w:r>
        <w:rPr>
          <w:spacing w:val="-11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boissons.</w:t>
      </w:r>
      <w:r>
        <w:rPr>
          <w:spacing w:val="-8"/>
        </w:rPr>
        <w:t xml:space="preserve"> </w:t>
      </w:r>
      <w:r>
        <w:t>Cepen</w:t>
      </w:r>
      <w:r>
        <w:t>dant,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nombreuses</w:t>
      </w:r>
      <w:r>
        <w:rPr>
          <w:spacing w:val="-8"/>
        </w:rPr>
        <w:t xml:space="preserve"> </w:t>
      </w:r>
      <w:r>
        <w:t>espèces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126" style="width:454.15pt;height:4.45pt;mso-position-horizontal-relative:char;mso-position-vertical-relative:line" coordsize="9083,89">
            <v:rect id="_x0000_s1127" style="position:absolute;width:9083;height:89" fillcolor="black" stroked="f"/>
            <w10:anchorlock/>
          </v:group>
        </w:pict>
      </w:r>
    </w:p>
    <w:p w:rsidR="001712B5" w:rsidRDefault="00C31754">
      <w:pPr>
        <w:pStyle w:val="Corpsdetexte"/>
        <w:spacing w:before="27" w:line="362" w:lineRule="auto"/>
        <w:ind w:left="676" w:right="1280"/>
      </w:pPr>
      <w:r>
        <w:t>de</w:t>
      </w:r>
      <w:r>
        <w:rPr>
          <w:spacing w:val="18"/>
        </w:rPr>
        <w:t xml:space="preserve"> </w:t>
      </w:r>
      <w:r>
        <w:t>Lamiacées</w:t>
      </w:r>
      <w:r>
        <w:rPr>
          <w:spacing w:val="18"/>
        </w:rPr>
        <w:t xml:space="preserve"> </w:t>
      </w:r>
      <w:r>
        <w:t>sont</w:t>
      </w:r>
      <w:r>
        <w:rPr>
          <w:spacing w:val="18"/>
        </w:rPr>
        <w:t xml:space="preserve"> </w:t>
      </w:r>
      <w:r>
        <w:t>également</w:t>
      </w:r>
      <w:r>
        <w:rPr>
          <w:spacing w:val="17"/>
        </w:rPr>
        <w:t xml:space="preserve"> </w:t>
      </w:r>
      <w:r>
        <w:t>trouvées</w:t>
      </w:r>
      <w:r>
        <w:rPr>
          <w:spacing w:val="18"/>
        </w:rPr>
        <w:t xml:space="preserve"> </w:t>
      </w:r>
      <w:r>
        <w:t>dans</w:t>
      </w:r>
      <w:r>
        <w:rPr>
          <w:spacing w:val="18"/>
        </w:rPr>
        <w:t xml:space="preserve"> </w:t>
      </w:r>
      <w:r>
        <w:t>d'autres</w:t>
      </w:r>
      <w:r>
        <w:rPr>
          <w:spacing w:val="17"/>
        </w:rPr>
        <w:t xml:space="preserve"> </w:t>
      </w:r>
      <w:r>
        <w:t>parties</w:t>
      </w:r>
      <w:r>
        <w:rPr>
          <w:spacing w:val="18"/>
        </w:rPr>
        <w:t xml:space="preserve"> </w:t>
      </w:r>
      <w:r>
        <w:t>du</w:t>
      </w:r>
      <w:r>
        <w:rPr>
          <w:spacing w:val="17"/>
        </w:rPr>
        <w:t xml:space="preserve"> </w:t>
      </w:r>
      <w:r>
        <w:t>monde,</w:t>
      </w:r>
      <w:r>
        <w:rPr>
          <w:spacing w:val="16"/>
        </w:rPr>
        <w:t xml:space="preserve"> </w:t>
      </w:r>
      <w:r>
        <w:t>telles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régions</w:t>
      </w:r>
      <w:r>
        <w:rPr>
          <w:spacing w:val="-57"/>
        </w:rPr>
        <w:t xml:space="preserve"> </w:t>
      </w:r>
      <w:r>
        <w:t>alpines,</w:t>
      </w:r>
      <w:r>
        <w:rPr>
          <w:spacing w:val="-1"/>
        </w:rPr>
        <w:t xml:space="preserve"> </w:t>
      </w:r>
      <w:r>
        <w:t>les zones côtières, les prairies</w:t>
      </w:r>
      <w:r>
        <w:rPr>
          <w:spacing w:val="-1"/>
        </w:rPr>
        <w:t xml:space="preserve"> </w:t>
      </w:r>
      <w:r>
        <w:t>et les forêts</w:t>
      </w:r>
      <w:r>
        <w:rPr>
          <w:spacing w:val="2"/>
        </w:rPr>
        <w:t xml:space="preserve"> </w:t>
      </w:r>
      <w:r>
        <w:t>tropicales.</w:t>
      </w:r>
    </w:p>
    <w:p w:rsidR="001712B5" w:rsidRDefault="00C31754">
      <w:pPr>
        <w:pStyle w:val="Corpsdetexte"/>
        <w:spacing w:before="3"/>
        <w:rPr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1178437</wp:posOffset>
            </wp:positionH>
            <wp:positionV relativeFrom="paragraph">
              <wp:posOffset>180445</wp:posOffset>
            </wp:positionV>
            <wp:extent cx="5283507" cy="2086260"/>
            <wp:effectExtent l="0" t="0" r="0" b="0"/>
            <wp:wrapTopAndBottom/>
            <wp:docPr id="7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3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507" cy="208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C31754">
      <w:pPr>
        <w:pStyle w:val="Corpsdetexte"/>
        <w:spacing w:before="225"/>
        <w:ind w:left="880"/>
      </w:pPr>
      <w:bookmarkStart w:id="92" w:name="_bookmark50"/>
      <w:bookmarkEnd w:id="92"/>
      <w:r>
        <w:t>Figure</w:t>
      </w:r>
      <w:r>
        <w:rPr>
          <w:spacing w:val="-3"/>
        </w:rPr>
        <w:t xml:space="preserve"> </w:t>
      </w:r>
      <w:r>
        <w:t>17:</w:t>
      </w:r>
      <w:r>
        <w:rPr>
          <w:spacing w:val="-1"/>
        </w:rPr>
        <w:t xml:space="preserve"> </w:t>
      </w:r>
      <w:r>
        <w:t>Répartition</w:t>
      </w:r>
      <w:r>
        <w:rPr>
          <w:spacing w:val="-1"/>
        </w:rPr>
        <w:t xml:space="preserve"> </w:t>
      </w:r>
      <w:r>
        <w:t>géographique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famille lamiacées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monde(en</w:t>
      </w:r>
      <w:r>
        <w:rPr>
          <w:spacing w:val="-1"/>
        </w:rPr>
        <w:t xml:space="preserve"> </w:t>
      </w:r>
      <w:r>
        <w:t>rouge)[99].</w:t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spacing w:before="7"/>
        <w:rPr>
          <w:sz w:val="27"/>
        </w:rPr>
      </w:pPr>
    </w:p>
    <w:p w:rsidR="001712B5" w:rsidRDefault="00C31754">
      <w:pPr>
        <w:ind w:left="676"/>
        <w:rPr>
          <w:b/>
          <w:sz w:val="24"/>
        </w:rPr>
      </w:pPr>
      <w:bookmarkStart w:id="93" w:name="III.1.3.B.En_Algérie"/>
      <w:bookmarkStart w:id="94" w:name="_bookmark51"/>
      <w:bookmarkEnd w:id="93"/>
      <w:bookmarkEnd w:id="94"/>
      <w:r>
        <w:rPr>
          <w:b/>
          <w:sz w:val="24"/>
        </w:rPr>
        <w:t>III.1.3.B.En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Algérie</w:t>
      </w:r>
    </w:p>
    <w:p w:rsidR="001712B5" w:rsidRDefault="00C31754">
      <w:pPr>
        <w:pStyle w:val="Corpsdetexte"/>
        <w:spacing w:before="139" w:line="360" w:lineRule="auto"/>
        <w:ind w:left="676" w:right="1274" w:firstLine="719"/>
        <w:jc w:val="both"/>
      </w:pPr>
      <w:r>
        <w:t>L'Algérie</w:t>
      </w:r>
      <w:r>
        <w:rPr>
          <w:spacing w:val="-11"/>
        </w:rPr>
        <w:t xml:space="preserve"> </w:t>
      </w:r>
      <w:r>
        <w:t>abrite</w:t>
      </w:r>
      <w:r>
        <w:rPr>
          <w:spacing w:val="-12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variété</w:t>
      </w:r>
      <w:r>
        <w:rPr>
          <w:spacing w:val="-12"/>
        </w:rPr>
        <w:t xml:space="preserve"> </w:t>
      </w:r>
      <w:r>
        <w:t>d'espèces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plantes</w:t>
      </w:r>
      <w:r>
        <w:rPr>
          <w:spacing w:val="-11"/>
        </w:rPr>
        <w:t xml:space="preserve"> </w:t>
      </w:r>
      <w:r>
        <w:t>appartenant</w:t>
      </w:r>
      <w:r>
        <w:rPr>
          <w:spacing w:val="-8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famille</w:t>
      </w:r>
      <w:r>
        <w:rPr>
          <w:spacing w:val="-12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Lamiacées,</w:t>
      </w:r>
      <w:r>
        <w:rPr>
          <w:spacing w:val="-58"/>
        </w:rPr>
        <w:t xml:space="preserve"> </w:t>
      </w:r>
      <w:r>
        <w:t>principalement présentes dans les régions montagneuses et semi-arides du pays. Parmi les</w:t>
      </w:r>
      <w:r>
        <w:rPr>
          <w:spacing w:val="1"/>
        </w:rPr>
        <w:t xml:space="preserve"> </w:t>
      </w:r>
      <w:r>
        <w:t>espèces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communes</w:t>
      </w:r>
      <w:r>
        <w:rPr>
          <w:spacing w:val="-4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l’Algérie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retrouve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lavande,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thym,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menthe,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sauge,</w:t>
      </w:r>
      <w:r>
        <w:rPr>
          <w:spacing w:val="-58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romarin et l'hysope.</w:t>
      </w:r>
    </w:p>
    <w:p w:rsidR="001712B5" w:rsidRDefault="00C31754">
      <w:pPr>
        <w:pStyle w:val="Corpsdetexte"/>
        <w:spacing w:before="200" w:line="360" w:lineRule="auto"/>
        <w:ind w:left="676" w:right="1273" w:firstLine="719"/>
        <w:jc w:val="both"/>
      </w:pPr>
      <w:r>
        <w:t>En Algérie, la famille des Lamiacées comprend 28</w:t>
      </w:r>
      <w:r>
        <w:t xml:space="preserve"> genres et 146 espèces dans sa flore.</w:t>
      </w:r>
      <w:r>
        <w:rPr>
          <w:spacing w:val="-57"/>
        </w:rPr>
        <w:t xml:space="preserve"> </w:t>
      </w:r>
      <w:r>
        <w:t>Cependant, la détermination de certains genres peut être difficile en raison de la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variabilité</w:t>
      </w:r>
      <w:r>
        <w:rPr>
          <w:spacing w:val="-2"/>
        </w:rPr>
        <w:t xml:space="preserve"> </w:t>
      </w:r>
      <w:r>
        <w:t>des espèces qu'ils contiennent</w:t>
      </w:r>
      <w:r>
        <w:rPr>
          <w:spacing w:val="3"/>
        </w:rPr>
        <w:t xml:space="preserve"> </w:t>
      </w:r>
      <w:r>
        <w:t>[100].</w:t>
      </w:r>
    </w:p>
    <w:p w:rsidR="001712B5" w:rsidRDefault="00C31754">
      <w:pPr>
        <w:pStyle w:val="Corpsdetexte"/>
        <w:spacing w:before="201" w:line="360" w:lineRule="auto"/>
        <w:ind w:left="676" w:right="1277" w:firstLine="719"/>
        <w:jc w:val="both"/>
      </w:pPr>
      <w:r>
        <w:t>Dans les régions montagneuses de Kabylie et de l'</w:t>
      </w:r>
      <w:r>
        <w:t>Aurès, la lavande est cultivée en</w:t>
      </w:r>
      <w:r>
        <w:rPr>
          <w:spacing w:val="1"/>
        </w:rPr>
        <w:t xml:space="preserve"> </w:t>
      </w:r>
      <w:r>
        <w:t>particulier pour la production d'huile essentielle. Le thym est également répandu dans ces</w:t>
      </w:r>
      <w:r>
        <w:rPr>
          <w:spacing w:val="1"/>
        </w:rPr>
        <w:t xml:space="preserve"> </w:t>
      </w:r>
      <w:r>
        <w:t>régions, ainsi que sur les côtes du pays. Quant à la menthe, la sauge et le romarin, on peut les</w:t>
      </w:r>
      <w:r>
        <w:rPr>
          <w:spacing w:val="1"/>
        </w:rPr>
        <w:t xml:space="preserve"> </w:t>
      </w:r>
      <w:r>
        <w:t>trouver à la fois dans les régions</w:t>
      </w:r>
      <w:r>
        <w:t xml:space="preserve"> montagneuses et semi-arides, ainsi que dans les plaines</w:t>
      </w:r>
      <w:r>
        <w:rPr>
          <w:spacing w:val="1"/>
        </w:rPr>
        <w:t xml:space="preserve"> </w:t>
      </w:r>
      <w:r>
        <w:t>côtières.</w:t>
      </w:r>
    </w:p>
    <w:p w:rsidR="001712B5" w:rsidRDefault="00C31754">
      <w:pPr>
        <w:pStyle w:val="Corpsdetexte"/>
        <w:spacing w:before="198" w:line="360" w:lineRule="auto"/>
        <w:ind w:left="676" w:right="1278" w:firstLine="719"/>
        <w:jc w:val="both"/>
      </w:pP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conclusion,</w:t>
      </w:r>
      <w:r>
        <w:rPr>
          <w:spacing w:val="-15"/>
        </w:rPr>
        <w:t xml:space="preserve"> </w:t>
      </w:r>
      <w:r>
        <w:rPr>
          <w:spacing w:val="-1"/>
        </w:rPr>
        <w:t>les</w:t>
      </w:r>
      <w:r>
        <w:rPr>
          <w:spacing w:val="-14"/>
        </w:rPr>
        <w:t xml:space="preserve"> </w:t>
      </w:r>
      <w:r>
        <w:rPr>
          <w:spacing w:val="-1"/>
        </w:rPr>
        <w:t>plantes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famille</w:t>
      </w:r>
      <w:r>
        <w:rPr>
          <w:spacing w:val="-16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Lamiacées</w:t>
      </w:r>
      <w:r>
        <w:rPr>
          <w:spacing w:val="-14"/>
        </w:rPr>
        <w:t xml:space="preserve"> </w:t>
      </w:r>
      <w:r>
        <w:t>sont</w:t>
      </w:r>
      <w:r>
        <w:rPr>
          <w:spacing w:val="-14"/>
        </w:rPr>
        <w:t xml:space="preserve"> </w:t>
      </w:r>
      <w:r>
        <w:t>répandues</w:t>
      </w:r>
      <w:r>
        <w:rPr>
          <w:spacing w:val="-12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travers</w:t>
      </w:r>
      <w:r>
        <w:rPr>
          <w:spacing w:val="-15"/>
        </w:rPr>
        <w:t xml:space="preserve"> </w:t>
      </w:r>
      <w:r>
        <w:t>l'Algérie,</w:t>
      </w:r>
      <w:r>
        <w:rPr>
          <w:spacing w:val="-58"/>
        </w:rPr>
        <w:t xml:space="preserve"> </w:t>
      </w:r>
      <w:r>
        <w:rPr>
          <w:spacing w:val="-1"/>
        </w:rPr>
        <w:t>principalement</w:t>
      </w:r>
      <w:r>
        <w:rPr>
          <w:spacing w:val="-15"/>
        </w:rPr>
        <w:t xml:space="preserve"> </w:t>
      </w:r>
      <w:r>
        <w:rPr>
          <w:spacing w:val="-1"/>
        </w:rPr>
        <w:t>dans</w:t>
      </w:r>
      <w:r>
        <w:rPr>
          <w:spacing w:val="-15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régions</w:t>
      </w:r>
      <w:r>
        <w:rPr>
          <w:spacing w:val="-12"/>
        </w:rPr>
        <w:t xml:space="preserve"> </w:t>
      </w:r>
      <w:r>
        <w:t>montagneuses</w:t>
      </w:r>
      <w:r>
        <w:rPr>
          <w:spacing w:val="-11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semi-arides</w:t>
      </w:r>
      <w:r>
        <w:rPr>
          <w:spacing w:val="-12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pays.</w:t>
      </w:r>
      <w:r>
        <w:rPr>
          <w:spacing w:val="-12"/>
        </w:rPr>
        <w:t xml:space="preserve"> </w:t>
      </w:r>
      <w:r>
        <w:t>Elles</w:t>
      </w:r>
      <w:r>
        <w:rPr>
          <w:spacing w:val="-11"/>
        </w:rPr>
        <w:t xml:space="preserve"> </w:t>
      </w:r>
      <w:r>
        <w:t>sont</w:t>
      </w:r>
      <w:r>
        <w:rPr>
          <w:spacing w:val="-14"/>
        </w:rPr>
        <w:t xml:space="preserve"> </w:t>
      </w:r>
      <w:r>
        <w:t>valorisées</w:t>
      </w:r>
      <w:r>
        <w:rPr>
          <w:spacing w:val="-12"/>
        </w:rPr>
        <w:t xml:space="preserve"> </w:t>
      </w:r>
      <w:r>
        <w:t>pour</w:t>
      </w:r>
      <w:r>
        <w:rPr>
          <w:spacing w:val="-57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huiles essentielles et</w:t>
      </w:r>
      <w:r>
        <w:rPr>
          <w:spacing w:val="-1"/>
        </w:rPr>
        <w:t xml:space="preserve"> </w:t>
      </w:r>
      <w:r>
        <w:t>leur utilisation dans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cuisine</w:t>
      </w:r>
      <w:r>
        <w:rPr>
          <w:spacing w:val="-1"/>
        </w:rPr>
        <w:t xml:space="preserve"> </w:t>
      </w:r>
      <w:r>
        <w:t>traditionnelle algérienne[101].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8"/>
        <w:rPr>
          <w:sz w:val="12"/>
        </w:rPr>
      </w:pPr>
    </w:p>
    <w:p w:rsidR="001712B5" w:rsidRDefault="00C31754">
      <w:pPr>
        <w:pStyle w:val="Heading1"/>
        <w:numPr>
          <w:ilvl w:val="2"/>
          <w:numId w:val="14"/>
        </w:numPr>
        <w:tabs>
          <w:tab w:val="left" w:pos="1495"/>
        </w:tabs>
      </w:pPr>
      <w:bookmarkStart w:id="95" w:name="III.1.4_Caractères_généraux_des_Lamiacée"/>
      <w:bookmarkStart w:id="96" w:name="_bookmark52"/>
      <w:bookmarkEnd w:id="95"/>
      <w:bookmarkEnd w:id="96"/>
      <w:r>
        <w:t>Caractères</w:t>
      </w:r>
      <w:r>
        <w:rPr>
          <w:spacing w:val="-7"/>
        </w:rPr>
        <w:t xml:space="preserve"> </w:t>
      </w:r>
      <w:r>
        <w:t>généraux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Lamiacées</w:t>
      </w:r>
    </w:p>
    <w:p w:rsidR="001712B5" w:rsidRDefault="00C31754">
      <w:pPr>
        <w:pStyle w:val="Corpsdetexte"/>
        <w:spacing w:before="160"/>
        <w:ind w:left="1036"/>
      </w:pPr>
      <w:r>
        <w:t>Les caractéristiques</w:t>
      </w:r>
      <w:r>
        <w:rPr>
          <w:spacing w:val="-1"/>
        </w:rPr>
        <w:t xml:space="preserve"> </w:t>
      </w:r>
      <w:r>
        <w:t>des plantes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famille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Lamiacées</w:t>
      </w:r>
      <w:r>
        <w:rPr>
          <w:spacing w:val="-2"/>
        </w:rPr>
        <w:t xml:space="preserve"> </w:t>
      </w:r>
      <w:r>
        <w:t>sont</w:t>
      </w:r>
      <w:r>
        <w:rPr>
          <w:spacing w:val="4"/>
        </w:rPr>
        <w:t xml:space="preserve"> </w:t>
      </w:r>
      <w:r>
        <w:t>: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Paragraphedeliste"/>
        <w:numPr>
          <w:ilvl w:val="3"/>
          <w:numId w:val="14"/>
        </w:numPr>
        <w:tabs>
          <w:tab w:val="left" w:pos="1397"/>
        </w:tabs>
        <w:spacing w:line="360" w:lineRule="auto"/>
        <w:ind w:right="1277" w:hanging="360"/>
        <w:jc w:val="both"/>
        <w:rPr>
          <w:sz w:val="24"/>
        </w:rPr>
      </w:pPr>
      <w:r>
        <w:rPr>
          <w:sz w:val="24"/>
        </w:rPr>
        <w:t>Les tiges sont généralement une forme quadrangulaire, surtout lorsqu'elles sont jeunes,</w:t>
      </w:r>
      <w:r>
        <w:rPr>
          <w:spacing w:val="-57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sont pourvues de</w:t>
      </w:r>
      <w:r>
        <w:rPr>
          <w:spacing w:val="-1"/>
          <w:sz w:val="24"/>
        </w:rPr>
        <w:t xml:space="preserve"> </w:t>
      </w:r>
      <w:r>
        <w:rPr>
          <w:sz w:val="24"/>
        </w:rPr>
        <w:t>rameaux</w:t>
      </w:r>
      <w:r>
        <w:rPr>
          <w:spacing w:val="2"/>
          <w:sz w:val="24"/>
        </w:rPr>
        <w:t xml:space="preserve"> </w:t>
      </w:r>
      <w:r>
        <w:rPr>
          <w:sz w:val="24"/>
        </w:rPr>
        <w:t>opposés[102, 103].</w:t>
      </w:r>
    </w:p>
    <w:p w:rsidR="001712B5" w:rsidRDefault="00C31754">
      <w:pPr>
        <w:pStyle w:val="Paragraphedeliste"/>
        <w:numPr>
          <w:ilvl w:val="3"/>
          <w:numId w:val="14"/>
        </w:numPr>
        <w:tabs>
          <w:tab w:val="left" w:pos="1397"/>
        </w:tabs>
        <w:spacing w:line="360" w:lineRule="auto"/>
        <w:ind w:right="1279" w:hanging="360"/>
        <w:jc w:val="both"/>
        <w:rPr>
          <w:sz w:val="24"/>
        </w:rPr>
      </w:pPr>
      <w:r>
        <w:rPr>
          <w:sz w:val="24"/>
        </w:rPr>
        <w:t>Les feuilles sont opposées, simples, parfois amplexicaules, et ne possèdent jamais de</w:t>
      </w:r>
      <w:r>
        <w:rPr>
          <w:spacing w:val="1"/>
          <w:sz w:val="24"/>
        </w:rPr>
        <w:t xml:space="preserve"> </w:t>
      </w:r>
      <w:r>
        <w:rPr>
          <w:sz w:val="24"/>
        </w:rPr>
        <w:t>stipules. Leur limbe</w:t>
      </w:r>
      <w:r>
        <w:rPr>
          <w:spacing w:val="-1"/>
          <w:sz w:val="24"/>
        </w:rPr>
        <w:t xml:space="preserve"> </w:t>
      </w:r>
      <w:r>
        <w:rPr>
          <w:sz w:val="24"/>
        </w:rPr>
        <w:t>présente des n</w:t>
      </w:r>
      <w:r>
        <w:rPr>
          <w:sz w:val="24"/>
        </w:rPr>
        <w:t>ervures pennées[104].</w:t>
      </w:r>
    </w:p>
    <w:p w:rsidR="001712B5" w:rsidRDefault="00C31754">
      <w:pPr>
        <w:pStyle w:val="Paragraphedeliste"/>
        <w:numPr>
          <w:ilvl w:val="3"/>
          <w:numId w:val="14"/>
        </w:numPr>
        <w:tabs>
          <w:tab w:val="left" w:pos="1397"/>
        </w:tabs>
        <w:spacing w:line="360" w:lineRule="auto"/>
        <w:ind w:right="1284" w:hanging="360"/>
        <w:jc w:val="both"/>
        <w:rPr>
          <w:sz w:val="24"/>
        </w:rPr>
      </w:pPr>
      <w:r>
        <w:rPr>
          <w:sz w:val="24"/>
        </w:rPr>
        <w:t>Les inflorescences se composent de faux verticilles axillaires ou de glomérules formés</w:t>
      </w:r>
      <w:r>
        <w:rPr>
          <w:spacing w:val="-57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fusion de</w:t>
      </w:r>
      <w:r>
        <w:rPr>
          <w:spacing w:val="-1"/>
          <w:sz w:val="24"/>
        </w:rPr>
        <w:t xml:space="preserve"> </w:t>
      </w:r>
      <w:r>
        <w:rPr>
          <w:sz w:val="24"/>
        </w:rPr>
        <w:t>deux</w:t>
      </w:r>
      <w:r>
        <w:rPr>
          <w:spacing w:val="2"/>
          <w:sz w:val="24"/>
        </w:rPr>
        <w:t xml:space="preserve"> </w:t>
      </w:r>
      <w:r>
        <w:rPr>
          <w:sz w:val="24"/>
        </w:rPr>
        <w:t>cymes bipares[105].</w:t>
      </w:r>
    </w:p>
    <w:p w:rsidR="001712B5" w:rsidRDefault="00C31754">
      <w:pPr>
        <w:pStyle w:val="Paragraphedeliste"/>
        <w:numPr>
          <w:ilvl w:val="3"/>
          <w:numId w:val="14"/>
        </w:numPr>
        <w:tabs>
          <w:tab w:val="left" w:pos="1579"/>
        </w:tabs>
        <w:spacing w:before="1" w:line="357" w:lineRule="auto"/>
        <w:ind w:right="1272" w:hanging="360"/>
        <w:jc w:val="both"/>
        <w:rPr>
          <w:sz w:val="24"/>
        </w:rPr>
      </w:pPr>
      <w:r>
        <w:tab/>
      </w:r>
      <w:r>
        <w:rPr>
          <w:sz w:val="24"/>
        </w:rPr>
        <w:t>Les fleurs, qui peuvent être hermaphrodites ou unisexuées, sont accompagnées de</w:t>
      </w:r>
      <w:r>
        <w:rPr>
          <w:spacing w:val="1"/>
          <w:sz w:val="24"/>
        </w:rPr>
        <w:t xml:space="preserve"> </w:t>
      </w:r>
      <w:r>
        <w:rPr>
          <w:sz w:val="24"/>
        </w:rPr>
        <w:t>bractéoles et ont évolué pour favoriser la pollinisation par les insectes (entomophile</w:t>
      </w:r>
      <w:r>
        <w:rPr>
          <w:rFonts w:ascii="Calibri" w:hAnsi="Calibri"/>
        </w:rPr>
        <w:t>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[106,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107]</w:t>
      </w:r>
      <w:r>
        <w:rPr>
          <w:sz w:val="24"/>
        </w:rPr>
        <w:t>.</w:t>
      </w:r>
    </w:p>
    <w:p w:rsidR="001712B5" w:rsidRDefault="00C31754">
      <w:pPr>
        <w:pStyle w:val="Paragraphedeliste"/>
        <w:numPr>
          <w:ilvl w:val="3"/>
          <w:numId w:val="14"/>
        </w:numPr>
        <w:tabs>
          <w:tab w:val="left" w:pos="1397"/>
        </w:tabs>
        <w:spacing w:before="7" w:line="360" w:lineRule="auto"/>
        <w:ind w:right="1276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corolle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fleurs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formée</w:t>
      </w:r>
      <w:r>
        <w:rPr>
          <w:spacing w:val="1"/>
          <w:sz w:val="24"/>
        </w:rPr>
        <w:t xml:space="preserve"> </w:t>
      </w:r>
      <w:r>
        <w:rPr>
          <w:sz w:val="24"/>
        </w:rPr>
        <w:t>par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fusion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pétales,</w:t>
      </w:r>
      <w:r>
        <w:rPr>
          <w:spacing w:val="1"/>
          <w:sz w:val="24"/>
        </w:rPr>
        <w:t xml:space="preserve"> </w:t>
      </w:r>
      <w:r>
        <w:rPr>
          <w:sz w:val="24"/>
        </w:rPr>
        <w:t>créant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structure</w:t>
      </w:r>
      <w:r>
        <w:rPr>
          <w:spacing w:val="1"/>
          <w:sz w:val="24"/>
        </w:rPr>
        <w:t xml:space="preserve"> </w:t>
      </w:r>
      <w:r>
        <w:rPr>
          <w:sz w:val="24"/>
        </w:rPr>
        <w:t>gamopétale et zygomorphe. Elle se compose d'</w:t>
      </w:r>
      <w:r>
        <w:rPr>
          <w:sz w:val="24"/>
        </w:rPr>
        <w:t>un tube plus ou moins long, droit ou</w:t>
      </w:r>
      <w:r>
        <w:rPr>
          <w:spacing w:val="1"/>
          <w:sz w:val="24"/>
        </w:rPr>
        <w:t xml:space="preserve"> </w:t>
      </w:r>
      <w:r>
        <w:rPr>
          <w:sz w:val="24"/>
        </w:rPr>
        <w:t>courbé, souvent velu, et d'un limbe bilabié divisé en cinq lobes (deux pour la lèvre</w:t>
      </w:r>
      <w:r>
        <w:rPr>
          <w:spacing w:val="1"/>
          <w:sz w:val="24"/>
        </w:rPr>
        <w:t xml:space="preserve"> </w:t>
      </w:r>
      <w:r>
        <w:rPr>
          <w:sz w:val="24"/>
        </w:rPr>
        <w:t>supérieure</w:t>
      </w:r>
      <w:r>
        <w:rPr>
          <w:spacing w:val="-1"/>
          <w:sz w:val="24"/>
        </w:rPr>
        <w:t xml:space="preserve"> </w:t>
      </w:r>
      <w:r>
        <w:rPr>
          <w:sz w:val="24"/>
        </w:rPr>
        <w:t>et trois pour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lèvre</w:t>
      </w:r>
      <w:r>
        <w:rPr>
          <w:spacing w:val="-1"/>
          <w:sz w:val="24"/>
        </w:rPr>
        <w:t xml:space="preserve"> </w:t>
      </w:r>
      <w:r>
        <w:rPr>
          <w:sz w:val="24"/>
        </w:rPr>
        <w:t>inférieure)</w:t>
      </w:r>
      <w:r>
        <w:rPr>
          <w:spacing w:val="1"/>
          <w:sz w:val="24"/>
        </w:rPr>
        <w:t xml:space="preserve"> </w:t>
      </w:r>
      <w:r>
        <w:rPr>
          <w:sz w:val="24"/>
        </w:rPr>
        <w:t>[108].</w:t>
      </w:r>
    </w:p>
    <w:p w:rsidR="001712B5" w:rsidRDefault="00C31754">
      <w:pPr>
        <w:pStyle w:val="Paragraphedeliste"/>
        <w:numPr>
          <w:ilvl w:val="3"/>
          <w:numId w:val="14"/>
        </w:numPr>
        <w:tabs>
          <w:tab w:val="left" w:pos="1579"/>
        </w:tabs>
        <w:ind w:left="1578" w:hanging="543"/>
        <w:jc w:val="both"/>
        <w:rPr>
          <w:sz w:val="24"/>
        </w:rPr>
      </w:pP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calice,</w:t>
      </w:r>
      <w:r>
        <w:rPr>
          <w:spacing w:val="-2"/>
          <w:sz w:val="24"/>
        </w:rPr>
        <w:t xml:space="preserve"> </w:t>
      </w:r>
      <w:r>
        <w:rPr>
          <w:sz w:val="24"/>
        </w:rPr>
        <w:t>persistant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gamosépale,</w:t>
      </w:r>
      <w:r>
        <w:rPr>
          <w:spacing w:val="-2"/>
          <w:sz w:val="24"/>
        </w:rPr>
        <w:t xml:space="preserve"> </w:t>
      </w:r>
      <w:r>
        <w:rPr>
          <w:sz w:val="24"/>
        </w:rPr>
        <w:t>est composé de</w:t>
      </w:r>
      <w:r>
        <w:rPr>
          <w:spacing w:val="-3"/>
          <w:sz w:val="24"/>
        </w:rPr>
        <w:t xml:space="preserve"> </w:t>
      </w:r>
      <w:r>
        <w:rPr>
          <w:sz w:val="24"/>
        </w:rPr>
        <w:t>cinq</w:t>
      </w:r>
      <w:r>
        <w:rPr>
          <w:spacing w:val="-2"/>
          <w:sz w:val="24"/>
        </w:rPr>
        <w:t xml:space="preserve"> </w:t>
      </w:r>
      <w:r>
        <w:rPr>
          <w:sz w:val="24"/>
        </w:rPr>
        <w:t>sépales fusionnés.</w:t>
      </w:r>
    </w:p>
    <w:p w:rsidR="001712B5" w:rsidRDefault="00C31754">
      <w:pPr>
        <w:pStyle w:val="Paragraphedeliste"/>
        <w:numPr>
          <w:ilvl w:val="3"/>
          <w:numId w:val="14"/>
        </w:numPr>
        <w:tabs>
          <w:tab w:val="left" w:pos="1397"/>
        </w:tabs>
        <w:spacing w:before="137" w:line="360" w:lineRule="auto"/>
        <w:ind w:right="1277" w:hanging="360"/>
        <w:jc w:val="both"/>
        <w:rPr>
          <w:sz w:val="24"/>
        </w:rPr>
      </w:pPr>
      <w:r>
        <w:rPr>
          <w:sz w:val="24"/>
        </w:rPr>
        <w:t>Les</w:t>
      </w:r>
      <w:r>
        <w:rPr>
          <w:spacing w:val="-7"/>
          <w:sz w:val="24"/>
        </w:rPr>
        <w:t xml:space="preserve"> </w:t>
      </w:r>
      <w:r>
        <w:rPr>
          <w:sz w:val="24"/>
        </w:rPr>
        <w:t>é</w:t>
      </w:r>
      <w:r>
        <w:rPr>
          <w:sz w:val="24"/>
        </w:rPr>
        <w:t>tamines</w:t>
      </w:r>
      <w:r>
        <w:rPr>
          <w:spacing w:val="-8"/>
          <w:sz w:val="24"/>
        </w:rPr>
        <w:t xml:space="preserve"> </w:t>
      </w:r>
      <w:r>
        <w:rPr>
          <w:sz w:val="24"/>
        </w:rPr>
        <w:t>sont</w:t>
      </w:r>
      <w:r>
        <w:rPr>
          <w:spacing w:val="-6"/>
          <w:sz w:val="24"/>
        </w:rPr>
        <w:t xml:space="preserve"> </w:t>
      </w:r>
      <w:r>
        <w:rPr>
          <w:sz w:val="24"/>
        </w:rPr>
        <w:t>généralement</w:t>
      </w:r>
      <w:r>
        <w:rPr>
          <w:spacing w:val="-8"/>
          <w:sz w:val="24"/>
        </w:rPr>
        <w:t xml:space="preserve"> </w:t>
      </w:r>
      <w:r>
        <w:rPr>
          <w:sz w:val="24"/>
        </w:rPr>
        <w:t>au</w:t>
      </w:r>
      <w:r>
        <w:rPr>
          <w:spacing w:val="-9"/>
          <w:sz w:val="24"/>
        </w:rPr>
        <w:t xml:space="preserve"> </w:t>
      </w:r>
      <w:r>
        <w:rPr>
          <w:sz w:val="24"/>
        </w:rPr>
        <w:t>nombre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quatre,</w:t>
      </w:r>
      <w:r>
        <w:rPr>
          <w:spacing w:val="-9"/>
          <w:sz w:val="24"/>
        </w:rPr>
        <w:t xml:space="preserve"> </w:t>
      </w:r>
      <w:r>
        <w:rPr>
          <w:sz w:val="24"/>
        </w:rPr>
        <w:t>avec</w:t>
      </w:r>
      <w:r>
        <w:rPr>
          <w:spacing w:val="-10"/>
          <w:sz w:val="24"/>
        </w:rPr>
        <w:t xml:space="preserve"> </w:t>
      </w:r>
      <w:r>
        <w:rPr>
          <w:sz w:val="24"/>
        </w:rPr>
        <w:t>deux</w:t>
      </w:r>
      <w:r>
        <w:rPr>
          <w:spacing w:val="-7"/>
          <w:sz w:val="24"/>
        </w:rPr>
        <w:t xml:space="preserve"> </w:t>
      </w:r>
      <w:r>
        <w:rPr>
          <w:sz w:val="24"/>
        </w:rPr>
        <w:t>grandes</w:t>
      </w:r>
      <w:r>
        <w:rPr>
          <w:spacing w:val="-6"/>
          <w:sz w:val="24"/>
        </w:rPr>
        <w:t xml:space="preserve"> </w:t>
      </w:r>
      <w:r>
        <w:rPr>
          <w:sz w:val="24"/>
        </w:rPr>
        <w:t>et</w:t>
      </w:r>
      <w:r>
        <w:rPr>
          <w:spacing w:val="-6"/>
          <w:sz w:val="24"/>
        </w:rPr>
        <w:t xml:space="preserve"> </w:t>
      </w:r>
      <w:r>
        <w:rPr>
          <w:sz w:val="24"/>
        </w:rPr>
        <w:t>deux</w:t>
      </w:r>
      <w:r>
        <w:rPr>
          <w:spacing w:val="-7"/>
          <w:sz w:val="24"/>
        </w:rPr>
        <w:t xml:space="preserve"> </w:t>
      </w:r>
      <w:r>
        <w:rPr>
          <w:sz w:val="24"/>
        </w:rPr>
        <w:t>petites</w:t>
      </w:r>
      <w:r>
        <w:rPr>
          <w:spacing w:val="-58"/>
          <w:sz w:val="24"/>
        </w:rPr>
        <w:t xml:space="preserve"> </w:t>
      </w:r>
      <w:r>
        <w:rPr>
          <w:sz w:val="24"/>
        </w:rPr>
        <w:t>(excepté</w:t>
      </w:r>
      <w:r>
        <w:rPr>
          <w:spacing w:val="-1"/>
          <w:sz w:val="24"/>
        </w:rPr>
        <w:t xml:space="preserve"> </w:t>
      </w:r>
      <w:r>
        <w:rPr>
          <w:sz w:val="24"/>
        </w:rPr>
        <w:t>dans le</w:t>
      </w:r>
      <w:r>
        <w:rPr>
          <w:spacing w:val="1"/>
          <w:sz w:val="24"/>
        </w:rPr>
        <w:t xml:space="preserve"> </w:t>
      </w:r>
      <w:r>
        <w:rPr>
          <w:sz w:val="24"/>
        </w:rPr>
        <w:t>genre</w:t>
      </w:r>
      <w:r>
        <w:rPr>
          <w:spacing w:val="-2"/>
          <w:sz w:val="24"/>
        </w:rPr>
        <w:t xml:space="preserve"> </w:t>
      </w:r>
      <w:r>
        <w:rPr>
          <w:sz w:val="24"/>
        </w:rPr>
        <w:t>Mentha où</w:t>
      </w:r>
      <w:r>
        <w:rPr>
          <w:spacing w:val="-1"/>
          <w:sz w:val="24"/>
        </w:rPr>
        <w:t xml:space="preserve"> </w:t>
      </w:r>
      <w:r>
        <w:rPr>
          <w:sz w:val="24"/>
        </w:rPr>
        <w:t>elles peuvent être</w:t>
      </w:r>
      <w:r>
        <w:rPr>
          <w:spacing w:val="-1"/>
          <w:sz w:val="24"/>
        </w:rPr>
        <w:t xml:space="preserve"> </w:t>
      </w:r>
      <w:r>
        <w:rPr>
          <w:sz w:val="24"/>
        </w:rPr>
        <w:t>au nombre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cinq).</w:t>
      </w:r>
    </w:p>
    <w:p w:rsidR="001712B5" w:rsidRDefault="00C31754">
      <w:pPr>
        <w:pStyle w:val="Paragraphedeliste"/>
        <w:numPr>
          <w:ilvl w:val="3"/>
          <w:numId w:val="14"/>
        </w:numPr>
        <w:tabs>
          <w:tab w:val="left" w:pos="1397"/>
        </w:tabs>
        <w:spacing w:line="360" w:lineRule="auto"/>
        <w:ind w:right="1280" w:hanging="360"/>
        <w:jc w:val="both"/>
        <w:rPr>
          <w:sz w:val="24"/>
        </w:rPr>
      </w:pP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gynécée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ces</w:t>
      </w:r>
      <w:r>
        <w:rPr>
          <w:spacing w:val="-4"/>
          <w:sz w:val="24"/>
        </w:rPr>
        <w:t xml:space="preserve"> </w:t>
      </w:r>
      <w:r>
        <w:rPr>
          <w:sz w:val="24"/>
        </w:rPr>
        <w:t>plantes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6"/>
          <w:sz w:val="24"/>
        </w:rPr>
        <w:t xml:space="preserve"> </w:t>
      </w:r>
      <w:r>
        <w:rPr>
          <w:sz w:val="24"/>
        </w:rPr>
        <w:t>fleurs</w:t>
      </w:r>
      <w:r>
        <w:rPr>
          <w:spacing w:val="-4"/>
          <w:sz w:val="24"/>
        </w:rPr>
        <w:t xml:space="preserve"> </w:t>
      </w:r>
      <w:r>
        <w:rPr>
          <w:sz w:val="24"/>
        </w:rPr>
        <w:t>est</w:t>
      </w:r>
      <w:r>
        <w:rPr>
          <w:spacing w:val="-3"/>
          <w:sz w:val="24"/>
        </w:rPr>
        <w:t xml:space="preserve"> </w:t>
      </w:r>
      <w:r>
        <w:rPr>
          <w:sz w:val="24"/>
        </w:rPr>
        <w:t>constitué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deux</w:t>
      </w:r>
      <w:r>
        <w:rPr>
          <w:spacing w:val="-3"/>
          <w:sz w:val="24"/>
        </w:rPr>
        <w:t xml:space="preserve"> </w:t>
      </w:r>
      <w:r>
        <w:rPr>
          <w:sz w:val="24"/>
        </w:rPr>
        <w:t>carpelles</w:t>
      </w:r>
      <w:r>
        <w:rPr>
          <w:spacing w:val="-4"/>
          <w:sz w:val="24"/>
        </w:rPr>
        <w:t xml:space="preserve"> </w:t>
      </w:r>
      <w:r>
        <w:rPr>
          <w:sz w:val="24"/>
        </w:rPr>
        <w:t>qui</w:t>
      </w:r>
      <w:r>
        <w:rPr>
          <w:spacing w:val="-3"/>
          <w:sz w:val="24"/>
        </w:rPr>
        <w:t xml:space="preserve"> </w:t>
      </w:r>
      <w:r>
        <w:rPr>
          <w:sz w:val="24"/>
        </w:rPr>
        <w:t>forment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ovaire</w:t>
      </w:r>
      <w:r>
        <w:rPr>
          <w:spacing w:val="-58"/>
          <w:sz w:val="24"/>
        </w:rPr>
        <w:t xml:space="preserve"> </w:t>
      </w:r>
      <w:r>
        <w:rPr>
          <w:sz w:val="24"/>
        </w:rPr>
        <w:t>biloculaire reposant sur un disque glanduleux. Chaque loge de l'ovaire contient deux</w:t>
      </w:r>
      <w:r>
        <w:rPr>
          <w:spacing w:val="1"/>
          <w:sz w:val="24"/>
        </w:rPr>
        <w:t xml:space="preserve"> </w:t>
      </w:r>
      <w:r>
        <w:rPr>
          <w:sz w:val="24"/>
        </w:rPr>
        <w:t>ovules,</w:t>
      </w:r>
      <w:r>
        <w:rPr>
          <w:spacing w:val="-1"/>
          <w:sz w:val="24"/>
        </w:rPr>
        <w:t xml:space="preserve"> </w:t>
      </w:r>
      <w:r>
        <w:rPr>
          <w:sz w:val="24"/>
        </w:rPr>
        <w:t>séparés</w:t>
      </w:r>
      <w:r>
        <w:rPr>
          <w:spacing w:val="2"/>
          <w:sz w:val="24"/>
        </w:rPr>
        <w:t xml:space="preserve"> </w:t>
      </w:r>
      <w:r>
        <w:rPr>
          <w:sz w:val="24"/>
        </w:rPr>
        <w:t>en deux</w:t>
      </w:r>
      <w:r>
        <w:rPr>
          <w:spacing w:val="1"/>
          <w:sz w:val="24"/>
        </w:rPr>
        <w:t xml:space="preserve"> </w:t>
      </w:r>
      <w:r>
        <w:rPr>
          <w:sz w:val="24"/>
        </w:rPr>
        <w:t>compartiments uniovulés par</w:t>
      </w:r>
      <w:r>
        <w:rPr>
          <w:spacing w:val="-1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fausse cloison.</w:t>
      </w:r>
    </w:p>
    <w:p w:rsidR="001712B5" w:rsidRDefault="00C31754">
      <w:pPr>
        <w:pStyle w:val="Paragraphedeliste"/>
        <w:numPr>
          <w:ilvl w:val="3"/>
          <w:numId w:val="14"/>
        </w:numPr>
        <w:tabs>
          <w:tab w:val="left" w:pos="1397"/>
        </w:tabs>
        <w:spacing w:before="2" w:line="360" w:lineRule="auto"/>
        <w:ind w:right="1279" w:hanging="360"/>
        <w:jc w:val="both"/>
        <w:rPr>
          <w:sz w:val="24"/>
        </w:rPr>
      </w:pPr>
      <w:r>
        <w:rPr>
          <w:sz w:val="24"/>
        </w:rPr>
        <w:t>Les ovules sont droits et dirigés vers l'intérieur de la loge, avec un raphé interne. Après</w:t>
      </w:r>
      <w:r>
        <w:rPr>
          <w:spacing w:val="-58"/>
          <w:sz w:val="24"/>
        </w:rPr>
        <w:t xml:space="preserve"> </w:t>
      </w:r>
      <w:r>
        <w:rPr>
          <w:sz w:val="24"/>
        </w:rPr>
        <w:t>la féco</w:t>
      </w:r>
      <w:r>
        <w:rPr>
          <w:sz w:val="24"/>
        </w:rPr>
        <w:t>ndation[109].</w:t>
      </w:r>
    </w:p>
    <w:p w:rsidR="001712B5" w:rsidRDefault="00C31754">
      <w:pPr>
        <w:pStyle w:val="Paragraphedeliste"/>
        <w:numPr>
          <w:ilvl w:val="3"/>
          <w:numId w:val="14"/>
        </w:numPr>
        <w:tabs>
          <w:tab w:val="left" w:pos="1397"/>
        </w:tabs>
        <w:spacing w:line="360" w:lineRule="auto"/>
        <w:ind w:right="1282" w:hanging="360"/>
        <w:jc w:val="both"/>
        <w:rPr>
          <w:sz w:val="24"/>
        </w:rPr>
      </w:pPr>
      <w:r>
        <w:rPr>
          <w:sz w:val="24"/>
        </w:rPr>
        <w:t>Le fruit qui se développe est un tétrakène composé de quatre nucules sèches, chacune</w:t>
      </w:r>
      <w:r>
        <w:rPr>
          <w:spacing w:val="1"/>
          <w:sz w:val="24"/>
        </w:rPr>
        <w:t xml:space="preserve"> </w:t>
      </w:r>
      <w:r>
        <w:rPr>
          <w:sz w:val="24"/>
        </w:rPr>
        <w:t>enveloppée</w:t>
      </w:r>
      <w:r>
        <w:rPr>
          <w:spacing w:val="-2"/>
          <w:sz w:val="24"/>
        </w:rPr>
        <w:t xml:space="preserve"> </w:t>
      </w:r>
      <w:r>
        <w:rPr>
          <w:sz w:val="24"/>
        </w:rPr>
        <w:t>par le calice [110].</w:t>
      </w:r>
    </w:p>
    <w:p w:rsidR="001712B5" w:rsidRDefault="00C31754">
      <w:pPr>
        <w:pStyle w:val="Corpsdetexte"/>
        <w:ind w:left="1396"/>
        <w:jc w:val="both"/>
      </w:pPr>
      <w:r>
        <w:t>Ces</w:t>
      </w:r>
      <w:r>
        <w:rPr>
          <w:spacing w:val="-2"/>
        </w:rPr>
        <w:t xml:space="preserve"> </w:t>
      </w:r>
      <w:r>
        <w:t>caractères</w:t>
      </w:r>
      <w:r>
        <w:rPr>
          <w:spacing w:val="-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présentés</w:t>
      </w:r>
      <w:r>
        <w:rPr>
          <w:spacing w:val="-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19</w:t>
      </w:r>
    </w:p>
    <w:p w:rsidR="001712B5" w:rsidRDefault="001712B5">
      <w:pPr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ind w:left="6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3" style="width:467.95pt;height:272.15pt;mso-position-horizontal-relative:char;mso-position-vertical-relative:line" coordsize="9359,5443">
            <v:rect id="_x0000_s1125" style="position:absolute;width:9083;height:89" fillcolor="black" stroked="f"/>
            <v:shape id="_x0000_s1124" type="#_x0000_t75" style="position:absolute;left:10;top:113;width:9348;height:5330">
              <v:imagedata r:id="rId167" o:title=""/>
            </v:shape>
            <w10:anchorlock/>
          </v:group>
        </w:pict>
      </w:r>
    </w:p>
    <w:p w:rsidR="001712B5" w:rsidRDefault="001712B5">
      <w:pPr>
        <w:pStyle w:val="Corpsdetexte"/>
        <w:spacing w:before="4"/>
        <w:rPr>
          <w:sz w:val="20"/>
        </w:rPr>
      </w:pPr>
    </w:p>
    <w:p w:rsidR="001712B5" w:rsidRDefault="00C31754">
      <w:pPr>
        <w:pStyle w:val="Corpsdetexte"/>
        <w:spacing w:before="90"/>
        <w:ind w:left="1396"/>
      </w:pPr>
      <w:bookmarkStart w:id="97" w:name="_bookmark53"/>
      <w:bookmarkEnd w:id="97"/>
      <w:r>
        <w:t>Figure</w:t>
      </w:r>
      <w:r>
        <w:rPr>
          <w:spacing w:val="-4"/>
        </w:rPr>
        <w:t xml:space="preserve"> </w:t>
      </w:r>
      <w:r>
        <w:t>18: Les</w:t>
      </w:r>
      <w:r>
        <w:rPr>
          <w:spacing w:val="-1"/>
        </w:rPr>
        <w:t xml:space="preserve"> </w:t>
      </w:r>
      <w:r>
        <w:t>caractéristiques</w:t>
      </w:r>
      <w:r>
        <w:rPr>
          <w:spacing w:val="-2"/>
        </w:rPr>
        <w:t xml:space="preserve"> </w:t>
      </w:r>
      <w:r>
        <w:t>morphologiques</w:t>
      </w:r>
      <w:r>
        <w:rPr>
          <w:spacing w:val="-2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Lamiacée[111].</w:t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rPr>
          <w:sz w:val="28"/>
        </w:rPr>
      </w:pPr>
    </w:p>
    <w:p w:rsidR="001712B5" w:rsidRDefault="00C31754">
      <w:pPr>
        <w:pStyle w:val="Heading1"/>
        <w:numPr>
          <w:ilvl w:val="2"/>
          <w:numId w:val="14"/>
        </w:numPr>
        <w:tabs>
          <w:tab w:val="left" w:pos="1495"/>
        </w:tabs>
        <w:spacing w:before="0"/>
      </w:pPr>
      <w:bookmarkStart w:id="98" w:name="III.1.5_Historique"/>
      <w:bookmarkStart w:id="99" w:name="_bookmark54"/>
      <w:bookmarkEnd w:id="98"/>
      <w:bookmarkEnd w:id="99"/>
      <w:r>
        <w:t>Historique</w:t>
      </w:r>
    </w:p>
    <w:p w:rsidR="001712B5" w:rsidRDefault="00C31754">
      <w:pPr>
        <w:pStyle w:val="Corpsdetexte"/>
        <w:spacing w:before="159" w:line="360" w:lineRule="auto"/>
        <w:ind w:left="676" w:right="1274" w:firstLine="782"/>
        <w:jc w:val="both"/>
      </w:pPr>
      <w:r>
        <w:t>La famille lamiacée a été officiellement nommée en 1789 par de Jussieu et classifiée</w:t>
      </w:r>
      <w:r>
        <w:rPr>
          <w:spacing w:val="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Bentham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1876,</w:t>
      </w:r>
      <w:r>
        <w:rPr>
          <w:spacing w:val="-4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ajustements</w:t>
      </w:r>
      <w:r>
        <w:rPr>
          <w:spacing w:val="-1"/>
        </w:rPr>
        <w:t xml:space="preserve"> </w:t>
      </w:r>
      <w:r>
        <w:t>ultérieurs</w:t>
      </w:r>
      <w:r>
        <w:rPr>
          <w:spacing w:val="-4"/>
        </w:rPr>
        <w:t xml:space="preserve"> </w:t>
      </w:r>
      <w:r>
        <w:t>apportés</w:t>
      </w:r>
      <w:r>
        <w:rPr>
          <w:spacing w:val="-4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Briquet</w:t>
      </w:r>
      <w:r>
        <w:rPr>
          <w:spacing w:val="-1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1895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1897.</w:t>
      </w:r>
      <w:r>
        <w:rPr>
          <w:spacing w:val="-58"/>
        </w:rPr>
        <w:t xml:space="preserve"> </w:t>
      </w:r>
      <w:r>
        <w:t>La classification de Briquet a été largement adoptée, mais des études ont mis en évidence la</w:t>
      </w:r>
      <w:r>
        <w:rPr>
          <w:spacing w:val="1"/>
        </w:rPr>
        <w:t xml:space="preserve"> </w:t>
      </w:r>
      <w:r>
        <w:t>nécessité de revoir la subdivision de la famille en tribus et de redéfinir ses limites. Des</w:t>
      </w:r>
      <w:r>
        <w:rPr>
          <w:spacing w:val="1"/>
        </w:rPr>
        <w:t xml:space="preserve"> </w:t>
      </w:r>
      <w:r>
        <w:t>évaluations récentes ont propo</w:t>
      </w:r>
      <w:r>
        <w:t>sé le transfert de certains genres de la famille des Verbénacées</w:t>
      </w:r>
      <w:r>
        <w:rPr>
          <w:spacing w:val="1"/>
        </w:rPr>
        <w:t xml:space="preserve"> </w:t>
      </w:r>
      <w:r>
        <w:t>vers</w:t>
      </w:r>
      <w:r>
        <w:rPr>
          <w:spacing w:val="-5"/>
        </w:rPr>
        <w:t xml:space="preserve"> </w:t>
      </w:r>
      <w:r>
        <w:t>celle</w:t>
      </w:r>
      <w:r>
        <w:rPr>
          <w:spacing w:val="-6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Lamiacées,</w:t>
      </w:r>
      <w:r>
        <w:rPr>
          <w:spacing w:val="-2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élargirait</w:t>
      </w:r>
      <w:r>
        <w:rPr>
          <w:spacing w:val="-3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frontières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cette</w:t>
      </w:r>
      <w:r>
        <w:rPr>
          <w:spacing w:val="-5"/>
        </w:rPr>
        <w:t xml:space="preserve"> </w:t>
      </w:r>
      <w:r>
        <w:t>dernière</w:t>
      </w:r>
      <w:r>
        <w:rPr>
          <w:spacing w:val="-6"/>
        </w:rPr>
        <w:t xml:space="preserve"> </w:t>
      </w:r>
      <w:r>
        <w:t>famille[112].</w:t>
      </w:r>
      <w:r>
        <w:rPr>
          <w:spacing w:val="-6"/>
        </w:rPr>
        <w:t xml:space="preserve"> </w:t>
      </w:r>
      <w:r>
        <w:t>Selon</w:t>
      </w:r>
      <w:r>
        <w:rPr>
          <w:spacing w:val="-4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classification la plus récente, la famille des Lamiacées comprend environ 200 genres et 7000</w:t>
      </w:r>
      <w:r>
        <w:rPr>
          <w:spacing w:val="1"/>
        </w:rPr>
        <w:t xml:space="preserve"> </w:t>
      </w:r>
      <w:r>
        <w:t>espèces[113].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numPr>
          <w:ilvl w:val="2"/>
          <w:numId w:val="14"/>
        </w:numPr>
        <w:tabs>
          <w:tab w:val="left" w:pos="1495"/>
        </w:tabs>
        <w:spacing w:before="183"/>
      </w:pPr>
      <w:bookmarkStart w:id="100" w:name="III.1.6_Intérêt_économique,_pharmacologi"/>
      <w:bookmarkStart w:id="101" w:name="_bookmark55"/>
      <w:bookmarkEnd w:id="100"/>
      <w:bookmarkEnd w:id="101"/>
      <w:r>
        <w:t>Intérêt</w:t>
      </w:r>
      <w:r>
        <w:rPr>
          <w:spacing w:val="-3"/>
        </w:rPr>
        <w:t xml:space="preserve"> </w:t>
      </w:r>
      <w:r>
        <w:t>économique,</w:t>
      </w:r>
      <w:r>
        <w:rPr>
          <w:spacing w:val="-5"/>
        </w:rPr>
        <w:t xml:space="preserve"> </w:t>
      </w:r>
      <w:r>
        <w:t>pharmacologique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nutritionnel</w:t>
      </w:r>
      <w:r>
        <w:rPr>
          <w:spacing w:val="-4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Lamiacée</w:t>
      </w:r>
    </w:p>
    <w:p w:rsidR="001712B5" w:rsidRDefault="00C31754">
      <w:pPr>
        <w:spacing w:before="162" w:line="360" w:lineRule="auto"/>
        <w:ind w:left="676" w:right="1276" w:firstLine="719"/>
        <w:jc w:val="both"/>
      </w:pPr>
      <w:r>
        <w:t>Cette famille joue un rôle crucial dans les industries de la parfumerie et du cosmé</w:t>
      </w:r>
      <w:r>
        <w:t>tique en tant</w:t>
      </w:r>
      <w:r>
        <w:rPr>
          <w:spacing w:val="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fournisseur</w:t>
      </w:r>
      <w:r>
        <w:rPr>
          <w:spacing w:val="-7"/>
        </w:rPr>
        <w:t xml:space="preserve"> </w:t>
      </w:r>
      <w:r>
        <w:t>essentiel</w:t>
      </w:r>
      <w:r>
        <w:rPr>
          <w:spacing w:val="-6"/>
        </w:rPr>
        <w:t xml:space="preserve"> </w:t>
      </w:r>
      <w:r>
        <w:t>d'huiles</w:t>
      </w:r>
      <w:r>
        <w:rPr>
          <w:spacing w:val="-7"/>
        </w:rPr>
        <w:t xml:space="preserve"> </w:t>
      </w:r>
      <w:r>
        <w:t>essentielles,</w:t>
      </w:r>
      <w:r>
        <w:rPr>
          <w:spacing w:val="-8"/>
        </w:rPr>
        <w:t xml:space="preserve"> </w:t>
      </w:r>
      <w:r>
        <w:t>d'infusions</w:t>
      </w:r>
      <w:r>
        <w:rPr>
          <w:spacing w:val="-6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d'antibiotiques.</w:t>
      </w:r>
      <w:r>
        <w:rPr>
          <w:spacing w:val="-7"/>
        </w:rPr>
        <w:t xml:space="preserve"> </w:t>
      </w:r>
      <w:r>
        <w:t>Elle</w:t>
      </w:r>
      <w:r>
        <w:rPr>
          <w:spacing w:val="-10"/>
        </w:rPr>
        <w:t xml:space="preserve"> </w:t>
      </w:r>
      <w:r>
        <w:t>compte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nombreuses</w:t>
      </w:r>
      <w:r>
        <w:rPr>
          <w:spacing w:val="-53"/>
        </w:rPr>
        <w:t xml:space="preserve"> </w:t>
      </w:r>
      <w:r>
        <w:t>espèces cultivées pour leur utilisation comme condiments, notamment la Sauge, le Thym, le Basilic, la</w:t>
      </w:r>
      <w:r>
        <w:rPr>
          <w:spacing w:val="-52"/>
        </w:rPr>
        <w:t xml:space="preserve"> </w:t>
      </w:r>
      <w:r>
        <w:t>Menthe, et bien d'</w:t>
      </w:r>
      <w:r>
        <w:t>autres. De plus, certaines plantes de cette famille sont appréciées pour leur aspect</w:t>
      </w:r>
      <w:r>
        <w:rPr>
          <w:spacing w:val="1"/>
        </w:rPr>
        <w:t xml:space="preserve"> </w:t>
      </w:r>
      <w:r>
        <w:t>ornemental,</w:t>
      </w:r>
      <w:r>
        <w:rPr>
          <w:spacing w:val="-1"/>
        </w:rPr>
        <w:t xml:space="preserve"> </w:t>
      </w:r>
      <w:r>
        <w:t>telles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 Sauge et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Lavande</w:t>
      </w:r>
      <w:r>
        <w:rPr>
          <w:spacing w:val="1"/>
        </w:rPr>
        <w:t xml:space="preserve"> </w:t>
      </w:r>
      <w:r>
        <w:t>[114].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8"/>
        <w:rPr>
          <w:sz w:val="12"/>
        </w:rPr>
      </w:pPr>
    </w:p>
    <w:p w:rsidR="001712B5" w:rsidRDefault="00C31754">
      <w:pPr>
        <w:pStyle w:val="Heading1"/>
        <w:numPr>
          <w:ilvl w:val="1"/>
          <w:numId w:val="14"/>
        </w:numPr>
        <w:tabs>
          <w:tab w:val="left" w:pos="1286"/>
        </w:tabs>
      </w:pPr>
      <w:bookmarkStart w:id="102" w:name="III.2_Le_Thym"/>
      <w:bookmarkStart w:id="103" w:name="_bookmark56"/>
      <w:bookmarkEnd w:id="102"/>
      <w:bookmarkEnd w:id="103"/>
      <w:r>
        <w:t>Le</w:t>
      </w:r>
      <w:r>
        <w:rPr>
          <w:spacing w:val="-1"/>
        </w:rPr>
        <w:t xml:space="preserve"> </w:t>
      </w:r>
      <w:r>
        <w:t>Thym</w:t>
      </w:r>
    </w:p>
    <w:p w:rsidR="001712B5" w:rsidRDefault="00C31754">
      <w:pPr>
        <w:pStyle w:val="Heading1"/>
        <w:numPr>
          <w:ilvl w:val="2"/>
          <w:numId w:val="14"/>
        </w:numPr>
        <w:tabs>
          <w:tab w:val="left" w:pos="1495"/>
        </w:tabs>
        <w:spacing w:before="161"/>
      </w:pPr>
      <w:bookmarkStart w:id="104" w:name="III.2.1_Généralités"/>
      <w:bookmarkStart w:id="105" w:name="_bookmark57"/>
      <w:bookmarkEnd w:id="104"/>
      <w:bookmarkEnd w:id="105"/>
      <w:r>
        <w:t>Généralités</w:t>
      </w:r>
    </w:p>
    <w:p w:rsidR="001712B5" w:rsidRDefault="00C31754">
      <w:pPr>
        <w:pStyle w:val="Corpsdetexte"/>
        <w:spacing w:before="159" w:line="360" w:lineRule="auto"/>
        <w:ind w:left="676" w:right="1273" w:firstLine="422"/>
        <w:jc w:val="both"/>
      </w:pPr>
      <w:r>
        <w:t>La</w:t>
      </w:r>
      <w:r>
        <w:rPr>
          <w:spacing w:val="-6"/>
        </w:rPr>
        <w:t xml:space="preserve"> </w:t>
      </w:r>
      <w:r>
        <w:t>famille</w:t>
      </w:r>
      <w:r>
        <w:rPr>
          <w:spacing w:val="-7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Lamiacées</w:t>
      </w:r>
      <w:r>
        <w:rPr>
          <w:spacing w:val="-6"/>
        </w:rPr>
        <w:t xml:space="preserve"> </w:t>
      </w:r>
      <w:r>
        <w:t>regroupe</w:t>
      </w:r>
      <w:r>
        <w:rPr>
          <w:spacing w:val="-7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grand</w:t>
      </w:r>
      <w:r>
        <w:rPr>
          <w:spacing w:val="-4"/>
        </w:rPr>
        <w:t xml:space="preserve"> </w:t>
      </w:r>
      <w:r>
        <w:t>nombre</w:t>
      </w:r>
      <w:r>
        <w:rPr>
          <w:spacing w:val="-8"/>
        </w:rPr>
        <w:t xml:space="preserve"> </w:t>
      </w:r>
      <w:r>
        <w:t>d'espèces,</w:t>
      </w:r>
      <w:r>
        <w:rPr>
          <w:spacing w:val="-6"/>
        </w:rPr>
        <w:t xml:space="preserve"> </w:t>
      </w:r>
      <w:r>
        <w:t>dont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thym</w:t>
      </w:r>
      <w:r>
        <w:rPr>
          <w:spacing w:val="4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Thymus</w:t>
      </w:r>
      <w:r>
        <w:rPr>
          <w:spacing w:val="-6"/>
        </w:rPr>
        <w:t xml:space="preserve"> </w:t>
      </w:r>
      <w:r>
        <w:t>qui</w:t>
      </w:r>
      <w:r>
        <w:rPr>
          <w:spacing w:val="-58"/>
        </w:rPr>
        <w:t xml:space="preserve"> </w:t>
      </w:r>
      <w:r>
        <w:t>signifie</w:t>
      </w:r>
      <w:r>
        <w:rPr>
          <w:spacing w:val="-6"/>
        </w:rPr>
        <w:t xml:space="preserve"> </w:t>
      </w:r>
      <w:r>
        <w:t>«</w:t>
      </w:r>
      <w:r>
        <w:rPr>
          <w:spacing w:val="-13"/>
        </w:rPr>
        <w:t xml:space="preserve"> </w:t>
      </w:r>
      <w:r>
        <w:t>odeur</w:t>
      </w:r>
      <w:r>
        <w:rPr>
          <w:spacing w:val="-5"/>
        </w:rPr>
        <w:t xml:space="preserve"> </w:t>
      </w:r>
      <w:r>
        <w:t>».</w:t>
      </w:r>
      <w:r>
        <w:rPr>
          <w:spacing w:val="-7"/>
        </w:rPr>
        <w:t xml:space="preserve"> </w:t>
      </w:r>
      <w:r>
        <w:t>Ce</w:t>
      </w:r>
      <w:r>
        <w:rPr>
          <w:spacing w:val="-7"/>
        </w:rPr>
        <w:t xml:space="preserve"> </w:t>
      </w:r>
      <w:r>
        <w:t>genre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plante</w:t>
      </w:r>
      <w:r>
        <w:rPr>
          <w:spacing w:val="-9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largement</w:t>
      </w:r>
      <w:r>
        <w:rPr>
          <w:spacing w:val="-7"/>
        </w:rPr>
        <w:t xml:space="preserve"> </w:t>
      </w:r>
      <w:r>
        <w:t>apprécié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tant</w:t>
      </w:r>
      <w:r>
        <w:rPr>
          <w:spacing w:val="-9"/>
        </w:rPr>
        <w:t xml:space="preserve"> </w:t>
      </w:r>
      <w:r>
        <w:t>qu'épice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utilisée</w:t>
      </w:r>
      <w:r>
        <w:rPr>
          <w:spacing w:val="-10"/>
        </w:rPr>
        <w:t xml:space="preserve"> </w:t>
      </w:r>
      <w:r>
        <w:t>dans</w:t>
      </w:r>
      <w:r>
        <w:rPr>
          <w:spacing w:val="-5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pharmacopée</w:t>
      </w:r>
      <w:r>
        <w:rPr>
          <w:spacing w:val="1"/>
        </w:rPr>
        <w:t xml:space="preserve"> </w:t>
      </w:r>
      <w:r>
        <w:t>traditionnelle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raison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puissant</w:t>
      </w:r>
      <w:r>
        <w:rPr>
          <w:spacing w:val="1"/>
        </w:rPr>
        <w:t xml:space="preserve"> </w:t>
      </w:r>
      <w:r>
        <w:t>pouvoir</w:t>
      </w:r>
      <w:r>
        <w:rPr>
          <w:spacing w:val="1"/>
        </w:rPr>
        <w:t xml:space="preserve"> </w:t>
      </w:r>
      <w:r>
        <w:t>antibactérien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anti-</w:t>
      </w:r>
      <w:r>
        <w:rPr>
          <w:spacing w:val="1"/>
        </w:rPr>
        <w:t xml:space="preserve"> </w:t>
      </w:r>
      <w:r>
        <w:t>inflammatoire. Dans la médecine traditionnelle, le thym « zaatar » est utilisé de différentes</w:t>
      </w:r>
      <w:r>
        <w:rPr>
          <w:spacing w:val="1"/>
        </w:rPr>
        <w:t xml:space="preserve"> </w:t>
      </w:r>
      <w:r>
        <w:t>manières : les feuilles sont infusées pour traiter la toux, décoctées pour soulager les maux de</w:t>
      </w:r>
      <w:r>
        <w:rPr>
          <w:spacing w:val="1"/>
        </w:rPr>
        <w:t xml:space="preserve"> </w:t>
      </w:r>
      <w:r>
        <w:t>tête,</w:t>
      </w:r>
      <w:r>
        <w:rPr>
          <w:spacing w:val="1"/>
        </w:rPr>
        <w:t xml:space="preserve"> </w:t>
      </w:r>
      <w:r>
        <w:t>l'hypertension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gastrites,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utilisées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exter</w:t>
      </w:r>
      <w:r>
        <w:t>ne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propriétés</w:t>
      </w:r>
      <w:r>
        <w:rPr>
          <w:spacing w:val="1"/>
        </w:rPr>
        <w:t xml:space="preserve"> </w:t>
      </w:r>
      <w:r>
        <w:t>cicatrisantes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antiseptiques.</w:t>
      </w:r>
      <w:r>
        <w:rPr>
          <w:spacing w:val="-1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feuilles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thym</w:t>
      </w:r>
      <w:r>
        <w:rPr>
          <w:spacing w:val="-4"/>
        </w:rPr>
        <w:t xml:space="preserve"> </w:t>
      </w:r>
      <w:r>
        <w:t>renferment</w:t>
      </w:r>
      <w:r>
        <w:rPr>
          <w:spacing w:val="-4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huile</w:t>
      </w:r>
      <w:r>
        <w:rPr>
          <w:spacing w:val="-6"/>
        </w:rPr>
        <w:t xml:space="preserve"> </w:t>
      </w:r>
      <w:r>
        <w:t>essentielle</w:t>
      </w:r>
      <w:r>
        <w:rPr>
          <w:spacing w:val="-5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possède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nombreuses propriétés</w:t>
      </w:r>
      <w:r>
        <w:rPr>
          <w:spacing w:val="1"/>
        </w:rPr>
        <w:t xml:space="preserve"> </w:t>
      </w:r>
      <w:r>
        <w:t>bénéfiques</w:t>
      </w:r>
      <w:r>
        <w:rPr>
          <w:spacing w:val="2"/>
        </w:rPr>
        <w:t xml:space="preserve"> </w:t>
      </w:r>
      <w:r>
        <w:t>en phytothérapie</w:t>
      </w:r>
      <w:r>
        <w:rPr>
          <w:spacing w:val="1"/>
        </w:rPr>
        <w:t xml:space="preserve"> </w:t>
      </w:r>
      <w:r>
        <w:t>[115, 116].</w:t>
      </w:r>
    </w:p>
    <w:p w:rsidR="001712B5" w:rsidRDefault="00C31754">
      <w:pPr>
        <w:pStyle w:val="Corpsdetexte"/>
        <w:spacing w:before="200" w:line="360" w:lineRule="auto"/>
        <w:ind w:left="676" w:right="1282" w:firstLine="360"/>
        <w:jc w:val="both"/>
      </w:pPr>
      <w:r>
        <w:t>Depuis</w:t>
      </w:r>
      <w:r>
        <w:rPr>
          <w:spacing w:val="-8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temps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plus</w:t>
      </w:r>
      <w:r>
        <w:rPr>
          <w:spacing w:val="-6"/>
        </w:rPr>
        <w:t xml:space="preserve"> </w:t>
      </w:r>
      <w:r>
        <w:t>anciens,</w:t>
      </w:r>
      <w:r>
        <w:rPr>
          <w:spacing w:val="-9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thym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été</w:t>
      </w:r>
      <w:r>
        <w:rPr>
          <w:spacing w:val="-10"/>
        </w:rPr>
        <w:t xml:space="preserve"> </w:t>
      </w:r>
      <w:r>
        <w:t>largement</w:t>
      </w:r>
      <w:r>
        <w:rPr>
          <w:spacing w:val="-7"/>
        </w:rPr>
        <w:t xml:space="preserve"> </w:t>
      </w:r>
      <w:r>
        <w:t>utilisé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thérapeutique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raison</w:t>
      </w:r>
      <w:r>
        <w:rPr>
          <w:spacing w:val="-58"/>
        </w:rPr>
        <w:t xml:space="preserve"> </w:t>
      </w:r>
      <w:r>
        <w:t>de ses propriétés aromatiques. Cette plante a toujours été présente dans la vie quotidienne des</w:t>
      </w:r>
      <w:r>
        <w:rPr>
          <w:spacing w:val="1"/>
        </w:rPr>
        <w:t xml:space="preserve"> </w:t>
      </w:r>
      <w:r>
        <w:t>humains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raison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multiples applications</w:t>
      </w:r>
      <w:r>
        <w:rPr>
          <w:spacing w:val="-1"/>
        </w:rPr>
        <w:t xml:space="preserve"> </w:t>
      </w:r>
      <w:r>
        <w:t>médicales,</w:t>
      </w:r>
      <w:r>
        <w:rPr>
          <w:spacing w:val="-1"/>
        </w:rPr>
        <w:t xml:space="preserve"> </w:t>
      </w:r>
      <w:r>
        <w:t>cosmétiques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culinaires [117].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numPr>
          <w:ilvl w:val="2"/>
          <w:numId w:val="14"/>
        </w:numPr>
        <w:tabs>
          <w:tab w:val="left" w:pos="1495"/>
        </w:tabs>
        <w:spacing w:before="184"/>
      </w:pPr>
      <w:bookmarkStart w:id="106" w:name="III.2.2_Classification_botanique_de_Thym"/>
      <w:bookmarkStart w:id="107" w:name="_bookmark58"/>
      <w:bookmarkEnd w:id="106"/>
      <w:bookmarkEnd w:id="107"/>
      <w:r>
        <w:t>Classification</w:t>
      </w:r>
      <w:r>
        <w:rPr>
          <w:spacing w:val="-7"/>
        </w:rPr>
        <w:t xml:space="preserve"> </w:t>
      </w:r>
      <w:r>
        <w:t>botanique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Thymus</w:t>
      </w:r>
    </w:p>
    <w:p w:rsidR="001712B5" w:rsidRDefault="00C31754">
      <w:pPr>
        <w:pStyle w:val="Corpsdetexte"/>
        <w:spacing w:before="160" w:line="535" w:lineRule="auto"/>
        <w:ind w:left="676" w:right="2703" w:firstLine="360"/>
      </w:pPr>
      <w:r>
        <w:t>La cl</w:t>
      </w:r>
      <w:r>
        <w:t>assification botanique de thym est représentée dans le tableau suivant :</w:t>
      </w:r>
      <w:r>
        <w:rPr>
          <w:spacing w:val="-57"/>
        </w:rPr>
        <w:t xml:space="preserve"> </w:t>
      </w:r>
      <w:bookmarkStart w:id="108" w:name="_bookmark59"/>
      <w:bookmarkEnd w:id="108"/>
      <w:r>
        <w:t>Tableau</w:t>
      </w:r>
      <w:r>
        <w:rPr>
          <w:spacing w:val="-1"/>
        </w:rPr>
        <w:t xml:space="preserve"> </w:t>
      </w:r>
      <w:r>
        <w:t>9 Classification</w:t>
      </w:r>
      <w:r>
        <w:rPr>
          <w:spacing w:val="2"/>
        </w:rPr>
        <w:t xml:space="preserve"> </w:t>
      </w:r>
      <w:r>
        <w:t>botanique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thym</w:t>
      </w:r>
      <w:r>
        <w:rPr>
          <w:spacing w:val="2"/>
        </w:rPr>
        <w:t xml:space="preserve"> </w:t>
      </w:r>
      <w:r>
        <w:t>[118].</w:t>
      </w: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1"/>
        <w:gridCol w:w="5537"/>
      </w:tblGrid>
      <w:tr w:rsidR="001712B5">
        <w:trPr>
          <w:trHeight w:val="481"/>
        </w:trPr>
        <w:tc>
          <w:tcPr>
            <w:tcW w:w="3461" w:type="dxa"/>
            <w:tcBorders>
              <w:righ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Règne</w:t>
            </w:r>
          </w:p>
        </w:tc>
        <w:tc>
          <w:tcPr>
            <w:tcW w:w="5537" w:type="dxa"/>
            <w:tcBorders>
              <w:left w:val="nil"/>
            </w:tcBorders>
            <w:shd w:val="clear" w:color="auto" w:fill="D5E2BB"/>
          </w:tcPr>
          <w:p w:rsidR="001712B5" w:rsidRDefault="00C31754">
            <w:pPr>
              <w:pStyle w:val="TableParagraph"/>
              <w:ind w:left="1149"/>
              <w:rPr>
                <w:sz w:val="28"/>
              </w:rPr>
            </w:pPr>
            <w:r>
              <w:rPr>
                <w:sz w:val="28"/>
              </w:rPr>
              <w:t>Plante</w:t>
            </w:r>
          </w:p>
        </w:tc>
      </w:tr>
      <w:tr w:rsidR="001712B5">
        <w:trPr>
          <w:trHeight w:val="513"/>
        </w:trPr>
        <w:tc>
          <w:tcPr>
            <w:tcW w:w="3461" w:type="dxa"/>
            <w:tcBorders>
              <w:righ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Sous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Règne</w:t>
            </w:r>
          </w:p>
        </w:tc>
        <w:tc>
          <w:tcPr>
            <w:tcW w:w="5537" w:type="dxa"/>
            <w:tcBorders>
              <w:lef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5" w:lineRule="exact"/>
              <w:ind w:left="1149"/>
              <w:rPr>
                <w:sz w:val="24"/>
              </w:rPr>
            </w:pPr>
            <w:r>
              <w:rPr>
                <w:sz w:val="24"/>
              </w:rPr>
              <w:t>Plante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vasculaire</w:t>
            </w:r>
          </w:p>
        </w:tc>
      </w:tr>
      <w:tr w:rsidR="001712B5">
        <w:trPr>
          <w:trHeight w:val="412"/>
        </w:trPr>
        <w:tc>
          <w:tcPr>
            <w:tcW w:w="3461" w:type="dxa"/>
            <w:tcBorders>
              <w:righ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Embranchement</w:t>
            </w:r>
          </w:p>
        </w:tc>
        <w:tc>
          <w:tcPr>
            <w:tcW w:w="5537" w:type="dxa"/>
            <w:tcBorders>
              <w:lef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5" w:lineRule="exact"/>
              <w:ind w:left="1149"/>
              <w:rPr>
                <w:sz w:val="24"/>
              </w:rPr>
            </w:pPr>
            <w:r>
              <w:rPr>
                <w:sz w:val="24"/>
              </w:rPr>
              <w:t>Spermaphytes</w:t>
            </w:r>
          </w:p>
        </w:tc>
      </w:tr>
      <w:tr w:rsidR="001712B5">
        <w:trPr>
          <w:trHeight w:val="414"/>
        </w:trPr>
        <w:tc>
          <w:tcPr>
            <w:tcW w:w="3461" w:type="dxa"/>
            <w:tcBorders>
              <w:righ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Sous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embranchement</w:t>
            </w:r>
          </w:p>
        </w:tc>
        <w:tc>
          <w:tcPr>
            <w:tcW w:w="5537" w:type="dxa"/>
            <w:tcBorders>
              <w:lef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5" w:lineRule="exact"/>
              <w:ind w:left="1149"/>
              <w:rPr>
                <w:sz w:val="24"/>
              </w:rPr>
            </w:pPr>
            <w:r>
              <w:rPr>
                <w:sz w:val="24"/>
              </w:rPr>
              <w:t>Angiospermes</w:t>
            </w:r>
          </w:p>
        </w:tc>
      </w:tr>
      <w:tr w:rsidR="001712B5">
        <w:trPr>
          <w:trHeight w:val="412"/>
        </w:trPr>
        <w:tc>
          <w:tcPr>
            <w:tcW w:w="3461" w:type="dxa"/>
            <w:tcBorders>
              <w:righ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Classe</w:t>
            </w:r>
          </w:p>
        </w:tc>
        <w:tc>
          <w:tcPr>
            <w:tcW w:w="5537" w:type="dxa"/>
            <w:tcBorders>
              <w:lef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6" w:lineRule="exact"/>
              <w:ind w:left="1149"/>
              <w:rPr>
                <w:sz w:val="24"/>
              </w:rPr>
            </w:pPr>
            <w:r>
              <w:rPr>
                <w:sz w:val="24"/>
              </w:rPr>
              <w:t>Dicotylédones</w:t>
            </w:r>
          </w:p>
        </w:tc>
      </w:tr>
      <w:tr w:rsidR="001712B5">
        <w:trPr>
          <w:trHeight w:val="414"/>
        </w:trPr>
        <w:tc>
          <w:tcPr>
            <w:tcW w:w="3461" w:type="dxa"/>
            <w:tcBorders>
              <w:righ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Sous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classe</w:t>
            </w:r>
          </w:p>
        </w:tc>
        <w:tc>
          <w:tcPr>
            <w:tcW w:w="5537" w:type="dxa"/>
            <w:tcBorders>
              <w:lef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before="1"/>
              <w:ind w:left="1149"/>
              <w:rPr>
                <w:sz w:val="24"/>
              </w:rPr>
            </w:pPr>
            <w:r>
              <w:rPr>
                <w:sz w:val="24"/>
              </w:rPr>
              <w:t>Métachlamydées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(gamopétales)</w:t>
            </w:r>
          </w:p>
        </w:tc>
      </w:tr>
      <w:tr w:rsidR="001712B5">
        <w:trPr>
          <w:trHeight w:val="414"/>
        </w:trPr>
        <w:tc>
          <w:tcPr>
            <w:tcW w:w="3461" w:type="dxa"/>
            <w:tcBorders>
              <w:righ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Ordre</w:t>
            </w:r>
          </w:p>
        </w:tc>
        <w:tc>
          <w:tcPr>
            <w:tcW w:w="5537" w:type="dxa"/>
            <w:tcBorders>
              <w:lef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5" w:lineRule="exact"/>
              <w:ind w:left="1149"/>
              <w:rPr>
                <w:sz w:val="24"/>
              </w:rPr>
            </w:pPr>
            <w:r>
              <w:rPr>
                <w:sz w:val="24"/>
              </w:rPr>
              <w:t>Labiales</w:t>
            </w:r>
          </w:p>
        </w:tc>
      </w:tr>
      <w:tr w:rsidR="001712B5">
        <w:trPr>
          <w:trHeight w:val="412"/>
        </w:trPr>
        <w:tc>
          <w:tcPr>
            <w:tcW w:w="3461" w:type="dxa"/>
            <w:tcBorders>
              <w:righ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Sous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ordre</w:t>
            </w:r>
          </w:p>
        </w:tc>
        <w:tc>
          <w:tcPr>
            <w:tcW w:w="5537" w:type="dxa"/>
            <w:tcBorders>
              <w:lef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5" w:lineRule="exact"/>
              <w:ind w:left="1149"/>
              <w:rPr>
                <w:sz w:val="24"/>
              </w:rPr>
            </w:pPr>
            <w:r>
              <w:rPr>
                <w:sz w:val="24"/>
              </w:rPr>
              <w:t>Verbéninées</w:t>
            </w:r>
          </w:p>
        </w:tc>
      </w:tr>
      <w:tr w:rsidR="001712B5">
        <w:trPr>
          <w:trHeight w:val="414"/>
        </w:trPr>
        <w:tc>
          <w:tcPr>
            <w:tcW w:w="3461" w:type="dxa"/>
            <w:tcBorders>
              <w:righ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Famille</w:t>
            </w:r>
          </w:p>
        </w:tc>
        <w:tc>
          <w:tcPr>
            <w:tcW w:w="5537" w:type="dxa"/>
            <w:tcBorders>
              <w:lef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before="1"/>
              <w:ind w:left="1149"/>
              <w:rPr>
                <w:sz w:val="24"/>
              </w:rPr>
            </w:pPr>
            <w:r>
              <w:rPr>
                <w:sz w:val="24"/>
              </w:rPr>
              <w:t>Lamiacées</w:t>
            </w:r>
          </w:p>
        </w:tc>
      </w:tr>
      <w:tr w:rsidR="001712B5">
        <w:trPr>
          <w:trHeight w:val="414"/>
        </w:trPr>
        <w:tc>
          <w:tcPr>
            <w:tcW w:w="3461" w:type="dxa"/>
            <w:tcBorders>
              <w:righ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Genre</w:t>
            </w:r>
          </w:p>
        </w:tc>
        <w:tc>
          <w:tcPr>
            <w:tcW w:w="5537" w:type="dxa"/>
            <w:tcBorders>
              <w:left w:val="nil"/>
            </w:tcBorders>
            <w:shd w:val="clear" w:color="auto" w:fill="D5E2BB"/>
          </w:tcPr>
          <w:p w:rsidR="001712B5" w:rsidRDefault="00C31754">
            <w:pPr>
              <w:pStyle w:val="TableParagraph"/>
              <w:spacing w:line="275" w:lineRule="exact"/>
              <w:ind w:left="1149"/>
              <w:rPr>
                <w:sz w:val="24"/>
              </w:rPr>
            </w:pPr>
            <w:r>
              <w:rPr>
                <w:sz w:val="24"/>
              </w:rPr>
              <w:t>Thymus</w:t>
            </w:r>
          </w:p>
        </w:tc>
      </w:tr>
    </w:tbl>
    <w:p w:rsidR="001712B5" w:rsidRDefault="001712B5">
      <w:pPr>
        <w:spacing w:line="275" w:lineRule="exact"/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121" style="width:454.15pt;height:4.45pt;mso-position-horizontal-relative:char;mso-position-vertical-relative:line" coordsize="9083,89">
            <v:rect id="_x0000_s1122" style="position:absolute;width:9083;height:89" fillcolor="black" stroked="f"/>
            <w10:anchorlock/>
          </v:group>
        </w:pict>
      </w:r>
    </w:p>
    <w:p w:rsidR="001712B5" w:rsidRDefault="00C31754">
      <w:pPr>
        <w:pStyle w:val="Heading1"/>
        <w:numPr>
          <w:ilvl w:val="2"/>
          <w:numId w:val="14"/>
        </w:numPr>
        <w:tabs>
          <w:tab w:val="left" w:pos="1450"/>
        </w:tabs>
        <w:spacing w:before="28"/>
        <w:ind w:left="1449" w:hanging="774"/>
      </w:pPr>
      <w:bookmarkStart w:id="109" w:name="III.2.3_Répartition_géographique_de_Thym"/>
      <w:bookmarkStart w:id="110" w:name="_bookmark60"/>
      <w:bookmarkEnd w:id="109"/>
      <w:bookmarkEnd w:id="110"/>
      <w:r>
        <w:t>Répartition</w:t>
      </w:r>
      <w:r>
        <w:rPr>
          <w:spacing w:val="-9"/>
        </w:rPr>
        <w:t xml:space="preserve"> </w:t>
      </w:r>
      <w:r>
        <w:t>géographique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Thymus</w:t>
      </w:r>
    </w:p>
    <w:p w:rsidR="001712B5" w:rsidRDefault="00C31754">
      <w:pPr>
        <w:pStyle w:val="Paragraphedeliste"/>
        <w:numPr>
          <w:ilvl w:val="3"/>
          <w:numId w:val="13"/>
        </w:numPr>
        <w:tabs>
          <w:tab w:val="left" w:pos="1612"/>
        </w:tabs>
        <w:spacing w:before="160"/>
        <w:jc w:val="both"/>
        <w:rPr>
          <w:b/>
        </w:rPr>
      </w:pPr>
      <w:bookmarkStart w:id="111" w:name="III.2.3.A.Dans_le_monde"/>
      <w:bookmarkStart w:id="112" w:name="_bookmark61"/>
      <w:bookmarkEnd w:id="111"/>
      <w:bookmarkEnd w:id="112"/>
      <w:r>
        <w:rPr>
          <w:b/>
          <w:sz w:val="24"/>
        </w:rPr>
        <w:t>Dans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monde</w:t>
      </w:r>
    </w:p>
    <w:p w:rsidR="001712B5" w:rsidRDefault="00C31754">
      <w:pPr>
        <w:pStyle w:val="Corpsdetexte"/>
        <w:spacing w:before="139" w:line="360" w:lineRule="auto"/>
        <w:ind w:left="676" w:right="1277" w:firstLine="719"/>
        <w:jc w:val="both"/>
      </w:pPr>
      <w:r>
        <w:t>Le thym est une plante qui pousse dans diverses régions du globe en Europe, en Asie</w:t>
      </w:r>
      <w:r>
        <w:rPr>
          <w:spacing w:val="1"/>
        </w:rPr>
        <w:t xml:space="preserve"> </w:t>
      </w:r>
      <w:r>
        <w:t>occidentale,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Méditerranée,</w:t>
      </w:r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Afrique</w:t>
      </w:r>
      <w:r>
        <w:rPr>
          <w:spacing w:val="-11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Nord-Ouest</w:t>
      </w:r>
      <w:r>
        <w:rPr>
          <w:spacing w:val="-9"/>
        </w:rPr>
        <w:t xml:space="preserve"> </w:t>
      </w:r>
      <w:r>
        <w:t>(Maroc,</w:t>
      </w:r>
      <w:r>
        <w:rPr>
          <w:spacing w:val="-9"/>
        </w:rPr>
        <w:t xml:space="preserve"> </w:t>
      </w:r>
      <w:r>
        <w:t>Tunisie,</w:t>
      </w:r>
      <w:r>
        <w:rPr>
          <w:spacing w:val="-8"/>
        </w:rPr>
        <w:t xml:space="preserve"> </w:t>
      </w:r>
      <w:r>
        <w:t>Algérie</w:t>
      </w:r>
      <w:r>
        <w:rPr>
          <w:spacing w:val="-10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Libye),</w:t>
      </w:r>
      <w:r>
        <w:rPr>
          <w:spacing w:val="-7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Éthiopie,</w:t>
      </w:r>
      <w:r>
        <w:rPr>
          <w:spacing w:val="-8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sud-ouest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l'Arabie</w:t>
      </w:r>
      <w:r>
        <w:rPr>
          <w:spacing w:val="-8"/>
        </w:rPr>
        <w:t xml:space="preserve"> </w:t>
      </w:r>
      <w:r>
        <w:t>jusqu'à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péninsule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Sinaï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Égypte.</w:t>
      </w:r>
      <w:r>
        <w:rPr>
          <w:spacing w:val="-4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également</w:t>
      </w:r>
      <w:r>
        <w:rPr>
          <w:spacing w:val="-58"/>
        </w:rPr>
        <w:t xml:space="preserve"> </w:t>
      </w:r>
      <w:r>
        <w:t>présent</w:t>
      </w:r>
      <w:r>
        <w:rPr>
          <w:spacing w:val="-9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région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Macaronésie</w:t>
      </w:r>
      <w:r>
        <w:rPr>
          <w:spacing w:val="-8"/>
        </w:rPr>
        <w:t xml:space="preserve"> </w:t>
      </w:r>
      <w:r>
        <w:t>(îles</w:t>
      </w:r>
      <w:r>
        <w:rPr>
          <w:spacing w:val="-8"/>
        </w:rPr>
        <w:t xml:space="preserve"> </w:t>
      </w:r>
      <w:r>
        <w:t>Canaries,</w:t>
      </w:r>
      <w:r>
        <w:rPr>
          <w:spacing w:val="-8"/>
        </w:rPr>
        <w:t xml:space="preserve"> </w:t>
      </w:r>
      <w:r>
        <w:t>Madère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Açores)</w:t>
      </w:r>
      <w:r>
        <w:rPr>
          <w:spacing w:val="-9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l'Himalaya.</w:t>
      </w:r>
      <w:r>
        <w:rPr>
          <w:spacing w:val="-4"/>
        </w:rPr>
        <w:t xml:space="preserve"> </w:t>
      </w:r>
      <w:r>
        <w:t>Le</w:t>
      </w:r>
      <w:r>
        <w:rPr>
          <w:spacing w:val="-58"/>
        </w:rPr>
        <w:t xml:space="preserve"> </w:t>
      </w:r>
      <w:r>
        <w:t>Japon</w:t>
      </w:r>
      <w:r>
        <w:rPr>
          <w:spacing w:val="-1"/>
        </w:rPr>
        <w:t xml:space="preserve"> </w:t>
      </w:r>
      <w:r>
        <w:t>[119].La</w:t>
      </w:r>
      <w:r>
        <w:rPr>
          <w:spacing w:val="1"/>
        </w:rPr>
        <w:t xml:space="preserve"> </w:t>
      </w:r>
      <w:r>
        <w:t>répartition est représenté dans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figure</w:t>
      </w:r>
    </w:p>
    <w:p w:rsidR="001712B5" w:rsidRDefault="00C31754">
      <w:pPr>
        <w:pStyle w:val="Corpsdetexte"/>
        <w:spacing w:before="1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127833</wp:posOffset>
            </wp:positionV>
            <wp:extent cx="4714778" cy="2273617"/>
            <wp:effectExtent l="0" t="0" r="0" b="0"/>
            <wp:wrapTopAndBottom/>
            <wp:docPr id="8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5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778" cy="227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spacing w:before="5"/>
        <w:rPr>
          <w:sz w:val="28"/>
        </w:rPr>
      </w:pPr>
    </w:p>
    <w:p w:rsidR="001712B5" w:rsidRDefault="00C31754">
      <w:pPr>
        <w:pStyle w:val="Corpsdetexte"/>
        <w:ind w:left="676"/>
        <w:jc w:val="both"/>
      </w:pPr>
      <w:bookmarkStart w:id="113" w:name="_bookmark62"/>
      <w:bookmarkEnd w:id="113"/>
      <w:r>
        <w:t>Figure</w:t>
      </w:r>
      <w:r>
        <w:rPr>
          <w:spacing w:val="-3"/>
        </w:rPr>
        <w:t xml:space="preserve"> </w:t>
      </w:r>
      <w:r>
        <w:t>19 : Distribution géographique</w:t>
      </w:r>
      <w:r>
        <w:rPr>
          <w:spacing w:val="-1"/>
        </w:rPr>
        <w:t xml:space="preserve"> </w:t>
      </w:r>
      <w:r>
        <w:t>du thym dans le</w:t>
      </w:r>
      <w:r>
        <w:rPr>
          <w:spacing w:val="-1"/>
        </w:rPr>
        <w:t xml:space="preserve"> </w:t>
      </w:r>
      <w:r>
        <w:t>monde[114].</w:t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spacing w:before="10"/>
        <w:rPr>
          <w:sz w:val="27"/>
        </w:rPr>
      </w:pPr>
    </w:p>
    <w:p w:rsidR="001712B5" w:rsidRDefault="00C31754">
      <w:pPr>
        <w:pStyle w:val="Heading1"/>
        <w:numPr>
          <w:ilvl w:val="3"/>
          <w:numId w:val="13"/>
        </w:numPr>
        <w:tabs>
          <w:tab w:val="left" w:pos="1753"/>
        </w:tabs>
        <w:spacing w:before="1"/>
        <w:ind w:left="1752" w:hanging="1077"/>
        <w:rPr>
          <w:sz w:val="26"/>
        </w:rPr>
      </w:pPr>
      <w:bookmarkStart w:id="114" w:name="III.2.3.B.En_Algérie"/>
      <w:bookmarkStart w:id="115" w:name="_bookmark63"/>
      <w:bookmarkEnd w:id="114"/>
      <w:bookmarkEnd w:id="115"/>
      <w:r>
        <w:t>En</w:t>
      </w:r>
      <w:r>
        <w:rPr>
          <w:spacing w:val="-4"/>
        </w:rPr>
        <w:t xml:space="preserve"> </w:t>
      </w:r>
      <w:r>
        <w:t>Algérie</w:t>
      </w:r>
    </w:p>
    <w:p w:rsidR="001712B5" w:rsidRDefault="00C31754">
      <w:pPr>
        <w:pStyle w:val="Corpsdetexte"/>
        <w:spacing w:before="159" w:line="360" w:lineRule="auto"/>
        <w:ind w:left="676" w:right="1276" w:firstLine="719"/>
        <w:jc w:val="both"/>
        <w:rPr>
          <w:rFonts w:ascii="Calibri" w:hAnsi="Calibri"/>
          <w:sz w:val="22"/>
        </w:rPr>
      </w:pPr>
      <w:r>
        <w:t>L'Algérie est renommée pour son territoire étendu, sa variété de plantes médicinales et</w:t>
      </w:r>
      <w:r>
        <w:rPr>
          <w:spacing w:val="-57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diversité</w:t>
      </w:r>
      <w:r>
        <w:rPr>
          <w:spacing w:val="1"/>
        </w:rPr>
        <w:t xml:space="preserve"> </w:t>
      </w:r>
      <w:r>
        <w:t>bioclimatique.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thym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plante</w:t>
      </w:r>
      <w:r>
        <w:rPr>
          <w:spacing w:val="1"/>
        </w:rPr>
        <w:t xml:space="preserve"> </w:t>
      </w:r>
      <w:r>
        <w:t>largement</w:t>
      </w:r>
      <w:r>
        <w:rPr>
          <w:spacing w:val="1"/>
        </w:rPr>
        <w:t xml:space="preserve"> </w:t>
      </w:r>
      <w:r>
        <w:t>répandue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Algérie,</w:t>
      </w:r>
      <w:r>
        <w:rPr>
          <w:spacing w:val="1"/>
        </w:rPr>
        <w:t xml:space="preserve"> </w:t>
      </w:r>
      <w:r>
        <w:t>avec</w:t>
      </w:r>
      <w:r>
        <w:rPr>
          <w:spacing w:val="-58"/>
        </w:rPr>
        <w:t xml:space="preserve"> </w:t>
      </w:r>
      <w:r>
        <w:t>différentes espèces présentes du nord de l'Algérie jusqu'aux régions de l'Atlas et du désert du</w:t>
      </w:r>
      <w:r>
        <w:rPr>
          <w:spacing w:val="1"/>
        </w:rPr>
        <w:t xml:space="preserve"> </w:t>
      </w:r>
      <w:r>
        <w:t>Sahara. On peut trouver cette plante dans toutes les zones du pays, de Constantine à Oran,</w:t>
      </w:r>
      <w:r>
        <w:rPr>
          <w:spacing w:val="1"/>
        </w:rPr>
        <w:t xml:space="preserve"> </w:t>
      </w:r>
      <w:r>
        <w:t>couvrant</w:t>
      </w:r>
      <w:r>
        <w:rPr>
          <w:spacing w:val="-1"/>
        </w:rPr>
        <w:t xml:space="preserve"> </w:t>
      </w:r>
      <w:r>
        <w:t>ainsi une</w:t>
      </w:r>
      <w:r>
        <w:rPr>
          <w:spacing w:val="-1"/>
        </w:rPr>
        <w:t xml:space="preserve"> </w:t>
      </w:r>
      <w:r>
        <w:t>large étendue géographique</w:t>
      </w:r>
      <w:r>
        <w:rPr>
          <w:spacing w:val="1"/>
        </w:rPr>
        <w:t xml:space="preserve"> </w:t>
      </w:r>
      <w:r>
        <w:t>représent</w:t>
      </w:r>
      <w:r>
        <w:t>é</w:t>
      </w:r>
      <w:r>
        <w:rPr>
          <w:spacing w:val="-1"/>
        </w:rPr>
        <w:t xml:space="preserve"> </w:t>
      </w:r>
      <w:r>
        <w:t>dans le</w:t>
      </w:r>
      <w:r>
        <w:rPr>
          <w:spacing w:val="-1"/>
        </w:rPr>
        <w:t xml:space="preserve"> </w:t>
      </w:r>
      <w:r>
        <w:t>tableau</w:t>
      </w:r>
      <w:r>
        <w:rPr>
          <w:spacing w:val="3"/>
        </w:rPr>
        <w:t xml:space="preserve"> </w:t>
      </w:r>
      <w:r>
        <w:t>[120]</w:t>
      </w:r>
      <w:r>
        <w:rPr>
          <w:rFonts w:ascii="Calibri" w:hAnsi="Calibri"/>
          <w:sz w:val="22"/>
        </w:rPr>
        <w:t>.</w:t>
      </w:r>
    </w:p>
    <w:p w:rsidR="001712B5" w:rsidRDefault="001712B5">
      <w:pPr>
        <w:spacing w:line="360" w:lineRule="auto"/>
        <w:jc w:val="both"/>
        <w:rPr>
          <w:rFonts w:ascii="Calibri" w:hAnsi="Calibri"/>
        </w:rPr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10"/>
        <w:rPr>
          <w:rFonts w:ascii="Calibri"/>
          <w:sz w:val="11"/>
        </w:rPr>
      </w:pPr>
    </w:p>
    <w:p w:rsidR="001712B5" w:rsidRDefault="00C31754">
      <w:pPr>
        <w:pStyle w:val="Corpsdetexte"/>
        <w:spacing w:before="90"/>
        <w:ind w:left="676"/>
      </w:pPr>
      <w:bookmarkStart w:id="116" w:name="_bookmark64"/>
      <w:bookmarkEnd w:id="116"/>
      <w:r>
        <w:t>Tableau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répartition</w:t>
      </w:r>
      <w:r>
        <w:rPr>
          <w:spacing w:val="-1"/>
        </w:rPr>
        <w:t xml:space="preserve"> </w:t>
      </w:r>
      <w:r>
        <w:t>géographique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principales</w:t>
      </w:r>
      <w:r>
        <w:rPr>
          <w:spacing w:val="-1"/>
        </w:rPr>
        <w:t xml:space="preserve"> </w:t>
      </w:r>
      <w:r>
        <w:t>espèces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thym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Algérie[121].</w:t>
      </w:r>
    </w:p>
    <w:p w:rsidR="001712B5" w:rsidRDefault="001712B5">
      <w:pPr>
        <w:pStyle w:val="Corpsdetexte"/>
        <w:spacing w:before="3" w:after="1"/>
        <w:rPr>
          <w:sz w:val="29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9"/>
        <w:gridCol w:w="2184"/>
        <w:gridCol w:w="1795"/>
        <w:gridCol w:w="2088"/>
      </w:tblGrid>
      <w:tr w:rsidR="001712B5">
        <w:trPr>
          <w:trHeight w:val="414"/>
        </w:trPr>
        <w:tc>
          <w:tcPr>
            <w:tcW w:w="1939" w:type="dxa"/>
          </w:tcPr>
          <w:p w:rsidR="001712B5" w:rsidRDefault="00C3175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Espèce</w:t>
            </w:r>
          </w:p>
        </w:tc>
        <w:tc>
          <w:tcPr>
            <w:tcW w:w="2184" w:type="dxa"/>
          </w:tcPr>
          <w:p w:rsidR="001712B5" w:rsidRDefault="00C31754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Localisation</w:t>
            </w:r>
          </w:p>
        </w:tc>
        <w:tc>
          <w:tcPr>
            <w:tcW w:w="1795" w:type="dxa"/>
          </w:tcPr>
          <w:p w:rsidR="001712B5" w:rsidRDefault="00C3175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Nom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local</w:t>
            </w:r>
          </w:p>
        </w:tc>
        <w:tc>
          <w:tcPr>
            <w:tcW w:w="2088" w:type="dxa"/>
          </w:tcPr>
          <w:p w:rsidR="001712B5" w:rsidRDefault="00C31754">
            <w:pPr>
              <w:pStyle w:val="TableParagraph"/>
              <w:spacing w:before="3"/>
              <w:ind w:left="109"/>
              <w:rPr>
                <w:b/>
              </w:rPr>
            </w:pPr>
            <w:r>
              <w:rPr>
                <w:b/>
              </w:rPr>
              <w:t>Découverte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Par</w:t>
            </w:r>
          </w:p>
        </w:tc>
      </w:tr>
      <w:tr w:rsidR="001712B5">
        <w:trPr>
          <w:trHeight w:val="414"/>
        </w:trPr>
        <w:tc>
          <w:tcPr>
            <w:tcW w:w="1939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Thymus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capitatus</w:t>
            </w:r>
          </w:p>
        </w:tc>
        <w:tc>
          <w:tcPr>
            <w:tcW w:w="2184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Région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Tlemcen</w:t>
            </w:r>
          </w:p>
        </w:tc>
        <w:tc>
          <w:tcPr>
            <w:tcW w:w="1795" w:type="dxa"/>
          </w:tcPr>
          <w:p w:rsidR="001712B5" w:rsidRDefault="00C31754">
            <w:pPr>
              <w:pStyle w:val="TableParagraph"/>
              <w:spacing w:line="275" w:lineRule="exact"/>
              <w:ind w:left="23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88" w:type="dxa"/>
          </w:tcPr>
          <w:p w:rsidR="001712B5" w:rsidRDefault="00C31754">
            <w:pPr>
              <w:pStyle w:val="TableParagraph"/>
              <w:spacing w:line="268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Hoffman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etLink</w:t>
            </w:r>
          </w:p>
        </w:tc>
      </w:tr>
      <w:tr w:rsidR="001712B5">
        <w:trPr>
          <w:trHeight w:val="2069"/>
        </w:trPr>
        <w:tc>
          <w:tcPr>
            <w:tcW w:w="1939" w:type="dxa"/>
          </w:tcPr>
          <w:p w:rsidR="001712B5" w:rsidRDefault="00C31754">
            <w:pPr>
              <w:pStyle w:val="TableParagraph"/>
              <w:spacing w:line="360" w:lineRule="auto"/>
              <w:ind w:right="862"/>
              <w:rPr>
                <w:sz w:val="24"/>
              </w:rPr>
            </w:pPr>
            <w:r>
              <w:rPr>
                <w:sz w:val="24"/>
              </w:rPr>
              <w:t>Thymus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fontanasii</w:t>
            </w:r>
          </w:p>
        </w:tc>
        <w:tc>
          <w:tcPr>
            <w:tcW w:w="2184" w:type="dxa"/>
          </w:tcPr>
          <w:p w:rsidR="001712B5" w:rsidRDefault="00C31754">
            <w:pPr>
              <w:pStyle w:val="TableParagraph"/>
              <w:spacing w:line="36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Répandu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région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présent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manière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endémique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l'est</w:t>
            </w:r>
          </w:p>
          <w:p w:rsidR="001712B5" w:rsidRDefault="00C3175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l'Algérie.</w:t>
            </w:r>
          </w:p>
        </w:tc>
        <w:tc>
          <w:tcPr>
            <w:tcW w:w="1795" w:type="dxa"/>
          </w:tcPr>
          <w:p w:rsidR="001712B5" w:rsidRDefault="00C31754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88" w:type="dxa"/>
          </w:tcPr>
          <w:p w:rsidR="001712B5" w:rsidRDefault="00C31754">
            <w:pPr>
              <w:pStyle w:val="TableParagraph"/>
              <w:spacing w:line="268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Boiss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Reuter</w:t>
            </w:r>
          </w:p>
        </w:tc>
      </w:tr>
      <w:tr w:rsidR="001712B5">
        <w:trPr>
          <w:trHeight w:val="827"/>
        </w:trPr>
        <w:tc>
          <w:tcPr>
            <w:tcW w:w="1939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Thymus</w:t>
            </w:r>
          </w:p>
          <w:p w:rsidR="001712B5" w:rsidRDefault="00C31754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commutatus</w:t>
            </w:r>
          </w:p>
        </w:tc>
        <w:tc>
          <w:tcPr>
            <w:tcW w:w="2184" w:type="dxa"/>
          </w:tcPr>
          <w:p w:rsidR="001712B5" w:rsidRDefault="00C31754">
            <w:pPr>
              <w:pStyle w:val="TableParagraph"/>
              <w:tabs>
                <w:tab w:val="left" w:pos="1496"/>
                <w:tab w:val="left" w:pos="1899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Endémique</w:t>
            </w:r>
            <w:r>
              <w:rPr>
                <w:sz w:val="24"/>
              </w:rPr>
              <w:tab/>
              <w:t>à</w:t>
            </w:r>
            <w:r>
              <w:rPr>
                <w:sz w:val="24"/>
              </w:rPr>
              <w:tab/>
              <w:t>la</w:t>
            </w:r>
          </w:p>
          <w:p w:rsidR="001712B5" w:rsidRDefault="00C31754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région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d'Oran</w:t>
            </w:r>
          </w:p>
        </w:tc>
        <w:tc>
          <w:tcPr>
            <w:tcW w:w="1795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Zaâteur</w:t>
            </w:r>
          </w:p>
        </w:tc>
        <w:tc>
          <w:tcPr>
            <w:tcW w:w="2088" w:type="dxa"/>
          </w:tcPr>
          <w:p w:rsidR="001712B5" w:rsidRDefault="00C31754">
            <w:pPr>
              <w:pStyle w:val="TableParagraph"/>
              <w:spacing w:line="268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Battandier</w:t>
            </w:r>
          </w:p>
        </w:tc>
      </w:tr>
      <w:tr w:rsidR="001712B5">
        <w:trPr>
          <w:trHeight w:val="4967"/>
        </w:trPr>
        <w:tc>
          <w:tcPr>
            <w:tcW w:w="1939" w:type="dxa"/>
          </w:tcPr>
          <w:p w:rsidR="001712B5" w:rsidRDefault="00C31754">
            <w:pPr>
              <w:pStyle w:val="TableParagraph"/>
              <w:spacing w:before="1" w:line="360" w:lineRule="auto"/>
              <w:ind w:right="799"/>
              <w:rPr>
                <w:sz w:val="24"/>
              </w:rPr>
            </w:pPr>
            <w:r>
              <w:rPr>
                <w:sz w:val="24"/>
              </w:rPr>
              <w:t>Thymus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numidicus</w:t>
            </w:r>
          </w:p>
        </w:tc>
        <w:tc>
          <w:tcPr>
            <w:tcW w:w="2184" w:type="dxa"/>
          </w:tcPr>
          <w:p w:rsidR="001712B5" w:rsidRDefault="00C31754">
            <w:pPr>
              <w:pStyle w:val="TableParagraph"/>
              <w:tabs>
                <w:tab w:val="left" w:pos="1117"/>
                <w:tab w:val="left" w:pos="1367"/>
              </w:tabs>
              <w:spacing w:before="1" w:line="36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régions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comprenant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l'Atlas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tellien,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Grande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Kabylie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Petite Kabylie, ainsi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Skikda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frontière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tunisienne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Constantinois,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zones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thym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largement</w:t>
            </w:r>
          </w:p>
          <w:p w:rsidR="001712B5" w:rsidRDefault="00C31754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présent.</w:t>
            </w:r>
          </w:p>
        </w:tc>
        <w:tc>
          <w:tcPr>
            <w:tcW w:w="1795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Tizaâtarte</w:t>
            </w:r>
          </w:p>
        </w:tc>
        <w:tc>
          <w:tcPr>
            <w:tcW w:w="2088" w:type="dxa"/>
          </w:tcPr>
          <w:p w:rsidR="001712B5" w:rsidRDefault="00C31754">
            <w:pPr>
              <w:pStyle w:val="TableParagraph"/>
              <w:spacing w:before="1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Poiret</w:t>
            </w:r>
          </w:p>
        </w:tc>
      </w:tr>
      <w:tr w:rsidR="001712B5">
        <w:trPr>
          <w:trHeight w:val="2486"/>
        </w:trPr>
        <w:tc>
          <w:tcPr>
            <w:tcW w:w="1939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Thymus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guyonii</w:t>
            </w:r>
          </w:p>
        </w:tc>
        <w:tc>
          <w:tcPr>
            <w:tcW w:w="2184" w:type="dxa"/>
          </w:tcPr>
          <w:p w:rsidR="001712B5" w:rsidRDefault="00C31754">
            <w:pPr>
              <w:pStyle w:val="TableParagraph"/>
              <w:spacing w:before="1" w:line="36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présent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régions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Hauts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plateaux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algérois,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d'Oran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et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</w:p>
          <w:p w:rsidR="001712B5" w:rsidRDefault="00C31754">
            <w:pPr>
              <w:pStyle w:val="TableParagraph"/>
              <w:tabs>
                <w:tab w:val="left" w:pos="1851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Constantinois</w:t>
            </w:r>
            <w:r>
              <w:rPr>
                <w:sz w:val="24"/>
              </w:rPr>
              <w:tab/>
              <w:t>en</w:t>
            </w:r>
          </w:p>
          <w:p w:rsidR="001712B5" w:rsidRDefault="00C3175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Algérie.</w:t>
            </w:r>
          </w:p>
        </w:tc>
        <w:tc>
          <w:tcPr>
            <w:tcW w:w="1795" w:type="dxa"/>
          </w:tcPr>
          <w:p w:rsidR="001712B5" w:rsidRDefault="00C31754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88" w:type="dxa"/>
          </w:tcPr>
          <w:p w:rsidR="001712B5" w:rsidRDefault="00C31754">
            <w:pPr>
              <w:pStyle w:val="TableParagraph"/>
              <w:spacing w:before="1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Noé</w:t>
            </w:r>
          </w:p>
        </w:tc>
      </w:tr>
      <w:tr w:rsidR="001712B5">
        <w:trPr>
          <w:trHeight w:val="2068"/>
        </w:trPr>
        <w:tc>
          <w:tcPr>
            <w:tcW w:w="1939" w:type="dxa"/>
          </w:tcPr>
          <w:p w:rsidR="001712B5" w:rsidRDefault="00C31754">
            <w:pPr>
              <w:pStyle w:val="TableParagraph"/>
              <w:spacing w:line="360" w:lineRule="auto"/>
              <w:ind w:right="730"/>
              <w:rPr>
                <w:sz w:val="24"/>
              </w:rPr>
            </w:pPr>
            <w:r>
              <w:rPr>
                <w:sz w:val="24"/>
              </w:rPr>
              <w:t>Thymus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lancéolatus</w:t>
            </w:r>
          </w:p>
        </w:tc>
        <w:tc>
          <w:tcPr>
            <w:tcW w:w="2184" w:type="dxa"/>
          </w:tcPr>
          <w:p w:rsidR="001712B5" w:rsidRDefault="00C31754">
            <w:pPr>
              <w:pStyle w:val="TableParagraph"/>
              <w:spacing w:line="36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régions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l'Atlas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Tellien,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notamment Terni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Médéa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Ben-chicao,</w:t>
            </w:r>
          </w:p>
          <w:p w:rsidR="001712B5" w:rsidRDefault="00C3175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ainsi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Hauts</w:t>
            </w:r>
          </w:p>
        </w:tc>
        <w:tc>
          <w:tcPr>
            <w:tcW w:w="1795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Zaâteur</w:t>
            </w:r>
          </w:p>
        </w:tc>
        <w:tc>
          <w:tcPr>
            <w:tcW w:w="2088" w:type="dxa"/>
          </w:tcPr>
          <w:p w:rsidR="001712B5" w:rsidRDefault="00C31754">
            <w:pPr>
              <w:pStyle w:val="TableParagraph"/>
              <w:spacing w:line="268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Desfontaine</w:t>
            </w:r>
          </w:p>
        </w:tc>
      </w:tr>
    </w:tbl>
    <w:p w:rsidR="001712B5" w:rsidRDefault="001712B5">
      <w:pPr>
        <w:spacing w:line="268" w:lineRule="exact"/>
        <w:rPr>
          <w:rFonts w:ascii="Calibri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after="28" w:line="88" w:lineRule="exact"/>
        <w:ind w:left="666"/>
        <w:rPr>
          <w:sz w:val="8"/>
        </w:rPr>
      </w:pPr>
      <w:r w:rsidRPr="001712B5">
        <w:pict>
          <v:rect id="_x0000_s1120" style="position:absolute;left:0;text-align:left;margin-left:241pt;margin-top:284.2pt;width:2.9pt;height:13.8pt;z-index:-18542080;mso-position-horizontal-relative:page;mso-position-vertical-relative:page" fillcolor="#f7f7f8" stroked="f">
            <w10:wrap anchorx="page" anchory="page"/>
          </v:rect>
        </w:pict>
      </w:r>
      <w:r w:rsidRPr="001712B5">
        <w:pict>
          <v:rect id="_x0000_s1119" style="position:absolute;left:0;text-align:left;margin-left:223.6pt;margin-top:575pt;width:2.9pt;height:13.9pt;z-index:-18541568;mso-position-horizontal-relative:page;mso-position-vertical-relative:page" fillcolor="#f7f7f8" stroked="f">
            <w10:wrap anchorx="page" anchory="page"/>
          </v:rect>
        </w:pict>
      </w: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117" style="width:454.15pt;height:4.45pt;mso-position-horizontal-relative:char;mso-position-vertical-relative:line" coordsize="9083,89">
            <v:rect id="_x0000_s1118" style="position:absolute;width:9083;height:89" fillcolor="black" stroked="f"/>
            <w10:anchorlock/>
          </v:group>
        </w:pict>
      </w: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9"/>
        <w:gridCol w:w="2184"/>
        <w:gridCol w:w="1795"/>
        <w:gridCol w:w="2088"/>
      </w:tblGrid>
      <w:tr w:rsidR="001712B5">
        <w:trPr>
          <w:trHeight w:val="2071"/>
        </w:trPr>
        <w:tc>
          <w:tcPr>
            <w:tcW w:w="1939" w:type="dxa"/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184" w:type="dxa"/>
          </w:tcPr>
          <w:p w:rsidR="001712B5" w:rsidRDefault="00C31754">
            <w:pPr>
              <w:pStyle w:val="TableParagraph"/>
              <w:tabs>
                <w:tab w:val="left" w:pos="1256"/>
              </w:tabs>
              <w:spacing w:line="360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plateaux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algérois,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(Tiaret)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constantinois,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forment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deux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sous-</w:t>
            </w:r>
          </w:p>
          <w:p w:rsidR="001712B5" w:rsidRDefault="00C3175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secteurs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distincts.</w:t>
            </w:r>
          </w:p>
        </w:tc>
        <w:tc>
          <w:tcPr>
            <w:tcW w:w="1795" w:type="dxa"/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88" w:type="dxa"/>
          </w:tcPr>
          <w:p w:rsidR="001712B5" w:rsidRDefault="001712B5">
            <w:pPr>
              <w:pStyle w:val="TableParagraph"/>
              <w:ind w:left="0"/>
            </w:pPr>
          </w:p>
        </w:tc>
      </w:tr>
      <w:tr w:rsidR="001712B5">
        <w:trPr>
          <w:trHeight w:val="1240"/>
        </w:trPr>
        <w:tc>
          <w:tcPr>
            <w:tcW w:w="1939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Thymus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pallidus</w:t>
            </w:r>
          </w:p>
        </w:tc>
        <w:tc>
          <w:tcPr>
            <w:tcW w:w="2184" w:type="dxa"/>
          </w:tcPr>
          <w:p w:rsidR="001712B5" w:rsidRDefault="00C31754">
            <w:pPr>
              <w:pStyle w:val="TableParagraph"/>
              <w:tabs>
                <w:tab w:val="left" w:pos="1902"/>
              </w:tabs>
              <w:spacing w:line="36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région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l'Atlas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Saharien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et</w:t>
            </w:r>
          </w:p>
          <w:p w:rsidR="001712B5" w:rsidRDefault="00C3175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Constantinois.</w:t>
            </w:r>
          </w:p>
        </w:tc>
        <w:tc>
          <w:tcPr>
            <w:tcW w:w="1795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Tizerdite</w:t>
            </w:r>
          </w:p>
        </w:tc>
        <w:tc>
          <w:tcPr>
            <w:tcW w:w="2088" w:type="dxa"/>
          </w:tcPr>
          <w:p w:rsidR="001712B5" w:rsidRDefault="00C31754">
            <w:pPr>
              <w:pStyle w:val="TableParagraph"/>
              <w:spacing w:line="268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Coss</w:t>
            </w:r>
          </w:p>
        </w:tc>
      </w:tr>
      <w:tr w:rsidR="001712B5">
        <w:trPr>
          <w:trHeight w:val="1656"/>
        </w:trPr>
        <w:tc>
          <w:tcPr>
            <w:tcW w:w="1939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Thymus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hirtus</w:t>
            </w:r>
          </w:p>
        </w:tc>
        <w:tc>
          <w:tcPr>
            <w:tcW w:w="2184" w:type="dxa"/>
          </w:tcPr>
          <w:p w:rsidR="001712B5" w:rsidRDefault="00C31754"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commune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nombreuses </w:t>
            </w:r>
            <w:r>
              <w:rPr>
                <w:sz w:val="24"/>
              </w:rPr>
              <w:t>régions,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l'exception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</w:p>
          <w:p w:rsidR="001712B5" w:rsidRDefault="00C31754">
            <w:pPr>
              <w:pStyle w:val="TableParagraph"/>
              <w:spacing w:before="1"/>
              <w:ind w:left="107"/>
              <w:jc w:val="both"/>
            </w:pPr>
            <w:r>
              <w:rPr>
                <w:sz w:val="24"/>
              </w:rPr>
              <w:t>zones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côtières</w:t>
            </w:r>
            <w:r>
              <w:t>.</w:t>
            </w:r>
          </w:p>
        </w:tc>
        <w:tc>
          <w:tcPr>
            <w:tcW w:w="1795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Djertil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Hamrya</w:t>
            </w:r>
          </w:p>
        </w:tc>
        <w:tc>
          <w:tcPr>
            <w:tcW w:w="2088" w:type="dxa"/>
          </w:tcPr>
          <w:p w:rsidR="001712B5" w:rsidRDefault="00C31754">
            <w:pPr>
              <w:pStyle w:val="TableParagraph"/>
              <w:spacing w:line="268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Willd</w:t>
            </w:r>
          </w:p>
        </w:tc>
      </w:tr>
      <w:tr w:rsidR="001712B5">
        <w:trPr>
          <w:trHeight w:val="3312"/>
        </w:trPr>
        <w:tc>
          <w:tcPr>
            <w:tcW w:w="1939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Thymus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vulgaris</w:t>
            </w:r>
          </w:p>
        </w:tc>
        <w:tc>
          <w:tcPr>
            <w:tcW w:w="2184" w:type="dxa"/>
          </w:tcPr>
          <w:p w:rsidR="001712B5" w:rsidRDefault="00C31754">
            <w:pPr>
              <w:pStyle w:val="TableParagraph"/>
              <w:tabs>
                <w:tab w:val="left" w:pos="1809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Dans</w:t>
            </w:r>
            <w:r>
              <w:rPr>
                <w:sz w:val="24"/>
              </w:rPr>
              <w:tab/>
              <w:t>les</w:t>
            </w:r>
          </w:p>
          <w:p w:rsidR="001712B5" w:rsidRDefault="00C31754">
            <w:pPr>
              <w:pStyle w:val="TableParagraph"/>
              <w:tabs>
                <w:tab w:val="left" w:pos="1163"/>
              </w:tabs>
              <w:spacing w:before="137" w:line="36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environnements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rocailleux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ensoleillés,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s'étendant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zones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côtières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jusqu'aux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régions</w:t>
            </w:r>
          </w:p>
          <w:p w:rsidR="001712B5" w:rsidRDefault="00C3175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montagneuses.</w:t>
            </w:r>
          </w:p>
        </w:tc>
        <w:tc>
          <w:tcPr>
            <w:tcW w:w="1795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Zaatar</w:t>
            </w:r>
          </w:p>
        </w:tc>
        <w:tc>
          <w:tcPr>
            <w:tcW w:w="2088" w:type="dxa"/>
          </w:tcPr>
          <w:p w:rsidR="001712B5" w:rsidRDefault="001712B5">
            <w:pPr>
              <w:pStyle w:val="TableParagraph"/>
              <w:ind w:left="0"/>
            </w:pPr>
          </w:p>
        </w:tc>
      </w:tr>
      <w:tr w:rsidR="001712B5">
        <w:trPr>
          <w:trHeight w:val="2486"/>
        </w:trPr>
        <w:tc>
          <w:tcPr>
            <w:tcW w:w="1939" w:type="dxa"/>
          </w:tcPr>
          <w:p w:rsidR="001712B5" w:rsidRDefault="00C31754">
            <w:pPr>
              <w:pStyle w:val="TableParagraph"/>
              <w:spacing w:before="1" w:line="360" w:lineRule="auto"/>
              <w:ind w:right="783"/>
              <w:rPr>
                <w:sz w:val="24"/>
              </w:rPr>
            </w:pPr>
            <w:r>
              <w:rPr>
                <w:sz w:val="24"/>
              </w:rPr>
              <w:t>Thymus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algeriensis</w:t>
            </w:r>
          </w:p>
        </w:tc>
        <w:tc>
          <w:tcPr>
            <w:tcW w:w="2184" w:type="dxa"/>
          </w:tcPr>
          <w:p w:rsidR="001712B5" w:rsidRDefault="00C31754">
            <w:pPr>
              <w:pStyle w:val="TableParagraph"/>
              <w:tabs>
                <w:tab w:val="left" w:pos="1264"/>
              </w:tabs>
              <w:spacing w:before="1" w:line="36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Il est abondamment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présent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sous-secteurs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hauts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plateaux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algérois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oranais</w:t>
            </w:r>
          </w:p>
          <w:p w:rsidR="001712B5" w:rsidRDefault="00C31754">
            <w:pPr>
              <w:pStyle w:val="TableParagraph"/>
              <w:spacing w:line="276" w:lineRule="exact"/>
              <w:ind w:left="107"/>
              <w:jc w:val="both"/>
            </w:pP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Algérie</w:t>
            </w:r>
            <w:r>
              <w:t>.</w:t>
            </w:r>
          </w:p>
        </w:tc>
        <w:tc>
          <w:tcPr>
            <w:tcW w:w="1795" w:type="dxa"/>
          </w:tcPr>
          <w:p w:rsidR="001712B5" w:rsidRDefault="00C31754">
            <w:pPr>
              <w:pStyle w:val="TableParagraph"/>
              <w:spacing w:before="1" w:line="360" w:lineRule="auto"/>
              <w:ind w:right="1028"/>
              <w:rPr>
                <w:sz w:val="24"/>
              </w:rPr>
            </w:pPr>
            <w:r>
              <w:rPr>
                <w:sz w:val="24"/>
              </w:rPr>
              <w:t>Zaitra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Djertil</w:t>
            </w:r>
          </w:p>
        </w:tc>
        <w:tc>
          <w:tcPr>
            <w:tcW w:w="2088" w:type="dxa"/>
          </w:tcPr>
          <w:p w:rsidR="001712B5" w:rsidRDefault="00C31754">
            <w:pPr>
              <w:pStyle w:val="TableParagraph"/>
              <w:spacing w:before="1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Boiss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Reuter</w:t>
            </w:r>
          </w:p>
        </w:tc>
      </w:tr>
    </w:tbl>
    <w:p w:rsidR="001712B5" w:rsidRDefault="001712B5">
      <w:pPr>
        <w:rPr>
          <w:rFonts w:ascii="Calibri"/>
        </w:rPr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6"/>
        <w:rPr>
          <w:sz w:val="12"/>
        </w:rPr>
      </w:pPr>
    </w:p>
    <w:p w:rsidR="001712B5" w:rsidRDefault="00C31754">
      <w:pPr>
        <w:pStyle w:val="Paragraphedeliste"/>
        <w:numPr>
          <w:ilvl w:val="2"/>
          <w:numId w:val="14"/>
        </w:numPr>
        <w:tabs>
          <w:tab w:val="left" w:pos="1378"/>
        </w:tabs>
        <w:spacing w:before="90"/>
        <w:ind w:left="1377" w:hanging="702"/>
        <w:rPr>
          <w:b/>
          <w:sz w:val="24"/>
        </w:rPr>
      </w:pPr>
      <w:bookmarkStart w:id="117" w:name="III.2.4_Les_principes_actifs_du_thym"/>
      <w:bookmarkStart w:id="118" w:name="_bookmark65"/>
      <w:bookmarkEnd w:id="117"/>
      <w:bookmarkEnd w:id="118"/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principes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actifs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thym</w:t>
      </w:r>
    </w:p>
    <w:p w:rsidR="001712B5" w:rsidRDefault="00C31754">
      <w:pPr>
        <w:pStyle w:val="Corpsdetexte"/>
        <w:spacing w:before="137" w:line="360" w:lineRule="auto"/>
        <w:ind w:left="676" w:right="1027" w:firstLine="719"/>
      </w:pPr>
      <w:r>
        <w:t>Le</w:t>
      </w:r>
      <w:r>
        <w:rPr>
          <w:spacing w:val="-7"/>
        </w:rPr>
        <w:t xml:space="preserve"> </w:t>
      </w:r>
      <w:r>
        <w:t>thym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l’une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plantes</w:t>
      </w:r>
      <w:r>
        <w:rPr>
          <w:spacing w:val="-6"/>
        </w:rPr>
        <w:t xml:space="preserve"> </w:t>
      </w:r>
      <w:r>
        <w:t>aromatiques</w:t>
      </w:r>
      <w:r>
        <w:rPr>
          <w:spacing w:val="-5"/>
        </w:rPr>
        <w:t xml:space="preserve"> </w:t>
      </w:r>
      <w:r>
        <w:t>riche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polyphénols(les</w:t>
      </w:r>
      <w:r>
        <w:rPr>
          <w:spacing w:val="-5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chimique</w:t>
      </w:r>
      <w:r>
        <w:rPr>
          <w:spacing w:val="-57"/>
        </w:rPr>
        <w:t xml:space="preserve"> </w:t>
      </w:r>
      <w:r>
        <w:t>(voir</w:t>
      </w:r>
      <w:r>
        <w:rPr>
          <w:spacing w:val="-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21), il contient</w:t>
      </w:r>
      <w:r>
        <w:rPr>
          <w:spacing w:val="1"/>
        </w:rPr>
        <w:t xml:space="preserve"> </w:t>
      </w:r>
      <w:r>
        <w:t>:</w:t>
      </w:r>
    </w:p>
    <w:p w:rsidR="001712B5" w:rsidRDefault="00C31754">
      <w:pPr>
        <w:pStyle w:val="Paragraphedeliste"/>
        <w:numPr>
          <w:ilvl w:val="0"/>
          <w:numId w:val="12"/>
        </w:numPr>
        <w:tabs>
          <w:tab w:val="left" w:pos="953"/>
        </w:tabs>
        <w:spacing w:before="201"/>
        <w:ind w:left="952" w:hanging="277"/>
        <w:rPr>
          <w:sz w:val="24"/>
        </w:rPr>
      </w:pP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tanins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principalement</w:t>
      </w:r>
      <w:r>
        <w:rPr>
          <w:spacing w:val="-2"/>
          <w:sz w:val="24"/>
        </w:rPr>
        <w:t xml:space="preserve"> </w:t>
      </w:r>
      <w:r>
        <w:rPr>
          <w:sz w:val="24"/>
        </w:rPr>
        <w:t>représentés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1712B5" w:rsidRDefault="001712B5">
      <w:pPr>
        <w:pStyle w:val="Corpsdetexte"/>
        <w:spacing w:before="2"/>
        <w:rPr>
          <w:sz w:val="31"/>
        </w:rPr>
      </w:pP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917"/>
        </w:tabs>
        <w:spacing w:line="360" w:lineRule="auto"/>
        <w:ind w:right="1278" w:firstLine="60"/>
        <w:rPr>
          <w:sz w:val="24"/>
        </w:rPr>
      </w:pPr>
      <w:r>
        <w:rPr>
          <w:sz w:val="24"/>
        </w:rPr>
        <w:t>L’acide</w:t>
      </w:r>
      <w:r>
        <w:rPr>
          <w:spacing w:val="33"/>
          <w:sz w:val="24"/>
        </w:rPr>
        <w:t xml:space="preserve"> </w:t>
      </w:r>
      <w:r>
        <w:rPr>
          <w:sz w:val="24"/>
        </w:rPr>
        <w:t>rosmarinique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32"/>
          <w:sz w:val="24"/>
        </w:rPr>
        <w:t xml:space="preserve"> </w:t>
      </w:r>
      <w:r>
        <w:rPr>
          <w:sz w:val="24"/>
        </w:rPr>
        <w:t>contribue</w:t>
      </w:r>
      <w:r>
        <w:rPr>
          <w:spacing w:val="31"/>
          <w:sz w:val="24"/>
        </w:rPr>
        <w:t xml:space="preserve"> </w:t>
      </w:r>
      <w:r>
        <w:rPr>
          <w:sz w:val="24"/>
        </w:rPr>
        <w:t>à</w:t>
      </w:r>
      <w:r>
        <w:rPr>
          <w:spacing w:val="30"/>
          <w:sz w:val="24"/>
        </w:rPr>
        <w:t xml:space="preserve"> </w:t>
      </w:r>
      <w:r>
        <w:rPr>
          <w:sz w:val="24"/>
        </w:rPr>
        <w:t>l'utilisation</w:t>
      </w:r>
      <w:r>
        <w:rPr>
          <w:spacing w:val="32"/>
          <w:sz w:val="24"/>
        </w:rPr>
        <w:t xml:space="preserve"> </w:t>
      </w:r>
      <w:r>
        <w:rPr>
          <w:sz w:val="24"/>
        </w:rPr>
        <w:t>commerciale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l'herbe.</w:t>
      </w:r>
      <w:r>
        <w:rPr>
          <w:spacing w:val="34"/>
          <w:sz w:val="24"/>
        </w:rPr>
        <w:t xml:space="preserve"> </w:t>
      </w:r>
      <w:r>
        <w:rPr>
          <w:sz w:val="24"/>
        </w:rPr>
        <w:t>Avec</w:t>
      </w:r>
      <w:r>
        <w:rPr>
          <w:spacing w:val="31"/>
          <w:sz w:val="24"/>
        </w:rPr>
        <w:t xml:space="preserve"> </w:t>
      </w:r>
      <w:r>
        <w:rPr>
          <w:sz w:val="24"/>
        </w:rPr>
        <w:t>des</w:t>
      </w:r>
      <w:r>
        <w:rPr>
          <w:spacing w:val="32"/>
          <w:sz w:val="24"/>
        </w:rPr>
        <w:t xml:space="preserve"> </w:t>
      </w:r>
      <w:r>
        <w:rPr>
          <w:sz w:val="24"/>
        </w:rPr>
        <w:t>teneurs</w:t>
      </w:r>
      <w:r>
        <w:rPr>
          <w:spacing w:val="-57"/>
          <w:sz w:val="24"/>
        </w:rPr>
        <w:t xml:space="preserve"> </w:t>
      </w:r>
      <w:r>
        <w:rPr>
          <w:sz w:val="24"/>
        </w:rPr>
        <w:t>varient entre</w:t>
      </w:r>
      <w:r>
        <w:rPr>
          <w:spacing w:val="-1"/>
          <w:sz w:val="24"/>
        </w:rPr>
        <w:t xml:space="preserve"> </w:t>
      </w:r>
      <w:r>
        <w:rPr>
          <w:sz w:val="24"/>
        </w:rPr>
        <w:t>0,15 et 4% [122].</w:t>
      </w: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883"/>
        </w:tabs>
        <w:spacing w:before="202"/>
        <w:ind w:left="882" w:hanging="147"/>
        <w:rPr>
          <w:sz w:val="24"/>
        </w:rPr>
      </w:pPr>
      <w:r>
        <w:rPr>
          <w:sz w:val="24"/>
        </w:rPr>
        <w:t>L'acide</w:t>
      </w:r>
      <w:r>
        <w:rPr>
          <w:spacing w:val="-2"/>
          <w:sz w:val="24"/>
        </w:rPr>
        <w:t xml:space="preserve"> </w:t>
      </w:r>
      <w:r>
        <w:rPr>
          <w:sz w:val="24"/>
        </w:rPr>
        <w:t>3′-O-(8</w:t>
      </w:r>
      <w:r>
        <w:rPr>
          <w:spacing w:val="-1"/>
          <w:sz w:val="24"/>
        </w:rPr>
        <w:t xml:space="preserve"> </w:t>
      </w:r>
      <w:r>
        <w:rPr>
          <w:sz w:val="24"/>
        </w:rPr>
        <w:t>″-Z-caffeoyl)</w:t>
      </w:r>
      <w:r>
        <w:rPr>
          <w:spacing w:val="-2"/>
          <w:sz w:val="24"/>
        </w:rPr>
        <w:t xml:space="preserve"> </w:t>
      </w:r>
      <w:r>
        <w:rPr>
          <w:sz w:val="24"/>
        </w:rPr>
        <w:t>-rosmarinique</w:t>
      </w:r>
      <w:r>
        <w:rPr>
          <w:spacing w:val="-2"/>
          <w:sz w:val="24"/>
        </w:rPr>
        <w:t xml:space="preserve"> </w:t>
      </w:r>
      <w:r>
        <w:rPr>
          <w:sz w:val="24"/>
        </w:rPr>
        <w:t>a également</w:t>
      </w:r>
      <w:r>
        <w:rPr>
          <w:spacing w:val="-2"/>
          <w:sz w:val="24"/>
        </w:rPr>
        <w:t xml:space="preserve"> </w:t>
      </w:r>
      <w:r>
        <w:rPr>
          <w:sz w:val="24"/>
        </w:rPr>
        <w:t>été</w:t>
      </w:r>
      <w:r>
        <w:rPr>
          <w:spacing w:val="-2"/>
          <w:sz w:val="24"/>
        </w:rPr>
        <w:t xml:space="preserve"> </w:t>
      </w:r>
      <w:r>
        <w:rPr>
          <w:sz w:val="24"/>
        </w:rPr>
        <w:t>isolé</w:t>
      </w:r>
      <w:r>
        <w:rPr>
          <w:spacing w:val="-2"/>
          <w:sz w:val="24"/>
        </w:rPr>
        <w:t xml:space="preserve"> </w:t>
      </w:r>
      <w:r>
        <w:rPr>
          <w:sz w:val="24"/>
        </w:rPr>
        <w:t>des feuilles</w:t>
      </w:r>
      <w:r>
        <w:rPr>
          <w:spacing w:val="1"/>
          <w:sz w:val="24"/>
        </w:rPr>
        <w:t xml:space="preserve"> </w:t>
      </w:r>
      <w:r>
        <w:rPr>
          <w:sz w:val="24"/>
        </w:rPr>
        <w:t>[123].</w:t>
      </w:r>
    </w:p>
    <w:p w:rsidR="001712B5" w:rsidRDefault="001712B5">
      <w:pPr>
        <w:pStyle w:val="Corpsdetexte"/>
        <w:spacing w:before="4"/>
        <w:rPr>
          <w:sz w:val="29"/>
        </w:rPr>
      </w:pPr>
    </w:p>
    <w:p w:rsidR="001712B5" w:rsidRDefault="00C31754">
      <w:pPr>
        <w:pStyle w:val="Paragraphedeliste"/>
        <w:numPr>
          <w:ilvl w:val="0"/>
          <w:numId w:val="12"/>
        </w:numPr>
        <w:tabs>
          <w:tab w:val="left" w:pos="953"/>
        </w:tabs>
        <w:ind w:left="952" w:hanging="277"/>
        <w:rPr>
          <w:sz w:val="24"/>
        </w:rPr>
      </w:pPr>
      <w:r>
        <w:rPr>
          <w:sz w:val="24"/>
        </w:rPr>
        <w:t>Les acides</w:t>
      </w:r>
      <w:r>
        <w:rPr>
          <w:spacing w:val="-2"/>
          <w:sz w:val="24"/>
        </w:rPr>
        <w:t xml:space="preserve"> </w:t>
      </w:r>
      <w:r>
        <w:rPr>
          <w:sz w:val="24"/>
        </w:rPr>
        <w:t>phénoliques</w:t>
      </w:r>
      <w:r>
        <w:rPr>
          <w:spacing w:val="-2"/>
          <w:sz w:val="24"/>
        </w:rPr>
        <w:t xml:space="preserve"> </w:t>
      </w:r>
      <w:r>
        <w:rPr>
          <w:sz w:val="24"/>
        </w:rPr>
        <w:t>libres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principalement</w:t>
      </w:r>
      <w:r>
        <w:rPr>
          <w:spacing w:val="-2"/>
          <w:sz w:val="24"/>
        </w:rPr>
        <w:t xml:space="preserve"> </w:t>
      </w:r>
      <w:r>
        <w:rPr>
          <w:sz w:val="24"/>
        </w:rPr>
        <w:t>représenté</w:t>
      </w:r>
      <w:r>
        <w:rPr>
          <w:spacing w:val="-3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1712B5" w:rsidRDefault="001712B5">
      <w:pPr>
        <w:pStyle w:val="Corpsdetexte"/>
        <w:spacing w:before="2"/>
        <w:rPr>
          <w:sz w:val="31"/>
        </w:rPr>
      </w:pPr>
    </w:p>
    <w:p w:rsidR="001712B5" w:rsidRDefault="00C31754">
      <w:pPr>
        <w:pStyle w:val="Corpsdetexte"/>
        <w:spacing w:line="360" w:lineRule="auto"/>
        <w:ind w:left="676" w:right="1027"/>
      </w:pPr>
      <w:r>
        <w:t>L’acide</w:t>
      </w:r>
      <w:r>
        <w:rPr>
          <w:spacing w:val="53"/>
        </w:rPr>
        <w:t xml:space="preserve"> </w:t>
      </w:r>
      <w:r>
        <w:t>caféique</w:t>
      </w:r>
      <w:r>
        <w:rPr>
          <w:spacing w:val="54"/>
        </w:rPr>
        <w:t xml:space="preserve"> </w:t>
      </w:r>
      <w:r>
        <w:t>[124],</w:t>
      </w:r>
      <w:r>
        <w:rPr>
          <w:spacing w:val="51"/>
        </w:rPr>
        <w:t xml:space="preserve"> </w:t>
      </w:r>
      <w:r>
        <w:t>l’acide</w:t>
      </w:r>
      <w:r>
        <w:rPr>
          <w:spacing w:val="57"/>
        </w:rPr>
        <w:t xml:space="preserve"> </w:t>
      </w:r>
      <w:r>
        <w:t>gentisique,</w:t>
      </w:r>
      <w:r>
        <w:rPr>
          <w:spacing w:val="54"/>
        </w:rPr>
        <w:t xml:space="preserve"> </w:t>
      </w:r>
      <w:r>
        <w:t>l'acide</w:t>
      </w:r>
      <w:r>
        <w:rPr>
          <w:spacing w:val="53"/>
        </w:rPr>
        <w:t xml:space="preserve"> </w:t>
      </w:r>
      <w:r>
        <w:t>p-cumarique,</w:t>
      </w:r>
      <w:r>
        <w:rPr>
          <w:spacing w:val="55"/>
        </w:rPr>
        <w:t xml:space="preserve"> </w:t>
      </w:r>
      <w:r>
        <w:t>l'acide</w:t>
      </w:r>
      <w:r>
        <w:rPr>
          <w:spacing w:val="56"/>
        </w:rPr>
        <w:t xml:space="preserve"> </w:t>
      </w:r>
      <w:r>
        <w:t>syringique,</w:t>
      </w:r>
      <w:r>
        <w:rPr>
          <w:spacing w:val="53"/>
        </w:rPr>
        <w:t xml:space="preserve"> </w:t>
      </w:r>
      <w:r>
        <w:t>l'acide</w:t>
      </w:r>
      <w:r>
        <w:rPr>
          <w:spacing w:val="-57"/>
        </w:rPr>
        <w:t xml:space="preserve"> </w:t>
      </w:r>
      <w:r>
        <w:t>férulique</w:t>
      </w:r>
      <w:r>
        <w:rPr>
          <w:spacing w:val="-2"/>
        </w:rPr>
        <w:t xml:space="preserve"> </w:t>
      </w:r>
      <w:r>
        <w:t>et l'acide p-hydroxybenzoïque[125, 126].</w:t>
      </w:r>
    </w:p>
    <w:p w:rsidR="001712B5" w:rsidRDefault="00C31754">
      <w:pPr>
        <w:pStyle w:val="Paragraphedeliste"/>
        <w:numPr>
          <w:ilvl w:val="0"/>
          <w:numId w:val="12"/>
        </w:numPr>
        <w:tabs>
          <w:tab w:val="left" w:pos="989"/>
        </w:tabs>
        <w:spacing w:before="203" w:line="357" w:lineRule="auto"/>
        <w:ind w:right="1281" w:firstLine="0"/>
        <w:rPr>
          <w:sz w:val="24"/>
        </w:rPr>
      </w:pPr>
      <w:r>
        <w:rPr>
          <w:sz w:val="24"/>
        </w:rPr>
        <w:t>Les</w:t>
      </w:r>
      <w:r>
        <w:rPr>
          <w:spacing w:val="36"/>
          <w:sz w:val="24"/>
        </w:rPr>
        <w:t xml:space="preserve"> </w:t>
      </w:r>
      <w:r>
        <w:rPr>
          <w:sz w:val="24"/>
        </w:rPr>
        <w:t>flavonoïdes</w:t>
      </w:r>
      <w:r>
        <w:rPr>
          <w:spacing w:val="34"/>
          <w:sz w:val="24"/>
        </w:rPr>
        <w:t xml:space="preserve"> </w:t>
      </w:r>
      <w:r>
        <w:rPr>
          <w:sz w:val="24"/>
        </w:rPr>
        <w:t>:</w:t>
      </w:r>
      <w:r>
        <w:rPr>
          <w:spacing w:val="36"/>
          <w:sz w:val="24"/>
        </w:rPr>
        <w:t xml:space="preserve"> </w:t>
      </w:r>
      <w:r>
        <w:rPr>
          <w:sz w:val="24"/>
        </w:rPr>
        <w:t>Dans</w:t>
      </w:r>
      <w:r>
        <w:rPr>
          <w:spacing w:val="35"/>
          <w:sz w:val="24"/>
        </w:rPr>
        <w:t xml:space="preserve"> </w:t>
      </w:r>
      <w:r>
        <w:rPr>
          <w:sz w:val="24"/>
        </w:rPr>
        <w:t>le</w:t>
      </w:r>
      <w:r>
        <w:rPr>
          <w:spacing w:val="33"/>
          <w:sz w:val="24"/>
        </w:rPr>
        <w:t xml:space="preserve"> </w:t>
      </w:r>
      <w:r>
        <w:rPr>
          <w:sz w:val="24"/>
        </w:rPr>
        <w:t>thym</w:t>
      </w:r>
      <w:r>
        <w:rPr>
          <w:spacing w:val="35"/>
          <w:sz w:val="24"/>
        </w:rPr>
        <w:t xml:space="preserve"> </w:t>
      </w:r>
      <w:r>
        <w:rPr>
          <w:sz w:val="24"/>
        </w:rPr>
        <w:t>commun,</w:t>
      </w:r>
      <w:r>
        <w:rPr>
          <w:spacing w:val="34"/>
          <w:sz w:val="24"/>
        </w:rPr>
        <w:t xml:space="preserve"> </w:t>
      </w:r>
      <w:r>
        <w:rPr>
          <w:sz w:val="24"/>
        </w:rPr>
        <w:t>environ</w:t>
      </w:r>
      <w:r>
        <w:rPr>
          <w:spacing w:val="34"/>
          <w:sz w:val="24"/>
        </w:rPr>
        <w:t xml:space="preserve"> </w:t>
      </w:r>
      <w:r>
        <w:rPr>
          <w:sz w:val="24"/>
        </w:rPr>
        <w:t>25</w:t>
      </w:r>
      <w:r>
        <w:rPr>
          <w:spacing w:val="34"/>
          <w:sz w:val="24"/>
        </w:rPr>
        <w:t xml:space="preserve"> </w:t>
      </w:r>
      <w:r>
        <w:rPr>
          <w:sz w:val="24"/>
        </w:rPr>
        <w:t>flavonoïdes</w:t>
      </w:r>
      <w:r>
        <w:rPr>
          <w:spacing w:val="33"/>
          <w:sz w:val="24"/>
        </w:rPr>
        <w:t xml:space="preserve"> </w:t>
      </w:r>
      <w:r>
        <w:rPr>
          <w:sz w:val="24"/>
        </w:rPr>
        <w:t>différents</w:t>
      </w:r>
      <w:r>
        <w:rPr>
          <w:spacing w:val="35"/>
          <w:sz w:val="24"/>
        </w:rPr>
        <w:t xml:space="preserve"> </w:t>
      </w:r>
      <w:r>
        <w:rPr>
          <w:sz w:val="24"/>
        </w:rPr>
        <w:t>ont</w:t>
      </w:r>
      <w:r>
        <w:rPr>
          <w:spacing w:val="35"/>
          <w:sz w:val="24"/>
        </w:rPr>
        <w:t xml:space="preserve"> </w:t>
      </w:r>
      <w:r>
        <w:rPr>
          <w:sz w:val="24"/>
        </w:rPr>
        <w:t>pu</w:t>
      </w:r>
      <w:r>
        <w:rPr>
          <w:spacing w:val="37"/>
          <w:sz w:val="24"/>
        </w:rPr>
        <w:t xml:space="preserve"> </w:t>
      </w:r>
      <w:r>
        <w:rPr>
          <w:sz w:val="24"/>
        </w:rPr>
        <w:t>être</w:t>
      </w:r>
      <w:r>
        <w:rPr>
          <w:spacing w:val="-57"/>
          <w:sz w:val="24"/>
        </w:rPr>
        <w:t xml:space="preserve"> </w:t>
      </w:r>
      <w:r>
        <w:rPr>
          <w:sz w:val="24"/>
        </w:rPr>
        <w:t>détectés</w:t>
      </w:r>
      <w:r>
        <w:rPr>
          <w:spacing w:val="-1"/>
          <w:sz w:val="24"/>
        </w:rPr>
        <w:t xml:space="preserve"> </w:t>
      </w:r>
      <w:r>
        <w:rPr>
          <w:sz w:val="24"/>
        </w:rPr>
        <w:t>et sont énumérés</w:t>
      </w:r>
      <w:r>
        <w:rPr>
          <w:spacing w:val="2"/>
          <w:sz w:val="24"/>
        </w:rPr>
        <w:t xml:space="preserve"> </w:t>
      </w:r>
      <w:r>
        <w:rPr>
          <w:sz w:val="24"/>
        </w:rPr>
        <w:t>ci-dessous[127, 128].</w:t>
      </w: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881"/>
        </w:tabs>
        <w:spacing w:before="205"/>
        <w:ind w:left="880" w:hanging="145"/>
        <w:rPr>
          <w:sz w:val="24"/>
        </w:rPr>
      </w:pPr>
      <w:r>
        <w:rPr>
          <w:sz w:val="24"/>
        </w:rPr>
        <w:t>Flavones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apigénine,</w:t>
      </w:r>
      <w:r>
        <w:rPr>
          <w:spacing w:val="-1"/>
          <w:sz w:val="24"/>
        </w:rPr>
        <w:t xml:space="preserve"> </w:t>
      </w:r>
      <w:r>
        <w:rPr>
          <w:sz w:val="24"/>
        </w:rPr>
        <w:t>lutéoline</w:t>
      </w:r>
      <w:r>
        <w:rPr>
          <w:spacing w:val="-2"/>
          <w:sz w:val="24"/>
        </w:rPr>
        <w:t xml:space="preserve"> </w:t>
      </w:r>
      <w:r>
        <w:rPr>
          <w:sz w:val="24"/>
        </w:rPr>
        <w:t>6-hydroxylutoline[129].</w:t>
      </w:r>
    </w:p>
    <w:p w:rsidR="001712B5" w:rsidRDefault="001712B5">
      <w:pPr>
        <w:pStyle w:val="Corpsdetexte"/>
        <w:spacing w:before="4"/>
        <w:rPr>
          <w:sz w:val="29"/>
        </w:rPr>
      </w:pP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972"/>
        </w:tabs>
        <w:spacing w:before="1" w:line="360" w:lineRule="auto"/>
        <w:ind w:right="1278" w:firstLine="60"/>
        <w:jc w:val="both"/>
        <w:rPr>
          <w:sz w:val="24"/>
        </w:rPr>
      </w:pPr>
      <w:r>
        <w:rPr>
          <w:sz w:val="24"/>
        </w:rPr>
        <w:t>Méthylflavones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cirsilineol,</w:t>
      </w:r>
      <w:r>
        <w:rPr>
          <w:spacing w:val="1"/>
          <w:sz w:val="24"/>
        </w:rPr>
        <w:t xml:space="preserve"> </w:t>
      </w:r>
      <w:r>
        <w:rPr>
          <w:sz w:val="24"/>
        </w:rPr>
        <w:t>8-méthoxycirsilineol,</w:t>
      </w:r>
      <w:r>
        <w:rPr>
          <w:spacing w:val="1"/>
          <w:sz w:val="24"/>
        </w:rPr>
        <w:t xml:space="preserve"> </w:t>
      </w:r>
      <w:r>
        <w:rPr>
          <w:sz w:val="24"/>
        </w:rPr>
        <w:t>cirsimaritine,</w:t>
      </w:r>
      <w:r>
        <w:rPr>
          <w:spacing w:val="1"/>
          <w:sz w:val="24"/>
        </w:rPr>
        <w:t xml:space="preserve"> </w:t>
      </w:r>
      <w:r>
        <w:rPr>
          <w:sz w:val="24"/>
        </w:rPr>
        <w:t>5-desmethylnobiletin,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5de</w:t>
      </w:r>
      <w:r>
        <w:rPr>
          <w:spacing w:val="-1"/>
          <w:sz w:val="24"/>
        </w:rPr>
        <w:t>smethylsinensetin,</w:t>
      </w:r>
      <w:r>
        <w:rPr>
          <w:spacing w:val="-11"/>
          <w:sz w:val="24"/>
        </w:rPr>
        <w:t xml:space="preserve"> </w:t>
      </w:r>
      <w:r>
        <w:rPr>
          <w:sz w:val="24"/>
        </w:rPr>
        <w:t>gardenin</w:t>
      </w:r>
      <w:r>
        <w:rPr>
          <w:spacing w:val="-12"/>
          <w:sz w:val="24"/>
        </w:rPr>
        <w:t xml:space="preserve"> </w:t>
      </w:r>
      <w:r>
        <w:rPr>
          <w:sz w:val="24"/>
        </w:rPr>
        <w:t>B,</w:t>
      </w:r>
      <w:r>
        <w:rPr>
          <w:spacing w:val="-10"/>
          <w:sz w:val="24"/>
        </w:rPr>
        <w:t xml:space="preserve"> </w:t>
      </w:r>
      <w:r>
        <w:rPr>
          <w:sz w:val="24"/>
        </w:rPr>
        <w:t>genkwanin,</w:t>
      </w:r>
      <w:r>
        <w:rPr>
          <w:spacing w:val="-12"/>
          <w:sz w:val="24"/>
        </w:rPr>
        <w:t xml:space="preserve"> </w:t>
      </w:r>
      <w:r>
        <w:rPr>
          <w:sz w:val="24"/>
        </w:rPr>
        <w:t>7-méthoxylutoline,</w:t>
      </w:r>
      <w:r>
        <w:rPr>
          <w:spacing w:val="-12"/>
          <w:sz w:val="24"/>
        </w:rPr>
        <w:t xml:space="preserve"> </w:t>
      </w:r>
      <w:r>
        <w:rPr>
          <w:sz w:val="24"/>
        </w:rPr>
        <w:t>salvigénine,</w:t>
      </w:r>
      <w:r>
        <w:rPr>
          <w:spacing w:val="-14"/>
          <w:sz w:val="24"/>
        </w:rPr>
        <w:t xml:space="preserve"> </w:t>
      </w:r>
      <w:r>
        <w:rPr>
          <w:sz w:val="24"/>
        </w:rPr>
        <w:t>sidéritoflavone,</w:t>
      </w:r>
      <w:r>
        <w:rPr>
          <w:spacing w:val="-57"/>
          <w:sz w:val="24"/>
        </w:rPr>
        <w:t xml:space="preserve"> </w:t>
      </w:r>
      <w:r>
        <w:rPr>
          <w:sz w:val="24"/>
        </w:rPr>
        <w:t>thymonine,</w:t>
      </w:r>
      <w:r>
        <w:rPr>
          <w:spacing w:val="-1"/>
          <w:sz w:val="24"/>
        </w:rPr>
        <w:t xml:space="preserve"> </w:t>
      </w:r>
      <w:r>
        <w:rPr>
          <w:sz w:val="24"/>
        </w:rPr>
        <w:t>thymusine, xanthomicrol.</w:t>
      </w: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881"/>
        </w:tabs>
        <w:spacing w:before="198"/>
        <w:ind w:left="880" w:hanging="145"/>
        <w:jc w:val="both"/>
        <w:rPr>
          <w:sz w:val="24"/>
        </w:rPr>
      </w:pPr>
      <w:r>
        <w:rPr>
          <w:sz w:val="24"/>
        </w:rPr>
        <w:t>Flavanonols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 </w:t>
      </w:r>
      <w:r>
        <w:rPr>
          <w:spacing w:val="57"/>
          <w:sz w:val="24"/>
        </w:rPr>
        <w:t xml:space="preserve"> </w:t>
      </w:r>
      <w:r>
        <w:rPr>
          <w:sz w:val="24"/>
        </w:rPr>
        <w:t>taxifoline,</w:t>
      </w:r>
      <w:r>
        <w:rPr>
          <w:spacing w:val="-1"/>
          <w:sz w:val="24"/>
        </w:rPr>
        <w:t xml:space="preserve"> </w:t>
      </w:r>
      <w:r>
        <w:rPr>
          <w:sz w:val="24"/>
        </w:rPr>
        <w:t>2,3-dihydrokaempférol.</w:t>
      </w:r>
    </w:p>
    <w:p w:rsidR="001712B5" w:rsidRDefault="001712B5">
      <w:pPr>
        <w:pStyle w:val="Corpsdetexte"/>
        <w:spacing w:before="4"/>
        <w:rPr>
          <w:sz w:val="29"/>
        </w:rPr>
      </w:pP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881"/>
        </w:tabs>
        <w:spacing w:before="1"/>
        <w:ind w:left="880" w:hanging="145"/>
        <w:jc w:val="both"/>
        <w:rPr>
          <w:sz w:val="24"/>
        </w:rPr>
      </w:pPr>
      <w:r>
        <w:rPr>
          <w:sz w:val="24"/>
        </w:rPr>
        <w:t>Flavanones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ériodictyol,</w:t>
      </w:r>
      <w:r>
        <w:rPr>
          <w:spacing w:val="-2"/>
          <w:sz w:val="24"/>
        </w:rPr>
        <w:t xml:space="preserve"> </w:t>
      </w:r>
      <w:r>
        <w:rPr>
          <w:sz w:val="24"/>
        </w:rPr>
        <w:t>naringénine.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881"/>
        </w:tabs>
        <w:ind w:left="880" w:hanging="145"/>
        <w:rPr>
          <w:sz w:val="24"/>
        </w:rPr>
      </w:pPr>
      <w:r>
        <w:rPr>
          <w:sz w:val="24"/>
        </w:rPr>
        <w:t>Méthyl</w:t>
      </w:r>
      <w:r>
        <w:rPr>
          <w:spacing w:val="-3"/>
          <w:sz w:val="24"/>
        </w:rPr>
        <w:t xml:space="preserve"> </w:t>
      </w:r>
      <w:r>
        <w:rPr>
          <w:sz w:val="24"/>
        </w:rPr>
        <w:t>flavanes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2,3-dihydroxanthomicrol,</w:t>
      </w:r>
      <w:r>
        <w:rPr>
          <w:spacing w:val="-2"/>
          <w:sz w:val="24"/>
        </w:rPr>
        <w:t xml:space="preserve"> </w:t>
      </w:r>
      <w:r>
        <w:rPr>
          <w:sz w:val="24"/>
        </w:rPr>
        <w:t>sakuranetin.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821"/>
        </w:tabs>
        <w:ind w:left="820" w:hanging="145"/>
        <w:jc w:val="both"/>
        <w:rPr>
          <w:sz w:val="24"/>
        </w:rPr>
      </w:pPr>
      <w:r>
        <w:rPr>
          <w:sz w:val="24"/>
        </w:rPr>
        <w:t>Flavonols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kaempférol,</w:t>
      </w:r>
      <w:r>
        <w:rPr>
          <w:spacing w:val="-1"/>
          <w:sz w:val="24"/>
        </w:rPr>
        <w:t xml:space="preserve"> </w:t>
      </w:r>
      <w:r>
        <w:rPr>
          <w:sz w:val="24"/>
        </w:rPr>
        <w:t>quercétine.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989"/>
        </w:tabs>
        <w:spacing w:line="360" w:lineRule="auto"/>
        <w:ind w:right="1273" w:firstLine="60"/>
        <w:jc w:val="both"/>
        <w:rPr>
          <w:sz w:val="24"/>
        </w:rPr>
      </w:pPr>
      <w:r>
        <w:rPr>
          <w:sz w:val="24"/>
        </w:rPr>
        <w:t>Glycosides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flavone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apigénine-7-O-ß-D-glucoside,</w:t>
      </w:r>
      <w:r>
        <w:rPr>
          <w:spacing w:val="1"/>
          <w:sz w:val="24"/>
        </w:rPr>
        <w:t xml:space="preserve"> </w:t>
      </w:r>
      <w:r>
        <w:rPr>
          <w:sz w:val="24"/>
        </w:rPr>
        <w:t>apigénine-7-O-ß-D-rutinoside,</w:t>
      </w:r>
      <w:r>
        <w:rPr>
          <w:spacing w:val="1"/>
          <w:sz w:val="24"/>
        </w:rPr>
        <w:t xml:space="preserve"> </w:t>
      </w:r>
      <w:r>
        <w:rPr>
          <w:sz w:val="24"/>
        </w:rPr>
        <w:t>apigénine-6,8-di-C-ß-glucoside, apigénine-7-O-ß-glucuronide, ériodictyol 7-O-ß-Drutinoside,</w:t>
      </w:r>
      <w:r>
        <w:rPr>
          <w:spacing w:val="1"/>
          <w:sz w:val="24"/>
        </w:rPr>
        <w:t xml:space="preserve"> </w:t>
      </w:r>
      <w:r>
        <w:rPr>
          <w:sz w:val="24"/>
        </w:rPr>
        <w:t>hespé</w:t>
      </w:r>
      <w:r>
        <w:rPr>
          <w:sz w:val="24"/>
        </w:rPr>
        <w:t>ridine</w:t>
      </w:r>
      <w:r>
        <w:rPr>
          <w:spacing w:val="1"/>
          <w:sz w:val="24"/>
        </w:rPr>
        <w:t xml:space="preserve"> </w:t>
      </w:r>
      <w:r>
        <w:rPr>
          <w:sz w:val="24"/>
        </w:rPr>
        <w:t>lutéoline-7-O-ß-D-glucoside,</w:t>
      </w:r>
      <w:r>
        <w:rPr>
          <w:spacing w:val="1"/>
          <w:sz w:val="24"/>
        </w:rPr>
        <w:t xml:space="preserve"> </w:t>
      </w:r>
      <w:r>
        <w:rPr>
          <w:sz w:val="24"/>
        </w:rPr>
        <w:t>lutéoline-7-O-ß-D-diglucoside,</w:t>
      </w:r>
      <w:r>
        <w:rPr>
          <w:spacing w:val="1"/>
          <w:sz w:val="24"/>
        </w:rPr>
        <w:t xml:space="preserve"> </w:t>
      </w:r>
      <w:r>
        <w:rPr>
          <w:sz w:val="24"/>
        </w:rPr>
        <w:t>vicénine-2(C-</w:t>
      </w:r>
      <w:r>
        <w:rPr>
          <w:spacing w:val="1"/>
          <w:sz w:val="24"/>
        </w:rPr>
        <w:t xml:space="preserve"> </w:t>
      </w:r>
      <w:r>
        <w:rPr>
          <w:sz w:val="24"/>
        </w:rPr>
        <w:t>glucoside)[130-132].</w:t>
      </w:r>
    </w:p>
    <w:p w:rsidR="001712B5" w:rsidRDefault="001712B5">
      <w:pPr>
        <w:spacing w:line="360" w:lineRule="auto"/>
        <w:jc w:val="both"/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115" style="width:454.15pt;height:4.45pt;mso-position-horizontal-relative:char;mso-position-vertical-relative:line" coordsize="9083,89">
            <v:rect id="_x0000_s1116" style="position:absolute;width:9083;height:89" fillcolor="black" stroked="f"/>
            <w10:anchorlock/>
          </v:group>
        </w:pict>
      </w:r>
    </w:p>
    <w:p w:rsidR="001712B5" w:rsidRDefault="00C31754">
      <w:pPr>
        <w:pStyle w:val="Paragraphedeliste"/>
        <w:numPr>
          <w:ilvl w:val="1"/>
          <w:numId w:val="11"/>
        </w:numPr>
        <w:tabs>
          <w:tab w:val="left" w:pos="1396"/>
          <w:tab w:val="left" w:pos="1397"/>
        </w:tabs>
        <w:spacing w:before="29"/>
        <w:ind w:hanging="361"/>
        <w:rPr>
          <w:b/>
          <w:sz w:val="24"/>
        </w:rPr>
      </w:pPr>
      <w:r>
        <w:rPr>
          <w:b/>
          <w:sz w:val="24"/>
        </w:rPr>
        <w:t>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vitamines</w:t>
      </w:r>
    </w:p>
    <w:p w:rsidR="001712B5" w:rsidRDefault="001712B5">
      <w:pPr>
        <w:pStyle w:val="Corpsdetexte"/>
        <w:spacing w:before="7"/>
        <w:rPr>
          <w:b/>
          <w:sz w:val="25"/>
        </w:rPr>
      </w:pPr>
    </w:p>
    <w:p w:rsidR="001712B5" w:rsidRDefault="00C31754">
      <w:pPr>
        <w:pStyle w:val="Corpsdetexte"/>
        <w:spacing w:line="360" w:lineRule="auto"/>
        <w:ind w:left="1036" w:right="1279"/>
        <w:jc w:val="both"/>
      </w:pPr>
      <w:r>
        <w:t>Thymus algeriensis est également riche en vitamines et minéraux tels que la vitamine C, la</w:t>
      </w:r>
      <w:r>
        <w:rPr>
          <w:spacing w:val="-57"/>
        </w:rPr>
        <w:t xml:space="preserve"> </w:t>
      </w:r>
      <w:r>
        <w:t>vitamine A, le fer, le calcium et le magnésium, qui peuvent contribuer à maintenir la santé</w:t>
      </w:r>
      <w:r>
        <w:rPr>
          <w:spacing w:val="-57"/>
        </w:rPr>
        <w:t xml:space="preserve"> </w:t>
      </w:r>
      <w:r>
        <w:t>globale et renforcer l</w:t>
      </w:r>
      <w:r>
        <w:t>e</w:t>
      </w:r>
      <w:r>
        <w:rPr>
          <w:spacing w:val="-2"/>
        </w:rPr>
        <w:t xml:space="preserve"> </w:t>
      </w:r>
      <w:r>
        <w:t>système</w:t>
      </w:r>
      <w:r>
        <w:rPr>
          <w:spacing w:val="-1"/>
        </w:rPr>
        <w:t xml:space="preserve"> </w:t>
      </w:r>
      <w:r>
        <w:t>immunitaire[133].</w:t>
      </w:r>
    </w:p>
    <w:p w:rsidR="001712B5" w:rsidRDefault="00C31754">
      <w:pPr>
        <w:pStyle w:val="Corpsdetexte"/>
        <w:spacing w:before="1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128201</wp:posOffset>
            </wp:positionV>
            <wp:extent cx="5369663" cy="1995963"/>
            <wp:effectExtent l="0" t="0" r="0" b="0"/>
            <wp:wrapTopAndBottom/>
            <wp:docPr id="8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663" cy="199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spacing w:before="6"/>
        <w:rPr>
          <w:sz w:val="27"/>
        </w:rPr>
      </w:pPr>
    </w:p>
    <w:p w:rsidR="001712B5" w:rsidRDefault="00C31754">
      <w:pPr>
        <w:pStyle w:val="Corpsdetexte"/>
        <w:ind w:left="676"/>
        <w:rPr>
          <w:i/>
        </w:rPr>
      </w:pPr>
      <w:bookmarkStart w:id="119" w:name="_bookmark66"/>
      <w:bookmarkEnd w:id="119"/>
      <w:r>
        <w:t>Figure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:Polyphénols et</w:t>
      </w:r>
      <w:r>
        <w:rPr>
          <w:spacing w:val="-1"/>
        </w:rPr>
        <w:t xml:space="preserve"> </w:t>
      </w:r>
      <w:r>
        <w:t>composés biphényles</w:t>
      </w:r>
      <w:r>
        <w:rPr>
          <w:spacing w:val="-1"/>
        </w:rPr>
        <w:t xml:space="preserve"> </w:t>
      </w:r>
      <w:r>
        <w:t>dans le</w:t>
      </w:r>
      <w:r>
        <w:rPr>
          <w:spacing w:val="-2"/>
        </w:rPr>
        <w:t xml:space="preserve"> </w:t>
      </w:r>
      <w:r>
        <w:t>thym (flavonoïdes exclusifs)</w:t>
      </w:r>
      <w:r>
        <w:rPr>
          <w:i/>
        </w:rPr>
        <w:t>[134].</w:t>
      </w:r>
    </w:p>
    <w:p w:rsidR="001712B5" w:rsidRDefault="001712B5">
      <w:pPr>
        <w:pStyle w:val="Corpsdetexte"/>
        <w:rPr>
          <w:i/>
          <w:sz w:val="26"/>
        </w:rPr>
      </w:pPr>
    </w:p>
    <w:p w:rsidR="001712B5" w:rsidRDefault="00C31754">
      <w:pPr>
        <w:pStyle w:val="Heading1"/>
        <w:numPr>
          <w:ilvl w:val="2"/>
          <w:numId w:val="14"/>
        </w:numPr>
        <w:tabs>
          <w:tab w:val="left" w:pos="1495"/>
        </w:tabs>
        <w:spacing w:before="182"/>
      </w:pPr>
      <w:bookmarkStart w:id="120" w:name="III.2.5_Thymus_algeriensis"/>
      <w:bookmarkStart w:id="121" w:name="_bookmark67"/>
      <w:bookmarkEnd w:id="120"/>
      <w:bookmarkEnd w:id="121"/>
      <w:r>
        <w:t>Thymus</w:t>
      </w:r>
      <w:r>
        <w:rPr>
          <w:spacing w:val="-8"/>
        </w:rPr>
        <w:t xml:space="preserve"> </w:t>
      </w:r>
      <w:r>
        <w:t>algeriensis</w:t>
      </w:r>
    </w:p>
    <w:p w:rsidR="001712B5" w:rsidRDefault="00C31754">
      <w:pPr>
        <w:pStyle w:val="Corpsdetexte"/>
        <w:spacing w:before="160" w:line="535" w:lineRule="auto"/>
        <w:ind w:left="676" w:right="3661"/>
        <w:jc w:val="both"/>
      </w:pPr>
      <w:r>
        <w:t>Nom vernaculaire : djertil, hamaria, hamzoucha, khieta, mezouquach.</w:t>
      </w:r>
      <w:r>
        <w:rPr>
          <w:spacing w:val="-58"/>
        </w:rPr>
        <w:t xml:space="preserve"> </w:t>
      </w:r>
      <w:r>
        <w:t>Nom</w:t>
      </w:r>
      <w:r>
        <w:rPr>
          <w:spacing w:val="-1"/>
        </w:rPr>
        <w:t xml:space="preserve"> </w:t>
      </w:r>
      <w:r>
        <w:t>targui ou berbère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azoukni, rebba,</w:t>
      </w:r>
      <w:r>
        <w:rPr>
          <w:spacing w:val="-1"/>
        </w:rPr>
        <w:t xml:space="preserve"> </w:t>
      </w:r>
      <w:r>
        <w:t>djouchen, touchna[134].</w:t>
      </w:r>
    </w:p>
    <w:p w:rsidR="001712B5" w:rsidRDefault="00C31754">
      <w:pPr>
        <w:pStyle w:val="Corpsdetexte"/>
        <w:spacing w:line="360" w:lineRule="auto"/>
        <w:ind w:left="676" w:right="1273" w:firstLine="719"/>
        <w:jc w:val="both"/>
      </w:pPr>
      <w:r>
        <w:t>En</w:t>
      </w:r>
      <w:r>
        <w:rPr>
          <w:spacing w:val="-7"/>
        </w:rPr>
        <w:t xml:space="preserve"> </w:t>
      </w:r>
      <w:r>
        <w:t>Algérie,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trouve</w:t>
      </w:r>
      <w:r>
        <w:rPr>
          <w:spacing w:val="-8"/>
        </w:rPr>
        <w:t xml:space="preserve"> </w:t>
      </w:r>
      <w:r>
        <w:t>l'espèce</w:t>
      </w:r>
      <w:r>
        <w:rPr>
          <w:spacing w:val="-7"/>
        </w:rPr>
        <w:t xml:space="preserve"> </w:t>
      </w:r>
      <w:r>
        <w:t>Thymus</w:t>
      </w:r>
      <w:r>
        <w:rPr>
          <w:spacing w:val="-6"/>
        </w:rPr>
        <w:t xml:space="preserve"> </w:t>
      </w:r>
      <w:r>
        <w:t>algeriensis</w:t>
      </w:r>
      <w:r>
        <w:rPr>
          <w:spacing w:val="-6"/>
        </w:rPr>
        <w:t xml:space="preserve"> </w:t>
      </w:r>
      <w:r>
        <w:t>(qu’il</w:t>
      </w:r>
      <w:r>
        <w:rPr>
          <w:spacing w:val="-7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représenté</w:t>
      </w:r>
      <w:r>
        <w:rPr>
          <w:spacing w:val="-8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figure</w:t>
      </w:r>
      <w:r>
        <w:rPr>
          <w:spacing w:val="-7"/>
        </w:rPr>
        <w:t xml:space="preserve"> </w:t>
      </w:r>
      <w:r>
        <w:t>48</w:t>
      </w:r>
      <w:r>
        <w:rPr>
          <w:spacing w:val="-7"/>
        </w:rPr>
        <w:t xml:space="preserve"> </w:t>
      </w:r>
      <w:r>
        <w:t>),</w:t>
      </w:r>
      <w:r>
        <w:rPr>
          <w:spacing w:val="-57"/>
        </w:rPr>
        <w:t xml:space="preserve"> </w:t>
      </w:r>
      <w:r>
        <w:t>appartenant au genre Thymus.En Algérie et en Afrique du Nord [135].</w:t>
      </w:r>
      <w:r>
        <w:rPr>
          <w:spacing w:val="1"/>
        </w:rPr>
        <w:t xml:space="preserve"> </w:t>
      </w:r>
      <w:r>
        <w:t>La composition</w:t>
      </w:r>
      <w:r>
        <w:rPr>
          <w:spacing w:val="1"/>
        </w:rPr>
        <w:t xml:space="preserve"> </w:t>
      </w:r>
      <w:r>
        <w:t>chimique de cette plante peut varier en fonction des condit</w:t>
      </w:r>
      <w:r>
        <w:t>ions de croissance et des méthodes</w:t>
      </w:r>
      <w:r>
        <w:rPr>
          <w:spacing w:val="1"/>
        </w:rPr>
        <w:t xml:space="preserve"> </w:t>
      </w:r>
      <w:r>
        <w:t>de récolte. Cependant, des études ont démontré que Thymus algeriensis renferme une quantité</w:t>
      </w:r>
      <w:r>
        <w:rPr>
          <w:spacing w:val="-57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d'huile</w:t>
      </w:r>
      <w:r>
        <w:rPr>
          <w:spacing w:val="1"/>
        </w:rPr>
        <w:t xml:space="preserve"> </w:t>
      </w:r>
      <w:r>
        <w:t>essentielle,</w:t>
      </w:r>
      <w:r>
        <w:rPr>
          <w:spacing w:val="-1"/>
        </w:rPr>
        <w:t xml:space="preserve"> </w:t>
      </w:r>
      <w:r>
        <w:t>pouvant atteindre</w:t>
      </w:r>
      <w:r>
        <w:rPr>
          <w:spacing w:val="-2"/>
        </w:rPr>
        <w:t xml:space="preserve"> </w:t>
      </w:r>
      <w:r>
        <w:t>jusqu'à</w:t>
      </w:r>
      <w:r>
        <w:rPr>
          <w:spacing w:val="-1"/>
        </w:rPr>
        <w:t xml:space="preserve"> </w:t>
      </w:r>
      <w:r>
        <w:t>3,5%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poids sec des feuilles[136].</w:t>
      </w:r>
    </w:p>
    <w:p w:rsidR="001712B5" w:rsidRDefault="00C31754">
      <w:pPr>
        <w:pStyle w:val="Corpsdetexte"/>
        <w:spacing w:before="197" w:line="360" w:lineRule="auto"/>
        <w:ind w:left="676" w:right="1274" w:firstLine="719"/>
        <w:jc w:val="both"/>
      </w:pPr>
      <w:r>
        <w:t xml:space="preserve">Thymus algeriensis est une plante </w:t>
      </w:r>
      <w:r>
        <w:t>précieuse, abondante en huile essentielle ainsi qu'en</w:t>
      </w:r>
      <w:r>
        <w:rPr>
          <w:spacing w:val="1"/>
        </w:rPr>
        <w:t xml:space="preserve"> </w:t>
      </w:r>
      <w:r>
        <w:t>composés phénoliques, flavonoïdes et tanins, qui présentent des propriétés bénéfiques pour la</w:t>
      </w:r>
      <w:r>
        <w:rPr>
          <w:spacing w:val="1"/>
        </w:rPr>
        <w:t xml:space="preserve"> </w:t>
      </w:r>
      <w:r>
        <w:t>santé. Ses propriétés antimicrobiennes, antioxydants et anti-inflammatoires en font un choix</w:t>
      </w:r>
      <w:r>
        <w:rPr>
          <w:spacing w:val="1"/>
        </w:rPr>
        <w:t xml:space="preserve"> </w:t>
      </w:r>
      <w:r>
        <w:t>prometteur</w:t>
      </w:r>
      <w:r>
        <w:rPr>
          <w:spacing w:val="-1"/>
        </w:rPr>
        <w:t xml:space="preserve"> </w:t>
      </w:r>
      <w:r>
        <w:t>pour</w:t>
      </w:r>
      <w:r>
        <w:t xml:space="preserve"> une</w:t>
      </w:r>
      <w:r>
        <w:rPr>
          <w:spacing w:val="-1"/>
        </w:rPr>
        <w:t xml:space="preserve"> </w:t>
      </w:r>
      <w:r>
        <w:t>utilisation en phytothérapie et en aromathérapie[137].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10"/>
        <w:rPr>
          <w:sz w:val="26"/>
        </w:rPr>
      </w:pPr>
    </w:p>
    <w:p w:rsidR="001712B5" w:rsidRDefault="00C31754">
      <w:pPr>
        <w:ind w:left="75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2299337" cy="1495044"/>
            <wp:effectExtent l="0" t="0" r="0" b="0"/>
            <wp:docPr id="8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337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noProof/>
          <w:spacing w:val="80"/>
          <w:sz w:val="20"/>
          <w:lang w:eastAsia="fr-FR"/>
        </w:rPr>
        <w:drawing>
          <wp:inline distT="0" distB="0" distL="0" distR="0">
            <wp:extent cx="2907998" cy="1495044"/>
            <wp:effectExtent l="0" t="0" r="0" b="0"/>
            <wp:docPr id="8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998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2B5" w:rsidRDefault="001712B5">
      <w:pPr>
        <w:pStyle w:val="Corpsdetexte"/>
        <w:spacing w:before="2"/>
        <w:rPr>
          <w:sz w:val="29"/>
        </w:rPr>
      </w:pPr>
    </w:p>
    <w:p w:rsidR="001712B5" w:rsidRDefault="00C31754">
      <w:pPr>
        <w:pStyle w:val="Corpsdetexte"/>
        <w:spacing w:before="90"/>
        <w:ind w:left="2258"/>
      </w:pPr>
      <w:bookmarkStart w:id="122" w:name="_bookmark68"/>
      <w:bookmarkEnd w:id="122"/>
      <w:r>
        <w:t>Figure</w:t>
      </w:r>
      <w:r>
        <w:rPr>
          <w:spacing w:val="-3"/>
        </w:rPr>
        <w:t xml:space="preserve"> </w:t>
      </w:r>
      <w:r>
        <w:t>21:</w:t>
      </w:r>
      <w:r>
        <w:rPr>
          <w:spacing w:val="-1"/>
        </w:rPr>
        <w:t xml:space="preserve"> </w:t>
      </w:r>
      <w:r>
        <w:t>photographie de</w:t>
      </w:r>
      <w:r>
        <w:rPr>
          <w:spacing w:val="-2"/>
        </w:rPr>
        <w:t xml:space="preserve"> </w:t>
      </w:r>
      <w:r>
        <w:t>thym,</w:t>
      </w:r>
      <w:r>
        <w:rPr>
          <w:spacing w:val="-1"/>
        </w:rPr>
        <w:t xml:space="preserve"> </w:t>
      </w:r>
      <w:r>
        <w:t>feuille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thym</w:t>
      </w:r>
      <w:r>
        <w:rPr>
          <w:spacing w:val="1"/>
        </w:rPr>
        <w:t xml:space="preserve"> </w:t>
      </w:r>
      <w:r>
        <w:t>séché[138].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numPr>
          <w:ilvl w:val="3"/>
          <w:numId w:val="10"/>
        </w:numPr>
        <w:tabs>
          <w:tab w:val="left" w:pos="1706"/>
        </w:tabs>
        <w:spacing w:before="186"/>
        <w:ind w:hanging="1030"/>
      </w:pPr>
      <w:bookmarkStart w:id="123" w:name="III.2.5.1_Classification_botanique_de_th"/>
      <w:bookmarkStart w:id="124" w:name="_bookmark69"/>
      <w:bookmarkEnd w:id="123"/>
      <w:bookmarkEnd w:id="124"/>
      <w:r>
        <w:t>Classification</w:t>
      </w:r>
      <w:r>
        <w:rPr>
          <w:spacing w:val="-6"/>
        </w:rPr>
        <w:t xml:space="preserve"> </w:t>
      </w:r>
      <w:r>
        <w:t>botanique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thymus</w:t>
      </w:r>
      <w:r>
        <w:rPr>
          <w:spacing w:val="-5"/>
        </w:rPr>
        <w:t xml:space="preserve"> </w:t>
      </w:r>
      <w:r>
        <w:t>algeriensis</w:t>
      </w:r>
    </w:p>
    <w:p w:rsidR="001712B5" w:rsidRDefault="00C31754">
      <w:pPr>
        <w:pStyle w:val="Corpsdetexte"/>
        <w:spacing w:before="159" w:line="532" w:lineRule="auto"/>
        <w:ind w:left="676" w:right="3976"/>
      </w:pPr>
      <w:r>
        <w:t>Le Thymus algeriensis est une variété botanique faisant partie de :</w:t>
      </w:r>
      <w:r>
        <w:rPr>
          <w:spacing w:val="-58"/>
        </w:rPr>
        <w:t xml:space="preserve"> </w:t>
      </w:r>
      <w:r>
        <w:t>Règne</w:t>
      </w:r>
      <w:r>
        <w:rPr>
          <w:spacing w:val="-2"/>
        </w:rPr>
        <w:t xml:space="preserve"> </w:t>
      </w:r>
      <w:r>
        <w:t>: plante</w:t>
      </w:r>
    </w:p>
    <w:p w:rsidR="001712B5" w:rsidRDefault="00C31754">
      <w:pPr>
        <w:pStyle w:val="Corpsdetexte"/>
        <w:spacing w:before="1" w:line="535" w:lineRule="auto"/>
        <w:ind w:left="676" w:right="6861"/>
      </w:pPr>
      <w:r>
        <w:t>Sous règne : tracheobionta</w:t>
      </w:r>
      <w:r>
        <w:rPr>
          <w:spacing w:val="1"/>
        </w:rPr>
        <w:t xml:space="preserve"> </w:t>
      </w:r>
      <w:r>
        <w:t>Embranchement : spermaphytes</w:t>
      </w:r>
      <w:r>
        <w:rPr>
          <w:spacing w:val="1"/>
        </w:rPr>
        <w:t xml:space="preserve"> </w:t>
      </w:r>
      <w:r>
        <w:t>Sous embranchement : angiosperme</w:t>
      </w:r>
      <w:r>
        <w:rPr>
          <w:spacing w:val="-57"/>
        </w:rPr>
        <w:t xml:space="preserve"> </w:t>
      </w:r>
      <w:r>
        <w:t>Classe</w:t>
      </w:r>
      <w:r>
        <w:rPr>
          <w:spacing w:val="-2"/>
        </w:rPr>
        <w:t xml:space="preserve"> </w:t>
      </w:r>
      <w:r>
        <w:t>: dicotylédones</w:t>
      </w:r>
    </w:p>
    <w:p w:rsidR="001712B5" w:rsidRDefault="00C31754">
      <w:pPr>
        <w:pStyle w:val="Corpsdetexte"/>
        <w:spacing w:line="532" w:lineRule="auto"/>
        <w:ind w:left="676" w:right="8301"/>
      </w:pPr>
      <w:r>
        <w:t>Sous classe : astéride</w:t>
      </w:r>
      <w:r>
        <w:rPr>
          <w:spacing w:val="-57"/>
        </w:rPr>
        <w:t xml:space="preserve"> </w:t>
      </w:r>
      <w:r>
        <w:t>Ordre : lamiales</w:t>
      </w:r>
      <w:r>
        <w:rPr>
          <w:spacing w:val="1"/>
        </w:rPr>
        <w:t xml:space="preserve"> </w:t>
      </w:r>
      <w:r>
        <w:t>Famille : lamiacées</w:t>
      </w:r>
      <w:r>
        <w:rPr>
          <w:spacing w:val="1"/>
        </w:rPr>
        <w:t xml:space="preserve"> </w:t>
      </w:r>
      <w:r>
        <w:t>G</w:t>
      </w:r>
      <w:r>
        <w:t>enre</w:t>
      </w:r>
      <w:r>
        <w:rPr>
          <w:spacing w:val="-3"/>
        </w:rPr>
        <w:t xml:space="preserve"> </w:t>
      </w:r>
      <w:r>
        <w:t>: thymus</w:t>
      </w:r>
    </w:p>
    <w:p w:rsidR="001712B5" w:rsidRDefault="00C31754">
      <w:pPr>
        <w:pStyle w:val="Corpsdetexte"/>
        <w:spacing w:before="1"/>
        <w:ind w:left="676"/>
      </w:pPr>
      <w:r>
        <w:t>Espèce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thymus</w:t>
      </w:r>
      <w:r>
        <w:rPr>
          <w:spacing w:val="-1"/>
        </w:rPr>
        <w:t xml:space="preserve"> </w:t>
      </w:r>
      <w:r>
        <w:t>algeriensis</w:t>
      </w:r>
      <w:r>
        <w:rPr>
          <w:spacing w:val="-1"/>
        </w:rPr>
        <w:t xml:space="preserve"> </w:t>
      </w:r>
      <w:r>
        <w:t>Boiss et</w:t>
      </w:r>
      <w:r>
        <w:rPr>
          <w:spacing w:val="-1"/>
        </w:rPr>
        <w:t xml:space="preserve"> </w:t>
      </w:r>
      <w:r>
        <w:t>Reut[139,</w:t>
      </w:r>
      <w:r>
        <w:rPr>
          <w:spacing w:val="-1"/>
        </w:rPr>
        <w:t xml:space="preserve"> </w:t>
      </w:r>
      <w:r>
        <w:t>140]</w:t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spacing w:before="10"/>
        <w:rPr>
          <w:sz w:val="27"/>
        </w:rPr>
      </w:pPr>
    </w:p>
    <w:p w:rsidR="001712B5" w:rsidRDefault="00C31754">
      <w:pPr>
        <w:pStyle w:val="Paragraphedeliste"/>
        <w:numPr>
          <w:ilvl w:val="3"/>
          <w:numId w:val="10"/>
        </w:numPr>
        <w:tabs>
          <w:tab w:val="left" w:pos="1558"/>
        </w:tabs>
        <w:ind w:left="1557" w:hanging="882"/>
        <w:jc w:val="both"/>
        <w:rPr>
          <w:b/>
          <w:sz w:val="24"/>
        </w:rPr>
      </w:pPr>
      <w:bookmarkStart w:id="125" w:name="III.2.5.2_Les_composés_chimiques"/>
      <w:bookmarkStart w:id="126" w:name="_bookmark70"/>
      <w:bookmarkEnd w:id="125"/>
      <w:bookmarkEnd w:id="126"/>
      <w:r>
        <w:rPr>
          <w:b/>
          <w:sz w:val="24"/>
        </w:rPr>
        <w:t>Les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composés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chimiques</w:t>
      </w:r>
    </w:p>
    <w:p w:rsidR="001712B5" w:rsidRDefault="00C31754">
      <w:pPr>
        <w:pStyle w:val="Corpsdetexte"/>
        <w:spacing w:before="137" w:line="360" w:lineRule="auto"/>
        <w:ind w:left="676" w:right="1276" w:firstLine="719"/>
        <w:jc w:val="both"/>
      </w:pPr>
      <w:r>
        <w:t>Le thymus algeriensis contient des huiles essentielles dont les principaux composants</w:t>
      </w:r>
      <w:r>
        <w:rPr>
          <w:spacing w:val="1"/>
        </w:rPr>
        <w:t xml:space="preserve"> </w:t>
      </w:r>
      <w:r>
        <w:t>sont :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thymol,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carvacrol,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tannins,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principes</w:t>
      </w:r>
      <w:r>
        <w:rPr>
          <w:spacing w:val="1"/>
        </w:rPr>
        <w:t xml:space="preserve"> </w:t>
      </w:r>
      <w:r>
        <w:t>amers,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saponines,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antiseptiques [139].</w:t>
      </w:r>
    </w:p>
    <w:p w:rsidR="001712B5" w:rsidRDefault="00C31754">
      <w:pPr>
        <w:pStyle w:val="Corpsdetexte"/>
        <w:spacing w:before="201" w:line="360" w:lineRule="auto"/>
        <w:ind w:left="676" w:right="1280" w:firstLine="719"/>
        <w:jc w:val="both"/>
      </w:pPr>
      <w:r>
        <w:t>Les</w:t>
      </w:r>
      <w:r>
        <w:rPr>
          <w:spacing w:val="1"/>
        </w:rPr>
        <w:t xml:space="preserve"> </w:t>
      </w:r>
      <w:r>
        <w:t>huiles</w:t>
      </w:r>
      <w:r>
        <w:rPr>
          <w:spacing w:val="1"/>
        </w:rPr>
        <w:t xml:space="preserve"> </w:t>
      </w:r>
      <w:r>
        <w:t>essentielles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mélanges</w:t>
      </w:r>
      <w:r>
        <w:rPr>
          <w:spacing w:val="1"/>
        </w:rPr>
        <w:t xml:space="preserve"> </w:t>
      </w:r>
      <w:r>
        <w:t>complexes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appartenant principalement à deux groupes distincts sur le plan biologique : les terpénoïdes et</w:t>
      </w:r>
      <w:r>
        <w:rPr>
          <w:spacing w:val="1"/>
        </w:rPr>
        <w:t xml:space="preserve"> </w:t>
      </w:r>
      <w:r>
        <w:t>les</w:t>
      </w:r>
      <w:r>
        <w:rPr>
          <w:spacing w:val="33"/>
        </w:rPr>
        <w:t xml:space="preserve"> </w:t>
      </w:r>
      <w:r>
        <w:t>composés</w:t>
      </w:r>
      <w:r>
        <w:rPr>
          <w:spacing w:val="37"/>
        </w:rPr>
        <w:t xml:space="preserve"> </w:t>
      </w:r>
      <w:r>
        <w:t>aromatiques</w:t>
      </w:r>
      <w:r>
        <w:rPr>
          <w:spacing w:val="35"/>
        </w:rPr>
        <w:t xml:space="preserve"> </w:t>
      </w:r>
      <w:r>
        <w:t>dérivés</w:t>
      </w:r>
      <w:r>
        <w:rPr>
          <w:spacing w:val="34"/>
        </w:rPr>
        <w:t xml:space="preserve"> </w:t>
      </w:r>
      <w:r>
        <w:t>du</w:t>
      </w:r>
      <w:r>
        <w:rPr>
          <w:spacing w:val="34"/>
        </w:rPr>
        <w:t xml:space="preserve"> </w:t>
      </w:r>
      <w:r>
        <w:t>phénylpr</w:t>
      </w:r>
      <w:r>
        <w:t>opane.</w:t>
      </w:r>
      <w:r>
        <w:rPr>
          <w:spacing w:val="37"/>
        </w:rPr>
        <w:t xml:space="preserve"> </w:t>
      </w:r>
      <w:r>
        <w:t>Leur</w:t>
      </w:r>
      <w:r>
        <w:rPr>
          <w:spacing w:val="35"/>
        </w:rPr>
        <w:t xml:space="preserve"> </w:t>
      </w:r>
      <w:r>
        <w:t>composition</w:t>
      </w:r>
      <w:r>
        <w:rPr>
          <w:spacing w:val="35"/>
        </w:rPr>
        <w:t xml:space="preserve"> </w:t>
      </w:r>
      <w:r>
        <w:t>peut</w:t>
      </w:r>
      <w:r>
        <w:rPr>
          <w:spacing w:val="35"/>
        </w:rPr>
        <w:t xml:space="preserve"> </w:t>
      </w:r>
      <w:r>
        <w:t>être</w:t>
      </w:r>
      <w:r>
        <w:rPr>
          <w:spacing w:val="35"/>
        </w:rPr>
        <w:t xml:space="preserve"> </w:t>
      </w:r>
      <w:r>
        <w:t>analysée,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113" style="width:454.15pt;height:4.45pt;mso-position-horizontal-relative:char;mso-position-vertical-relative:line" coordsize="9083,89">
            <v:rect id="_x0000_s1114" style="position:absolute;width:9083;height:89" fillcolor="black" stroked="f"/>
            <w10:anchorlock/>
          </v:group>
        </w:pict>
      </w:r>
    </w:p>
    <w:p w:rsidR="001712B5" w:rsidRDefault="00C31754">
      <w:pPr>
        <w:pStyle w:val="Corpsdetexte"/>
        <w:spacing w:before="27" w:line="362" w:lineRule="auto"/>
        <w:ind w:left="676" w:right="1281"/>
      </w:pPr>
      <w:r>
        <w:t>cependant</w:t>
      </w:r>
      <w:r>
        <w:rPr>
          <w:spacing w:val="10"/>
        </w:rPr>
        <w:t xml:space="preserve"> </w:t>
      </w:r>
      <w:r>
        <w:t>il</w:t>
      </w:r>
      <w:r>
        <w:rPr>
          <w:spacing w:val="10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important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noter</w:t>
      </w:r>
      <w:r>
        <w:rPr>
          <w:spacing w:val="8"/>
        </w:rPr>
        <w:t xml:space="preserve"> </w:t>
      </w:r>
      <w:r>
        <w:t>qu'elles</w:t>
      </w:r>
      <w:r>
        <w:rPr>
          <w:spacing w:val="11"/>
        </w:rPr>
        <w:t xml:space="preserve"> </w:t>
      </w:r>
      <w:r>
        <w:t>peuvent</w:t>
      </w:r>
      <w:r>
        <w:rPr>
          <w:spacing w:val="10"/>
        </w:rPr>
        <w:t xml:space="preserve"> </w:t>
      </w:r>
      <w:r>
        <w:t>également</w:t>
      </w:r>
      <w:r>
        <w:rPr>
          <w:spacing w:val="9"/>
        </w:rPr>
        <w:t xml:space="preserve"> </w:t>
      </w:r>
      <w:r>
        <w:t>contenir</w:t>
      </w:r>
      <w:r>
        <w:rPr>
          <w:spacing w:val="10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produits</w:t>
      </w:r>
      <w:r>
        <w:rPr>
          <w:spacing w:val="11"/>
        </w:rPr>
        <w:t xml:space="preserve"> </w:t>
      </w:r>
      <w:r>
        <w:t>résultant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différents processus de</w:t>
      </w:r>
      <w:r>
        <w:rPr>
          <w:spacing w:val="-1"/>
        </w:rPr>
        <w:t xml:space="preserve"> </w:t>
      </w:r>
      <w:r>
        <w:t>dégradation</w:t>
      </w:r>
      <w:r>
        <w:rPr>
          <w:spacing w:val="-1"/>
        </w:rPr>
        <w:t xml:space="preserve"> </w:t>
      </w:r>
      <w:r>
        <w:t>qui incluent des composants</w:t>
      </w:r>
      <w:r>
        <w:rPr>
          <w:spacing w:val="-1"/>
        </w:rPr>
        <w:t xml:space="preserve"> </w:t>
      </w:r>
      <w:r>
        <w:t>non volatils[141, 142].</w:t>
      </w:r>
    </w:p>
    <w:p w:rsidR="001712B5" w:rsidRDefault="00C31754">
      <w:pPr>
        <w:pStyle w:val="Corpsdetexte"/>
        <w:spacing w:before="194"/>
        <w:ind w:left="676"/>
      </w:pPr>
      <w:r>
        <w:t>Ils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classés</w:t>
      </w:r>
      <w:r>
        <w:rPr>
          <w:spacing w:val="-1"/>
        </w:rPr>
        <w:t xml:space="preserve"> </w:t>
      </w:r>
      <w:r>
        <w:t>selon</w:t>
      </w:r>
      <w:r>
        <w:rPr>
          <w:spacing w:val="-1"/>
        </w:rPr>
        <w:t xml:space="preserve"> </w:t>
      </w:r>
      <w:r>
        <w:t>: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838"/>
        </w:tabs>
        <w:spacing w:line="360" w:lineRule="auto"/>
        <w:ind w:right="1283" w:firstLine="0"/>
        <w:jc w:val="both"/>
        <w:rPr>
          <w:sz w:val="24"/>
        </w:rPr>
      </w:pPr>
      <w:r>
        <w:rPr>
          <w:sz w:val="24"/>
        </w:rPr>
        <w:t>Leurs fo</w:t>
      </w:r>
      <w:r>
        <w:rPr>
          <w:sz w:val="24"/>
        </w:rPr>
        <w:t>nctions : alcools (Géraniol, Linalol), esters (Acétate de linalyle), aldéhydes (Citral,</w:t>
      </w:r>
      <w:r>
        <w:rPr>
          <w:spacing w:val="1"/>
          <w:sz w:val="24"/>
        </w:rPr>
        <w:t xml:space="preserve"> </w:t>
      </w:r>
      <w:r>
        <w:rPr>
          <w:sz w:val="24"/>
        </w:rPr>
        <w:t>citronellal),</w:t>
      </w:r>
      <w:r>
        <w:rPr>
          <w:spacing w:val="-1"/>
          <w:sz w:val="24"/>
        </w:rPr>
        <w:t xml:space="preserve"> </w:t>
      </w:r>
      <w:r>
        <w:rPr>
          <w:sz w:val="24"/>
        </w:rPr>
        <w:t>cétones (Menthone,</w:t>
      </w:r>
      <w:r>
        <w:rPr>
          <w:spacing w:val="-1"/>
          <w:sz w:val="24"/>
        </w:rPr>
        <w:t xml:space="preserve"> </w:t>
      </w:r>
      <w:r>
        <w:rPr>
          <w:sz w:val="24"/>
        </w:rPr>
        <w:t>Camphre, Thuyone), éthers-oxydes</w:t>
      </w:r>
      <w:r>
        <w:rPr>
          <w:spacing w:val="-1"/>
          <w:sz w:val="24"/>
        </w:rPr>
        <w:t xml:space="preserve"> </w:t>
      </w:r>
      <w:r>
        <w:rPr>
          <w:sz w:val="24"/>
        </w:rPr>
        <w:t>(Cinéole).</w:t>
      </w: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878"/>
        </w:tabs>
        <w:spacing w:before="202" w:line="360" w:lineRule="auto"/>
        <w:ind w:right="1277" w:firstLine="0"/>
        <w:jc w:val="both"/>
        <w:rPr>
          <w:sz w:val="24"/>
        </w:rPr>
      </w:pPr>
      <w:r>
        <w:rPr>
          <w:sz w:val="24"/>
        </w:rPr>
        <w:t>Leur structure : linéaire (Farnésène, Farnésol) ou cyclique ; monocyclique (Humulène,</w:t>
      </w:r>
      <w:r>
        <w:rPr>
          <w:spacing w:val="1"/>
          <w:sz w:val="24"/>
        </w:rPr>
        <w:t xml:space="preserve"> </w:t>
      </w:r>
      <w:r>
        <w:rPr>
          <w:sz w:val="24"/>
        </w:rPr>
        <w:t>Zingiberène), bicyclique (Cadinène, Caryophyllène, Chamazulène) ou tricyclique (Cubébol,</w:t>
      </w:r>
      <w:r>
        <w:rPr>
          <w:spacing w:val="1"/>
          <w:sz w:val="24"/>
        </w:rPr>
        <w:t xml:space="preserve"> </w:t>
      </w:r>
      <w:r>
        <w:rPr>
          <w:sz w:val="24"/>
        </w:rPr>
        <w:t>Patchoulol, Viridiflorol)[142].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Paragraphedeliste"/>
        <w:numPr>
          <w:ilvl w:val="3"/>
          <w:numId w:val="10"/>
        </w:numPr>
        <w:tabs>
          <w:tab w:val="left" w:pos="1558"/>
        </w:tabs>
        <w:spacing w:before="180"/>
        <w:ind w:left="1557" w:hanging="882"/>
        <w:jc w:val="both"/>
        <w:rPr>
          <w:b/>
          <w:sz w:val="24"/>
        </w:rPr>
      </w:pPr>
      <w:bookmarkStart w:id="127" w:name="III.2.5.3_Les_huiles_essentielles"/>
      <w:bookmarkStart w:id="128" w:name="_bookmark71"/>
      <w:bookmarkEnd w:id="127"/>
      <w:bookmarkEnd w:id="128"/>
      <w:r>
        <w:rPr>
          <w:b/>
          <w:sz w:val="24"/>
        </w:rPr>
        <w:t>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huiles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essentielles</w:t>
      </w:r>
    </w:p>
    <w:p w:rsidR="001712B5" w:rsidRDefault="00C31754">
      <w:pPr>
        <w:pStyle w:val="Corpsdetexte"/>
        <w:spacing w:before="137" w:line="360" w:lineRule="auto"/>
        <w:ind w:left="676" w:right="1280" w:firstLine="719"/>
        <w:jc w:val="both"/>
      </w:pPr>
      <w:r>
        <w:t>Les propriétés antiseptiques des huiles essentielles de thym sont couramment utilisées</w:t>
      </w:r>
      <w:r>
        <w:rPr>
          <w:spacing w:val="1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nombreux</w:t>
      </w:r>
      <w:r>
        <w:rPr>
          <w:spacing w:val="-8"/>
        </w:rPr>
        <w:t xml:space="preserve"> </w:t>
      </w:r>
      <w:r>
        <w:t>domain</w:t>
      </w:r>
      <w:r>
        <w:t>es</w:t>
      </w:r>
      <w:r>
        <w:rPr>
          <w:spacing w:val="-8"/>
        </w:rPr>
        <w:t xml:space="preserve"> </w:t>
      </w:r>
      <w:r>
        <w:t>pharmaceutiques.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plus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cela,</w:t>
      </w:r>
      <w:r>
        <w:rPr>
          <w:spacing w:val="-7"/>
        </w:rPr>
        <w:t xml:space="preserve"> </w:t>
      </w:r>
      <w:r>
        <w:t>elles</w:t>
      </w:r>
      <w:r>
        <w:rPr>
          <w:spacing w:val="-8"/>
        </w:rPr>
        <w:t xml:space="preserve"> </w:t>
      </w:r>
      <w:r>
        <w:t>sont</w:t>
      </w:r>
      <w:r>
        <w:rPr>
          <w:spacing w:val="-9"/>
        </w:rPr>
        <w:t xml:space="preserve"> </w:t>
      </w:r>
      <w:r>
        <w:t>également</w:t>
      </w:r>
      <w:r>
        <w:rPr>
          <w:spacing w:val="-8"/>
        </w:rPr>
        <w:t xml:space="preserve"> </w:t>
      </w:r>
      <w:r>
        <w:t>employées</w:t>
      </w:r>
      <w:r>
        <w:rPr>
          <w:spacing w:val="-58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arômes naturels</w:t>
      </w:r>
      <w:r>
        <w:rPr>
          <w:spacing w:val="2"/>
        </w:rPr>
        <w:t xml:space="preserve"> </w:t>
      </w:r>
      <w:r>
        <w:t>dans une</w:t>
      </w:r>
      <w:r>
        <w:rPr>
          <w:spacing w:val="-1"/>
        </w:rPr>
        <w:t xml:space="preserve"> </w:t>
      </w:r>
      <w:r>
        <w:t>variété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produits alimentaires</w:t>
      </w:r>
      <w:r>
        <w:rPr>
          <w:spacing w:val="3"/>
        </w:rPr>
        <w:t xml:space="preserve"> </w:t>
      </w:r>
      <w:r>
        <w:t>[143].</w:t>
      </w:r>
    </w:p>
    <w:p w:rsidR="001712B5" w:rsidRDefault="00C31754">
      <w:pPr>
        <w:pStyle w:val="Corpsdetexte"/>
        <w:spacing w:before="201" w:line="360" w:lineRule="auto"/>
        <w:ind w:left="676" w:right="1273" w:firstLine="719"/>
        <w:jc w:val="both"/>
      </w:pPr>
      <w:r>
        <w:t>L'huile</w:t>
      </w:r>
      <w:r>
        <w:rPr>
          <w:spacing w:val="1"/>
        </w:rPr>
        <w:t xml:space="preserve"> </w:t>
      </w:r>
      <w:r>
        <w:t>essentielle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Thymus</w:t>
      </w:r>
      <w:r>
        <w:rPr>
          <w:spacing w:val="1"/>
        </w:rPr>
        <w:t xml:space="preserve"> </w:t>
      </w:r>
      <w:r>
        <w:t>algeriensis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principalement</w:t>
      </w:r>
      <w:r>
        <w:rPr>
          <w:spacing w:val="1"/>
        </w:rPr>
        <w:t xml:space="preserve"> </w:t>
      </w:r>
      <w:r>
        <w:t>composée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divers</w:t>
      </w:r>
      <w:r>
        <w:rPr>
          <w:spacing w:val="1"/>
        </w:rPr>
        <w:t xml:space="preserve"> </w:t>
      </w:r>
      <w:r>
        <w:t>éléments tels que le thymol, le carvacrol, le γ-terpinène, le p-cymène, le linalol et le camphre.</w:t>
      </w:r>
      <w:r>
        <w:rPr>
          <w:spacing w:val="1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deux</w:t>
      </w:r>
      <w:r>
        <w:rPr>
          <w:spacing w:val="-11"/>
        </w:rPr>
        <w:t xml:space="preserve"> </w:t>
      </w:r>
      <w:r>
        <w:t>composés</w:t>
      </w:r>
      <w:r>
        <w:rPr>
          <w:spacing w:val="-11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plus</w:t>
      </w:r>
      <w:r>
        <w:rPr>
          <w:spacing w:val="-13"/>
        </w:rPr>
        <w:t xml:space="preserve"> </w:t>
      </w:r>
      <w:r>
        <w:t>abondants,</w:t>
      </w:r>
      <w:r>
        <w:rPr>
          <w:spacing w:val="-10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savoir</w:t>
      </w:r>
      <w:r>
        <w:rPr>
          <w:spacing w:val="-14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thymol</w:t>
      </w:r>
      <w:r>
        <w:rPr>
          <w:spacing w:val="-13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carvacrol,</w:t>
      </w:r>
      <w:r>
        <w:rPr>
          <w:spacing w:val="-13"/>
        </w:rPr>
        <w:t xml:space="preserve"> </w:t>
      </w:r>
      <w:r>
        <w:t>représentent</w:t>
      </w:r>
      <w:r>
        <w:rPr>
          <w:spacing w:val="-11"/>
        </w:rPr>
        <w:t xml:space="preserve"> </w:t>
      </w:r>
      <w:r>
        <w:t>ensemble</w:t>
      </w:r>
      <w:r>
        <w:rPr>
          <w:spacing w:val="-58"/>
        </w:rPr>
        <w:t xml:space="preserve"> </w:t>
      </w:r>
      <w:r>
        <w:t>environ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l'huile</w:t>
      </w:r>
      <w:r>
        <w:rPr>
          <w:spacing w:val="1"/>
        </w:rPr>
        <w:t xml:space="preserve"> </w:t>
      </w:r>
      <w:r>
        <w:t>essentielle.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possède</w:t>
      </w:r>
      <w:r>
        <w:t>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propriétés</w:t>
      </w:r>
      <w:r>
        <w:rPr>
          <w:spacing w:val="1"/>
        </w:rPr>
        <w:t xml:space="preserve"> </w:t>
      </w:r>
      <w:r>
        <w:t>antibactériennes, antifongiques et antioxydantes. Les huiles essentielles issues de différentes</w:t>
      </w:r>
      <w:r>
        <w:rPr>
          <w:spacing w:val="1"/>
        </w:rPr>
        <w:t xml:space="preserve"> </w:t>
      </w:r>
      <w:r>
        <w:t>espèces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thym</w:t>
      </w:r>
      <w:r>
        <w:rPr>
          <w:spacing w:val="-6"/>
        </w:rPr>
        <w:t xml:space="preserve"> </w:t>
      </w:r>
      <w:r>
        <w:t>ont</w:t>
      </w:r>
      <w:r>
        <w:rPr>
          <w:spacing w:val="-9"/>
        </w:rPr>
        <w:t xml:space="preserve"> </w:t>
      </w:r>
      <w:r>
        <w:t>également</w:t>
      </w:r>
      <w:r>
        <w:rPr>
          <w:spacing w:val="-9"/>
        </w:rPr>
        <w:t xml:space="preserve"> </w:t>
      </w:r>
      <w:r>
        <w:t>démontré</w:t>
      </w:r>
      <w:r>
        <w:rPr>
          <w:spacing w:val="-11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propriétés</w:t>
      </w:r>
      <w:r>
        <w:rPr>
          <w:spacing w:val="-10"/>
        </w:rPr>
        <w:t xml:space="preserve"> </w:t>
      </w:r>
      <w:r>
        <w:t>antibactériennes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antifongiques</w:t>
      </w:r>
      <w:r>
        <w:rPr>
          <w:spacing w:val="-5"/>
        </w:rPr>
        <w:t xml:space="preserve"> </w:t>
      </w:r>
      <w:r>
        <w:t>[144-</w:t>
      </w:r>
      <w:r>
        <w:rPr>
          <w:spacing w:val="-58"/>
        </w:rPr>
        <w:t xml:space="preserve"> </w:t>
      </w:r>
      <w:r>
        <w:t>146]</w:t>
      </w:r>
    </w:p>
    <w:p w:rsidR="001712B5" w:rsidRDefault="00C31754">
      <w:pPr>
        <w:pStyle w:val="Corpsdetexte"/>
        <w:spacing w:before="201" w:line="360" w:lineRule="auto"/>
        <w:ind w:left="676" w:right="1285" w:firstLine="719"/>
        <w:jc w:val="both"/>
      </w:pPr>
      <w:r>
        <w:t>La</w:t>
      </w:r>
      <w:r>
        <w:rPr>
          <w:spacing w:val="1"/>
        </w:rPr>
        <w:t xml:space="preserve"> </w:t>
      </w:r>
      <w:r>
        <w:t>teneur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huile</w:t>
      </w:r>
      <w:r>
        <w:rPr>
          <w:spacing w:val="1"/>
        </w:rPr>
        <w:t xml:space="preserve"> </w:t>
      </w:r>
      <w:r>
        <w:t>essentielle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plante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varier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ml/kg,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sa</w:t>
      </w:r>
      <w:r>
        <w:rPr>
          <w:spacing w:val="-57"/>
        </w:rPr>
        <w:t xml:space="preserve"> </w:t>
      </w:r>
      <w:r>
        <w:t>composition</w:t>
      </w:r>
      <w:r>
        <w:rPr>
          <w:spacing w:val="-1"/>
        </w:rPr>
        <w:t xml:space="preserve"> </w:t>
      </w:r>
      <w:r>
        <w:t>est influencée</w:t>
      </w:r>
      <w:r>
        <w:rPr>
          <w:spacing w:val="-1"/>
        </w:rPr>
        <w:t xml:space="preserve"> </w:t>
      </w:r>
      <w:r>
        <w:t>par le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d'hémotype</w:t>
      </w:r>
      <w:r>
        <w:rPr>
          <w:spacing w:val="1"/>
        </w:rPr>
        <w:t xml:space="preserve"> </w:t>
      </w:r>
      <w:r>
        <w:t>considéré[147,</w:t>
      </w:r>
      <w:r>
        <w:rPr>
          <w:spacing w:val="-1"/>
        </w:rPr>
        <w:t xml:space="preserve"> </w:t>
      </w:r>
      <w:r>
        <w:t>148].</w:t>
      </w:r>
    </w:p>
    <w:p w:rsidR="001712B5" w:rsidRDefault="00C31754">
      <w:pPr>
        <w:pStyle w:val="Corpsdetexte"/>
        <w:spacing w:before="199" w:line="360" w:lineRule="auto"/>
        <w:ind w:left="676" w:right="1279" w:firstLine="719"/>
        <w:jc w:val="both"/>
        <w:rPr>
          <w:sz w:val="20"/>
        </w:rPr>
      </w:pPr>
      <w:r>
        <w:t>Dob et ses collègues ont réalisé une étude sur l'huile essentielle extraite des parties</w:t>
      </w:r>
      <w:r>
        <w:rPr>
          <w:spacing w:val="1"/>
        </w:rPr>
        <w:t xml:space="preserve"> </w:t>
      </w:r>
      <w:r>
        <w:t>aériennes de Thymus algeriensis collectées dans la régi</w:t>
      </w:r>
      <w:r>
        <w:t>on de Médéa pendant la période de</w:t>
      </w:r>
      <w:r>
        <w:rPr>
          <w:spacing w:val="1"/>
        </w:rPr>
        <w:t xml:space="preserve"> </w:t>
      </w:r>
      <w:r>
        <w:t>floraison.</w:t>
      </w:r>
      <w:r>
        <w:rPr>
          <w:spacing w:val="1"/>
        </w:rPr>
        <w:t xml:space="preserve"> </w:t>
      </w:r>
      <w:r>
        <w:t>Les résultats sont résumé dans cette</w:t>
      </w:r>
      <w:r>
        <w:rPr>
          <w:spacing w:val="-1"/>
        </w:rPr>
        <w:t xml:space="preserve"> </w:t>
      </w:r>
      <w:r>
        <w:t>tableau[149]</w:t>
      </w:r>
      <w:r>
        <w:rPr>
          <w:sz w:val="20"/>
        </w:rPr>
        <w:t>.</w:t>
      </w:r>
    </w:p>
    <w:p w:rsidR="001712B5" w:rsidRDefault="001712B5">
      <w:pPr>
        <w:spacing w:line="360" w:lineRule="auto"/>
        <w:jc w:val="both"/>
        <w:rPr>
          <w:sz w:val="20"/>
        </w:rPr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6"/>
        <w:rPr>
          <w:sz w:val="12"/>
        </w:rPr>
      </w:pPr>
    </w:p>
    <w:p w:rsidR="001712B5" w:rsidRDefault="00C31754">
      <w:pPr>
        <w:pStyle w:val="Corpsdetexte"/>
        <w:spacing w:before="90"/>
        <w:ind w:left="676"/>
      </w:pPr>
      <w:bookmarkStart w:id="129" w:name="_bookmark72"/>
      <w:bookmarkEnd w:id="129"/>
      <w:r>
        <w:t>Tableau</w:t>
      </w:r>
      <w:r>
        <w:rPr>
          <w:spacing w:val="-1"/>
        </w:rPr>
        <w:t xml:space="preserve"> </w:t>
      </w:r>
      <w:r>
        <w:t>11 : Composition</w:t>
      </w:r>
      <w:r>
        <w:rPr>
          <w:spacing w:val="-1"/>
        </w:rPr>
        <w:t xml:space="preserve"> </w:t>
      </w:r>
      <w:r>
        <w:t>chimique</w:t>
      </w:r>
      <w:r>
        <w:rPr>
          <w:spacing w:val="-1"/>
        </w:rPr>
        <w:t xml:space="preserve"> </w:t>
      </w:r>
      <w:r>
        <w:t>des huiles</w:t>
      </w:r>
      <w:r>
        <w:rPr>
          <w:spacing w:val="-1"/>
        </w:rPr>
        <w:t xml:space="preserve"> </w:t>
      </w:r>
      <w:r>
        <w:t>essentielles de</w:t>
      </w:r>
      <w:r>
        <w:rPr>
          <w:spacing w:val="-1"/>
        </w:rPr>
        <w:t xml:space="preserve"> </w:t>
      </w:r>
      <w:r>
        <w:t>Thymus</w:t>
      </w:r>
      <w:r>
        <w:rPr>
          <w:spacing w:val="-1"/>
        </w:rPr>
        <w:t xml:space="preserve"> </w:t>
      </w:r>
      <w:r>
        <w:t>algeriensis[148].</w:t>
      </w:r>
    </w:p>
    <w:p w:rsidR="001712B5" w:rsidRDefault="001712B5">
      <w:pPr>
        <w:pStyle w:val="Corpsdetexte"/>
        <w:spacing w:before="4"/>
        <w:rPr>
          <w:sz w:val="29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0"/>
        <w:gridCol w:w="3684"/>
        <w:gridCol w:w="4128"/>
      </w:tblGrid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Composés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Pourcentage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Tricyclène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α-thujène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9,64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α-pinène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20,50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Camphène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Verbenène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</w:tr>
      <w:tr w:rsidR="001712B5">
        <w:trPr>
          <w:trHeight w:val="415"/>
        </w:trPr>
        <w:tc>
          <w:tcPr>
            <w:tcW w:w="1250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Sabinène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3,84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1-octène-3-ol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β-pinène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8,02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δ-2-carène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δ-3-carène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α-terpinène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acétate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caryophyllène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Limonène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4,85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1,8-cinéole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7,69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β-Z-ocimène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-E-ocimène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1,90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γ-terpinène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cis-hydrate-sabinène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méta-cymènene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Fenchone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  <w:tr w:rsidR="001712B5">
        <w:trPr>
          <w:trHeight w:val="415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Linalol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6-camphènol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α-campholènal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trans-pinoarvéol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Camphre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27,70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Isobornéol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Bornéol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2,53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terpin-4-ol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</w:tr>
      <w:tr w:rsidR="001712B5">
        <w:trPr>
          <w:trHeight w:val="415"/>
        </w:trPr>
        <w:tc>
          <w:tcPr>
            <w:tcW w:w="1250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α-terpinéol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Verbenone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</w:tbl>
    <w:p w:rsidR="001712B5" w:rsidRDefault="001712B5">
      <w:pPr>
        <w:spacing w:line="275" w:lineRule="exact"/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line="88" w:lineRule="exact"/>
        <w:ind w:left="666"/>
        <w:rPr>
          <w:sz w:val="8"/>
        </w:rPr>
      </w:pPr>
      <w:r w:rsidRPr="001712B5">
        <w:rPr>
          <w:position w:val="-1"/>
          <w:sz w:val="8"/>
        </w:rPr>
      </w:r>
      <w:r w:rsidRPr="001712B5">
        <w:rPr>
          <w:position w:val="-1"/>
          <w:sz w:val="8"/>
        </w:rPr>
        <w:pict>
          <v:group id="_x0000_s1111" style="width:454.15pt;height:4.45pt;mso-position-horizontal-relative:char;mso-position-vertical-relative:line" coordsize="9083,89">
            <v:rect id="_x0000_s1112" style="position:absolute;width:9083;height:89" fillcolor="black" stroked="f"/>
            <w10:anchorlock/>
          </v:group>
        </w:pict>
      </w:r>
    </w:p>
    <w:p w:rsidR="001712B5" w:rsidRDefault="001712B5">
      <w:pPr>
        <w:pStyle w:val="Corpsdetexte"/>
        <w:spacing w:before="5"/>
        <w:rPr>
          <w:sz w:val="2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0"/>
        <w:gridCol w:w="3684"/>
        <w:gridCol w:w="4128"/>
      </w:tblGrid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α-terpin-7-al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Thymol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acétate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longibornéol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α-copaène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β-bourbonène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β-cubebène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Z-caryophyllène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E-caryophyllène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 w:rsidR="001712B5">
        <w:trPr>
          <w:trHeight w:val="415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allo-aromadandrène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germacrène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2,18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α-Z-bisabolène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β-bisabolène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δ-cadinène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α-cadinène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germacrène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D-4-ol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oxyde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caryophyllène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1712B5">
        <w:trPr>
          <w:trHeight w:val="412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Longibornéol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α-cadinol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1712B5">
        <w:trPr>
          <w:trHeight w:val="414"/>
        </w:trPr>
        <w:tc>
          <w:tcPr>
            <w:tcW w:w="1250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684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acétate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longibornéol</w:t>
            </w:r>
          </w:p>
        </w:tc>
        <w:tc>
          <w:tcPr>
            <w:tcW w:w="4128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</w:tbl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spacing w:before="3"/>
        <w:rPr>
          <w:sz w:val="25"/>
        </w:rPr>
      </w:pPr>
    </w:p>
    <w:p w:rsidR="001712B5" w:rsidRDefault="00C31754">
      <w:pPr>
        <w:pStyle w:val="Corpsdetexte"/>
        <w:spacing w:before="90" w:line="535" w:lineRule="auto"/>
        <w:ind w:left="676" w:right="1027"/>
        <w:rPr>
          <w:b/>
        </w:rPr>
      </w:pPr>
      <w:r>
        <w:rPr>
          <w:spacing w:val="-1"/>
        </w:rPr>
        <w:t>Et</w:t>
      </w:r>
      <w:r>
        <w:rPr>
          <w:spacing w:val="-15"/>
        </w:rPr>
        <w:t xml:space="preserve"> </w:t>
      </w:r>
      <w:r>
        <w:rPr>
          <w:spacing w:val="-1"/>
        </w:rPr>
        <w:t>voici</w:t>
      </w:r>
      <w:r>
        <w:rPr>
          <w:spacing w:val="-14"/>
        </w:rPr>
        <w:t xml:space="preserve"> </w:t>
      </w:r>
      <w:r>
        <w:rPr>
          <w:spacing w:val="-1"/>
        </w:rPr>
        <w:t>les</w:t>
      </w:r>
      <w:r>
        <w:rPr>
          <w:spacing w:val="-14"/>
        </w:rPr>
        <w:t xml:space="preserve"> </w:t>
      </w:r>
      <w:r>
        <w:rPr>
          <w:spacing w:val="-1"/>
        </w:rPr>
        <w:t>compositions</w:t>
      </w:r>
      <w:r>
        <w:rPr>
          <w:spacing w:val="-14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t>huiles</w:t>
      </w:r>
      <w:r>
        <w:rPr>
          <w:spacing w:val="-14"/>
        </w:rPr>
        <w:t xml:space="preserve"> </w:t>
      </w:r>
      <w:r>
        <w:t>essentielles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thymus</w:t>
      </w:r>
      <w:r>
        <w:rPr>
          <w:spacing w:val="-13"/>
        </w:rPr>
        <w:t xml:space="preserve"> </w:t>
      </w:r>
      <w:r>
        <w:t>algeriensis</w:t>
      </w:r>
      <w:r>
        <w:rPr>
          <w:spacing w:val="-13"/>
        </w:rPr>
        <w:t xml:space="preserve"> </w:t>
      </w:r>
      <w:r>
        <w:t>represente</w:t>
      </w:r>
      <w:r>
        <w:rPr>
          <w:spacing w:val="-15"/>
        </w:rPr>
        <w:t xml:space="preserve"> </w:t>
      </w:r>
      <w:r>
        <w:t>dans</w:t>
      </w:r>
      <w:r>
        <w:rPr>
          <w:spacing w:val="-14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tableau</w:t>
      </w:r>
      <w:r>
        <w:rPr>
          <w:spacing w:val="-57"/>
        </w:rPr>
        <w:t xml:space="preserve"> </w:t>
      </w:r>
      <w:bookmarkStart w:id="130" w:name="_bookmark73"/>
      <w:bookmarkEnd w:id="130"/>
      <w:r>
        <w:t>Tableau</w:t>
      </w:r>
      <w:r>
        <w:rPr>
          <w:spacing w:val="-1"/>
        </w:rPr>
        <w:t xml:space="preserve"> </w:t>
      </w:r>
      <w:r>
        <w:t>12 Composition du groupe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l'huile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Thymus algeriensis</w:t>
      </w:r>
      <w:r>
        <w:rPr>
          <w:b/>
        </w:rPr>
        <w:t>[149].</w:t>
      </w: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1"/>
        <w:gridCol w:w="4229"/>
      </w:tblGrid>
      <w:tr w:rsidR="001712B5">
        <w:trPr>
          <w:trHeight w:val="412"/>
        </w:trPr>
        <w:tc>
          <w:tcPr>
            <w:tcW w:w="3351" w:type="dxa"/>
          </w:tcPr>
          <w:p w:rsidR="001712B5" w:rsidRDefault="00C31754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Groupe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composés</w:t>
            </w:r>
          </w:p>
        </w:tc>
        <w:tc>
          <w:tcPr>
            <w:tcW w:w="4229" w:type="dxa"/>
          </w:tcPr>
          <w:p w:rsidR="001712B5" w:rsidRDefault="00C31754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Pourcentage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1712B5">
        <w:trPr>
          <w:trHeight w:val="414"/>
        </w:trPr>
        <w:tc>
          <w:tcPr>
            <w:tcW w:w="3351" w:type="dxa"/>
          </w:tcPr>
          <w:p w:rsidR="001712B5" w:rsidRDefault="00C317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sz w:val="24"/>
              </w:rPr>
              <w:t>Hydrocarburesmonotèrpénique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4229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</w:tr>
      <w:tr w:rsidR="001712B5">
        <w:trPr>
          <w:trHeight w:val="412"/>
        </w:trPr>
        <w:tc>
          <w:tcPr>
            <w:tcW w:w="3351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Monoterpènesoxygénés</w:t>
            </w:r>
          </w:p>
        </w:tc>
        <w:tc>
          <w:tcPr>
            <w:tcW w:w="4229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79,5</w:t>
            </w:r>
          </w:p>
        </w:tc>
      </w:tr>
      <w:tr w:rsidR="001712B5">
        <w:trPr>
          <w:trHeight w:val="414"/>
        </w:trPr>
        <w:tc>
          <w:tcPr>
            <w:tcW w:w="3351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Hydrocarburessesquiterpéniques</w:t>
            </w:r>
          </w:p>
        </w:tc>
        <w:tc>
          <w:tcPr>
            <w:tcW w:w="4229" w:type="dxa"/>
          </w:tcPr>
          <w:p w:rsidR="001712B5" w:rsidRDefault="00C3175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1712B5">
        <w:trPr>
          <w:trHeight w:val="414"/>
        </w:trPr>
        <w:tc>
          <w:tcPr>
            <w:tcW w:w="3351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Sesquiterpènesoxygénés</w:t>
            </w:r>
          </w:p>
        </w:tc>
        <w:tc>
          <w:tcPr>
            <w:tcW w:w="4229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</w:tr>
      <w:tr w:rsidR="001712B5">
        <w:trPr>
          <w:trHeight w:val="412"/>
        </w:trPr>
        <w:tc>
          <w:tcPr>
            <w:tcW w:w="3351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Autres</w:t>
            </w:r>
          </w:p>
        </w:tc>
        <w:tc>
          <w:tcPr>
            <w:tcW w:w="4229" w:type="dxa"/>
          </w:tcPr>
          <w:p w:rsidR="001712B5" w:rsidRDefault="00C3175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</w:tr>
      <w:tr w:rsidR="001712B5">
        <w:trPr>
          <w:trHeight w:val="414"/>
        </w:trPr>
        <w:tc>
          <w:tcPr>
            <w:tcW w:w="3351" w:type="dxa"/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identifié</w:t>
            </w:r>
          </w:p>
        </w:tc>
        <w:tc>
          <w:tcPr>
            <w:tcW w:w="4229" w:type="dxa"/>
          </w:tcPr>
          <w:p w:rsidR="001712B5" w:rsidRDefault="00C3175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94,3</w:t>
            </w:r>
          </w:p>
        </w:tc>
      </w:tr>
    </w:tbl>
    <w:p w:rsidR="001712B5" w:rsidRDefault="001712B5">
      <w:pPr>
        <w:rPr>
          <w:sz w:val="24"/>
        </w:rPr>
        <w:sectPr w:rsidR="001712B5">
          <w:pgSz w:w="11910" w:h="16840"/>
          <w:pgMar w:top="98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6"/>
        <w:rPr>
          <w:b/>
          <w:sz w:val="12"/>
        </w:rPr>
      </w:pPr>
    </w:p>
    <w:p w:rsidR="001712B5" w:rsidRDefault="00C31754">
      <w:pPr>
        <w:pStyle w:val="Paragraphedeliste"/>
        <w:numPr>
          <w:ilvl w:val="3"/>
          <w:numId w:val="10"/>
        </w:numPr>
        <w:tabs>
          <w:tab w:val="left" w:pos="1558"/>
        </w:tabs>
        <w:spacing w:before="90"/>
        <w:ind w:left="1557" w:hanging="882"/>
        <w:rPr>
          <w:b/>
          <w:sz w:val="24"/>
        </w:rPr>
      </w:pPr>
      <w:r>
        <w:rPr>
          <w:b/>
          <w:sz w:val="24"/>
        </w:rPr>
        <w:t>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propriétés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thérapeutique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chaque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composant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majeur</w:t>
      </w:r>
    </w:p>
    <w:p w:rsidR="001712B5" w:rsidRDefault="001712B5">
      <w:pPr>
        <w:pStyle w:val="Corpsdetexte"/>
        <w:spacing w:before="3"/>
        <w:rPr>
          <w:b/>
          <w:sz w:val="29"/>
        </w:rPr>
      </w:pPr>
    </w:p>
    <w:p w:rsidR="001712B5" w:rsidRDefault="001712B5">
      <w:pPr>
        <w:pStyle w:val="Corpsdetexte"/>
        <w:ind w:left="676"/>
        <w:rPr>
          <w:rFonts w:ascii="Calibri" w:hAnsi="Calibri"/>
          <w:sz w:val="22"/>
        </w:rPr>
      </w:pPr>
      <w:r w:rsidRPr="001712B5">
        <w:pict>
          <v:group id="_x0000_s1108" style="position:absolute;left:0;text-align:left;margin-left:69.85pt;margin-top:54.65pt;width:111.55pt;height:170.4pt;z-index:15765504;mso-position-horizontal-relative:page" coordorigin="1397,1093" coordsize="2231,3408">
            <v:shape id="_x0000_s1110" style="position:absolute;left:1417;top:1112;width:2191;height:3368" coordorigin="1417,1113" coordsize="2191,3368" path="m1417,1113r1424,l2841,2523r219,l3060,2249r548,548l3060,3344r,-274l2841,3070r,1411l1417,4481r,-3368xe" filled="f" strokeweight="2pt">
              <v:path arrowok="t"/>
            </v:shape>
            <v:shape id="_x0000_s1109" type="#_x0000_t202" style="position:absolute;left:1397;top:1092;width:2231;height:3408" filled="f" stroked="f">
              <v:textbox inset="0,0,0,0">
                <w:txbxContent>
                  <w:p w:rsidR="001712B5" w:rsidRDefault="001712B5">
                    <w:pPr>
                      <w:rPr>
                        <w:i/>
                        <w:sz w:val="26"/>
                      </w:rPr>
                    </w:pPr>
                  </w:p>
                  <w:p w:rsidR="001712B5" w:rsidRDefault="001712B5">
                    <w:pPr>
                      <w:rPr>
                        <w:i/>
                        <w:sz w:val="26"/>
                      </w:rPr>
                    </w:pPr>
                  </w:p>
                  <w:p w:rsidR="001712B5" w:rsidRDefault="001712B5">
                    <w:pPr>
                      <w:rPr>
                        <w:i/>
                        <w:sz w:val="26"/>
                      </w:rPr>
                    </w:pPr>
                  </w:p>
                  <w:p w:rsidR="001712B5" w:rsidRDefault="001712B5">
                    <w:pPr>
                      <w:rPr>
                        <w:i/>
                        <w:sz w:val="26"/>
                      </w:rPr>
                    </w:pPr>
                  </w:p>
                  <w:p w:rsidR="001712B5" w:rsidRDefault="001712B5">
                    <w:pPr>
                      <w:spacing w:before="6"/>
                      <w:rPr>
                        <w:i/>
                        <w:sz w:val="21"/>
                      </w:rPr>
                    </w:pPr>
                  </w:p>
                  <w:p w:rsidR="001712B5" w:rsidRDefault="00C31754">
                    <w:pPr>
                      <w:ind w:left="1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camphre</w:t>
                    </w:r>
                  </w:p>
                </w:txbxContent>
              </v:textbox>
            </v:shape>
            <w10:wrap anchorx="page"/>
          </v:group>
        </w:pict>
      </w:r>
      <w:r w:rsidRPr="001712B5">
        <w:pict>
          <v:shape id="_x0000_s1107" type="#_x0000_t202" style="position:absolute;left:0;text-align:left;margin-left:184.4pt;margin-top:193.8pt;width:225pt;height:30pt;z-index:15769088;mso-position-horizontal-relative:page" filled="f" strokeweight="2pt">
            <v:textbox inset="0,0,0,0">
              <w:txbxContent>
                <w:p w:rsidR="001712B5" w:rsidRDefault="00C31754">
                  <w:pPr>
                    <w:pStyle w:val="Corpsdetexte"/>
                    <w:spacing w:before="71"/>
                    <w:ind w:left="1493" w:right="1492"/>
                    <w:jc w:val="center"/>
                  </w:pPr>
                  <w:r>
                    <w:t>Anti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virale</w:t>
                  </w:r>
                </w:p>
              </w:txbxContent>
            </v:textbox>
            <w10:wrap anchorx="page"/>
          </v:shape>
        </w:pict>
      </w:r>
      <w:r w:rsidRPr="001712B5">
        <w:pict>
          <v:shape id="_x0000_s1106" type="#_x0000_t202" style="position:absolute;left:0;text-align:left;margin-left:184.4pt;margin-top:154.8pt;width:225pt;height:30pt;z-index:15769600;mso-position-horizontal-relative:page" filled="f" strokeweight="2pt">
            <v:textbox inset="0,0,0,0">
              <w:txbxContent>
                <w:p w:rsidR="001712B5" w:rsidRDefault="00C31754">
                  <w:pPr>
                    <w:pStyle w:val="Corpsdetexte"/>
                    <w:spacing w:before="71"/>
                    <w:ind w:left="1493" w:right="1492"/>
                    <w:jc w:val="center"/>
                  </w:pPr>
                  <w:r>
                    <w:t>Analgique</w:t>
                  </w:r>
                </w:p>
              </w:txbxContent>
            </v:textbox>
            <w10:wrap anchorx="page"/>
          </v:shape>
        </w:pict>
      </w:r>
      <w:r w:rsidRPr="001712B5">
        <w:pict>
          <v:shape id="_x0000_s1105" type="#_x0000_t202" style="position:absolute;left:0;text-align:left;margin-left:184.4pt;margin-top:105.8pt;width:225pt;height:30pt;z-index:15770112;mso-position-horizontal-relative:page" filled="f" strokeweight="2pt">
            <v:textbox inset="0,0,0,0">
              <w:txbxContent>
                <w:p w:rsidR="001712B5" w:rsidRDefault="00C31754">
                  <w:pPr>
                    <w:pStyle w:val="Corpsdetexte"/>
                    <w:spacing w:before="72"/>
                    <w:ind w:left="1306"/>
                  </w:pPr>
                  <w:r>
                    <w:t>Anti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inflammatoire</w:t>
                  </w:r>
                </w:p>
              </w:txbxContent>
            </v:textbox>
            <w10:wrap anchorx="page"/>
          </v:shape>
        </w:pict>
      </w:r>
      <w:r w:rsidRPr="001712B5">
        <w:pict>
          <v:shape id="_x0000_s1104" type="#_x0000_t202" style="position:absolute;left:0;text-align:left;margin-left:184.4pt;margin-top:53.4pt;width:225pt;height:30pt;z-index:15770624;mso-position-horizontal-relative:page" filled="f" strokeweight="2pt">
            <v:textbox inset="0,0,0,0">
              <w:txbxContent>
                <w:p w:rsidR="001712B5" w:rsidRDefault="00C31754">
                  <w:pPr>
                    <w:pStyle w:val="Corpsdetexte"/>
                    <w:spacing w:before="71"/>
                    <w:ind w:left="1493" w:right="1492"/>
                    <w:jc w:val="center"/>
                  </w:pPr>
                  <w:r>
                    <w:t>Anti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septique</w:t>
                  </w:r>
                </w:p>
              </w:txbxContent>
            </v:textbox>
            <w10:wrap anchorx="page"/>
          </v:shape>
        </w:pict>
      </w:r>
      <w:r w:rsidR="00C31754">
        <w:t>Voici</w:t>
      </w:r>
      <w:r w:rsidR="00C31754">
        <w:rPr>
          <w:spacing w:val="-1"/>
        </w:rPr>
        <w:t xml:space="preserve"> </w:t>
      </w:r>
      <w:r w:rsidR="00C31754">
        <w:t>les propriétés thérapeutiques</w:t>
      </w:r>
      <w:r w:rsidR="00C31754">
        <w:rPr>
          <w:spacing w:val="-1"/>
        </w:rPr>
        <w:t xml:space="preserve"> </w:t>
      </w:r>
      <w:r w:rsidR="00C31754">
        <w:t>de</w:t>
      </w:r>
      <w:r w:rsidR="00C31754">
        <w:rPr>
          <w:spacing w:val="-1"/>
        </w:rPr>
        <w:t xml:space="preserve"> </w:t>
      </w:r>
      <w:r w:rsidR="00C31754">
        <w:t>chaque</w:t>
      </w:r>
      <w:r w:rsidR="00C31754">
        <w:rPr>
          <w:spacing w:val="-1"/>
        </w:rPr>
        <w:t xml:space="preserve"> </w:t>
      </w:r>
      <w:r w:rsidR="00C31754">
        <w:t>composant</w:t>
      </w:r>
      <w:r w:rsidR="00C31754">
        <w:rPr>
          <w:spacing w:val="-1"/>
        </w:rPr>
        <w:t xml:space="preserve"> </w:t>
      </w:r>
      <w:r w:rsidR="00C31754">
        <w:t>d’HE de</w:t>
      </w:r>
      <w:r w:rsidR="00C31754">
        <w:rPr>
          <w:spacing w:val="-2"/>
        </w:rPr>
        <w:t xml:space="preserve"> </w:t>
      </w:r>
      <w:r w:rsidR="00C31754">
        <w:t>thymus</w:t>
      </w:r>
      <w:r w:rsidR="00C31754">
        <w:rPr>
          <w:spacing w:val="-1"/>
        </w:rPr>
        <w:t xml:space="preserve"> </w:t>
      </w:r>
      <w:r w:rsidR="00C31754">
        <w:t>algeriensis</w:t>
      </w:r>
      <w:r w:rsidR="00C31754">
        <w:rPr>
          <w:rFonts w:ascii="Calibri" w:hAnsi="Calibri"/>
          <w:sz w:val="22"/>
        </w:rPr>
        <w:t>[150]</w:t>
      </w: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rPr>
          <w:rFonts w:ascii="Calibri"/>
          <w:sz w:val="26"/>
        </w:rPr>
      </w:pPr>
    </w:p>
    <w:p w:rsidR="001712B5" w:rsidRDefault="001712B5">
      <w:pPr>
        <w:pStyle w:val="Corpsdetexte"/>
        <w:spacing w:before="6"/>
        <w:rPr>
          <w:rFonts w:ascii="Calibri"/>
          <w:sz w:val="38"/>
        </w:rPr>
      </w:pPr>
    </w:p>
    <w:p w:rsidR="001712B5" w:rsidRDefault="001712B5">
      <w:pPr>
        <w:pStyle w:val="Corpsdetexte"/>
        <w:ind w:left="4963" w:right="1447" w:hanging="4105"/>
        <w:rPr>
          <w:i/>
        </w:rPr>
      </w:pPr>
      <w:r w:rsidRPr="001712B5">
        <w:pict>
          <v:group id="_x0000_s1101" style="position:absolute;left:0;text-align:left;margin-left:69.85pt;margin-top:-210.1pt;width:111.55pt;height:173.65pt;z-index:15766016;mso-position-horizontal-relative:page" coordorigin="1397,-4202" coordsize="2231,3473">
            <v:shape id="_x0000_s1103" style="position:absolute;left:1417;top:-4182;width:2191;height:3433" coordorigin="1417,-4182" coordsize="2191,3433" path="m1417,-4182r1424,l2841,-2739r219,l3060,-3013r548,548l3060,-1917r,-274l2841,-2191r,1442l1417,-749r,-3433xe" filled="f" strokeweight="2pt">
              <v:path arrowok="t"/>
            </v:shape>
            <v:shape id="_x0000_s1102" type="#_x0000_t202" style="position:absolute;left:1397;top:-4202;width:2231;height:3473" filled="f" stroked="f">
              <v:textbox inset="0,0,0,0">
                <w:txbxContent>
                  <w:p w:rsidR="001712B5" w:rsidRDefault="001712B5">
                    <w:pPr>
                      <w:rPr>
                        <w:i/>
                        <w:sz w:val="26"/>
                      </w:rPr>
                    </w:pPr>
                  </w:p>
                  <w:p w:rsidR="001712B5" w:rsidRDefault="001712B5">
                    <w:pPr>
                      <w:rPr>
                        <w:i/>
                        <w:sz w:val="26"/>
                      </w:rPr>
                    </w:pPr>
                  </w:p>
                  <w:p w:rsidR="001712B5" w:rsidRDefault="001712B5">
                    <w:pPr>
                      <w:rPr>
                        <w:i/>
                        <w:sz w:val="26"/>
                      </w:rPr>
                    </w:pPr>
                  </w:p>
                  <w:p w:rsidR="001712B5" w:rsidRDefault="001712B5">
                    <w:pPr>
                      <w:spacing w:before="7"/>
                      <w:rPr>
                        <w:i/>
                        <w:sz w:val="36"/>
                      </w:rPr>
                    </w:pPr>
                  </w:p>
                  <w:p w:rsidR="001712B5" w:rsidRDefault="00C31754">
                    <w:pPr>
                      <w:spacing w:line="278" w:lineRule="auto"/>
                      <w:ind w:left="367" w:right="1110" w:firstLine="1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pinènes</w:t>
                    </w:r>
                  </w:p>
                </w:txbxContent>
              </v:textbox>
            </v:shape>
            <w10:wrap anchorx="page"/>
          </v:group>
        </w:pict>
      </w:r>
      <w:r w:rsidRPr="001712B5">
        <w:pict>
          <v:shape id="_x0000_s1100" type="#_x0000_t202" style="position:absolute;left:0;text-align:left;margin-left:184.4pt;margin-top:-44.75pt;width:225pt;height:30pt;z-index:15766528;mso-position-horizontal-relative:page" filled="f" strokeweight="2pt">
            <v:textbox inset="0,0,0,0">
              <w:txbxContent>
                <w:p w:rsidR="001712B5" w:rsidRDefault="00C31754">
                  <w:pPr>
                    <w:pStyle w:val="Corpsdetexte"/>
                    <w:spacing w:before="72"/>
                    <w:ind w:left="1493" w:right="1494"/>
                    <w:jc w:val="center"/>
                  </w:pPr>
                  <w:r>
                    <w:t>Anti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tumorales</w:t>
                  </w:r>
                </w:p>
              </w:txbxContent>
            </v:textbox>
            <w10:wrap anchorx="page"/>
          </v:shape>
        </w:pict>
      </w:r>
      <w:r w:rsidRPr="001712B5">
        <w:pict>
          <v:shape id="_x0000_s1099" type="#_x0000_t202" style="position:absolute;left:0;text-align:left;margin-left:184.4pt;margin-top:-82.45pt;width:225pt;height:30pt;z-index:15767040;mso-position-horizontal-relative:page" filled="f" strokeweight="2pt">
            <v:textbox inset="0,0,0,0">
              <w:txbxContent>
                <w:p w:rsidR="001712B5" w:rsidRDefault="00C31754">
                  <w:pPr>
                    <w:pStyle w:val="Corpsdetexte"/>
                    <w:spacing w:before="73"/>
                    <w:ind w:left="1385"/>
                  </w:pPr>
                  <w:r>
                    <w:t>Anti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microbienne</w:t>
                  </w:r>
                </w:p>
              </w:txbxContent>
            </v:textbox>
            <w10:wrap anchorx="page"/>
          </v:shape>
        </w:pict>
      </w:r>
      <w:r w:rsidRPr="001712B5">
        <w:pict>
          <v:shape id="_x0000_s1098" type="#_x0000_t202" style="position:absolute;left:0;text-align:left;margin-left:184.4pt;margin-top:-125.7pt;width:225pt;height:30pt;z-index:15767552;mso-position-horizontal-relative:page" filled="f" strokeweight="2pt">
            <v:textbox inset="0,0,0,0">
              <w:txbxContent>
                <w:p w:rsidR="001712B5" w:rsidRDefault="00C31754">
                  <w:pPr>
                    <w:pStyle w:val="Corpsdetexte"/>
                    <w:spacing w:before="71"/>
                    <w:ind w:left="1462"/>
                  </w:pPr>
                  <w:r>
                    <w:t>Anti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cancereuse</w:t>
                  </w:r>
                </w:p>
              </w:txbxContent>
            </v:textbox>
            <w10:wrap anchorx="page"/>
          </v:shape>
        </w:pict>
      </w:r>
      <w:r w:rsidRPr="001712B5">
        <w:pict>
          <v:shape id="_x0000_s1097" type="#_x0000_t202" style="position:absolute;left:0;text-align:left;margin-left:184.4pt;margin-top:-161.75pt;width:225pt;height:30pt;z-index:15768064;mso-position-horizontal-relative:page" filled="f" strokeweight="2pt">
            <v:textbox inset="0,0,0,0">
              <w:txbxContent>
                <w:p w:rsidR="001712B5" w:rsidRDefault="00C31754">
                  <w:pPr>
                    <w:pStyle w:val="Corpsdetexte"/>
                    <w:spacing w:before="72"/>
                    <w:ind w:left="1306"/>
                  </w:pPr>
                  <w:r>
                    <w:t>Anti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inflammatoire</w:t>
                  </w:r>
                </w:p>
              </w:txbxContent>
            </v:textbox>
            <w10:wrap anchorx="page"/>
          </v:shape>
        </w:pict>
      </w:r>
      <w:r w:rsidRPr="001712B5">
        <w:pict>
          <v:shape id="_x0000_s1096" type="#_x0000_t202" style="position:absolute;left:0;text-align:left;margin-left:184.4pt;margin-top:-197.75pt;width:225pt;height:30pt;z-index:15768576;mso-position-horizontal-relative:page" filled="f" strokeweight="2pt">
            <v:textbox inset="0,0,0,0">
              <w:txbxContent>
                <w:p w:rsidR="001712B5" w:rsidRDefault="00C31754">
                  <w:pPr>
                    <w:pStyle w:val="Corpsdetexte"/>
                    <w:spacing w:before="72"/>
                    <w:ind w:left="1492" w:right="1494"/>
                    <w:jc w:val="center"/>
                  </w:pPr>
                  <w:r>
                    <w:t>Anti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oxydant</w:t>
                  </w:r>
                </w:p>
              </w:txbxContent>
            </v:textbox>
            <w10:wrap anchorx="page"/>
          </v:shape>
        </w:pict>
      </w:r>
      <w:bookmarkStart w:id="131" w:name="_bookmark74"/>
      <w:bookmarkEnd w:id="131"/>
      <w:r w:rsidR="00C31754">
        <w:t>Figure 22 : les propriétés thérapeutiques des composes majeur des thymus algeriensis[151,</w:t>
      </w:r>
      <w:r w:rsidR="00C31754">
        <w:rPr>
          <w:spacing w:val="-57"/>
        </w:rPr>
        <w:t xml:space="preserve"> </w:t>
      </w:r>
      <w:r w:rsidR="00C31754">
        <w:t>152]</w:t>
      </w:r>
      <w:r w:rsidR="00C31754">
        <w:rPr>
          <w:i/>
        </w:rPr>
        <w:t>.</w:t>
      </w:r>
    </w:p>
    <w:p w:rsidR="001712B5" w:rsidRDefault="001712B5">
      <w:p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rPr>
          <w:i/>
          <w:sz w:val="20"/>
        </w:rPr>
      </w:pPr>
    </w:p>
    <w:p w:rsidR="001712B5" w:rsidRDefault="001712B5">
      <w:pPr>
        <w:pStyle w:val="Corpsdetexte"/>
        <w:spacing w:before="1"/>
        <w:rPr>
          <w:i/>
          <w:sz w:val="23"/>
        </w:rPr>
      </w:pPr>
    </w:p>
    <w:p w:rsidR="001712B5" w:rsidRDefault="001712B5">
      <w:pPr>
        <w:pStyle w:val="Corpsdetexte"/>
        <w:ind w:left="65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0" style="width:472.8pt;height:253.05pt;mso-position-horizontal-relative:char;mso-position-vertical-relative:line" coordsize="9456,5061">
            <v:shape id="_x0000_s1095" style="position:absolute;left:333;top:19;width:9103;height:1256" coordorigin="334,20" coordsize="9103,1256" o:spt="100" adj="0,,0" path="m491,804r-61,13l380,850r-34,50l334,961r,314l406,1267r66,-24l530,1206r49,-48l616,1099r23,-66l648,961,635,900,602,850,552,817,491,804xm9436,334r-314,l9122,648r72,-9l9260,616r59,-37l9367,530r37,-58l9428,406r8,-72xm9122,20r-72,8l8984,52r-58,37l8877,137r-37,59l8817,262r-9,72l8821,395r33,50l8904,478r61,13l9026,478r50,-33l9110,395r12,-61l9436,334r-8,-72l9404,196r-37,-59l9319,89,9260,52,9194,28r-72,-8xe" fillcolor="#cdcdcd" stroked="f">
              <v:stroke joinstyle="round"/>
              <v:formulas/>
              <v:path arrowok="t" o:connecttype="segments"/>
            </v:shape>
            <v:shape id="_x0000_s1094" style="position:absolute;left:20;top:20;width:9416;height:5021" coordorigin="20,20" coordsize="9416,5021" o:spt="100" adj="0,,0" path="m20,961r8,-72l52,823,89,765r49,-48l196,679r66,-23l334,648r8474,l8808,334r9,-72l8840,196r37,-59l8926,89r58,-37l9050,28r72,-8l9194,28r66,24l9319,89r48,48l9404,196r24,66l9436,334r,3765l9428,4171r-24,66l9367,4296r-48,48l9260,4381r-66,24l9122,4413r-8474,l648,4727r-9,72l616,4865r-37,58l530,4972r-58,37l406,5033r-72,8l262,5033r-66,-24l138,4972,89,4923,52,4865,28,4799r-8,-72l20,961xm8808,648r314,l9194,639r66,-23l9319,579r48,-49l9404,472r24,-66l9436,334e" filled="f" strokeweight="2pt">
              <v:stroke joinstyle="round"/>
              <v:formulas/>
              <v:path arrowok="t" o:connecttype="segments"/>
            </v:shape>
            <v:shape id="_x0000_s1093" type="#_x0000_t75" style="position:absolute;left:8788;top:313;width:354;height:354">
              <v:imagedata r:id="rId172" o:title=""/>
            </v:shape>
            <v:shape id="_x0000_s1092" style="position:absolute;left:20;top:804;width:628;height:3609" coordorigin="20,804" coordsize="628,3609" o:spt="100" adj="0,,0" path="m334,1275r,-314l346,900r34,-50l430,817r61,-13l552,817r50,33l635,900r13,61l639,1033r-23,66l579,1158r-49,48l472,1243r-66,24l334,1275r-72,-8l196,1243r-58,-37l89,1158,52,1099,28,1033,20,961t628,l648,4413e" filled="f" strokeweight="2pt">
              <v:stroke joinstyle="round"/>
              <v:formulas/>
              <v:path arrowok="t" o:connecttype="segments"/>
            </v:shape>
            <v:shape id="_x0000_s1091" type="#_x0000_t202" style="position:absolute;width:9456;height:5061" filled="f" stroked="f">
              <v:textbox inset="0,0,0,0">
                <w:txbxContent>
                  <w:p w:rsidR="001712B5" w:rsidRDefault="001712B5">
                    <w:pPr>
                      <w:rPr>
                        <w:i/>
                        <w:sz w:val="62"/>
                      </w:rPr>
                    </w:pPr>
                  </w:p>
                  <w:p w:rsidR="001712B5" w:rsidRDefault="00C31754">
                    <w:pPr>
                      <w:spacing w:before="498" w:line="362" w:lineRule="auto"/>
                      <w:ind w:left="3531" w:right="1466" w:hanging="173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Chapitre IV :Les activités</w:t>
                    </w:r>
                    <w:r>
                      <w:rPr>
                        <w:b/>
                        <w:spacing w:val="-138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biologiques</w:t>
                    </w:r>
                  </w:p>
                </w:txbxContent>
              </v:textbox>
            </v:shape>
            <w10:anchorlock/>
          </v:group>
        </w:pict>
      </w:r>
    </w:p>
    <w:p w:rsidR="001712B5" w:rsidRDefault="001712B5">
      <w:pPr>
        <w:rPr>
          <w:sz w:val="20"/>
        </w:rPr>
        <w:sectPr w:rsidR="001712B5">
          <w:headerReference w:type="even" r:id="rId173"/>
          <w:headerReference w:type="default" r:id="rId174"/>
          <w:footerReference w:type="even" r:id="rId175"/>
          <w:pgSz w:w="11910" w:h="16840"/>
          <w:pgMar w:top="1060" w:right="140" w:bottom="280" w:left="740" w:header="717" w:footer="0" w:gutter="0"/>
          <w:cols w:space="720"/>
        </w:sectPr>
      </w:pPr>
    </w:p>
    <w:p w:rsidR="001712B5" w:rsidRDefault="001712B5">
      <w:pPr>
        <w:pStyle w:val="Corpsdetexte"/>
        <w:rPr>
          <w:i/>
          <w:sz w:val="23"/>
        </w:rPr>
      </w:pPr>
    </w:p>
    <w:p w:rsidR="001712B5" w:rsidRDefault="00C31754">
      <w:pPr>
        <w:pStyle w:val="Heading1"/>
        <w:ind w:left="676" w:firstLine="0"/>
        <w:jc w:val="left"/>
      </w:pPr>
      <w:bookmarkStart w:id="132" w:name="IV.1Activité_anti-_antioxydante"/>
      <w:bookmarkStart w:id="133" w:name="_bookmark75"/>
      <w:bookmarkEnd w:id="132"/>
      <w:bookmarkEnd w:id="133"/>
      <w:r>
        <w:t>IV.1Activité</w:t>
      </w:r>
      <w:r>
        <w:rPr>
          <w:spacing w:val="-6"/>
        </w:rPr>
        <w:t xml:space="preserve"> </w:t>
      </w:r>
      <w:r>
        <w:t>anti-</w:t>
      </w:r>
      <w:r>
        <w:rPr>
          <w:spacing w:val="-5"/>
        </w:rPr>
        <w:t xml:space="preserve"> </w:t>
      </w:r>
      <w:r>
        <w:t>antioxydante</w:t>
      </w:r>
    </w:p>
    <w:p w:rsidR="001712B5" w:rsidRDefault="001712B5">
      <w:pPr>
        <w:pStyle w:val="Corpsdetexte"/>
        <w:rPr>
          <w:b/>
          <w:sz w:val="30"/>
        </w:rPr>
      </w:pPr>
    </w:p>
    <w:p w:rsidR="001712B5" w:rsidRDefault="001712B5">
      <w:pPr>
        <w:pStyle w:val="Corpsdetexte"/>
        <w:spacing w:before="6"/>
        <w:rPr>
          <w:b/>
          <w:sz w:val="25"/>
        </w:rPr>
      </w:pPr>
    </w:p>
    <w:p w:rsidR="001712B5" w:rsidRDefault="00C31754">
      <w:pPr>
        <w:pStyle w:val="Paragraphedeliste"/>
        <w:numPr>
          <w:ilvl w:val="2"/>
          <w:numId w:val="9"/>
        </w:numPr>
        <w:tabs>
          <w:tab w:val="left" w:pos="1364"/>
        </w:tabs>
        <w:spacing w:before="1"/>
        <w:ind w:hanging="688"/>
        <w:jc w:val="both"/>
        <w:rPr>
          <w:b/>
          <w:sz w:val="24"/>
        </w:rPr>
      </w:pPr>
      <w:bookmarkStart w:id="134" w:name="IV.1.1_Définition_Les_antioxydants"/>
      <w:bookmarkStart w:id="135" w:name="_bookmark76"/>
      <w:bookmarkEnd w:id="134"/>
      <w:bookmarkEnd w:id="135"/>
      <w:r>
        <w:rPr>
          <w:b/>
          <w:sz w:val="24"/>
        </w:rPr>
        <w:t>Définition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antioxydants</w:t>
      </w:r>
    </w:p>
    <w:p w:rsidR="001712B5" w:rsidRDefault="00C31754">
      <w:pPr>
        <w:pStyle w:val="Corpsdetexte"/>
        <w:spacing w:before="139" w:line="360" w:lineRule="auto"/>
        <w:ind w:left="676" w:right="1277" w:firstLine="719"/>
        <w:jc w:val="both"/>
      </w:pPr>
      <w:r>
        <w:t>Selon la définition de HALLIWELL,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antioxydants sont des composés qui, en</w:t>
      </w:r>
      <w:r>
        <w:rPr>
          <w:spacing w:val="1"/>
        </w:rPr>
        <w:t xml:space="preserve"> </w:t>
      </w:r>
      <w:r>
        <w:t>quantités infimes par rapport à la substance à oxyder, ont la capacité de prévenir ou de ralentir</w:t>
      </w:r>
      <w:r>
        <w:rPr>
          <w:spacing w:val="-57"/>
        </w:rPr>
        <w:t xml:space="preserve"> </w:t>
      </w:r>
      <w:r>
        <w:t>l'oxydation de cette substance [153].Les antioxydants agissent en neutralisant les radicaux</w:t>
      </w:r>
      <w:r>
        <w:rPr>
          <w:spacing w:val="1"/>
        </w:rPr>
        <w:t xml:space="preserve"> </w:t>
      </w:r>
      <w:r>
        <w:t xml:space="preserve">libres, ce qui empêche les </w:t>
      </w:r>
      <w:r>
        <w:t>réactions nuisibles au sein des cellules. Les radicaux libres sont</w:t>
      </w:r>
      <w:r>
        <w:rPr>
          <w:spacing w:val="1"/>
        </w:rPr>
        <w:t xml:space="preserve"> </w:t>
      </w:r>
      <w:r>
        <w:t>générés par des molécules comme le dioxygène et le peroxyde, qui sont également appelées</w:t>
      </w:r>
      <w:r>
        <w:rPr>
          <w:spacing w:val="1"/>
        </w:rPr>
        <w:t xml:space="preserve"> </w:t>
      </w:r>
      <w:r>
        <w:t>espèces</w:t>
      </w:r>
      <w:r>
        <w:rPr>
          <w:spacing w:val="-1"/>
        </w:rPr>
        <w:t xml:space="preserve"> </w:t>
      </w:r>
      <w:r>
        <w:t>oxygénées radicalaires (EOR) et</w:t>
      </w:r>
      <w:r>
        <w:rPr>
          <w:spacing w:val="3"/>
        </w:rPr>
        <w:t xml:space="preserve"> </w:t>
      </w:r>
      <w:r>
        <w:t>espèces azotées</w:t>
      </w:r>
      <w:r>
        <w:rPr>
          <w:spacing w:val="-1"/>
        </w:rPr>
        <w:t xml:space="preserve"> </w:t>
      </w:r>
      <w:r>
        <w:t>radicalaires[154].</w:t>
      </w:r>
    </w:p>
    <w:p w:rsidR="001712B5" w:rsidRDefault="00C31754">
      <w:pPr>
        <w:pStyle w:val="Corpsdetexte"/>
        <w:spacing w:before="200"/>
        <w:ind w:left="1396"/>
        <w:jc w:val="both"/>
      </w:pPr>
      <w:r>
        <w:t>(EOR)</w:t>
      </w:r>
      <w:r>
        <w:rPr>
          <w:spacing w:val="-2"/>
        </w:rPr>
        <w:t xml:space="preserve"> </w:t>
      </w:r>
      <w:r>
        <w:t>espèces</w:t>
      </w:r>
      <w:r>
        <w:rPr>
          <w:spacing w:val="-2"/>
        </w:rPr>
        <w:t xml:space="preserve"> </w:t>
      </w:r>
      <w:r>
        <w:t>oxygénées</w:t>
      </w:r>
      <w:r>
        <w:rPr>
          <w:spacing w:val="-2"/>
        </w:rPr>
        <w:t xml:space="preserve"> </w:t>
      </w:r>
      <w:r>
        <w:t>radicalaires</w:t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spacing w:before="9"/>
        <w:rPr>
          <w:sz w:val="27"/>
        </w:rPr>
      </w:pPr>
    </w:p>
    <w:p w:rsidR="001712B5" w:rsidRDefault="00C31754">
      <w:pPr>
        <w:pStyle w:val="Paragraphedeliste"/>
        <w:numPr>
          <w:ilvl w:val="2"/>
          <w:numId w:val="9"/>
        </w:numPr>
        <w:tabs>
          <w:tab w:val="left" w:pos="1364"/>
        </w:tabs>
        <w:spacing w:before="1"/>
        <w:ind w:hanging="688"/>
        <w:jc w:val="both"/>
        <w:rPr>
          <w:b/>
          <w:sz w:val="24"/>
        </w:rPr>
      </w:pPr>
      <w:bookmarkStart w:id="136" w:name="IV.1.2_Définition_du_stress_oxydatif"/>
      <w:bookmarkStart w:id="137" w:name="_bookmark77"/>
      <w:bookmarkEnd w:id="136"/>
      <w:bookmarkEnd w:id="137"/>
      <w:r>
        <w:rPr>
          <w:b/>
          <w:sz w:val="24"/>
        </w:rPr>
        <w:t>Définition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stress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oxydatif</w:t>
      </w:r>
    </w:p>
    <w:p w:rsidR="001712B5" w:rsidRDefault="00C31754">
      <w:pPr>
        <w:pStyle w:val="Corpsdetexte"/>
        <w:spacing w:before="136" w:line="360" w:lineRule="auto"/>
        <w:ind w:left="676" w:right="1276" w:firstLine="719"/>
        <w:jc w:val="both"/>
      </w:pPr>
      <w:r>
        <w:t>Le stress oxydatif survient lorsque la production de radicaux libres et d'oxydants,</w:t>
      </w:r>
      <w:r>
        <w:rPr>
          <w:spacing w:val="1"/>
        </w:rPr>
        <w:t xml:space="preserve"> </w:t>
      </w:r>
      <w:r>
        <w:t>également appelés ROS (espèces réactives de l'oxygène), dépasse la capacité des mécanismes</w:t>
      </w:r>
      <w:r>
        <w:rPr>
          <w:spacing w:val="1"/>
        </w:rPr>
        <w:t xml:space="preserve"> </w:t>
      </w:r>
      <w:r>
        <w:t>protecteurs, tels que les antioxydan</w:t>
      </w:r>
      <w:r>
        <w:t>ts, à les neutraliser. Ce déséquilibre a un impact néfaste sur</w:t>
      </w:r>
      <w:r>
        <w:rPr>
          <w:spacing w:val="-57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biomolécules</w:t>
      </w:r>
      <w:r>
        <w:rPr>
          <w:spacing w:val="1"/>
        </w:rPr>
        <w:t xml:space="preserve"> </w:t>
      </w:r>
      <w:r>
        <w:t>essentielles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cellules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perturber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fonctionnement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l'organisme[155].</w:t>
      </w:r>
    </w:p>
    <w:p w:rsidR="001712B5" w:rsidRDefault="00C31754">
      <w:pPr>
        <w:pStyle w:val="Corpsdetexte"/>
        <w:spacing w:before="201"/>
        <w:ind w:left="1396"/>
        <w:jc w:val="both"/>
      </w:pPr>
      <w:r>
        <w:t>ROS</w:t>
      </w:r>
      <w:r>
        <w:rPr>
          <w:spacing w:val="-2"/>
        </w:rPr>
        <w:t xml:space="preserve"> </w:t>
      </w:r>
      <w:r>
        <w:t>(reactive</w:t>
      </w:r>
      <w:r>
        <w:rPr>
          <w:spacing w:val="-2"/>
        </w:rPr>
        <w:t xml:space="preserve"> </w:t>
      </w:r>
      <w:r>
        <w:t>oxygen</w:t>
      </w:r>
      <w:r>
        <w:rPr>
          <w:spacing w:val="-1"/>
        </w:rPr>
        <w:t xml:space="preserve"> </w:t>
      </w:r>
      <w:r>
        <w:t>species),</w:t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spacing w:before="10"/>
        <w:rPr>
          <w:sz w:val="27"/>
        </w:rPr>
      </w:pPr>
    </w:p>
    <w:p w:rsidR="001712B5" w:rsidRDefault="00C31754">
      <w:pPr>
        <w:pStyle w:val="Paragraphedeliste"/>
        <w:numPr>
          <w:ilvl w:val="2"/>
          <w:numId w:val="9"/>
        </w:numPr>
        <w:tabs>
          <w:tab w:val="left" w:pos="1364"/>
        </w:tabs>
        <w:ind w:hanging="688"/>
        <w:jc w:val="both"/>
        <w:rPr>
          <w:b/>
          <w:sz w:val="24"/>
        </w:rPr>
      </w:pPr>
      <w:bookmarkStart w:id="138" w:name="IV.1.3_Définition_des_radicaux_libres"/>
      <w:bookmarkStart w:id="139" w:name="_bookmark78"/>
      <w:bookmarkEnd w:id="138"/>
      <w:bookmarkEnd w:id="139"/>
      <w:r>
        <w:rPr>
          <w:b/>
          <w:sz w:val="24"/>
        </w:rPr>
        <w:t>Définition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radicaux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libres</w:t>
      </w:r>
    </w:p>
    <w:p w:rsidR="001712B5" w:rsidRDefault="00C31754">
      <w:pPr>
        <w:pStyle w:val="Corpsdetexte"/>
        <w:spacing w:before="137" w:line="360" w:lineRule="auto"/>
        <w:ind w:left="676" w:right="1277" w:firstLine="719"/>
        <w:jc w:val="both"/>
      </w:pPr>
      <w:r>
        <w:t>Sont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chimiques</w:t>
      </w:r>
      <w:r>
        <w:rPr>
          <w:spacing w:val="1"/>
        </w:rPr>
        <w:t xml:space="preserve"> </w:t>
      </w:r>
      <w:r>
        <w:t>instables</w:t>
      </w:r>
      <w:r>
        <w:rPr>
          <w:spacing w:val="1"/>
        </w:rPr>
        <w:t xml:space="preserve"> </w:t>
      </w:r>
      <w:r>
        <w:t>générés</w:t>
      </w:r>
      <w:r>
        <w:rPr>
          <w:spacing w:val="1"/>
        </w:rPr>
        <w:t xml:space="preserve"> </w:t>
      </w:r>
      <w:r>
        <w:t>lors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processus</w:t>
      </w:r>
      <w:r>
        <w:rPr>
          <w:spacing w:val="1"/>
        </w:rPr>
        <w:t xml:space="preserve"> </w:t>
      </w:r>
      <w:r>
        <w:t>métaboliques</w:t>
      </w:r>
      <w:r>
        <w:rPr>
          <w:spacing w:val="1"/>
        </w:rPr>
        <w:t xml:space="preserve"> </w:t>
      </w:r>
      <w:r>
        <w:t>normaux de l'organisme et peuvent également se trouver dans notre environnement, comme la</w:t>
      </w:r>
      <w:r>
        <w:rPr>
          <w:spacing w:val="-57"/>
        </w:rPr>
        <w:t xml:space="preserve"> </w:t>
      </w:r>
      <w:r>
        <w:t>pollution,</w:t>
      </w:r>
      <w:r>
        <w:rPr>
          <w:spacing w:val="-1"/>
        </w:rPr>
        <w:t xml:space="preserve"> </w:t>
      </w:r>
      <w:r>
        <w:t>le tabagisme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les radiations</w:t>
      </w:r>
      <w:r>
        <w:rPr>
          <w:spacing w:val="2"/>
        </w:rPr>
        <w:t xml:space="preserve"> </w:t>
      </w:r>
      <w:r>
        <w:t>[156].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Paragraphedeliste"/>
        <w:numPr>
          <w:ilvl w:val="2"/>
          <w:numId w:val="9"/>
        </w:numPr>
        <w:tabs>
          <w:tab w:val="left" w:pos="1364"/>
        </w:tabs>
        <w:spacing w:before="183"/>
        <w:ind w:hanging="688"/>
        <w:rPr>
          <w:b/>
          <w:sz w:val="24"/>
        </w:rPr>
      </w:pPr>
      <w:bookmarkStart w:id="140" w:name="IV.1.4_Les_source_de_production_des_radi"/>
      <w:bookmarkStart w:id="141" w:name="_bookmark79"/>
      <w:bookmarkEnd w:id="140"/>
      <w:bookmarkEnd w:id="141"/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source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radicaux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libres</w:t>
      </w:r>
    </w:p>
    <w:p w:rsidR="001712B5" w:rsidRDefault="00C31754">
      <w:pPr>
        <w:pStyle w:val="Corpsdetexte"/>
        <w:spacing w:before="137" w:line="360" w:lineRule="auto"/>
        <w:ind w:left="676" w:right="1275"/>
      </w:pPr>
      <w:r>
        <w:t>Les</w:t>
      </w:r>
      <w:r>
        <w:rPr>
          <w:spacing w:val="10"/>
        </w:rPr>
        <w:t xml:space="preserve"> </w:t>
      </w:r>
      <w:r>
        <w:t>radicau</w:t>
      </w:r>
      <w:r>
        <w:t>x</w:t>
      </w:r>
      <w:r>
        <w:rPr>
          <w:spacing w:val="10"/>
        </w:rPr>
        <w:t xml:space="preserve"> </w:t>
      </w:r>
      <w:r>
        <w:t>libres</w:t>
      </w:r>
      <w:r>
        <w:rPr>
          <w:spacing w:val="8"/>
        </w:rPr>
        <w:t xml:space="preserve"> </w:t>
      </w:r>
      <w:r>
        <w:t>sont</w:t>
      </w:r>
      <w:r>
        <w:rPr>
          <w:spacing w:val="8"/>
        </w:rPr>
        <w:t xml:space="preserve"> </w:t>
      </w:r>
      <w:r>
        <w:t>produits</w:t>
      </w:r>
      <w:r>
        <w:rPr>
          <w:spacing w:val="8"/>
        </w:rPr>
        <w:t xml:space="preserve"> </w:t>
      </w:r>
      <w:r>
        <w:t>dans</w:t>
      </w:r>
      <w:r>
        <w:rPr>
          <w:spacing w:val="8"/>
        </w:rPr>
        <w:t xml:space="preserve"> </w:t>
      </w:r>
      <w:r>
        <w:t>différentes</w:t>
      </w:r>
      <w:r>
        <w:rPr>
          <w:spacing w:val="10"/>
        </w:rPr>
        <w:t xml:space="preserve"> </w:t>
      </w:r>
      <w:r>
        <w:t>sources</w:t>
      </w:r>
      <w:r>
        <w:rPr>
          <w:spacing w:val="8"/>
        </w:rPr>
        <w:t xml:space="preserve"> </w:t>
      </w:r>
      <w:r>
        <w:t>voici</w:t>
      </w:r>
      <w:r>
        <w:rPr>
          <w:spacing w:val="8"/>
        </w:rPr>
        <w:t xml:space="preserve"> </w:t>
      </w:r>
      <w:r>
        <w:t>quelques-unes</w:t>
      </w:r>
      <w:r>
        <w:rPr>
          <w:spacing w:val="8"/>
        </w:rPr>
        <w:t xml:space="preserve"> </w:t>
      </w:r>
      <w:r>
        <w:t>des</w:t>
      </w:r>
      <w:r>
        <w:rPr>
          <w:spacing w:val="8"/>
        </w:rPr>
        <w:t xml:space="preserve"> </w:t>
      </w:r>
      <w:r>
        <w:t>principales</w:t>
      </w:r>
      <w:r>
        <w:rPr>
          <w:spacing w:val="-57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production de</w:t>
      </w:r>
      <w:r>
        <w:rPr>
          <w:spacing w:val="1"/>
        </w:rPr>
        <w:t xml:space="preserve"> </w:t>
      </w:r>
      <w:r>
        <w:t>radicaux</w:t>
      </w:r>
      <w:r>
        <w:rPr>
          <w:spacing w:val="2"/>
        </w:rPr>
        <w:t xml:space="preserve"> </w:t>
      </w:r>
      <w:r>
        <w:t>libres :</w:t>
      </w:r>
    </w:p>
    <w:p w:rsidR="001712B5" w:rsidRDefault="001712B5">
      <w:pPr>
        <w:spacing w:line="360" w:lineRule="auto"/>
        <w:sectPr w:rsidR="001712B5">
          <w:headerReference w:type="even" r:id="rId176"/>
          <w:headerReference w:type="default" r:id="rId177"/>
          <w:footerReference w:type="even" r:id="rId178"/>
          <w:footerReference w:type="default" r:id="rId179"/>
          <w:pgSz w:w="11910" w:h="16840"/>
          <w:pgMar w:top="1060" w:right="140" w:bottom="940" w:left="740" w:header="717" w:footer="753" w:gutter="0"/>
          <w:pgNumType w:start="57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Paragraphedeliste"/>
        <w:numPr>
          <w:ilvl w:val="3"/>
          <w:numId w:val="9"/>
        </w:numPr>
        <w:tabs>
          <w:tab w:val="left" w:pos="1690"/>
        </w:tabs>
        <w:spacing w:before="90" w:line="360" w:lineRule="auto"/>
        <w:ind w:right="1272" w:firstLine="0"/>
        <w:jc w:val="both"/>
        <w:rPr>
          <w:b/>
          <w:sz w:val="24"/>
        </w:rPr>
      </w:pPr>
      <w:bookmarkStart w:id="142" w:name="IV.1.4.A._Métabolisme_cellulaire_:_Les_r"/>
      <w:bookmarkStart w:id="143" w:name="_bookmark80"/>
      <w:bookmarkEnd w:id="142"/>
      <w:bookmarkEnd w:id="143"/>
      <w:r>
        <w:rPr>
          <w:b/>
          <w:sz w:val="24"/>
        </w:rPr>
        <w:t xml:space="preserve">Métabolisme cellulaire </w:t>
      </w:r>
      <w:r>
        <w:rPr>
          <w:sz w:val="24"/>
        </w:rPr>
        <w:t>: Les radicaux libres sont produits comme sous-produits</w:t>
      </w:r>
      <w:r>
        <w:rPr>
          <w:spacing w:val="1"/>
          <w:sz w:val="24"/>
        </w:rPr>
        <w:t xml:space="preserve"> </w:t>
      </w:r>
      <w:r>
        <w:rPr>
          <w:sz w:val="24"/>
        </w:rPr>
        <w:t>naturels</w:t>
      </w:r>
      <w:r>
        <w:rPr>
          <w:spacing w:val="1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métabolisme</w:t>
      </w:r>
      <w:r>
        <w:rPr>
          <w:spacing w:val="1"/>
          <w:sz w:val="24"/>
        </w:rPr>
        <w:t xml:space="preserve"> </w:t>
      </w:r>
      <w:r>
        <w:rPr>
          <w:sz w:val="24"/>
        </w:rPr>
        <w:t>cellulaire</w:t>
      </w:r>
      <w:r>
        <w:rPr>
          <w:spacing w:val="1"/>
          <w:sz w:val="24"/>
        </w:rPr>
        <w:t xml:space="preserve"> </w:t>
      </w:r>
      <w:r>
        <w:rPr>
          <w:sz w:val="24"/>
        </w:rPr>
        <w:t>normal.</w:t>
      </w:r>
      <w:r>
        <w:rPr>
          <w:spacing w:val="1"/>
          <w:sz w:val="24"/>
        </w:rPr>
        <w:t xml:space="preserve"> </w:t>
      </w:r>
      <w:r>
        <w:rPr>
          <w:sz w:val="24"/>
        </w:rPr>
        <w:t>Lorsque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cellules</w:t>
      </w:r>
      <w:r>
        <w:rPr>
          <w:spacing w:val="1"/>
          <w:sz w:val="24"/>
        </w:rPr>
        <w:t xml:space="preserve"> </w:t>
      </w:r>
      <w:r>
        <w:rPr>
          <w:sz w:val="24"/>
        </w:rPr>
        <w:t>utilisent</w:t>
      </w:r>
      <w:r>
        <w:rPr>
          <w:spacing w:val="1"/>
          <w:sz w:val="24"/>
        </w:rPr>
        <w:t xml:space="preserve"> </w:t>
      </w:r>
      <w:r>
        <w:rPr>
          <w:sz w:val="24"/>
        </w:rPr>
        <w:t>l'oxygène</w:t>
      </w:r>
      <w:r>
        <w:rPr>
          <w:spacing w:val="1"/>
          <w:sz w:val="24"/>
        </w:rPr>
        <w:t xml:space="preserve"> </w:t>
      </w:r>
      <w:r>
        <w:rPr>
          <w:sz w:val="24"/>
        </w:rPr>
        <w:t>pour</w:t>
      </w:r>
      <w:r>
        <w:rPr>
          <w:spacing w:val="-57"/>
          <w:sz w:val="24"/>
        </w:rPr>
        <w:t xml:space="preserve"> </w:t>
      </w:r>
      <w:r>
        <w:rPr>
          <w:sz w:val="24"/>
        </w:rPr>
        <w:t>produire de l'</w:t>
      </w:r>
      <w:r>
        <w:rPr>
          <w:sz w:val="24"/>
        </w:rPr>
        <w:t>énergie, des radicaux libres peuvent se former en raison de réactions chimiques</w:t>
      </w:r>
      <w:r>
        <w:rPr>
          <w:spacing w:val="1"/>
          <w:sz w:val="24"/>
        </w:rPr>
        <w:t xml:space="preserve"> </w:t>
      </w:r>
      <w:r>
        <w:rPr>
          <w:sz w:val="24"/>
        </w:rPr>
        <w:t>indésirables. Ces radicaux libres sont généralement neutralisés par les systèmes antioxydants</w:t>
      </w:r>
      <w:r>
        <w:rPr>
          <w:spacing w:val="1"/>
          <w:sz w:val="24"/>
        </w:rPr>
        <w:t xml:space="preserve"> </w:t>
      </w:r>
      <w:r>
        <w:rPr>
          <w:sz w:val="24"/>
        </w:rPr>
        <w:t>internes</w:t>
      </w:r>
      <w:r>
        <w:rPr>
          <w:spacing w:val="-1"/>
          <w:sz w:val="24"/>
        </w:rPr>
        <w:t xml:space="preserve"> </w:t>
      </w:r>
      <w:r>
        <w:rPr>
          <w:sz w:val="24"/>
        </w:rPr>
        <w:t>du corps</w:t>
      </w:r>
      <w:r>
        <w:rPr>
          <w:spacing w:val="-1"/>
          <w:sz w:val="24"/>
        </w:rPr>
        <w:t xml:space="preserve"> </w:t>
      </w:r>
      <w:r>
        <w:rPr>
          <w:sz w:val="24"/>
        </w:rPr>
        <w:t>[156]</w:t>
      </w:r>
      <w:r>
        <w:rPr>
          <w:b/>
          <w:sz w:val="24"/>
        </w:rPr>
        <w:t>.</w:t>
      </w:r>
    </w:p>
    <w:p w:rsidR="001712B5" w:rsidRDefault="001712B5">
      <w:pPr>
        <w:pStyle w:val="Corpsdetexte"/>
        <w:rPr>
          <w:b/>
          <w:sz w:val="26"/>
        </w:rPr>
      </w:pPr>
    </w:p>
    <w:p w:rsidR="001712B5" w:rsidRDefault="00C31754">
      <w:pPr>
        <w:pStyle w:val="Paragraphedeliste"/>
        <w:numPr>
          <w:ilvl w:val="3"/>
          <w:numId w:val="9"/>
        </w:numPr>
        <w:tabs>
          <w:tab w:val="left" w:pos="1704"/>
        </w:tabs>
        <w:spacing w:before="181" w:line="360" w:lineRule="auto"/>
        <w:ind w:right="1271" w:firstLine="0"/>
        <w:jc w:val="both"/>
        <w:rPr>
          <w:sz w:val="24"/>
        </w:rPr>
      </w:pPr>
      <w:bookmarkStart w:id="144" w:name="IV.1.4.B._Stress_oxydatif:_Le_stress_oxy"/>
      <w:bookmarkStart w:id="145" w:name="_bookmark81"/>
      <w:bookmarkEnd w:id="144"/>
      <w:bookmarkEnd w:id="145"/>
      <w:r>
        <w:rPr>
          <w:b/>
          <w:sz w:val="24"/>
        </w:rPr>
        <w:t>Stress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oxydatif: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stress</w:t>
      </w:r>
      <w:r>
        <w:rPr>
          <w:spacing w:val="1"/>
          <w:sz w:val="24"/>
        </w:rPr>
        <w:t xml:space="preserve"> </w:t>
      </w:r>
      <w:r>
        <w:rPr>
          <w:sz w:val="24"/>
        </w:rPr>
        <w:t>oxydatif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produit</w:t>
      </w:r>
      <w:r>
        <w:rPr>
          <w:spacing w:val="1"/>
          <w:sz w:val="24"/>
        </w:rPr>
        <w:t xml:space="preserve"> </w:t>
      </w:r>
      <w:r>
        <w:rPr>
          <w:sz w:val="24"/>
        </w:rPr>
        <w:t>lorsque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déséquilibre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production de radicaux libres et les mécanismes de défense antioxydants du corps favorise</w:t>
      </w:r>
      <w:r>
        <w:rPr>
          <w:spacing w:val="1"/>
          <w:sz w:val="24"/>
        </w:rPr>
        <w:t xml:space="preserve"> </w:t>
      </w:r>
      <w:r>
        <w:rPr>
          <w:sz w:val="24"/>
        </w:rPr>
        <w:t>l'accumulation excessive de radicaux libres. Cela peut se produire en raison de divers facteurs</w:t>
      </w:r>
      <w:r>
        <w:rPr>
          <w:spacing w:val="1"/>
          <w:sz w:val="24"/>
        </w:rPr>
        <w:t xml:space="preserve"> </w:t>
      </w:r>
      <w:r>
        <w:rPr>
          <w:sz w:val="24"/>
        </w:rPr>
        <w:t>tels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l'exposition</w:t>
      </w:r>
      <w:r>
        <w:rPr>
          <w:spacing w:val="-11"/>
          <w:sz w:val="24"/>
        </w:rPr>
        <w:t xml:space="preserve"> </w:t>
      </w:r>
      <w:r>
        <w:rPr>
          <w:sz w:val="24"/>
        </w:rPr>
        <w:t>aux</w:t>
      </w:r>
      <w:r>
        <w:rPr>
          <w:spacing w:val="-9"/>
          <w:sz w:val="24"/>
        </w:rPr>
        <w:t xml:space="preserve"> </w:t>
      </w:r>
      <w:r>
        <w:rPr>
          <w:sz w:val="24"/>
        </w:rPr>
        <w:t>polluants</w:t>
      </w:r>
      <w:r>
        <w:rPr>
          <w:spacing w:val="-10"/>
          <w:sz w:val="24"/>
        </w:rPr>
        <w:t xml:space="preserve"> </w:t>
      </w:r>
      <w:r>
        <w:rPr>
          <w:sz w:val="24"/>
        </w:rPr>
        <w:t>environnem</w:t>
      </w:r>
      <w:r>
        <w:rPr>
          <w:sz w:val="24"/>
        </w:rPr>
        <w:t>entaux,</w:t>
      </w:r>
      <w:r>
        <w:rPr>
          <w:spacing w:val="-12"/>
          <w:sz w:val="24"/>
        </w:rPr>
        <w:t xml:space="preserve"> </w:t>
      </w:r>
      <w:r>
        <w:rPr>
          <w:sz w:val="24"/>
        </w:rPr>
        <w:t>le</w:t>
      </w:r>
      <w:r>
        <w:rPr>
          <w:spacing w:val="-14"/>
          <w:sz w:val="24"/>
        </w:rPr>
        <w:t xml:space="preserve"> </w:t>
      </w:r>
      <w:r>
        <w:rPr>
          <w:sz w:val="24"/>
        </w:rPr>
        <w:t>tabagisme,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consommation</w:t>
      </w:r>
      <w:r>
        <w:rPr>
          <w:spacing w:val="-11"/>
          <w:sz w:val="24"/>
        </w:rPr>
        <w:t xml:space="preserve"> </w:t>
      </w:r>
      <w:r>
        <w:rPr>
          <w:sz w:val="24"/>
        </w:rPr>
        <w:t>excessive</w:t>
      </w:r>
      <w:r>
        <w:rPr>
          <w:spacing w:val="-58"/>
          <w:sz w:val="24"/>
        </w:rPr>
        <w:t xml:space="preserve"> </w:t>
      </w:r>
      <w:r>
        <w:rPr>
          <w:sz w:val="24"/>
        </w:rPr>
        <w:t>d'alcool,</w:t>
      </w:r>
      <w:r>
        <w:rPr>
          <w:spacing w:val="-1"/>
          <w:sz w:val="24"/>
        </w:rPr>
        <w:t xml:space="preserve"> </w:t>
      </w:r>
      <w:r>
        <w:rPr>
          <w:sz w:val="24"/>
        </w:rPr>
        <w:t>un régime</w:t>
      </w:r>
      <w:r>
        <w:rPr>
          <w:spacing w:val="-1"/>
          <w:sz w:val="24"/>
        </w:rPr>
        <w:t xml:space="preserve"> </w:t>
      </w:r>
      <w:r>
        <w:rPr>
          <w:sz w:val="24"/>
        </w:rPr>
        <w:t>alimentaire</w:t>
      </w:r>
      <w:r>
        <w:rPr>
          <w:spacing w:val="-1"/>
          <w:sz w:val="24"/>
        </w:rPr>
        <w:t xml:space="preserve"> </w:t>
      </w:r>
      <w:r>
        <w:rPr>
          <w:sz w:val="24"/>
        </w:rPr>
        <w:t>malsain, le</w:t>
      </w:r>
      <w:r>
        <w:rPr>
          <w:spacing w:val="-2"/>
          <w:sz w:val="24"/>
        </w:rPr>
        <w:t xml:space="preserve"> </w:t>
      </w:r>
      <w:r>
        <w:rPr>
          <w:sz w:val="24"/>
        </w:rPr>
        <w:t>stress</w:t>
      </w:r>
      <w:r>
        <w:rPr>
          <w:spacing w:val="2"/>
          <w:sz w:val="24"/>
        </w:rPr>
        <w:t xml:space="preserve"> </w:t>
      </w:r>
      <w:r>
        <w:rPr>
          <w:sz w:val="24"/>
        </w:rPr>
        <w:t>chronique, etc</w:t>
      </w:r>
      <w:r>
        <w:rPr>
          <w:spacing w:val="3"/>
          <w:sz w:val="24"/>
        </w:rPr>
        <w:t xml:space="preserve"> </w:t>
      </w:r>
      <w:r>
        <w:rPr>
          <w:sz w:val="24"/>
        </w:rPr>
        <w:t>[157].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Paragraphedeliste"/>
        <w:numPr>
          <w:ilvl w:val="3"/>
          <w:numId w:val="9"/>
        </w:numPr>
        <w:tabs>
          <w:tab w:val="left" w:pos="1651"/>
        </w:tabs>
        <w:spacing w:before="183" w:line="360" w:lineRule="auto"/>
        <w:ind w:right="1275" w:firstLine="0"/>
        <w:jc w:val="both"/>
        <w:rPr>
          <w:sz w:val="24"/>
        </w:rPr>
      </w:pPr>
      <w:bookmarkStart w:id="146" w:name="IV.1.4.C._Exposition_environnementale:_L"/>
      <w:bookmarkStart w:id="147" w:name="_bookmark82"/>
      <w:bookmarkEnd w:id="146"/>
      <w:bookmarkEnd w:id="147"/>
      <w:r>
        <w:rPr>
          <w:b/>
          <w:sz w:val="24"/>
        </w:rPr>
        <w:t>Exposition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environnementale: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L'environnement</w:t>
      </w:r>
      <w:r>
        <w:rPr>
          <w:spacing w:val="-6"/>
          <w:sz w:val="24"/>
        </w:rPr>
        <w:t xml:space="preserve"> </w:t>
      </w:r>
      <w:r>
        <w:rPr>
          <w:sz w:val="24"/>
        </w:rPr>
        <w:t>peut</w:t>
      </w:r>
      <w:r>
        <w:rPr>
          <w:spacing w:val="-6"/>
          <w:sz w:val="24"/>
        </w:rPr>
        <w:t xml:space="preserve"> </w:t>
      </w:r>
      <w:r>
        <w:rPr>
          <w:sz w:val="24"/>
        </w:rPr>
        <w:t>être</w:t>
      </w:r>
      <w:r>
        <w:rPr>
          <w:spacing w:val="-7"/>
          <w:sz w:val="24"/>
        </w:rPr>
        <w:t xml:space="preserve"> </w:t>
      </w:r>
      <w:r>
        <w:rPr>
          <w:sz w:val="24"/>
        </w:rPr>
        <w:t>une</w:t>
      </w:r>
      <w:r>
        <w:rPr>
          <w:spacing w:val="-7"/>
          <w:sz w:val="24"/>
        </w:rPr>
        <w:t xml:space="preserve"> </w:t>
      </w:r>
      <w:r>
        <w:rPr>
          <w:sz w:val="24"/>
        </w:rPr>
        <w:t>source</w:t>
      </w:r>
      <w:r>
        <w:rPr>
          <w:spacing w:val="-7"/>
          <w:sz w:val="24"/>
        </w:rPr>
        <w:t xml:space="preserve"> </w:t>
      </w:r>
      <w:r>
        <w:rPr>
          <w:sz w:val="24"/>
        </w:rPr>
        <w:t>importante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radicaux libres. Par exemple, la pollution de l'</w:t>
      </w:r>
      <w:r>
        <w:rPr>
          <w:sz w:val="24"/>
        </w:rPr>
        <w:t>air, les rayons ultraviolets (UV) du soleil, les</w:t>
      </w:r>
      <w:r>
        <w:rPr>
          <w:spacing w:val="1"/>
          <w:sz w:val="24"/>
        </w:rPr>
        <w:t xml:space="preserve"> </w:t>
      </w:r>
      <w:r>
        <w:rPr>
          <w:sz w:val="24"/>
        </w:rPr>
        <w:t>radiations ionisantes, les produits chimiques toxiques, tels que les pesticides et les métaux</w:t>
      </w:r>
      <w:r>
        <w:rPr>
          <w:spacing w:val="1"/>
          <w:sz w:val="24"/>
        </w:rPr>
        <w:t xml:space="preserve"> </w:t>
      </w:r>
      <w:r>
        <w:rPr>
          <w:sz w:val="24"/>
        </w:rPr>
        <w:t>lourds,</w:t>
      </w:r>
      <w:r>
        <w:rPr>
          <w:spacing w:val="-1"/>
          <w:sz w:val="24"/>
        </w:rPr>
        <w:t xml:space="preserve"> </w:t>
      </w:r>
      <w:r>
        <w:rPr>
          <w:sz w:val="24"/>
        </w:rPr>
        <w:t>peuvent</w:t>
      </w:r>
      <w:r>
        <w:rPr>
          <w:spacing w:val="2"/>
          <w:sz w:val="24"/>
        </w:rPr>
        <w:t xml:space="preserve"> </w:t>
      </w:r>
      <w:r>
        <w:rPr>
          <w:sz w:val="24"/>
        </w:rPr>
        <w:t>générer des radicaux</w:t>
      </w:r>
      <w:r>
        <w:rPr>
          <w:spacing w:val="1"/>
          <w:sz w:val="24"/>
        </w:rPr>
        <w:t xml:space="preserve"> </w:t>
      </w:r>
      <w:r>
        <w:rPr>
          <w:sz w:val="24"/>
        </w:rPr>
        <w:t>libres dans notre</w:t>
      </w:r>
      <w:r>
        <w:rPr>
          <w:spacing w:val="-2"/>
          <w:sz w:val="24"/>
        </w:rPr>
        <w:t xml:space="preserve"> </w:t>
      </w:r>
      <w:r>
        <w:rPr>
          <w:sz w:val="24"/>
        </w:rPr>
        <w:t>corps</w:t>
      </w:r>
      <w:r>
        <w:rPr>
          <w:spacing w:val="2"/>
          <w:sz w:val="24"/>
        </w:rPr>
        <w:t xml:space="preserve"> </w:t>
      </w:r>
      <w:r>
        <w:rPr>
          <w:sz w:val="24"/>
        </w:rPr>
        <w:t>[158].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Paragraphedeliste"/>
        <w:numPr>
          <w:ilvl w:val="3"/>
          <w:numId w:val="9"/>
        </w:numPr>
        <w:tabs>
          <w:tab w:val="left" w:pos="1673"/>
        </w:tabs>
        <w:spacing w:before="181" w:line="360" w:lineRule="auto"/>
        <w:ind w:right="1277" w:firstLine="0"/>
        <w:jc w:val="both"/>
        <w:rPr>
          <w:sz w:val="24"/>
        </w:rPr>
      </w:pPr>
      <w:bookmarkStart w:id="148" w:name="IV.1.4.D._Régime_alimentaire_:_Certains_"/>
      <w:bookmarkStart w:id="149" w:name="_bookmark83"/>
      <w:bookmarkEnd w:id="148"/>
      <w:bookmarkEnd w:id="149"/>
      <w:r>
        <w:rPr>
          <w:b/>
          <w:sz w:val="24"/>
        </w:rPr>
        <w:t xml:space="preserve">Régime alimentaire </w:t>
      </w:r>
      <w:r>
        <w:rPr>
          <w:sz w:val="24"/>
        </w:rPr>
        <w:t>: Certains aliments riche</w:t>
      </w:r>
      <w:r>
        <w:rPr>
          <w:sz w:val="24"/>
        </w:rPr>
        <w:t>s en graisses saturées, en acides gras</w:t>
      </w:r>
      <w:r>
        <w:rPr>
          <w:spacing w:val="1"/>
          <w:sz w:val="24"/>
        </w:rPr>
        <w:t xml:space="preserve"> </w:t>
      </w:r>
      <w:r>
        <w:rPr>
          <w:sz w:val="24"/>
        </w:rPr>
        <w:t>trans et en sucres ajoutés peuvent favoriser la production de radicaux libres dans notre corps.</w:t>
      </w:r>
      <w:r>
        <w:rPr>
          <w:spacing w:val="1"/>
          <w:sz w:val="24"/>
        </w:rPr>
        <w:t xml:space="preserve"> </w:t>
      </w:r>
      <w:r>
        <w:rPr>
          <w:sz w:val="24"/>
        </w:rPr>
        <w:t>En revanche, une alimentation équilibrée et riche en antioxydants, tels que les fruits, les</w:t>
      </w:r>
      <w:r>
        <w:rPr>
          <w:spacing w:val="1"/>
          <w:sz w:val="24"/>
        </w:rPr>
        <w:t xml:space="preserve"> </w:t>
      </w:r>
      <w:r>
        <w:rPr>
          <w:sz w:val="24"/>
        </w:rPr>
        <w:t>légumes et les</w:t>
      </w:r>
      <w:r>
        <w:rPr>
          <w:spacing w:val="-1"/>
          <w:sz w:val="24"/>
        </w:rPr>
        <w:t xml:space="preserve"> </w:t>
      </w:r>
      <w:r>
        <w:rPr>
          <w:sz w:val="24"/>
        </w:rPr>
        <w:t>sources de pro</w:t>
      </w:r>
      <w:r>
        <w:rPr>
          <w:sz w:val="24"/>
        </w:rPr>
        <w:t>téines maigres, peut</w:t>
      </w:r>
      <w:r>
        <w:rPr>
          <w:spacing w:val="-1"/>
          <w:sz w:val="24"/>
        </w:rPr>
        <w:t xml:space="preserve"> </w:t>
      </w:r>
      <w:r>
        <w:rPr>
          <w:sz w:val="24"/>
        </w:rPr>
        <w:t>aider à</w:t>
      </w:r>
      <w:r>
        <w:rPr>
          <w:spacing w:val="-1"/>
          <w:sz w:val="24"/>
        </w:rPr>
        <w:t xml:space="preserve"> </w:t>
      </w:r>
      <w:r>
        <w:rPr>
          <w:sz w:val="24"/>
        </w:rPr>
        <w:t>réduire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stress oxydatif[159].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numPr>
          <w:ilvl w:val="2"/>
          <w:numId w:val="8"/>
        </w:numPr>
        <w:tabs>
          <w:tab w:val="left" w:pos="1550"/>
        </w:tabs>
        <w:spacing w:before="182"/>
        <w:ind w:hanging="874"/>
      </w:pPr>
      <w:bookmarkStart w:id="150" w:name="IV.1.4._La_classification_des_radicaux_l"/>
      <w:bookmarkStart w:id="151" w:name="_bookmark84"/>
      <w:bookmarkEnd w:id="150"/>
      <w:bookmarkEnd w:id="151"/>
      <w:r>
        <w:t>La</w:t>
      </w:r>
      <w:r>
        <w:rPr>
          <w:spacing w:val="-5"/>
        </w:rPr>
        <w:t xml:space="preserve"> </w:t>
      </w:r>
      <w:r>
        <w:t>classification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radicaux</w:t>
      </w:r>
      <w:r>
        <w:rPr>
          <w:spacing w:val="-9"/>
        </w:rPr>
        <w:t xml:space="preserve"> </w:t>
      </w:r>
      <w:r>
        <w:t>libres</w:t>
      </w:r>
    </w:p>
    <w:p w:rsidR="001712B5" w:rsidRDefault="00C31754">
      <w:pPr>
        <w:pStyle w:val="Corpsdetexte"/>
        <w:spacing w:before="160" w:line="360" w:lineRule="auto"/>
        <w:ind w:left="676" w:right="1281" w:firstLine="719"/>
      </w:pPr>
      <w:r>
        <w:t>Il</w:t>
      </w:r>
      <w:r>
        <w:rPr>
          <w:spacing w:val="52"/>
        </w:rPr>
        <w:t xml:space="preserve"> </w:t>
      </w:r>
      <w:r>
        <w:t>existe</w:t>
      </w:r>
      <w:r>
        <w:rPr>
          <w:spacing w:val="52"/>
        </w:rPr>
        <w:t xml:space="preserve"> </w:t>
      </w:r>
      <w:r>
        <w:t>plusieurs</w:t>
      </w:r>
      <w:r>
        <w:rPr>
          <w:spacing w:val="52"/>
        </w:rPr>
        <w:t xml:space="preserve"> </w:t>
      </w:r>
      <w:r>
        <w:t>critères</w:t>
      </w:r>
      <w:r>
        <w:rPr>
          <w:spacing w:val="53"/>
        </w:rPr>
        <w:t xml:space="preserve"> </w:t>
      </w:r>
      <w:r>
        <w:t>selon</w:t>
      </w:r>
      <w:r>
        <w:rPr>
          <w:spacing w:val="53"/>
        </w:rPr>
        <w:t xml:space="preserve"> </w:t>
      </w:r>
      <w:r>
        <w:t>lesquels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classification</w:t>
      </w:r>
      <w:r>
        <w:rPr>
          <w:spacing w:val="52"/>
        </w:rPr>
        <w:t xml:space="preserve"> </w:t>
      </w:r>
      <w:r>
        <w:t>peut</w:t>
      </w:r>
      <w:r>
        <w:rPr>
          <w:spacing w:val="53"/>
        </w:rPr>
        <w:t xml:space="preserve"> </w:t>
      </w:r>
      <w:r>
        <w:t>être</w:t>
      </w:r>
      <w:r>
        <w:rPr>
          <w:spacing w:val="51"/>
        </w:rPr>
        <w:t xml:space="preserve"> </w:t>
      </w:r>
      <w:r>
        <w:t>réalisée.</w:t>
      </w:r>
      <w:r>
        <w:rPr>
          <w:spacing w:val="52"/>
        </w:rPr>
        <w:t xml:space="preserve"> </w:t>
      </w:r>
      <w:r>
        <w:t>Voici</w:t>
      </w:r>
      <w:r>
        <w:rPr>
          <w:spacing w:val="-57"/>
        </w:rPr>
        <w:t xml:space="preserve"> </w:t>
      </w:r>
      <w:r>
        <w:t>quelques-unes</w:t>
      </w:r>
      <w:r>
        <w:rPr>
          <w:spacing w:val="-1"/>
        </w:rPr>
        <w:t xml:space="preserve"> </w:t>
      </w:r>
      <w:r>
        <w:t>des classifications fréquemment utilisées :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Paragraphedeliste"/>
        <w:numPr>
          <w:ilvl w:val="3"/>
          <w:numId w:val="8"/>
        </w:numPr>
        <w:tabs>
          <w:tab w:val="left" w:pos="1656"/>
        </w:tabs>
        <w:spacing w:before="181"/>
        <w:jc w:val="both"/>
        <w:rPr>
          <w:b/>
          <w:sz w:val="24"/>
        </w:rPr>
      </w:pPr>
      <w:bookmarkStart w:id="152" w:name="IV.1.4.A._Classification_selon_l'origine"/>
      <w:bookmarkStart w:id="153" w:name="_bookmark85"/>
      <w:bookmarkEnd w:id="152"/>
      <w:bookmarkEnd w:id="153"/>
      <w:r>
        <w:rPr>
          <w:b/>
          <w:sz w:val="24"/>
        </w:rPr>
        <w:t>Classi</w:t>
      </w:r>
      <w:r>
        <w:rPr>
          <w:b/>
          <w:sz w:val="24"/>
        </w:rPr>
        <w:t>fication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selon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l'origine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radicaux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libres</w:t>
      </w:r>
    </w:p>
    <w:p w:rsidR="001712B5" w:rsidRDefault="00C31754">
      <w:pPr>
        <w:pStyle w:val="Paragraphedeliste"/>
        <w:numPr>
          <w:ilvl w:val="4"/>
          <w:numId w:val="8"/>
        </w:numPr>
        <w:tabs>
          <w:tab w:val="left" w:pos="1397"/>
        </w:tabs>
        <w:spacing w:before="137"/>
        <w:ind w:hanging="361"/>
        <w:rPr>
          <w:b/>
          <w:sz w:val="24"/>
        </w:rPr>
      </w:pPr>
      <w:r>
        <w:rPr>
          <w:b/>
          <w:sz w:val="24"/>
        </w:rPr>
        <w:t>Radicaux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libres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endogènes</w:t>
      </w:r>
    </w:p>
    <w:p w:rsidR="001712B5" w:rsidRDefault="001712B5">
      <w:pPr>
        <w:pStyle w:val="Corpsdetexte"/>
        <w:spacing w:before="10"/>
        <w:rPr>
          <w:b/>
          <w:sz w:val="25"/>
        </w:rPr>
      </w:pPr>
    </w:p>
    <w:p w:rsidR="001712B5" w:rsidRDefault="00C31754">
      <w:pPr>
        <w:pStyle w:val="Corpsdetexte"/>
        <w:spacing w:line="360" w:lineRule="auto"/>
        <w:ind w:left="676" w:right="1278"/>
        <w:jc w:val="both"/>
      </w:pPr>
      <w:r>
        <w:t>: Ces radicaux sont générés naturellement à l'intérieur de l'organisme à travers des processus</w:t>
      </w:r>
      <w:r>
        <w:rPr>
          <w:spacing w:val="1"/>
        </w:rPr>
        <w:t xml:space="preserve"> </w:t>
      </w:r>
      <w:r>
        <w:t xml:space="preserve">métaboliques normaux, tels que la respiration cellulaire, l'oxydation des acides gras et </w:t>
      </w:r>
      <w:r>
        <w:t>les</w:t>
      </w:r>
      <w:r>
        <w:rPr>
          <w:spacing w:val="1"/>
        </w:rPr>
        <w:t xml:space="preserve"> </w:t>
      </w:r>
      <w:r>
        <w:t>réactions enzymatiques[160].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C31754">
      <w:pPr>
        <w:pStyle w:val="Paragraphedeliste"/>
        <w:numPr>
          <w:ilvl w:val="4"/>
          <w:numId w:val="8"/>
        </w:numPr>
        <w:tabs>
          <w:tab w:val="left" w:pos="1397"/>
        </w:tabs>
        <w:spacing w:before="71" w:line="360" w:lineRule="auto"/>
        <w:ind w:right="1278"/>
        <w:jc w:val="both"/>
        <w:rPr>
          <w:sz w:val="24"/>
        </w:rPr>
      </w:pPr>
      <w:r>
        <w:rPr>
          <w:b/>
          <w:sz w:val="24"/>
        </w:rPr>
        <w:t xml:space="preserve">Radicaux libres exogènes </w:t>
      </w:r>
      <w:r>
        <w:rPr>
          <w:sz w:val="24"/>
        </w:rPr>
        <w:t>: Ces composés radicaux pénètrent dans le corps suite à des</w:t>
      </w:r>
      <w:r>
        <w:rPr>
          <w:spacing w:val="-57"/>
          <w:sz w:val="24"/>
        </w:rPr>
        <w:t xml:space="preserve"> </w:t>
      </w:r>
      <w:r>
        <w:rPr>
          <w:sz w:val="24"/>
        </w:rPr>
        <w:t>influences externes, telles que l'inhalation de fumée de cigarette, l'exposition à la</w:t>
      </w:r>
      <w:r>
        <w:rPr>
          <w:spacing w:val="1"/>
          <w:sz w:val="24"/>
        </w:rPr>
        <w:t xml:space="preserve"> </w:t>
      </w:r>
      <w:r>
        <w:rPr>
          <w:sz w:val="24"/>
        </w:rPr>
        <w:t>pollution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l'air,</w:t>
      </w:r>
      <w:r>
        <w:rPr>
          <w:spacing w:val="-7"/>
          <w:sz w:val="24"/>
        </w:rPr>
        <w:t xml:space="preserve"> </w:t>
      </w:r>
      <w:r>
        <w:rPr>
          <w:sz w:val="24"/>
        </w:rPr>
        <w:t>aux</w:t>
      </w:r>
      <w:r>
        <w:rPr>
          <w:spacing w:val="-5"/>
          <w:sz w:val="24"/>
        </w:rPr>
        <w:t xml:space="preserve"> </w:t>
      </w:r>
      <w:r>
        <w:rPr>
          <w:sz w:val="24"/>
        </w:rPr>
        <w:t>rayonnements</w:t>
      </w:r>
      <w:r>
        <w:rPr>
          <w:spacing w:val="-7"/>
          <w:sz w:val="24"/>
        </w:rPr>
        <w:t xml:space="preserve"> </w:t>
      </w:r>
      <w:r>
        <w:rPr>
          <w:sz w:val="24"/>
        </w:rPr>
        <w:t>ionisants</w:t>
      </w:r>
      <w:r>
        <w:rPr>
          <w:spacing w:val="-7"/>
          <w:sz w:val="24"/>
        </w:rPr>
        <w:t xml:space="preserve"> </w:t>
      </w:r>
      <w:r>
        <w:rPr>
          <w:sz w:val="24"/>
        </w:rPr>
        <w:t>et</w:t>
      </w:r>
      <w:r>
        <w:rPr>
          <w:spacing w:val="-8"/>
          <w:sz w:val="24"/>
        </w:rPr>
        <w:t xml:space="preserve"> </w:t>
      </w:r>
      <w:r>
        <w:rPr>
          <w:sz w:val="24"/>
        </w:rPr>
        <w:t>aux</w:t>
      </w:r>
      <w:r>
        <w:rPr>
          <w:spacing w:val="-5"/>
          <w:sz w:val="24"/>
        </w:rPr>
        <w:t xml:space="preserve"> </w:t>
      </w:r>
      <w:r>
        <w:rPr>
          <w:sz w:val="24"/>
        </w:rPr>
        <w:t>substances</w:t>
      </w:r>
      <w:r>
        <w:rPr>
          <w:spacing w:val="-7"/>
          <w:sz w:val="24"/>
        </w:rPr>
        <w:t xml:space="preserve"> </w:t>
      </w:r>
      <w:r>
        <w:rPr>
          <w:sz w:val="24"/>
        </w:rPr>
        <w:t>toxiques</w:t>
      </w:r>
      <w:r>
        <w:rPr>
          <w:spacing w:val="-10"/>
          <w:sz w:val="24"/>
        </w:rPr>
        <w:t xml:space="preserve"> </w:t>
      </w:r>
      <w:r>
        <w:rPr>
          <w:sz w:val="24"/>
        </w:rPr>
        <w:t>présentes</w:t>
      </w:r>
      <w:r>
        <w:rPr>
          <w:spacing w:val="-8"/>
          <w:sz w:val="24"/>
        </w:rPr>
        <w:t xml:space="preserve"> </w:t>
      </w:r>
      <w:r>
        <w:rPr>
          <w:sz w:val="24"/>
        </w:rPr>
        <w:t>dans</w:t>
      </w:r>
      <w:r>
        <w:rPr>
          <w:spacing w:val="-58"/>
          <w:sz w:val="24"/>
        </w:rPr>
        <w:t xml:space="preserve"> </w:t>
      </w:r>
      <w:r>
        <w:rPr>
          <w:sz w:val="24"/>
        </w:rPr>
        <w:t>l'environnement.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Paragraphedeliste"/>
        <w:numPr>
          <w:ilvl w:val="3"/>
          <w:numId w:val="8"/>
        </w:numPr>
        <w:tabs>
          <w:tab w:val="left" w:pos="1644"/>
        </w:tabs>
        <w:spacing w:before="184"/>
        <w:ind w:left="1643" w:hanging="968"/>
        <w:jc w:val="both"/>
        <w:rPr>
          <w:b/>
          <w:sz w:val="24"/>
        </w:rPr>
      </w:pPr>
      <w:bookmarkStart w:id="154" w:name="IV.1.4.B._Classification_selon_la_struct"/>
      <w:bookmarkStart w:id="155" w:name="_bookmark86"/>
      <w:bookmarkEnd w:id="154"/>
      <w:bookmarkEnd w:id="155"/>
      <w:r>
        <w:rPr>
          <w:b/>
          <w:sz w:val="24"/>
        </w:rPr>
        <w:t>Classification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selon 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chimique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radicaux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libres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[158]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</w:p>
    <w:p w:rsidR="001712B5" w:rsidRDefault="00C31754">
      <w:pPr>
        <w:pStyle w:val="Paragraphedeliste"/>
        <w:numPr>
          <w:ilvl w:val="4"/>
          <w:numId w:val="8"/>
        </w:numPr>
        <w:tabs>
          <w:tab w:val="left" w:pos="1397"/>
        </w:tabs>
        <w:spacing w:before="137"/>
        <w:ind w:hanging="361"/>
        <w:jc w:val="both"/>
        <w:rPr>
          <w:b/>
          <w:sz w:val="24"/>
        </w:rPr>
      </w:pPr>
      <w:r>
        <w:rPr>
          <w:b/>
          <w:sz w:val="24"/>
        </w:rPr>
        <w:t>Radicaux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libres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oxygénés</w:t>
      </w:r>
    </w:p>
    <w:p w:rsidR="001712B5" w:rsidRDefault="001712B5">
      <w:pPr>
        <w:pStyle w:val="Corpsdetexte"/>
        <w:spacing w:before="4"/>
        <w:rPr>
          <w:b/>
          <w:sz w:val="29"/>
        </w:rPr>
      </w:pPr>
    </w:p>
    <w:p w:rsidR="001712B5" w:rsidRDefault="00C31754">
      <w:pPr>
        <w:pStyle w:val="Paragraphedeliste"/>
        <w:numPr>
          <w:ilvl w:val="0"/>
          <w:numId w:val="7"/>
        </w:numPr>
        <w:tabs>
          <w:tab w:val="left" w:pos="823"/>
        </w:tabs>
        <w:spacing w:before="1" w:line="360" w:lineRule="auto"/>
        <w:ind w:right="1280" w:firstLine="0"/>
        <w:jc w:val="both"/>
        <w:rPr>
          <w:sz w:val="24"/>
        </w:rPr>
      </w:pPr>
      <w:r>
        <w:rPr>
          <w:sz w:val="24"/>
        </w:rPr>
        <w:t>Le radical superoxyde (O2•−) se forme lorsque l'oxygène moléculaire (O2) est</w:t>
      </w:r>
      <w:r>
        <w:rPr>
          <w:sz w:val="24"/>
        </w:rPr>
        <w:t xml:space="preserve"> partiellement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réduit.</w:t>
      </w:r>
      <w:r>
        <w:rPr>
          <w:spacing w:val="-11"/>
          <w:sz w:val="24"/>
        </w:rPr>
        <w:t xml:space="preserve"> </w:t>
      </w:r>
      <w:r>
        <w:rPr>
          <w:sz w:val="24"/>
        </w:rPr>
        <w:t>Il</w:t>
      </w:r>
      <w:r>
        <w:rPr>
          <w:spacing w:val="-13"/>
          <w:sz w:val="24"/>
        </w:rPr>
        <w:t xml:space="preserve"> </w:t>
      </w:r>
      <w:r>
        <w:rPr>
          <w:sz w:val="24"/>
        </w:rPr>
        <w:t>joue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z w:val="24"/>
        </w:rPr>
        <w:t>rôle</w:t>
      </w:r>
      <w:r>
        <w:rPr>
          <w:spacing w:val="-14"/>
          <w:sz w:val="24"/>
        </w:rPr>
        <w:t xml:space="preserve"> </w:t>
      </w:r>
      <w:r>
        <w:rPr>
          <w:sz w:val="24"/>
        </w:rPr>
        <w:t>dans</w:t>
      </w:r>
      <w:r>
        <w:rPr>
          <w:spacing w:val="-13"/>
          <w:sz w:val="24"/>
        </w:rPr>
        <w:t xml:space="preserve"> </w:t>
      </w:r>
      <w:r>
        <w:rPr>
          <w:sz w:val="24"/>
        </w:rPr>
        <w:t>divers</w:t>
      </w:r>
      <w:r>
        <w:rPr>
          <w:spacing w:val="-13"/>
          <w:sz w:val="24"/>
        </w:rPr>
        <w:t xml:space="preserve"> </w:t>
      </w:r>
      <w:r>
        <w:rPr>
          <w:sz w:val="24"/>
        </w:rPr>
        <w:t>processus</w:t>
      </w:r>
      <w:r>
        <w:rPr>
          <w:spacing w:val="-10"/>
          <w:sz w:val="24"/>
        </w:rPr>
        <w:t xml:space="preserve"> </w:t>
      </w:r>
      <w:r>
        <w:rPr>
          <w:sz w:val="24"/>
        </w:rPr>
        <w:t>biologiques</w:t>
      </w:r>
      <w:r>
        <w:rPr>
          <w:spacing w:val="-13"/>
          <w:sz w:val="24"/>
        </w:rPr>
        <w:t xml:space="preserve"> </w:t>
      </w:r>
      <w:r>
        <w:rPr>
          <w:sz w:val="24"/>
        </w:rPr>
        <w:t>et</w:t>
      </w:r>
      <w:r>
        <w:rPr>
          <w:spacing w:val="-12"/>
          <w:sz w:val="24"/>
        </w:rPr>
        <w:t xml:space="preserve"> </w:t>
      </w:r>
      <w:r>
        <w:rPr>
          <w:sz w:val="24"/>
        </w:rPr>
        <w:t>peut</w:t>
      </w:r>
      <w:r>
        <w:rPr>
          <w:spacing w:val="-13"/>
          <w:sz w:val="24"/>
        </w:rPr>
        <w:t xml:space="preserve"> </w:t>
      </w:r>
      <w:r>
        <w:rPr>
          <w:sz w:val="24"/>
        </w:rPr>
        <w:t>causer</w:t>
      </w:r>
      <w:r>
        <w:rPr>
          <w:spacing w:val="-11"/>
          <w:sz w:val="24"/>
        </w:rPr>
        <w:t xml:space="preserve"> </w:t>
      </w:r>
      <w:r>
        <w:rPr>
          <w:sz w:val="24"/>
        </w:rPr>
        <w:t>des</w:t>
      </w:r>
      <w:r>
        <w:rPr>
          <w:spacing w:val="-11"/>
          <w:sz w:val="24"/>
        </w:rPr>
        <w:t xml:space="preserve"> </w:t>
      </w:r>
      <w:r>
        <w:rPr>
          <w:sz w:val="24"/>
        </w:rPr>
        <w:t>dommages</w:t>
      </w:r>
      <w:r>
        <w:rPr>
          <w:spacing w:val="-11"/>
          <w:sz w:val="24"/>
        </w:rPr>
        <w:t xml:space="preserve"> </w:t>
      </w:r>
      <w:r>
        <w:rPr>
          <w:sz w:val="24"/>
        </w:rPr>
        <w:t>oxydatifs.</w:t>
      </w:r>
    </w:p>
    <w:p w:rsidR="001712B5" w:rsidRDefault="00C31754">
      <w:pPr>
        <w:pStyle w:val="Paragraphedeliste"/>
        <w:numPr>
          <w:ilvl w:val="0"/>
          <w:numId w:val="7"/>
        </w:numPr>
        <w:tabs>
          <w:tab w:val="left" w:pos="850"/>
        </w:tabs>
        <w:spacing w:before="199" w:line="360" w:lineRule="auto"/>
        <w:ind w:right="1278" w:firstLine="0"/>
        <w:jc w:val="both"/>
        <w:rPr>
          <w:sz w:val="24"/>
        </w:rPr>
      </w:pPr>
      <w:r>
        <w:rPr>
          <w:sz w:val="24"/>
        </w:rPr>
        <w:t>Le radical hydroxyle (•OH) est considéré comme l'un des radicaux les plus réactifs. Il se</w:t>
      </w:r>
      <w:r>
        <w:rPr>
          <w:spacing w:val="1"/>
          <w:sz w:val="24"/>
        </w:rPr>
        <w:t xml:space="preserve"> </w:t>
      </w:r>
      <w:r>
        <w:rPr>
          <w:sz w:val="24"/>
        </w:rPr>
        <w:t>produit</w:t>
      </w:r>
      <w:r>
        <w:rPr>
          <w:spacing w:val="1"/>
          <w:sz w:val="24"/>
        </w:rPr>
        <w:t xml:space="preserve"> </w:t>
      </w:r>
      <w:r>
        <w:rPr>
          <w:sz w:val="24"/>
        </w:rPr>
        <w:t>lors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réactions</w:t>
      </w:r>
      <w:r>
        <w:rPr>
          <w:spacing w:val="1"/>
          <w:sz w:val="24"/>
        </w:rPr>
        <w:t xml:space="preserve"> </w:t>
      </w:r>
      <w:r>
        <w:rPr>
          <w:sz w:val="24"/>
        </w:rPr>
        <w:t>impliquant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peroxyde</w:t>
      </w:r>
      <w:r>
        <w:rPr>
          <w:spacing w:val="1"/>
          <w:sz w:val="24"/>
        </w:rPr>
        <w:t xml:space="preserve"> </w:t>
      </w:r>
      <w:r>
        <w:rPr>
          <w:sz w:val="24"/>
        </w:rPr>
        <w:t>d'</w:t>
      </w:r>
      <w:r>
        <w:rPr>
          <w:sz w:val="24"/>
        </w:rPr>
        <w:t>hydrogène</w:t>
      </w:r>
      <w:r>
        <w:rPr>
          <w:spacing w:val="1"/>
          <w:sz w:val="24"/>
        </w:rPr>
        <w:t xml:space="preserve"> </w:t>
      </w:r>
      <w:r>
        <w:rPr>
          <w:sz w:val="24"/>
        </w:rPr>
        <w:t>(H2O2)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métaux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transition.</w:t>
      </w:r>
    </w:p>
    <w:p w:rsidR="001712B5" w:rsidRDefault="00C31754">
      <w:pPr>
        <w:pStyle w:val="Paragraphedeliste"/>
        <w:numPr>
          <w:ilvl w:val="1"/>
          <w:numId w:val="7"/>
        </w:numPr>
        <w:tabs>
          <w:tab w:val="left" w:pos="1397"/>
        </w:tabs>
        <w:spacing w:before="201"/>
        <w:ind w:hanging="361"/>
        <w:jc w:val="both"/>
        <w:rPr>
          <w:b/>
          <w:sz w:val="24"/>
        </w:rPr>
      </w:pPr>
      <w:r>
        <w:rPr>
          <w:b/>
          <w:sz w:val="24"/>
        </w:rPr>
        <w:t>Radicaux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libres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azotés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Paragraphedeliste"/>
        <w:numPr>
          <w:ilvl w:val="0"/>
          <w:numId w:val="7"/>
        </w:numPr>
        <w:tabs>
          <w:tab w:val="left" w:pos="816"/>
        </w:tabs>
        <w:spacing w:line="360" w:lineRule="auto"/>
        <w:ind w:right="1278" w:firstLine="0"/>
        <w:jc w:val="both"/>
        <w:rPr>
          <w:sz w:val="24"/>
        </w:rPr>
      </w:pPr>
      <w:r>
        <w:rPr>
          <w:sz w:val="24"/>
        </w:rPr>
        <w:t>Le</w:t>
      </w:r>
      <w:r>
        <w:rPr>
          <w:spacing w:val="-6"/>
          <w:sz w:val="24"/>
        </w:rPr>
        <w:t xml:space="preserve"> </w:t>
      </w:r>
      <w:r>
        <w:rPr>
          <w:sz w:val="24"/>
        </w:rPr>
        <w:t>radical</w:t>
      </w:r>
      <w:r>
        <w:rPr>
          <w:spacing w:val="-3"/>
          <w:sz w:val="24"/>
        </w:rPr>
        <w:t xml:space="preserve"> </w:t>
      </w:r>
      <w:r>
        <w:rPr>
          <w:sz w:val="24"/>
        </w:rPr>
        <w:t>nitrique</w:t>
      </w:r>
      <w:r>
        <w:rPr>
          <w:spacing w:val="-5"/>
          <w:sz w:val="24"/>
        </w:rPr>
        <w:t xml:space="preserve"> </w:t>
      </w:r>
      <w:r>
        <w:rPr>
          <w:sz w:val="24"/>
        </w:rPr>
        <w:t>(•NO)</w:t>
      </w:r>
      <w:r>
        <w:rPr>
          <w:spacing w:val="-5"/>
          <w:sz w:val="24"/>
        </w:rPr>
        <w:t xml:space="preserve"> </w:t>
      </w:r>
      <w:r>
        <w:rPr>
          <w:sz w:val="24"/>
        </w:rPr>
        <w:t>est</w:t>
      </w:r>
      <w:r>
        <w:rPr>
          <w:spacing w:val="-3"/>
          <w:sz w:val="24"/>
        </w:rPr>
        <w:t xml:space="preserve"> </w:t>
      </w:r>
      <w:r>
        <w:rPr>
          <w:sz w:val="24"/>
        </w:rPr>
        <w:t>formé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6"/>
          <w:sz w:val="24"/>
        </w:rPr>
        <w:t xml:space="preserve"> </w:t>
      </w:r>
      <w:r>
        <w:rPr>
          <w:sz w:val="24"/>
        </w:rPr>
        <w:t>partir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l'oxyde</w:t>
      </w:r>
      <w:r>
        <w:rPr>
          <w:spacing w:val="-5"/>
          <w:sz w:val="24"/>
        </w:rPr>
        <w:t xml:space="preserve"> </w:t>
      </w:r>
      <w:r>
        <w:rPr>
          <w:sz w:val="24"/>
        </w:rPr>
        <w:t>nitrique</w:t>
      </w:r>
      <w:r>
        <w:rPr>
          <w:spacing w:val="-3"/>
          <w:sz w:val="24"/>
        </w:rPr>
        <w:t xml:space="preserve"> </w:t>
      </w:r>
      <w:r>
        <w:rPr>
          <w:sz w:val="24"/>
        </w:rPr>
        <w:t>(NO)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joue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rôle</w:t>
      </w:r>
      <w:r>
        <w:rPr>
          <w:spacing w:val="-5"/>
          <w:sz w:val="24"/>
        </w:rPr>
        <w:t xml:space="preserve"> </w:t>
      </w:r>
      <w:r>
        <w:rPr>
          <w:sz w:val="24"/>
        </w:rPr>
        <w:t>important</w:t>
      </w:r>
      <w:r>
        <w:rPr>
          <w:spacing w:val="-58"/>
          <w:sz w:val="24"/>
        </w:rPr>
        <w:t xml:space="preserve"> </w:t>
      </w:r>
      <w:r>
        <w:rPr>
          <w:sz w:val="24"/>
        </w:rPr>
        <w:t>dans la signalisation cellulaire. Cependant, en excès, il peut contribuer à des dommages</w:t>
      </w:r>
      <w:r>
        <w:rPr>
          <w:spacing w:val="1"/>
          <w:sz w:val="24"/>
        </w:rPr>
        <w:t xml:space="preserve"> </w:t>
      </w:r>
      <w:r>
        <w:rPr>
          <w:sz w:val="24"/>
        </w:rPr>
        <w:t>oxydatifs.</w:t>
      </w:r>
    </w:p>
    <w:p w:rsidR="001712B5" w:rsidRDefault="00C31754">
      <w:pPr>
        <w:pStyle w:val="Paragraphedeliste"/>
        <w:numPr>
          <w:ilvl w:val="1"/>
          <w:numId w:val="7"/>
        </w:numPr>
        <w:tabs>
          <w:tab w:val="left" w:pos="1762"/>
        </w:tabs>
        <w:spacing w:before="198"/>
        <w:ind w:left="1761" w:hanging="361"/>
        <w:jc w:val="both"/>
        <w:rPr>
          <w:b/>
          <w:sz w:val="24"/>
        </w:rPr>
      </w:pPr>
      <w:r>
        <w:rPr>
          <w:b/>
          <w:sz w:val="24"/>
        </w:rPr>
        <w:t>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peroxynitrite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(ONOO•)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Corpsdetexte"/>
        <w:spacing w:line="360" w:lineRule="auto"/>
        <w:ind w:left="676" w:right="1283"/>
        <w:jc w:val="both"/>
      </w:pPr>
      <w:r>
        <w:t>se forme par la réaction entre le radical nitrique (•NO) et le radical superoxyde (O2•−). Il est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puissant oxydant et peut</w:t>
      </w:r>
      <w:r>
        <w:rPr>
          <w:spacing w:val="-1"/>
        </w:rPr>
        <w:t xml:space="preserve"> </w:t>
      </w:r>
      <w:r>
        <w:t>endommager les lipides, les</w:t>
      </w:r>
      <w:r>
        <w:rPr>
          <w:spacing w:val="-1"/>
        </w:rPr>
        <w:t xml:space="preserve"> </w:t>
      </w:r>
      <w:r>
        <w:t>protéines et l'ADN.</w:t>
      </w:r>
    </w:p>
    <w:p w:rsidR="001712B5" w:rsidRDefault="00C31754">
      <w:pPr>
        <w:pStyle w:val="Paragraphedeliste"/>
        <w:numPr>
          <w:ilvl w:val="0"/>
          <w:numId w:val="6"/>
        </w:numPr>
        <w:tabs>
          <w:tab w:val="left" w:pos="1397"/>
        </w:tabs>
        <w:spacing w:before="200"/>
        <w:ind w:hanging="361"/>
        <w:rPr>
          <w:b/>
          <w:sz w:val="24"/>
        </w:rPr>
      </w:pPr>
      <w:r>
        <w:rPr>
          <w:b/>
          <w:sz w:val="24"/>
        </w:rPr>
        <w:t>Radicaux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libres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dérivés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 carbone</w:t>
      </w:r>
    </w:p>
    <w:p w:rsidR="001712B5" w:rsidRDefault="001712B5">
      <w:pPr>
        <w:pStyle w:val="Corpsdetexte"/>
        <w:spacing w:before="5"/>
        <w:rPr>
          <w:b/>
          <w:sz w:val="29"/>
        </w:rPr>
      </w:pPr>
    </w:p>
    <w:p w:rsidR="001712B5" w:rsidRDefault="00C31754">
      <w:pPr>
        <w:pStyle w:val="Paragraphedeliste"/>
        <w:numPr>
          <w:ilvl w:val="0"/>
          <w:numId w:val="7"/>
        </w:numPr>
        <w:tabs>
          <w:tab w:val="left" w:pos="811"/>
        </w:tabs>
        <w:spacing w:line="360" w:lineRule="auto"/>
        <w:ind w:right="1279" w:firstLine="0"/>
        <w:rPr>
          <w:sz w:val="24"/>
        </w:rPr>
      </w:pP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radical</w:t>
      </w:r>
      <w:r>
        <w:rPr>
          <w:spacing w:val="-8"/>
          <w:sz w:val="24"/>
        </w:rPr>
        <w:t xml:space="preserve"> </w:t>
      </w:r>
      <w:r>
        <w:rPr>
          <w:sz w:val="24"/>
        </w:rPr>
        <w:t>méthyle</w:t>
      </w:r>
      <w:r>
        <w:rPr>
          <w:spacing w:val="-6"/>
          <w:sz w:val="24"/>
        </w:rPr>
        <w:t xml:space="preserve"> </w:t>
      </w:r>
      <w:r>
        <w:rPr>
          <w:sz w:val="24"/>
        </w:rPr>
        <w:t>(•CH3)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forme</w:t>
      </w:r>
      <w:r>
        <w:rPr>
          <w:spacing w:val="-10"/>
          <w:sz w:val="24"/>
        </w:rPr>
        <w:t xml:space="preserve"> </w:t>
      </w:r>
      <w:r>
        <w:rPr>
          <w:sz w:val="24"/>
        </w:rPr>
        <w:t>lors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réactions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dégradation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composés</w:t>
      </w:r>
      <w:r>
        <w:rPr>
          <w:spacing w:val="-7"/>
          <w:sz w:val="24"/>
        </w:rPr>
        <w:t xml:space="preserve"> </w:t>
      </w:r>
      <w:r>
        <w:rPr>
          <w:sz w:val="24"/>
        </w:rPr>
        <w:t>organiques.</w:t>
      </w:r>
      <w:r>
        <w:rPr>
          <w:spacing w:val="-57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est impliqué</w:t>
      </w:r>
      <w:r>
        <w:rPr>
          <w:spacing w:val="-1"/>
          <w:sz w:val="24"/>
        </w:rPr>
        <w:t xml:space="preserve"> </w:t>
      </w:r>
      <w:r>
        <w:rPr>
          <w:sz w:val="24"/>
        </w:rPr>
        <w:t>dans de</w:t>
      </w:r>
      <w:r>
        <w:rPr>
          <w:spacing w:val="-2"/>
          <w:sz w:val="24"/>
        </w:rPr>
        <w:t xml:space="preserve"> </w:t>
      </w:r>
      <w:r>
        <w:rPr>
          <w:sz w:val="24"/>
        </w:rPr>
        <w:t>nombreux</w:t>
      </w:r>
      <w:r>
        <w:rPr>
          <w:spacing w:val="2"/>
          <w:sz w:val="24"/>
        </w:rPr>
        <w:t xml:space="preserve"> </w:t>
      </w:r>
      <w:r>
        <w:rPr>
          <w:sz w:val="24"/>
        </w:rPr>
        <w:t>processus chimiques</w:t>
      </w:r>
      <w:r>
        <w:rPr>
          <w:spacing w:val="-1"/>
          <w:sz w:val="24"/>
        </w:rPr>
        <w:t xml:space="preserve"> </w:t>
      </w:r>
      <w:r>
        <w:rPr>
          <w:sz w:val="24"/>
        </w:rPr>
        <w:t>et biologiques.</w:t>
      </w:r>
    </w:p>
    <w:p w:rsidR="001712B5" w:rsidRDefault="00C31754">
      <w:pPr>
        <w:pStyle w:val="Paragraphedeliste"/>
        <w:numPr>
          <w:ilvl w:val="0"/>
          <w:numId w:val="7"/>
        </w:numPr>
        <w:tabs>
          <w:tab w:val="left" w:pos="833"/>
        </w:tabs>
        <w:spacing w:before="202" w:line="360" w:lineRule="auto"/>
        <w:ind w:right="1283" w:firstLine="0"/>
        <w:rPr>
          <w:sz w:val="24"/>
        </w:rPr>
      </w:pPr>
      <w:r>
        <w:rPr>
          <w:sz w:val="24"/>
        </w:rPr>
        <w:t>Le</w:t>
      </w:r>
      <w:r>
        <w:rPr>
          <w:spacing w:val="14"/>
          <w:sz w:val="24"/>
        </w:rPr>
        <w:t xml:space="preserve"> </w:t>
      </w:r>
      <w:r>
        <w:rPr>
          <w:sz w:val="24"/>
        </w:rPr>
        <w:t>radical</w:t>
      </w:r>
      <w:r>
        <w:rPr>
          <w:spacing w:val="14"/>
          <w:sz w:val="24"/>
        </w:rPr>
        <w:t xml:space="preserve"> </w:t>
      </w:r>
      <w:r>
        <w:rPr>
          <w:sz w:val="24"/>
        </w:rPr>
        <w:t>alcoxy</w:t>
      </w:r>
      <w:r>
        <w:rPr>
          <w:spacing w:val="8"/>
          <w:sz w:val="24"/>
        </w:rPr>
        <w:t xml:space="preserve"> </w:t>
      </w:r>
      <w:r>
        <w:rPr>
          <w:sz w:val="24"/>
        </w:rPr>
        <w:t>(•RO)</w:t>
      </w:r>
      <w:r>
        <w:rPr>
          <w:spacing w:val="13"/>
          <w:sz w:val="24"/>
        </w:rPr>
        <w:t xml:space="preserve"> </w:t>
      </w:r>
      <w:r>
        <w:rPr>
          <w:sz w:val="24"/>
        </w:rPr>
        <w:t>est</w:t>
      </w:r>
      <w:r>
        <w:rPr>
          <w:spacing w:val="14"/>
          <w:sz w:val="24"/>
        </w:rPr>
        <w:t xml:space="preserve"> </w:t>
      </w:r>
      <w:r>
        <w:rPr>
          <w:sz w:val="24"/>
        </w:rPr>
        <w:t>dérivé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radicauxalkyle</w:t>
      </w:r>
      <w:r>
        <w:rPr>
          <w:spacing w:val="15"/>
          <w:sz w:val="24"/>
        </w:rPr>
        <w:t xml:space="preserve"> </w:t>
      </w:r>
      <w:r>
        <w:rPr>
          <w:sz w:val="24"/>
        </w:rPr>
        <w:t>et</w:t>
      </w:r>
      <w:r>
        <w:rPr>
          <w:spacing w:val="14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forme</w:t>
      </w:r>
      <w:r>
        <w:rPr>
          <w:spacing w:val="15"/>
          <w:sz w:val="24"/>
        </w:rPr>
        <w:t xml:space="preserve"> </w:t>
      </w:r>
      <w:r>
        <w:rPr>
          <w:sz w:val="24"/>
        </w:rPr>
        <w:t>lors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dégradation</w:t>
      </w:r>
      <w:r>
        <w:rPr>
          <w:spacing w:val="13"/>
          <w:sz w:val="24"/>
        </w:rPr>
        <w:t xml:space="preserve"> </w:t>
      </w:r>
      <w:r>
        <w:rPr>
          <w:sz w:val="24"/>
        </w:rPr>
        <w:t>des</w:t>
      </w:r>
      <w:r>
        <w:rPr>
          <w:spacing w:val="-57"/>
          <w:sz w:val="24"/>
        </w:rPr>
        <w:t xml:space="preserve"> </w:t>
      </w:r>
      <w:r>
        <w:rPr>
          <w:sz w:val="24"/>
        </w:rPr>
        <w:t>alcools.</w:t>
      </w:r>
      <w:r>
        <w:rPr>
          <w:spacing w:val="1"/>
          <w:sz w:val="24"/>
        </w:rPr>
        <w:t xml:space="preserve"> </w:t>
      </w:r>
      <w:r>
        <w:rPr>
          <w:sz w:val="24"/>
        </w:rPr>
        <w:t>Il peut également contribuer</w:t>
      </w:r>
      <w:r>
        <w:rPr>
          <w:spacing w:val="-3"/>
          <w:sz w:val="24"/>
        </w:rPr>
        <w:t xml:space="preserve"> </w:t>
      </w:r>
      <w:r>
        <w:rPr>
          <w:sz w:val="24"/>
        </w:rPr>
        <w:t>aux</w:t>
      </w:r>
      <w:r>
        <w:rPr>
          <w:spacing w:val="2"/>
          <w:sz w:val="24"/>
        </w:rPr>
        <w:t xml:space="preserve"> </w:t>
      </w:r>
      <w:r>
        <w:rPr>
          <w:sz w:val="24"/>
        </w:rPr>
        <w:t>dommages oxydatifs.</w:t>
      </w:r>
    </w:p>
    <w:p w:rsidR="001712B5" w:rsidRDefault="00C31754">
      <w:pPr>
        <w:pStyle w:val="Corpsdetexte"/>
        <w:spacing w:before="199"/>
        <w:ind w:left="676"/>
      </w:pPr>
      <w:r>
        <w:t>Radicaux libres</w:t>
      </w:r>
      <w:r>
        <w:rPr>
          <w:spacing w:val="-2"/>
        </w:rPr>
        <w:t xml:space="preserve"> </w:t>
      </w:r>
      <w:r>
        <w:t>dérivés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halogènes</w:t>
      </w:r>
      <w:r>
        <w:rPr>
          <w:spacing w:val="-2"/>
        </w:rPr>
        <w:t xml:space="preserve"> </w:t>
      </w:r>
      <w:r>
        <w:t>: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Paragraphedeliste"/>
        <w:numPr>
          <w:ilvl w:val="0"/>
          <w:numId w:val="7"/>
        </w:numPr>
        <w:tabs>
          <w:tab w:val="left" w:pos="809"/>
        </w:tabs>
        <w:spacing w:line="360" w:lineRule="auto"/>
        <w:ind w:right="1280" w:firstLine="0"/>
        <w:rPr>
          <w:sz w:val="24"/>
        </w:rPr>
      </w:pPr>
      <w:r>
        <w:rPr>
          <w:sz w:val="24"/>
        </w:rPr>
        <w:t>Les</w:t>
      </w:r>
      <w:r>
        <w:rPr>
          <w:spacing w:val="-11"/>
          <w:sz w:val="24"/>
        </w:rPr>
        <w:t xml:space="preserve"> </w:t>
      </w:r>
      <w:r>
        <w:rPr>
          <w:sz w:val="24"/>
        </w:rPr>
        <w:t>halogènes</w:t>
      </w:r>
      <w:r>
        <w:rPr>
          <w:spacing w:val="-11"/>
          <w:sz w:val="24"/>
        </w:rPr>
        <w:t xml:space="preserve"> </w:t>
      </w:r>
      <w:r>
        <w:rPr>
          <w:sz w:val="24"/>
        </w:rPr>
        <w:t>tels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le</w:t>
      </w:r>
      <w:r>
        <w:rPr>
          <w:spacing w:val="-11"/>
          <w:sz w:val="24"/>
        </w:rPr>
        <w:t xml:space="preserve"> </w:t>
      </w:r>
      <w:r>
        <w:rPr>
          <w:sz w:val="24"/>
        </w:rPr>
        <w:t>chlore</w:t>
      </w:r>
      <w:r>
        <w:rPr>
          <w:spacing w:val="-12"/>
          <w:sz w:val="24"/>
        </w:rPr>
        <w:t xml:space="preserve"> </w:t>
      </w:r>
      <w:r>
        <w:rPr>
          <w:sz w:val="24"/>
        </w:rPr>
        <w:t>(•Cl),</w:t>
      </w:r>
      <w:r>
        <w:rPr>
          <w:spacing w:val="-11"/>
          <w:sz w:val="24"/>
        </w:rPr>
        <w:t xml:space="preserve"> </w:t>
      </w:r>
      <w:r>
        <w:rPr>
          <w:sz w:val="24"/>
        </w:rPr>
        <w:t>le</w:t>
      </w:r>
      <w:r>
        <w:rPr>
          <w:spacing w:val="-11"/>
          <w:sz w:val="24"/>
        </w:rPr>
        <w:t xml:space="preserve"> </w:t>
      </w:r>
      <w:r>
        <w:rPr>
          <w:sz w:val="24"/>
        </w:rPr>
        <w:t>brome</w:t>
      </w:r>
      <w:r>
        <w:rPr>
          <w:spacing w:val="-12"/>
          <w:sz w:val="24"/>
        </w:rPr>
        <w:t xml:space="preserve"> </w:t>
      </w:r>
      <w:r>
        <w:rPr>
          <w:sz w:val="24"/>
        </w:rPr>
        <w:t>(•Br)</w:t>
      </w:r>
      <w:r>
        <w:rPr>
          <w:spacing w:val="-10"/>
          <w:sz w:val="24"/>
        </w:rPr>
        <w:t xml:space="preserve"> </w:t>
      </w:r>
      <w:r>
        <w:rPr>
          <w:sz w:val="24"/>
        </w:rPr>
        <w:t>et</w:t>
      </w:r>
      <w:r>
        <w:rPr>
          <w:spacing w:val="-11"/>
          <w:sz w:val="24"/>
        </w:rPr>
        <w:t xml:space="preserve"> </w:t>
      </w:r>
      <w:r>
        <w:rPr>
          <w:sz w:val="24"/>
        </w:rPr>
        <w:t>l'iode</w:t>
      </w:r>
      <w:r>
        <w:rPr>
          <w:spacing w:val="-9"/>
          <w:sz w:val="24"/>
        </w:rPr>
        <w:t xml:space="preserve"> </w:t>
      </w:r>
      <w:r>
        <w:rPr>
          <w:sz w:val="24"/>
        </w:rPr>
        <w:t>(•I)</w:t>
      </w:r>
      <w:r>
        <w:rPr>
          <w:spacing w:val="-12"/>
          <w:sz w:val="24"/>
        </w:rPr>
        <w:t xml:space="preserve"> </w:t>
      </w:r>
      <w:r>
        <w:rPr>
          <w:sz w:val="24"/>
        </w:rPr>
        <w:t>peuvent</w:t>
      </w:r>
      <w:r>
        <w:rPr>
          <w:spacing w:val="-11"/>
          <w:sz w:val="24"/>
        </w:rPr>
        <w:t xml:space="preserve"> </w:t>
      </w:r>
      <w:r>
        <w:rPr>
          <w:sz w:val="24"/>
        </w:rPr>
        <w:t>former</w:t>
      </w:r>
      <w:r>
        <w:rPr>
          <w:spacing w:val="-12"/>
          <w:sz w:val="24"/>
        </w:rPr>
        <w:t xml:space="preserve"> </w:t>
      </w:r>
      <w:r>
        <w:rPr>
          <w:sz w:val="24"/>
        </w:rPr>
        <w:t>des</w:t>
      </w:r>
      <w:r>
        <w:rPr>
          <w:spacing w:val="-11"/>
          <w:sz w:val="24"/>
        </w:rPr>
        <w:t xml:space="preserve"> </w:t>
      </w:r>
      <w:r>
        <w:rPr>
          <w:sz w:val="24"/>
        </w:rPr>
        <w:t>radicaux</w:t>
      </w:r>
      <w:r>
        <w:rPr>
          <w:spacing w:val="-57"/>
          <w:sz w:val="24"/>
        </w:rPr>
        <w:t xml:space="preserve"> </w:t>
      </w:r>
      <w:r>
        <w:rPr>
          <w:sz w:val="24"/>
        </w:rPr>
        <w:t>libres</w:t>
      </w:r>
      <w:r>
        <w:rPr>
          <w:spacing w:val="-1"/>
          <w:sz w:val="24"/>
        </w:rPr>
        <w:t xml:space="preserve"> </w:t>
      </w:r>
      <w:r>
        <w:rPr>
          <w:sz w:val="24"/>
        </w:rPr>
        <w:t>lorsqu'ils participent à des réactions chimiques.</w:t>
      </w:r>
    </w:p>
    <w:p w:rsidR="001712B5" w:rsidRDefault="001712B5">
      <w:pPr>
        <w:spacing w:line="360" w:lineRule="auto"/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Corpsdetexte"/>
        <w:spacing w:before="90" w:line="360" w:lineRule="auto"/>
        <w:ind w:left="676" w:right="1278" w:firstLine="719"/>
        <w:jc w:val="both"/>
      </w:pPr>
      <w:r>
        <w:t>Il existe diverses approches de test des antioxydants en milieu de laboratoire, parmi</w:t>
      </w:r>
      <w:r>
        <w:rPr>
          <w:spacing w:val="1"/>
        </w:rPr>
        <w:t xml:space="preserve"> </w:t>
      </w:r>
      <w:r>
        <w:t>lesquelles plusieurs sont largement employées. Voici quelques les plus utilisable scientifiques</w:t>
      </w:r>
      <w:r>
        <w:rPr>
          <w:spacing w:val="1"/>
        </w:rPr>
        <w:t xml:space="preserve"> </w:t>
      </w:r>
      <w:r>
        <w:t>méthodes :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numPr>
          <w:ilvl w:val="2"/>
          <w:numId w:val="9"/>
        </w:numPr>
        <w:tabs>
          <w:tab w:val="left" w:pos="1481"/>
        </w:tabs>
        <w:spacing w:before="184"/>
        <w:ind w:left="1480" w:hanging="805"/>
      </w:pPr>
      <w:bookmarkStart w:id="156" w:name="IV.1.5_Les_méthodes_utilisées_dans_l’act"/>
      <w:bookmarkStart w:id="157" w:name="_bookmark87"/>
      <w:bookmarkEnd w:id="156"/>
      <w:bookmarkEnd w:id="157"/>
      <w:r>
        <w:t>Les</w:t>
      </w:r>
      <w:r>
        <w:rPr>
          <w:spacing w:val="-5"/>
        </w:rPr>
        <w:t xml:space="preserve"> </w:t>
      </w:r>
      <w:r>
        <w:t>méthodes</w:t>
      </w:r>
      <w:r>
        <w:rPr>
          <w:spacing w:val="-5"/>
        </w:rPr>
        <w:t xml:space="preserve"> </w:t>
      </w:r>
      <w:r>
        <w:t>utilisées</w:t>
      </w:r>
      <w:r>
        <w:rPr>
          <w:spacing w:val="-5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l’activité</w:t>
      </w:r>
      <w:r>
        <w:rPr>
          <w:spacing w:val="-5"/>
        </w:rPr>
        <w:t xml:space="preserve"> </w:t>
      </w:r>
      <w:r>
        <w:t>anti</w:t>
      </w:r>
      <w:r>
        <w:rPr>
          <w:spacing w:val="-4"/>
        </w:rPr>
        <w:t xml:space="preserve"> </w:t>
      </w:r>
      <w:r>
        <w:t>oxydant</w:t>
      </w:r>
    </w:p>
    <w:p w:rsidR="001712B5" w:rsidRDefault="001712B5">
      <w:pPr>
        <w:pStyle w:val="Corpsdetexte"/>
        <w:rPr>
          <w:b/>
          <w:sz w:val="30"/>
        </w:rPr>
      </w:pPr>
    </w:p>
    <w:p w:rsidR="001712B5" w:rsidRDefault="001712B5">
      <w:pPr>
        <w:pStyle w:val="Corpsdetexte"/>
        <w:spacing w:before="4"/>
        <w:rPr>
          <w:b/>
          <w:sz w:val="25"/>
        </w:rPr>
      </w:pPr>
    </w:p>
    <w:p w:rsidR="001712B5" w:rsidRDefault="00C31754">
      <w:pPr>
        <w:pStyle w:val="Paragraphedeliste"/>
        <w:numPr>
          <w:ilvl w:val="3"/>
          <w:numId w:val="9"/>
        </w:numPr>
        <w:tabs>
          <w:tab w:val="left" w:pos="1656"/>
        </w:tabs>
        <w:ind w:left="1655" w:hanging="980"/>
        <w:rPr>
          <w:b/>
          <w:sz w:val="24"/>
        </w:rPr>
      </w:pPr>
      <w:bookmarkStart w:id="158" w:name="IV.1.5.A._Méthode_DPPH_(2,2-diphényl-1-p"/>
      <w:bookmarkStart w:id="159" w:name="_bookmark88"/>
      <w:bookmarkEnd w:id="158"/>
      <w:bookmarkEnd w:id="159"/>
      <w:r>
        <w:rPr>
          <w:b/>
          <w:sz w:val="24"/>
        </w:rPr>
        <w:t>Méthode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DPPH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(2,2-diphényl-1-picrylhydrazyle)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[161].</w:t>
      </w:r>
    </w:p>
    <w:p w:rsidR="001712B5" w:rsidRDefault="001712B5">
      <w:pPr>
        <w:pStyle w:val="Corpsdetexte"/>
        <w:rPr>
          <w:b/>
          <w:sz w:val="26"/>
        </w:rPr>
      </w:pPr>
    </w:p>
    <w:p w:rsidR="001712B5" w:rsidRDefault="001712B5">
      <w:pPr>
        <w:pStyle w:val="Corpsdetexte"/>
        <w:spacing w:before="7"/>
        <w:rPr>
          <w:b/>
          <w:sz w:val="38"/>
        </w:rPr>
      </w:pPr>
    </w:p>
    <w:p w:rsidR="001712B5" w:rsidRDefault="00C31754">
      <w:pPr>
        <w:pStyle w:val="Corpsdetexte"/>
        <w:spacing w:line="360" w:lineRule="auto"/>
        <w:ind w:left="676" w:right="1274" w:firstLine="719"/>
        <w:jc w:val="both"/>
      </w:pPr>
      <w:r>
        <w:t>La</w:t>
      </w:r>
      <w:r>
        <w:rPr>
          <w:spacing w:val="-13"/>
        </w:rPr>
        <w:t xml:space="preserve"> </w:t>
      </w:r>
      <w:r>
        <w:t>méthode</w:t>
      </w:r>
      <w:r>
        <w:rPr>
          <w:spacing w:val="-12"/>
        </w:rPr>
        <w:t xml:space="preserve"> </w:t>
      </w:r>
      <w:r>
        <w:t>DPPH,</w:t>
      </w:r>
      <w:r>
        <w:rPr>
          <w:spacing w:val="-12"/>
        </w:rPr>
        <w:t xml:space="preserve"> </w:t>
      </w:r>
      <w:r>
        <w:t>qui</w:t>
      </w:r>
      <w:r>
        <w:rPr>
          <w:spacing w:val="-11"/>
        </w:rPr>
        <w:t xml:space="preserve"> </w:t>
      </w:r>
      <w:r>
        <w:t>utilise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composé</w:t>
      </w:r>
      <w:r>
        <w:rPr>
          <w:spacing w:val="-12"/>
        </w:rPr>
        <w:t xml:space="preserve"> </w:t>
      </w:r>
      <w:r>
        <w:t>chimique</w:t>
      </w:r>
      <w:r>
        <w:rPr>
          <w:spacing w:val="-12"/>
        </w:rPr>
        <w:t xml:space="preserve"> </w:t>
      </w:r>
      <w:r>
        <w:t>2,2-diphényl-1-picrylhydrazyle,</w:t>
      </w:r>
      <w:r>
        <w:rPr>
          <w:spacing w:val="-9"/>
        </w:rPr>
        <w:t xml:space="preserve"> </w:t>
      </w:r>
      <w:r>
        <w:t>est</w:t>
      </w:r>
      <w:r>
        <w:rPr>
          <w:spacing w:val="-58"/>
        </w:rPr>
        <w:t xml:space="preserve"> </w:t>
      </w:r>
      <w:r>
        <w:t>couramment</w:t>
      </w:r>
      <w:r>
        <w:rPr>
          <w:spacing w:val="1"/>
        </w:rPr>
        <w:t xml:space="preserve"> </w:t>
      </w:r>
      <w:r>
        <w:t>employée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laboratoire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évaluer</w:t>
      </w:r>
      <w:r>
        <w:rPr>
          <w:spacing w:val="1"/>
        </w:rPr>
        <w:t xml:space="preserve"> </w:t>
      </w:r>
      <w:r>
        <w:t>l'activité</w:t>
      </w:r>
      <w:r>
        <w:rPr>
          <w:spacing w:val="1"/>
        </w:rPr>
        <w:t xml:space="preserve"> </w:t>
      </w:r>
      <w:r>
        <w:t>antioxydante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substances</w:t>
      </w:r>
      <w:r>
        <w:rPr>
          <w:spacing w:val="1"/>
        </w:rPr>
        <w:t xml:space="preserve"> </w:t>
      </w:r>
      <w:r>
        <w:t>chimiques</w:t>
      </w:r>
      <w:r>
        <w:rPr>
          <w:spacing w:val="-10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d'</w:t>
      </w:r>
      <w:r>
        <w:t>extraits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plantes.</w:t>
      </w:r>
      <w:r>
        <w:rPr>
          <w:spacing w:val="-6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étapes</w:t>
      </w:r>
      <w:r>
        <w:rPr>
          <w:spacing w:val="-8"/>
        </w:rPr>
        <w:t xml:space="preserve"> </w:t>
      </w:r>
      <w:r>
        <w:t>suivantes</w:t>
      </w:r>
      <w:r>
        <w:rPr>
          <w:spacing w:val="-9"/>
        </w:rPr>
        <w:t xml:space="preserve"> </w:t>
      </w:r>
      <w:r>
        <w:t>sont</w:t>
      </w:r>
      <w:r>
        <w:rPr>
          <w:spacing w:val="-9"/>
        </w:rPr>
        <w:t xml:space="preserve"> </w:t>
      </w:r>
      <w:r>
        <w:t>généralement</w:t>
      </w:r>
      <w:r>
        <w:rPr>
          <w:spacing w:val="-8"/>
        </w:rPr>
        <w:t xml:space="preserve"> </w:t>
      </w:r>
      <w:r>
        <w:t>suivies</w:t>
      </w:r>
      <w:r>
        <w:rPr>
          <w:spacing w:val="-9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cadre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méthode DPPH :</w:t>
      </w:r>
    </w:p>
    <w:p w:rsidR="001712B5" w:rsidRDefault="00C31754">
      <w:pPr>
        <w:pStyle w:val="Paragraphedeliste"/>
        <w:numPr>
          <w:ilvl w:val="4"/>
          <w:numId w:val="9"/>
        </w:numPr>
        <w:tabs>
          <w:tab w:val="left" w:pos="1512"/>
        </w:tabs>
        <w:spacing w:before="199" w:line="360" w:lineRule="auto"/>
        <w:ind w:right="1276"/>
        <w:jc w:val="both"/>
        <w:rPr>
          <w:sz w:val="24"/>
        </w:rPr>
      </w:pPr>
      <w:r>
        <w:rPr>
          <w:b/>
          <w:sz w:val="24"/>
        </w:rPr>
        <w:t>Préparation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solutionDPPH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Préparez</w:t>
      </w:r>
      <w:r>
        <w:rPr>
          <w:spacing w:val="-3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solution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DPPH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dissolvant</w:t>
      </w:r>
      <w:r>
        <w:rPr>
          <w:spacing w:val="-4"/>
          <w:sz w:val="24"/>
        </w:rPr>
        <w:t xml:space="preserve"> </w:t>
      </w:r>
      <w:r>
        <w:rPr>
          <w:sz w:val="24"/>
        </w:rPr>
        <w:t>une</w:t>
      </w:r>
      <w:r>
        <w:rPr>
          <w:spacing w:val="-57"/>
          <w:sz w:val="24"/>
        </w:rPr>
        <w:t xml:space="preserve"> </w:t>
      </w:r>
      <w:r>
        <w:rPr>
          <w:sz w:val="24"/>
        </w:rPr>
        <w:t>quantité précise de ce composé dans un solvant approprié, généralement de l'éthanol,</w:t>
      </w:r>
      <w:r>
        <w:rPr>
          <w:spacing w:val="1"/>
          <w:sz w:val="24"/>
        </w:rPr>
        <w:t xml:space="preserve"> </w:t>
      </w:r>
      <w:r>
        <w:rPr>
          <w:sz w:val="24"/>
        </w:rPr>
        <w:t>afin</w:t>
      </w:r>
      <w:r>
        <w:rPr>
          <w:spacing w:val="1"/>
          <w:sz w:val="24"/>
        </w:rPr>
        <w:t xml:space="preserve"> </w:t>
      </w:r>
      <w:r>
        <w:rPr>
          <w:sz w:val="24"/>
        </w:rPr>
        <w:t>d'obtenir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1"/>
          <w:sz w:val="24"/>
        </w:rPr>
        <w:t xml:space="preserve"> </w:t>
      </w:r>
      <w:r>
        <w:rPr>
          <w:sz w:val="24"/>
        </w:rPr>
        <w:t>initiale</w:t>
      </w:r>
      <w:r>
        <w:rPr>
          <w:spacing w:val="1"/>
          <w:sz w:val="24"/>
        </w:rPr>
        <w:t xml:space="preserve"> </w:t>
      </w:r>
      <w:r>
        <w:rPr>
          <w:sz w:val="24"/>
        </w:rPr>
        <w:t>connue.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concentrations</w:t>
      </w:r>
      <w:r>
        <w:rPr>
          <w:spacing w:val="1"/>
          <w:sz w:val="24"/>
        </w:rPr>
        <w:t xml:space="preserve"> </w:t>
      </w:r>
      <w:r>
        <w:rPr>
          <w:sz w:val="24"/>
        </w:rPr>
        <w:t>couramment</w:t>
      </w:r>
      <w:r>
        <w:rPr>
          <w:spacing w:val="-57"/>
          <w:sz w:val="24"/>
        </w:rPr>
        <w:t xml:space="preserve"> </w:t>
      </w:r>
      <w:r>
        <w:rPr>
          <w:sz w:val="24"/>
        </w:rPr>
        <w:t>utilisées</w:t>
      </w:r>
      <w:r>
        <w:rPr>
          <w:spacing w:val="-1"/>
          <w:sz w:val="24"/>
        </w:rPr>
        <w:t xml:space="preserve"> </w:t>
      </w:r>
      <w:r>
        <w:rPr>
          <w:sz w:val="24"/>
        </w:rPr>
        <w:t>se situent généralement entre</w:t>
      </w:r>
      <w:r>
        <w:rPr>
          <w:spacing w:val="-1"/>
          <w:sz w:val="24"/>
        </w:rPr>
        <w:t xml:space="preserve"> </w:t>
      </w:r>
      <w:r>
        <w:rPr>
          <w:sz w:val="24"/>
        </w:rPr>
        <w:t>0,1 et 0,5 mM.</w:t>
      </w:r>
    </w:p>
    <w:p w:rsidR="001712B5" w:rsidRDefault="00C31754">
      <w:pPr>
        <w:pStyle w:val="Paragraphedeliste"/>
        <w:numPr>
          <w:ilvl w:val="4"/>
          <w:numId w:val="9"/>
        </w:numPr>
        <w:tabs>
          <w:tab w:val="left" w:pos="1454"/>
        </w:tabs>
        <w:spacing w:before="1"/>
        <w:ind w:left="1454"/>
        <w:jc w:val="both"/>
        <w:rPr>
          <w:sz w:val="24"/>
        </w:rPr>
      </w:pPr>
      <w:r>
        <w:rPr>
          <w:b/>
          <w:sz w:val="24"/>
        </w:rPr>
        <w:t>Préparation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échantillons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: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Corpsdetexte"/>
        <w:spacing w:before="1" w:line="360" w:lineRule="auto"/>
        <w:ind w:left="676" w:right="1280"/>
        <w:jc w:val="both"/>
      </w:pPr>
      <w:r>
        <w:t>Pour</w:t>
      </w:r>
      <w:r>
        <w:rPr>
          <w:spacing w:val="-5"/>
        </w:rPr>
        <w:t xml:space="preserve"> </w:t>
      </w:r>
      <w:r>
        <w:t>préparer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échantillons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souhaitez</w:t>
      </w:r>
      <w:r>
        <w:rPr>
          <w:spacing w:val="-3"/>
        </w:rPr>
        <w:t xml:space="preserve"> </w:t>
      </w:r>
      <w:r>
        <w:t>tester,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recommandé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dissoudre</w:t>
      </w:r>
      <w:r>
        <w:rPr>
          <w:spacing w:val="-3"/>
        </w:rPr>
        <w:t xml:space="preserve"> </w:t>
      </w:r>
      <w:r>
        <w:t>ou</w:t>
      </w:r>
      <w:r>
        <w:rPr>
          <w:spacing w:val="-57"/>
        </w:rPr>
        <w:t xml:space="preserve"> </w:t>
      </w:r>
      <w:r>
        <w:t>de les diluer dans un solvant approprié. Il est important de préparer des concentrations variées</w:t>
      </w:r>
      <w:r>
        <w:rPr>
          <w:spacing w:val="-57"/>
        </w:rPr>
        <w:t xml:space="preserve"> </w:t>
      </w:r>
      <w:r>
        <w:t>d'échantillons</w:t>
      </w:r>
      <w:r>
        <w:rPr>
          <w:spacing w:val="-1"/>
        </w:rPr>
        <w:t xml:space="preserve"> </w:t>
      </w:r>
      <w:r>
        <w:t>afin d'évaluer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manière</w:t>
      </w:r>
      <w:r>
        <w:rPr>
          <w:spacing w:val="-2"/>
        </w:rPr>
        <w:t xml:space="preserve"> </w:t>
      </w:r>
      <w:r>
        <w:t>plus précise</w:t>
      </w:r>
      <w:r>
        <w:rPr>
          <w:spacing w:val="-1"/>
        </w:rPr>
        <w:t xml:space="preserve"> </w:t>
      </w:r>
      <w:r>
        <w:t>leur</w:t>
      </w:r>
      <w:r>
        <w:rPr>
          <w:spacing w:val="-3"/>
        </w:rPr>
        <w:t xml:space="preserve"> </w:t>
      </w:r>
      <w:r>
        <w:t>activité</w:t>
      </w:r>
      <w:r>
        <w:rPr>
          <w:spacing w:val="-1"/>
        </w:rPr>
        <w:t xml:space="preserve"> </w:t>
      </w:r>
      <w:r>
        <w:t>antioxydante.</w:t>
      </w:r>
    </w:p>
    <w:p w:rsidR="001712B5" w:rsidRDefault="00C31754">
      <w:pPr>
        <w:pStyle w:val="Paragraphedeliste"/>
        <w:numPr>
          <w:ilvl w:val="4"/>
          <w:numId w:val="9"/>
        </w:numPr>
        <w:tabs>
          <w:tab w:val="left" w:pos="1512"/>
        </w:tabs>
        <w:spacing w:before="198" w:line="360" w:lineRule="auto"/>
        <w:ind w:right="1276"/>
        <w:jc w:val="both"/>
        <w:rPr>
          <w:sz w:val="24"/>
        </w:rPr>
      </w:pPr>
      <w:r>
        <w:rPr>
          <w:b/>
          <w:sz w:val="24"/>
        </w:rPr>
        <w:t xml:space="preserve">Mélange de la solution DPPH et des échantillons </w:t>
      </w:r>
      <w:r>
        <w:rPr>
          <w:sz w:val="24"/>
        </w:rPr>
        <w:t>: Incorporez une quantité définie</w:t>
      </w:r>
      <w:r>
        <w:rPr>
          <w:spacing w:val="1"/>
          <w:sz w:val="24"/>
        </w:rPr>
        <w:t xml:space="preserve"> </w:t>
      </w:r>
      <w:r>
        <w:rPr>
          <w:sz w:val="24"/>
        </w:rPr>
        <w:t>de solution DPPH à chaque échantillon en utilisant des tubes à essai distincts. Veillez</w:t>
      </w:r>
      <w:r>
        <w:rPr>
          <w:spacing w:val="-57"/>
          <w:sz w:val="24"/>
        </w:rPr>
        <w:t xml:space="preserve"> </w:t>
      </w:r>
      <w:r>
        <w:rPr>
          <w:sz w:val="24"/>
        </w:rPr>
        <w:t>à préparer un échantillon de contrôle positif ne contenant que la solution DPPH, ainsi</w:t>
      </w:r>
      <w:r>
        <w:rPr>
          <w:spacing w:val="-57"/>
          <w:sz w:val="24"/>
        </w:rPr>
        <w:t xml:space="preserve"> </w:t>
      </w:r>
      <w:r>
        <w:rPr>
          <w:sz w:val="24"/>
        </w:rPr>
        <w:t>qu'un échantillon de contrôle négatif ne contenant que le solvant, afin de pouvoir les</w:t>
      </w:r>
      <w:r>
        <w:rPr>
          <w:spacing w:val="1"/>
          <w:sz w:val="24"/>
        </w:rPr>
        <w:t xml:space="preserve"> </w:t>
      </w:r>
      <w:r>
        <w:rPr>
          <w:sz w:val="24"/>
        </w:rPr>
        <w:t>comparer.</w:t>
      </w:r>
    </w:p>
    <w:p w:rsidR="001712B5" w:rsidRDefault="00C31754">
      <w:pPr>
        <w:pStyle w:val="Paragraphedeliste"/>
        <w:numPr>
          <w:ilvl w:val="4"/>
          <w:numId w:val="9"/>
        </w:numPr>
        <w:tabs>
          <w:tab w:val="left" w:pos="1454"/>
        </w:tabs>
        <w:spacing w:before="2" w:line="360" w:lineRule="auto"/>
        <w:ind w:left="1454" w:right="1278"/>
        <w:jc w:val="both"/>
        <w:rPr>
          <w:sz w:val="24"/>
        </w:rPr>
      </w:pPr>
      <w:r>
        <w:rPr>
          <w:b/>
          <w:sz w:val="24"/>
        </w:rPr>
        <w:t xml:space="preserve">Incubation </w:t>
      </w:r>
      <w:r>
        <w:rPr>
          <w:sz w:val="24"/>
        </w:rPr>
        <w:t>: Placez les tubes à essai dans un environnement sombre, à te</w:t>
      </w:r>
      <w:r>
        <w:rPr>
          <w:sz w:val="24"/>
        </w:rPr>
        <w:t>mpérature</w:t>
      </w:r>
      <w:r>
        <w:rPr>
          <w:spacing w:val="1"/>
          <w:sz w:val="24"/>
        </w:rPr>
        <w:t xml:space="preserve"> </w:t>
      </w:r>
      <w:r>
        <w:rPr>
          <w:sz w:val="24"/>
        </w:rPr>
        <w:t>ambiante,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laissez-les</w:t>
      </w:r>
      <w:r>
        <w:rPr>
          <w:spacing w:val="1"/>
          <w:sz w:val="24"/>
        </w:rPr>
        <w:t xml:space="preserve"> </w:t>
      </w:r>
      <w:r>
        <w:rPr>
          <w:sz w:val="24"/>
        </w:rPr>
        <w:t>incuber</w:t>
      </w:r>
      <w:r>
        <w:rPr>
          <w:spacing w:val="1"/>
          <w:sz w:val="24"/>
        </w:rPr>
        <w:t xml:space="preserve"> </w:t>
      </w:r>
      <w:r>
        <w:rPr>
          <w:sz w:val="24"/>
        </w:rPr>
        <w:t>pendant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durée</w:t>
      </w:r>
      <w:r>
        <w:rPr>
          <w:spacing w:val="1"/>
          <w:sz w:val="24"/>
        </w:rPr>
        <w:t xml:space="preserve"> </w:t>
      </w:r>
      <w:r>
        <w:rPr>
          <w:sz w:val="24"/>
        </w:rPr>
        <w:t>prédéterminée,</w:t>
      </w:r>
      <w:r>
        <w:rPr>
          <w:spacing w:val="1"/>
          <w:sz w:val="24"/>
        </w:rPr>
        <w:t xml:space="preserve"> </w:t>
      </w:r>
      <w:r>
        <w:rPr>
          <w:sz w:val="24"/>
        </w:rPr>
        <w:t>habituellement</w:t>
      </w:r>
      <w:r>
        <w:rPr>
          <w:spacing w:val="-57"/>
          <w:sz w:val="24"/>
        </w:rPr>
        <w:t xml:space="preserve"> </w:t>
      </w:r>
      <w:r>
        <w:rPr>
          <w:sz w:val="24"/>
        </w:rPr>
        <w:t>comprise entre 15 et 60 minutes. Cette période d'incubation favorisera l'interaction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les échantillons et la</w:t>
      </w:r>
      <w:r>
        <w:rPr>
          <w:spacing w:val="-1"/>
          <w:sz w:val="24"/>
        </w:rPr>
        <w:t xml:space="preserve"> </w:t>
      </w:r>
      <w:r>
        <w:rPr>
          <w:sz w:val="24"/>
        </w:rPr>
        <w:t>solution DPPH.</w:t>
      </w:r>
    </w:p>
    <w:p w:rsidR="001712B5" w:rsidRDefault="00C31754">
      <w:pPr>
        <w:pStyle w:val="Paragraphedeliste"/>
        <w:numPr>
          <w:ilvl w:val="4"/>
          <w:numId w:val="9"/>
        </w:numPr>
        <w:tabs>
          <w:tab w:val="left" w:pos="1512"/>
        </w:tabs>
        <w:spacing w:line="360" w:lineRule="auto"/>
        <w:ind w:right="1276"/>
        <w:jc w:val="both"/>
        <w:rPr>
          <w:sz w:val="24"/>
        </w:rPr>
      </w:pPr>
      <w:r>
        <w:rPr>
          <w:b/>
          <w:sz w:val="24"/>
        </w:rPr>
        <w:t>Mesure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l'absorbance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fois</w:t>
      </w:r>
      <w:r>
        <w:rPr>
          <w:spacing w:val="1"/>
          <w:sz w:val="24"/>
        </w:rPr>
        <w:t xml:space="preserve"> </w:t>
      </w:r>
      <w:r>
        <w:rPr>
          <w:sz w:val="24"/>
        </w:rPr>
        <w:t>l'</w:t>
      </w:r>
      <w:r>
        <w:rPr>
          <w:sz w:val="24"/>
        </w:rPr>
        <w:t>incubation</w:t>
      </w:r>
      <w:r>
        <w:rPr>
          <w:spacing w:val="1"/>
          <w:sz w:val="24"/>
        </w:rPr>
        <w:t xml:space="preserve"> </w:t>
      </w:r>
      <w:r>
        <w:rPr>
          <w:sz w:val="24"/>
        </w:rPr>
        <w:t>terminée,</w:t>
      </w:r>
      <w:r>
        <w:rPr>
          <w:spacing w:val="1"/>
          <w:sz w:val="24"/>
        </w:rPr>
        <w:t xml:space="preserve"> </w:t>
      </w:r>
      <w:r>
        <w:rPr>
          <w:sz w:val="24"/>
        </w:rPr>
        <w:t>utilisez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spectrophotomètre</w:t>
      </w:r>
      <w:r>
        <w:rPr>
          <w:spacing w:val="14"/>
          <w:sz w:val="24"/>
        </w:rPr>
        <w:t xml:space="preserve"> </w:t>
      </w:r>
      <w:r>
        <w:rPr>
          <w:sz w:val="24"/>
        </w:rPr>
        <w:t>pour</w:t>
      </w:r>
      <w:r>
        <w:rPr>
          <w:spacing w:val="18"/>
          <w:sz w:val="24"/>
        </w:rPr>
        <w:t xml:space="preserve"> </w:t>
      </w:r>
      <w:r>
        <w:rPr>
          <w:sz w:val="24"/>
        </w:rPr>
        <w:t>mesurer</w:t>
      </w:r>
      <w:r>
        <w:rPr>
          <w:spacing w:val="14"/>
          <w:sz w:val="24"/>
        </w:rPr>
        <w:t xml:space="preserve"> </w:t>
      </w:r>
      <w:r>
        <w:rPr>
          <w:sz w:val="24"/>
        </w:rPr>
        <w:t>l'absorbance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chaque</w:t>
      </w:r>
      <w:r>
        <w:rPr>
          <w:spacing w:val="14"/>
          <w:sz w:val="24"/>
        </w:rPr>
        <w:t xml:space="preserve"> </w:t>
      </w:r>
      <w:r>
        <w:rPr>
          <w:sz w:val="24"/>
        </w:rPr>
        <w:t>tube</w:t>
      </w:r>
      <w:r>
        <w:rPr>
          <w:spacing w:val="15"/>
          <w:sz w:val="24"/>
        </w:rPr>
        <w:t xml:space="preserve"> </w:t>
      </w:r>
      <w:r>
        <w:rPr>
          <w:sz w:val="24"/>
        </w:rPr>
        <w:t>à</w:t>
      </w:r>
      <w:r>
        <w:rPr>
          <w:spacing w:val="18"/>
          <w:sz w:val="24"/>
        </w:rPr>
        <w:t xml:space="preserve"> </w:t>
      </w:r>
      <w:r>
        <w:rPr>
          <w:sz w:val="24"/>
        </w:rPr>
        <w:t>essai</w:t>
      </w:r>
      <w:r>
        <w:rPr>
          <w:spacing w:val="15"/>
          <w:sz w:val="24"/>
        </w:rPr>
        <w:t xml:space="preserve"> </w:t>
      </w:r>
      <w:r>
        <w:rPr>
          <w:sz w:val="24"/>
        </w:rPr>
        <w:t>à</w:t>
      </w:r>
      <w:r>
        <w:rPr>
          <w:spacing w:val="17"/>
          <w:sz w:val="24"/>
        </w:rPr>
        <w:t xml:space="preserve"> </w:t>
      </w:r>
      <w:r>
        <w:rPr>
          <w:sz w:val="24"/>
        </w:rPr>
        <w:t>une</w:t>
      </w:r>
      <w:r>
        <w:rPr>
          <w:spacing w:val="14"/>
          <w:sz w:val="24"/>
        </w:rPr>
        <w:t xml:space="preserve"> </w:t>
      </w:r>
      <w:r>
        <w:rPr>
          <w:sz w:val="24"/>
        </w:rPr>
        <w:t>longueur</w:t>
      </w:r>
    </w:p>
    <w:p w:rsidR="001712B5" w:rsidRDefault="001712B5">
      <w:pPr>
        <w:spacing w:line="360" w:lineRule="auto"/>
        <w:jc w:val="both"/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C31754">
      <w:pPr>
        <w:pStyle w:val="Corpsdetexte"/>
        <w:spacing w:before="71" w:line="362" w:lineRule="auto"/>
        <w:ind w:left="1511" w:right="1276"/>
        <w:jc w:val="both"/>
      </w:pPr>
      <w:r>
        <w:rPr>
          <w:spacing w:val="-1"/>
        </w:rPr>
        <w:t>d'onde</w:t>
      </w:r>
      <w:r>
        <w:rPr>
          <w:spacing w:val="-13"/>
        </w:rPr>
        <w:t xml:space="preserve"> </w:t>
      </w:r>
      <w:r>
        <w:rPr>
          <w:spacing w:val="-1"/>
        </w:rPr>
        <w:t>appropriée.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longueur</w:t>
      </w:r>
      <w:r>
        <w:rPr>
          <w:spacing w:val="-16"/>
        </w:rPr>
        <w:t xml:space="preserve"> </w:t>
      </w:r>
      <w:r>
        <w:t>d'onde</w:t>
      </w:r>
      <w:r>
        <w:rPr>
          <w:spacing w:val="-12"/>
        </w:rPr>
        <w:t xml:space="preserve"> </w:t>
      </w:r>
      <w:r>
        <w:t>généralement</w:t>
      </w:r>
      <w:r>
        <w:rPr>
          <w:spacing w:val="-14"/>
        </w:rPr>
        <w:t xml:space="preserve"> </w:t>
      </w:r>
      <w:r>
        <w:t>choisie</w:t>
      </w:r>
      <w:r>
        <w:rPr>
          <w:spacing w:val="-16"/>
        </w:rPr>
        <w:t xml:space="preserve"> </w:t>
      </w:r>
      <w:r>
        <w:t>pour</w:t>
      </w:r>
      <w:r>
        <w:rPr>
          <w:spacing w:val="-15"/>
        </w:rPr>
        <w:t xml:space="preserve"> </w:t>
      </w:r>
      <w:r>
        <w:t>mesurer</w:t>
      </w:r>
      <w:r>
        <w:rPr>
          <w:spacing w:val="-13"/>
        </w:rPr>
        <w:t xml:space="preserve"> </w:t>
      </w:r>
      <w:r>
        <w:t>l'absorbance</w:t>
      </w:r>
      <w:r>
        <w:rPr>
          <w:spacing w:val="-57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DPPH est de 517 nm.</w:t>
      </w:r>
    </w:p>
    <w:p w:rsidR="001712B5" w:rsidRDefault="00C31754">
      <w:pPr>
        <w:pStyle w:val="Paragraphedeliste"/>
        <w:numPr>
          <w:ilvl w:val="4"/>
          <w:numId w:val="9"/>
        </w:numPr>
        <w:tabs>
          <w:tab w:val="left" w:pos="1512"/>
        </w:tabs>
        <w:spacing w:line="360" w:lineRule="auto"/>
        <w:ind w:right="1274"/>
        <w:jc w:val="both"/>
        <w:rPr>
          <w:sz w:val="24"/>
        </w:rPr>
      </w:pPr>
      <w:r>
        <w:rPr>
          <w:b/>
          <w:sz w:val="24"/>
        </w:rPr>
        <w:t>Calcul de l'</w:t>
      </w:r>
      <w:r>
        <w:rPr>
          <w:b/>
          <w:sz w:val="24"/>
        </w:rPr>
        <w:t xml:space="preserve">activité antioxydant </w:t>
      </w:r>
      <w:r>
        <w:rPr>
          <w:sz w:val="24"/>
        </w:rPr>
        <w:t>: Il est possible de reformuler les informations sans</w:t>
      </w:r>
      <w:r>
        <w:rPr>
          <w:spacing w:val="1"/>
          <w:sz w:val="24"/>
        </w:rPr>
        <w:t xml:space="preserve"> </w:t>
      </w:r>
      <w:r>
        <w:rPr>
          <w:sz w:val="24"/>
        </w:rPr>
        <w:t>plagier de la manière suivante : Une comparaison entre l'absorbance des échantillons</w:t>
      </w:r>
      <w:r>
        <w:rPr>
          <w:spacing w:val="1"/>
          <w:sz w:val="24"/>
        </w:rPr>
        <w:t xml:space="preserve"> </w:t>
      </w:r>
      <w:r>
        <w:rPr>
          <w:sz w:val="24"/>
        </w:rPr>
        <w:t>et celle des témoins positif et négatif permet d'évaluer leur activité antioxydante. Une</w:t>
      </w:r>
      <w:r>
        <w:rPr>
          <w:spacing w:val="-57"/>
          <w:sz w:val="24"/>
        </w:rPr>
        <w:t xml:space="preserve"> </w:t>
      </w:r>
      <w:r>
        <w:rPr>
          <w:sz w:val="24"/>
        </w:rPr>
        <w:t>réducti</w:t>
      </w:r>
      <w:r>
        <w:rPr>
          <w:sz w:val="24"/>
        </w:rPr>
        <w:t>on de l'absorbance indique une activité antioxydante élevée, signifiant que les</w:t>
      </w:r>
      <w:r>
        <w:rPr>
          <w:spacing w:val="1"/>
          <w:sz w:val="24"/>
        </w:rPr>
        <w:t xml:space="preserve"> </w:t>
      </w:r>
      <w:r>
        <w:rPr>
          <w:sz w:val="24"/>
        </w:rPr>
        <w:t>échantillons</w:t>
      </w:r>
      <w:r>
        <w:rPr>
          <w:spacing w:val="1"/>
          <w:sz w:val="24"/>
        </w:rPr>
        <w:t xml:space="preserve"> </w:t>
      </w:r>
      <w:r>
        <w:rPr>
          <w:sz w:val="24"/>
        </w:rPr>
        <w:t>ont</w:t>
      </w:r>
      <w:r>
        <w:rPr>
          <w:spacing w:val="1"/>
          <w:sz w:val="24"/>
        </w:rPr>
        <w:t xml:space="preserve"> </w:t>
      </w:r>
      <w:r>
        <w:rPr>
          <w:sz w:val="24"/>
        </w:rPr>
        <w:t>neutralisé</w:t>
      </w:r>
      <w:r>
        <w:rPr>
          <w:spacing w:val="1"/>
          <w:sz w:val="24"/>
        </w:rPr>
        <w:t xml:space="preserve"> </w:t>
      </w:r>
      <w:r>
        <w:rPr>
          <w:sz w:val="24"/>
        </w:rPr>
        <w:t>efficacement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radical</w:t>
      </w:r>
      <w:r>
        <w:rPr>
          <w:spacing w:val="1"/>
          <w:sz w:val="24"/>
        </w:rPr>
        <w:t xml:space="preserve"> </w:t>
      </w:r>
      <w:r>
        <w:rPr>
          <w:sz w:val="24"/>
        </w:rPr>
        <w:t>DPPH.</w:t>
      </w:r>
      <w:r>
        <w:rPr>
          <w:spacing w:val="1"/>
          <w:sz w:val="24"/>
        </w:rPr>
        <w:t xml:space="preserve"> </w:t>
      </w:r>
      <w:r>
        <w:rPr>
          <w:sz w:val="24"/>
        </w:rPr>
        <w:t>Pour</w:t>
      </w:r>
      <w:r>
        <w:rPr>
          <w:spacing w:val="1"/>
          <w:sz w:val="24"/>
        </w:rPr>
        <w:t xml:space="preserve"> </w:t>
      </w:r>
      <w:r>
        <w:rPr>
          <w:sz w:val="24"/>
        </w:rPr>
        <w:t>déterminer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pourcentage d'inhibition</w:t>
      </w:r>
      <w:r>
        <w:rPr>
          <w:spacing w:val="1"/>
          <w:sz w:val="24"/>
        </w:rPr>
        <w:t xml:space="preserve"> </w:t>
      </w:r>
      <w:r>
        <w:rPr>
          <w:sz w:val="24"/>
        </w:rPr>
        <w:t>de la DPPH, vous</w:t>
      </w:r>
      <w:r>
        <w:rPr>
          <w:spacing w:val="1"/>
          <w:sz w:val="24"/>
        </w:rPr>
        <w:t xml:space="preserve"> </w:t>
      </w:r>
      <w:r>
        <w:rPr>
          <w:sz w:val="24"/>
        </w:rPr>
        <w:t>pouvez</w:t>
      </w:r>
      <w:r>
        <w:rPr>
          <w:spacing w:val="1"/>
          <w:sz w:val="24"/>
        </w:rPr>
        <w:t xml:space="preserve"> </w:t>
      </w:r>
      <w:r>
        <w:rPr>
          <w:sz w:val="24"/>
        </w:rPr>
        <w:t>utiliser la formule suivante :</w:t>
      </w:r>
      <w:r>
        <w:rPr>
          <w:spacing w:val="1"/>
          <w:sz w:val="24"/>
        </w:rPr>
        <w:t xml:space="preserve"> </w:t>
      </w:r>
      <w:r>
        <w:rPr>
          <w:sz w:val="24"/>
        </w:rPr>
        <w:t>Pourcentage d'inhib</w:t>
      </w:r>
      <w:r>
        <w:rPr>
          <w:sz w:val="24"/>
        </w:rPr>
        <w:t>ition de la DPPH = [(Absorbance du témoin négatif - Absorbance</w:t>
      </w:r>
      <w:r>
        <w:rPr>
          <w:spacing w:val="-57"/>
          <w:sz w:val="24"/>
        </w:rPr>
        <w:t xml:space="preserve"> </w:t>
      </w:r>
      <w:r>
        <w:rPr>
          <w:sz w:val="24"/>
        </w:rPr>
        <w:t>de l'échantillon) / Absorbance du témoin négatif] x 100. Un pourcentage d'inhibition</w:t>
      </w:r>
      <w:r>
        <w:rPr>
          <w:spacing w:val="1"/>
          <w:sz w:val="24"/>
        </w:rPr>
        <w:t xml:space="preserve"> </w:t>
      </w:r>
      <w:r>
        <w:rPr>
          <w:sz w:val="24"/>
        </w:rPr>
        <w:t>plus élevé correspond à une activité antioxydante plus importante. Il est important de</w:t>
      </w:r>
      <w:r>
        <w:rPr>
          <w:spacing w:val="1"/>
          <w:sz w:val="24"/>
        </w:rPr>
        <w:t xml:space="preserve"> </w:t>
      </w:r>
      <w:r>
        <w:rPr>
          <w:sz w:val="24"/>
        </w:rPr>
        <w:t>souligner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cette</w:t>
      </w:r>
      <w:r>
        <w:rPr>
          <w:spacing w:val="1"/>
          <w:sz w:val="24"/>
        </w:rPr>
        <w:t xml:space="preserve"> </w:t>
      </w:r>
      <w:r>
        <w:rPr>
          <w:sz w:val="24"/>
        </w:rPr>
        <w:t>méthode</w:t>
      </w:r>
      <w:r>
        <w:rPr>
          <w:spacing w:val="1"/>
          <w:sz w:val="24"/>
        </w:rPr>
        <w:t xml:space="preserve"> </w:t>
      </w:r>
      <w:r>
        <w:rPr>
          <w:sz w:val="24"/>
        </w:rPr>
        <w:t>permet</w:t>
      </w:r>
      <w:r>
        <w:rPr>
          <w:spacing w:val="1"/>
          <w:sz w:val="24"/>
        </w:rPr>
        <w:t xml:space="preserve"> </w:t>
      </w:r>
      <w:r>
        <w:rPr>
          <w:sz w:val="24"/>
        </w:rPr>
        <w:t>d'évaluer</w:t>
      </w:r>
      <w:r>
        <w:rPr>
          <w:spacing w:val="1"/>
          <w:sz w:val="24"/>
        </w:rPr>
        <w:t xml:space="preserve"> </w:t>
      </w:r>
      <w:r>
        <w:rPr>
          <w:sz w:val="24"/>
        </w:rPr>
        <w:t>l'activité</w:t>
      </w:r>
      <w:r>
        <w:rPr>
          <w:spacing w:val="1"/>
          <w:sz w:val="24"/>
        </w:rPr>
        <w:t xml:space="preserve"> </w:t>
      </w:r>
      <w:r>
        <w:rPr>
          <w:sz w:val="24"/>
        </w:rPr>
        <w:t>antioxydante</w:t>
      </w:r>
      <w:r>
        <w:rPr>
          <w:spacing w:val="1"/>
          <w:sz w:val="24"/>
        </w:rPr>
        <w:t xml:space="preserve"> </w:t>
      </w:r>
      <w:r>
        <w:rPr>
          <w:sz w:val="24"/>
        </w:rPr>
        <w:t>globale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-57"/>
          <w:sz w:val="24"/>
        </w:rPr>
        <w:t xml:space="preserve"> </w:t>
      </w:r>
      <w:r>
        <w:rPr>
          <w:sz w:val="24"/>
        </w:rPr>
        <w:t>échantillons,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1"/>
          <w:sz w:val="24"/>
        </w:rPr>
        <w:t xml:space="preserve"> </w:t>
      </w:r>
      <w:r>
        <w:rPr>
          <w:sz w:val="24"/>
        </w:rPr>
        <w:t>permet</w:t>
      </w:r>
      <w:r>
        <w:rPr>
          <w:spacing w:val="1"/>
          <w:sz w:val="24"/>
        </w:rPr>
        <w:t xml:space="preserve"> </w:t>
      </w:r>
      <w:r>
        <w:rPr>
          <w:sz w:val="24"/>
        </w:rPr>
        <w:t>pas</w:t>
      </w:r>
      <w:r>
        <w:rPr>
          <w:spacing w:val="1"/>
          <w:sz w:val="24"/>
        </w:rPr>
        <w:t xml:space="preserve"> </w:t>
      </w:r>
      <w:r>
        <w:rPr>
          <w:sz w:val="24"/>
        </w:rPr>
        <w:t>d'identifier</w:t>
      </w:r>
      <w:r>
        <w:rPr>
          <w:spacing w:val="1"/>
          <w:sz w:val="24"/>
        </w:rPr>
        <w:t xml:space="preserve"> </w:t>
      </w:r>
      <w:r>
        <w:rPr>
          <w:sz w:val="24"/>
        </w:rPr>
        <w:t>spécifiquement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composés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cette</w:t>
      </w:r>
      <w:r>
        <w:rPr>
          <w:spacing w:val="1"/>
          <w:sz w:val="24"/>
        </w:rPr>
        <w:t xml:space="preserve"> </w:t>
      </w:r>
      <w:r>
        <w:rPr>
          <w:sz w:val="24"/>
        </w:rPr>
        <w:t>activité.</w:t>
      </w:r>
    </w:p>
    <w:p w:rsidR="001712B5" w:rsidRDefault="00C31754">
      <w:pPr>
        <w:pStyle w:val="Corpsdetexte"/>
        <w:spacing w:before="11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1954846</wp:posOffset>
            </wp:positionH>
            <wp:positionV relativeFrom="paragraph">
              <wp:posOffset>178096</wp:posOffset>
            </wp:positionV>
            <wp:extent cx="3659966" cy="1334262"/>
            <wp:effectExtent l="0" t="0" r="0" b="0"/>
            <wp:wrapTopAndBottom/>
            <wp:docPr id="8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0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66" cy="1334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spacing w:before="7"/>
        <w:rPr>
          <w:sz w:val="26"/>
        </w:rPr>
      </w:pPr>
    </w:p>
    <w:p w:rsidR="001712B5" w:rsidRDefault="00C31754">
      <w:pPr>
        <w:pStyle w:val="Corpsdetexte"/>
        <w:ind w:left="2870"/>
      </w:pPr>
      <w:bookmarkStart w:id="160" w:name="_bookmark89"/>
      <w:bookmarkEnd w:id="160"/>
      <w:r>
        <w:t>Figure</w:t>
      </w:r>
      <w:r>
        <w:rPr>
          <w:spacing w:val="-2"/>
        </w:rPr>
        <w:t xml:space="preserve"> </w:t>
      </w:r>
      <w:r>
        <w:t>23 : forme</w:t>
      </w:r>
      <w:r>
        <w:rPr>
          <w:spacing w:val="-1"/>
        </w:rPr>
        <w:t xml:space="preserve"> </w:t>
      </w:r>
      <w:r>
        <w:t>libre</w:t>
      </w:r>
      <w:r>
        <w:rPr>
          <w:spacing w:val="-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réduite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DPPH[161].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Corpsdetexte"/>
        <w:spacing w:before="182"/>
        <w:ind w:left="676"/>
        <w:jc w:val="both"/>
      </w:pPr>
      <w:bookmarkStart w:id="161" w:name="IV.1.5.B_Méthode_FRAP_(Ferric_Reducing_A"/>
      <w:bookmarkStart w:id="162" w:name="_bookmark90"/>
      <w:bookmarkEnd w:id="161"/>
      <w:bookmarkEnd w:id="162"/>
      <w:r>
        <w:rPr>
          <w:sz w:val="28"/>
        </w:rPr>
        <w:t>IV.1.5.</w:t>
      </w:r>
      <w:r>
        <w:t>B</w:t>
      </w:r>
      <w:r>
        <w:rPr>
          <w:spacing w:val="-3"/>
        </w:rPr>
        <w:t xml:space="preserve"> </w:t>
      </w:r>
      <w:r>
        <w:t>Méthode</w:t>
      </w:r>
      <w:r>
        <w:rPr>
          <w:spacing w:val="-1"/>
        </w:rPr>
        <w:t xml:space="preserve"> </w:t>
      </w:r>
      <w:r>
        <w:t>FRAP</w:t>
      </w:r>
      <w:r>
        <w:rPr>
          <w:spacing w:val="-1"/>
        </w:rPr>
        <w:t xml:space="preserve"> </w:t>
      </w:r>
      <w:r>
        <w:t>(Ferric</w:t>
      </w:r>
      <w:r>
        <w:rPr>
          <w:spacing w:val="-2"/>
        </w:rPr>
        <w:t xml:space="preserve"> </w:t>
      </w:r>
      <w:r>
        <w:t>Reduc</w:t>
      </w:r>
      <w:r>
        <w:t>ing</w:t>
      </w:r>
      <w:r>
        <w:rPr>
          <w:spacing w:val="-4"/>
        </w:rPr>
        <w:t xml:space="preserve"> </w:t>
      </w:r>
      <w:r>
        <w:t>Antioxidant</w:t>
      </w:r>
      <w:r>
        <w:rPr>
          <w:spacing w:val="-1"/>
        </w:rPr>
        <w:t xml:space="preserve"> </w:t>
      </w:r>
      <w:r>
        <w:t>Power)[162,</w:t>
      </w:r>
      <w:r>
        <w:rPr>
          <w:spacing w:val="-1"/>
        </w:rPr>
        <w:t xml:space="preserve"> </w:t>
      </w:r>
      <w:r>
        <w:t>163]</w:t>
      </w:r>
    </w:p>
    <w:p w:rsidR="001712B5" w:rsidRDefault="00C31754">
      <w:pPr>
        <w:pStyle w:val="Corpsdetexte"/>
        <w:spacing w:before="160" w:line="360" w:lineRule="auto"/>
        <w:ind w:left="676" w:right="1276" w:firstLine="719"/>
        <w:jc w:val="both"/>
      </w:pPr>
      <w:r>
        <w:t>La méthode FRAP est un procédé utilisé pour évaluer la capacité antioxydante d'un</w:t>
      </w:r>
      <w:r>
        <w:rPr>
          <w:spacing w:val="1"/>
        </w:rPr>
        <w:t xml:space="preserve"> </w:t>
      </w:r>
      <w:r>
        <w:t>échantillon en mesurant sa capacité à réduire le fer ferrique (Fe^3+) en fer ferreux (Fe^2+).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méthode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principe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réduction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complexe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fer</w:t>
      </w:r>
      <w:r>
        <w:rPr>
          <w:spacing w:val="1"/>
        </w:rPr>
        <w:t xml:space="preserve"> </w:t>
      </w:r>
      <w:r>
        <w:t>ferrique-</w:t>
      </w:r>
      <w:r>
        <w:rPr>
          <w:spacing w:val="1"/>
        </w:rPr>
        <w:t xml:space="preserve"> </w:t>
      </w:r>
      <w:r>
        <w:t>tripyridyltriazine</w:t>
      </w:r>
      <w:r>
        <w:rPr>
          <w:spacing w:val="1"/>
        </w:rPr>
        <w:t xml:space="preserve"> </w:t>
      </w:r>
      <w:r>
        <w:t>(Fe^3+-TPTZ)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fer</w:t>
      </w:r>
      <w:r>
        <w:rPr>
          <w:spacing w:val="1"/>
        </w:rPr>
        <w:t xml:space="preserve"> </w:t>
      </w:r>
      <w:r>
        <w:t>ferreux-tripyridyltriazine</w:t>
      </w:r>
      <w:r>
        <w:rPr>
          <w:spacing w:val="1"/>
        </w:rPr>
        <w:t xml:space="preserve"> </w:t>
      </w:r>
      <w:r>
        <w:t>(Fe^2+-TPTZ)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antioxydants</w:t>
      </w:r>
      <w:r>
        <w:rPr>
          <w:spacing w:val="-1"/>
        </w:rPr>
        <w:t xml:space="preserve"> </w:t>
      </w:r>
      <w:r>
        <w:t>présents dans l'échantillon.</w:t>
      </w:r>
    </w:p>
    <w:p w:rsidR="001712B5" w:rsidRDefault="00C31754">
      <w:pPr>
        <w:pStyle w:val="Corpsdetexte"/>
        <w:spacing w:before="200"/>
        <w:ind w:left="676"/>
        <w:jc w:val="both"/>
      </w:pPr>
      <w:r>
        <w:t>L'analyse</w:t>
      </w:r>
      <w:r>
        <w:rPr>
          <w:spacing w:val="-1"/>
        </w:rPr>
        <w:t xml:space="preserve"> </w:t>
      </w:r>
      <w:r>
        <w:t>FRAP</w:t>
      </w:r>
      <w:r>
        <w:rPr>
          <w:spacing w:val="-1"/>
        </w:rPr>
        <w:t xml:space="preserve"> </w:t>
      </w:r>
      <w:r>
        <w:t>implique</w:t>
      </w:r>
      <w:r>
        <w:rPr>
          <w:spacing w:val="-2"/>
        </w:rPr>
        <w:t xml:space="preserve"> </w:t>
      </w:r>
      <w:r>
        <w:t>plusieurs</w:t>
      </w:r>
      <w:r>
        <w:rPr>
          <w:spacing w:val="-1"/>
        </w:rPr>
        <w:t xml:space="preserve"> </w:t>
      </w:r>
      <w:r>
        <w:t>étapes</w:t>
      </w:r>
      <w:r>
        <w:rPr>
          <w:spacing w:val="-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suivantes</w:t>
      </w:r>
      <w:r>
        <w:rPr>
          <w:spacing w:val="-1"/>
        </w:rPr>
        <w:t xml:space="preserve"> </w:t>
      </w:r>
      <w:r>
        <w:t>:</w:t>
      </w:r>
    </w:p>
    <w:p w:rsidR="001712B5" w:rsidRDefault="001712B5">
      <w:pPr>
        <w:pStyle w:val="Corpsdetexte"/>
        <w:spacing w:before="6"/>
        <w:rPr>
          <w:sz w:val="29"/>
        </w:rPr>
      </w:pPr>
    </w:p>
    <w:p w:rsidR="001712B5" w:rsidRDefault="00C31754">
      <w:pPr>
        <w:pStyle w:val="Paragraphedeliste"/>
        <w:numPr>
          <w:ilvl w:val="3"/>
          <w:numId w:val="5"/>
        </w:numPr>
        <w:tabs>
          <w:tab w:val="left" w:pos="1397"/>
        </w:tabs>
        <w:spacing w:line="360" w:lineRule="auto"/>
        <w:ind w:right="1279"/>
        <w:jc w:val="both"/>
        <w:rPr>
          <w:sz w:val="24"/>
        </w:rPr>
      </w:pPr>
      <w:r>
        <w:rPr>
          <w:b/>
          <w:sz w:val="24"/>
        </w:rPr>
        <w:t>Préparation du réacti</w:t>
      </w:r>
      <w:r>
        <w:rPr>
          <w:b/>
          <w:sz w:val="24"/>
        </w:rPr>
        <w:t xml:space="preserve">f FRAP </w:t>
      </w:r>
      <w:r>
        <w:rPr>
          <w:sz w:val="24"/>
        </w:rPr>
        <w:t>: Le réactif FRAP est obtenu en combinant un tampon</w:t>
      </w:r>
      <w:r>
        <w:rPr>
          <w:spacing w:val="1"/>
          <w:sz w:val="24"/>
        </w:rPr>
        <w:t xml:space="preserve"> </w:t>
      </w:r>
      <w:r>
        <w:rPr>
          <w:sz w:val="24"/>
        </w:rPr>
        <w:t>acétique (pH 3,6) avec une solution de chlorure de fer (III) (FeCl_3) et une solution de</w:t>
      </w:r>
      <w:r>
        <w:rPr>
          <w:spacing w:val="-57"/>
          <w:sz w:val="24"/>
        </w:rPr>
        <w:t xml:space="preserve"> </w:t>
      </w:r>
      <w:r>
        <w:rPr>
          <w:sz w:val="24"/>
        </w:rPr>
        <w:t>TPTZ</w:t>
      </w:r>
      <w:r>
        <w:rPr>
          <w:spacing w:val="-3"/>
          <w:sz w:val="24"/>
        </w:rPr>
        <w:t xml:space="preserve"> </w:t>
      </w:r>
      <w:r>
        <w:rPr>
          <w:sz w:val="24"/>
        </w:rPr>
        <w:t>dans une</w:t>
      </w:r>
      <w:r>
        <w:rPr>
          <w:spacing w:val="-1"/>
          <w:sz w:val="24"/>
        </w:rPr>
        <w:t xml:space="preserve"> </w:t>
      </w:r>
      <w:r>
        <w:rPr>
          <w:sz w:val="24"/>
        </w:rPr>
        <w:t>proportion molaire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10 :1 :1.</w:t>
      </w:r>
    </w:p>
    <w:p w:rsidR="001712B5" w:rsidRDefault="001712B5">
      <w:pPr>
        <w:spacing w:line="360" w:lineRule="auto"/>
        <w:jc w:val="both"/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3"/>
        <w:rPr>
          <w:sz w:val="15"/>
        </w:rPr>
      </w:pPr>
    </w:p>
    <w:p w:rsidR="001712B5" w:rsidRDefault="00C31754">
      <w:pPr>
        <w:pStyle w:val="Paragraphedeliste"/>
        <w:numPr>
          <w:ilvl w:val="3"/>
          <w:numId w:val="5"/>
        </w:numPr>
        <w:tabs>
          <w:tab w:val="left" w:pos="1397"/>
        </w:tabs>
        <w:spacing w:before="92" w:line="360" w:lineRule="auto"/>
        <w:ind w:right="1279"/>
        <w:jc w:val="both"/>
        <w:rPr>
          <w:sz w:val="24"/>
        </w:rPr>
      </w:pPr>
      <w:r>
        <w:rPr>
          <w:b/>
          <w:sz w:val="24"/>
        </w:rPr>
        <w:t>Préparation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l'échantillon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Pour</w:t>
      </w:r>
      <w:r>
        <w:rPr>
          <w:spacing w:val="1"/>
          <w:sz w:val="24"/>
        </w:rPr>
        <w:t xml:space="preserve"> </w:t>
      </w:r>
      <w:r>
        <w:rPr>
          <w:sz w:val="24"/>
        </w:rPr>
        <w:t>l'</w:t>
      </w:r>
      <w:r>
        <w:rPr>
          <w:sz w:val="24"/>
        </w:rPr>
        <w:t>analyse</w:t>
      </w:r>
      <w:r>
        <w:rPr>
          <w:spacing w:val="1"/>
          <w:sz w:val="24"/>
        </w:rPr>
        <w:t xml:space="preserve"> </w:t>
      </w:r>
      <w:r>
        <w:rPr>
          <w:sz w:val="24"/>
        </w:rPr>
        <w:t>FRAP,</w:t>
      </w:r>
      <w:r>
        <w:rPr>
          <w:spacing w:val="1"/>
          <w:sz w:val="24"/>
        </w:rPr>
        <w:t xml:space="preserve"> </w:t>
      </w:r>
      <w:r>
        <w:rPr>
          <w:sz w:val="24"/>
        </w:rPr>
        <w:t>l'échantillon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tester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habituellement</w:t>
      </w:r>
      <w:r>
        <w:rPr>
          <w:spacing w:val="1"/>
          <w:sz w:val="24"/>
        </w:rPr>
        <w:t xml:space="preserve"> </w:t>
      </w:r>
      <w:r>
        <w:rPr>
          <w:sz w:val="24"/>
        </w:rPr>
        <w:t>extrait</w:t>
      </w:r>
      <w:r>
        <w:rPr>
          <w:spacing w:val="1"/>
          <w:sz w:val="24"/>
        </w:rPr>
        <w:t xml:space="preserve"> </w:t>
      </w:r>
      <w:r>
        <w:rPr>
          <w:sz w:val="24"/>
        </w:rPr>
        <w:t>à l'aide de solvants</w:t>
      </w:r>
      <w:r>
        <w:rPr>
          <w:spacing w:val="1"/>
          <w:sz w:val="24"/>
        </w:rPr>
        <w:t xml:space="preserve"> </w:t>
      </w:r>
      <w:r>
        <w:rPr>
          <w:sz w:val="24"/>
        </w:rPr>
        <w:t>appropriés</w:t>
      </w:r>
      <w:r>
        <w:rPr>
          <w:spacing w:val="1"/>
          <w:sz w:val="24"/>
        </w:rPr>
        <w:t xml:space="preserve"> </w:t>
      </w:r>
      <w:r>
        <w:rPr>
          <w:sz w:val="24"/>
        </w:rPr>
        <w:t>qui</w:t>
      </w:r>
      <w:r>
        <w:rPr>
          <w:spacing w:val="1"/>
          <w:sz w:val="24"/>
        </w:rPr>
        <w:t xml:space="preserve"> </w:t>
      </w:r>
      <w:r>
        <w:rPr>
          <w:sz w:val="24"/>
        </w:rPr>
        <w:t>permettent</w:t>
      </w:r>
      <w:r>
        <w:rPr>
          <w:spacing w:val="1"/>
          <w:sz w:val="24"/>
        </w:rPr>
        <w:t xml:space="preserve"> </w:t>
      </w:r>
      <w:r>
        <w:rPr>
          <w:sz w:val="24"/>
        </w:rPr>
        <w:t>d'extraire les</w:t>
      </w:r>
      <w:r>
        <w:rPr>
          <w:spacing w:val="1"/>
          <w:sz w:val="24"/>
        </w:rPr>
        <w:t xml:space="preserve"> </w:t>
      </w:r>
      <w:r>
        <w:rPr>
          <w:sz w:val="24"/>
        </w:rPr>
        <w:t>antioxydants présents. Ensuite, l'échantillon est dilué dans un solvant adéquat afin</w:t>
      </w:r>
      <w:r>
        <w:rPr>
          <w:spacing w:val="1"/>
          <w:sz w:val="24"/>
        </w:rPr>
        <w:t xml:space="preserve"> </w:t>
      </w:r>
      <w:r>
        <w:rPr>
          <w:sz w:val="24"/>
        </w:rPr>
        <w:t>d'obtenir</w:t>
      </w:r>
      <w:r>
        <w:rPr>
          <w:spacing w:val="-2"/>
          <w:sz w:val="24"/>
        </w:rPr>
        <w:t xml:space="preserve"> </w:t>
      </w:r>
      <w:r>
        <w:rPr>
          <w:sz w:val="24"/>
        </w:rPr>
        <w:t>une</w:t>
      </w:r>
      <w:r>
        <w:rPr>
          <w:spacing w:val="-1"/>
          <w:sz w:val="24"/>
        </w:rPr>
        <w:t xml:space="preserve"> </w:t>
      </w:r>
      <w:r>
        <w:rPr>
          <w:sz w:val="24"/>
        </w:rPr>
        <w:t>concentration appropriée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'analyse</w:t>
      </w:r>
      <w:r>
        <w:rPr>
          <w:spacing w:val="1"/>
          <w:sz w:val="24"/>
        </w:rPr>
        <w:t xml:space="preserve"> </w:t>
      </w:r>
      <w:r>
        <w:rPr>
          <w:sz w:val="24"/>
        </w:rPr>
        <w:t>FRAP.</w:t>
      </w:r>
    </w:p>
    <w:p w:rsidR="001712B5" w:rsidRDefault="00C31754">
      <w:pPr>
        <w:pStyle w:val="Paragraphedeliste"/>
        <w:numPr>
          <w:ilvl w:val="3"/>
          <w:numId w:val="5"/>
        </w:numPr>
        <w:tabs>
          <w:tab w:val="left" w:pos="1397"/>
        </w:tabs>
        <w:spacing w:before="1" w:line="360" w:lineRule="auto"/>
        <w:ind w:right="1276"/>
        <w:jc w:val="both"/>
        <w:rPr>
          <w:sz w:val="24"/>
        </w:rPr>
      </w:pPr>
      <w:r>
        <w:rPr>
          <w:b/>
          <w:sz w:val="24"/>
        </w:rPr>
        <w:t>Réaction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FRAP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Dans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récipient</w:t>
      </w:r>
      <w:r>
        <w:rPr>
          <w:spacing w:val="-6"/>
          <w:sz w:val="24"/>
        </w:rPr>
        <w:t xml:space="preserve"> </w:t>
      </w:r>
      <w:r>
        <w:rPr>
          <w:sz w:val="24"/>
        </w:rPr>
        <w:t>cylindrique,</w:t>
      </w:r>
      <w:r>
        <w:rPr>
          <w:spacing w:val="-9"/>
          <w:sz w:val="24"/>
        </w:rPr>
        <w:t xml:space="preserve"> </w:t>
      </w:r>
      <w:r>
        <w:rPr>
          <w:sz w:val="24"/>
        </w:rPr>
        <w:t>une</w:t>
      </w:r>
      <w:r>
        <w:rPr>
          <w:spacing w:val="-10"/>
          <w:sz w:val="24"/>
        </w:rPr>
        <w:t xml:space="preserve"> </w:t>
      </w:r>
      <w:r>
        <w:rPr>
          <w:sz w:val="24"/>
        </w:rPr>
        <w:t>quantité</w:t>
      </w:r>
      <w:r>
        <w:rPr>
          <w:spacing w:val="-9"/>
          <w:sz w:val="24"/>
        </w:rPr>
        <w:t xml:space="preserve"> </w:t>
      </w:r>
      <w:r>
        <w:rPr>
          <w:sz w:val="24"/>
        </w:rPr>
        <w:t>mesurée</w:t>
      </w:r>
      <w:r>
        <w:rPr>
          <w:spacing w:val="-10"/>
          <w:sz w:val="24"/>
        </w:rPr>
        <w:t xml:space="preserve"> </w:t>
      </w:r>
      <w:r>
        <w:rPr>
          <w:sz w:val="24"/>
        </w:rPr>
        <w:t>du</w:t>
      </w:r>
      <w:r>
        <w:rPr>
          <w:spacing w:val="-7"/>
          <w:sz w:val="24"/>
        </w:rPr>
        <w:t xml:space="preserve"> </w:t>
      </w:r>
      <w:r>
        <w:rPr>
          <w:sz w:val="24"/>
        </w:rPr>
        <w:t>réactif</w:t>
      </w:r>
      <w:r>
        <w:rPr>
          <w:spacing w:val="-7"/>
          <w:sz w:val="24"/>
        </w:rPr>
        <w:t xml:space="preserve"> </w:t>
      </w:r>
      <w:r>
        <w:rPr>
          <w:sz w:val="24"/>
        </w:rPr>
        <w:t>FRAP</w:t>
      </w:r>
      <w:r>
        <w:rPr>
          <w:spacing w:val="-58"/>
          <w:sz w:val="24"/>
        </w:rPr>
        <w:t xml:space="preserve"> </w:t>
      </w:r>
      <w:r>
        <w:rPr>
          <w:sz w:val="24"/>
        </w:rPr>
        <w:t>est combinée avec l'échantillon dilué. Le mélange est ensuite placé dans des conditions</w:t>
      </w:r>
      <w:r>
        <w:rPr>
          <w:spacing w:val="-57"/>
          <w:sz w:val="24"/>
        </w:rPr>
        <w:t xml:space="preserve"> </w:t>
      </w:r>
      <w:r>
        <w:rPr>
          <w:sz w:val="24"/>
        </w:rPr>
        <w:t>spécifiques de température pendant une durée prédéterminée, généralement comprise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5 et 30 minutes.</w:t>
      </w:r>
    </w:p>
    <w:p w:rsidR="001712B5" w:rsidRDefault="00C31754">
      <w:pPr>
        <w:pStyle w:val="Paragraphedeliste"/>
        <w:numPr>
          <w:ilvl w:val="3"/>
          <w:numId w:val="5"/>
        </w:numPr>
        <w:tabs>
          <w:tab w:val="left" w:pos="1397"/>
        </w:tabs>
        <w:spacing w:line="360" w:lineRule="auto"/>
        <w:ind w:right="1279"/>
        <w:jc w:val="both"/>
        <w:rPr>
          <w:sz w:val="24"/>
        </w:rPr>
      </w:pPr>
      <w:r>
        <w:rPr>
          <w:b/>
          <w:spacing w:val="-1"/>
          <w:sz w:val="24"/>
        </w:rPr>
        <w:t>Mesure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l'absorbance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Une</w:t>
      </w:r>
      <w:r>
        <w:rPr>
          <w:spacing w:val="-15"/>
          <w:sz w:val="24"/>
        </w:rPr>
        <w:t xml:space="preserve"> </w:t>
      </w:r>
      <w:r>
        <w:rPr>
          <w:sz w:val="24"/>
        </w:rPr>
        <w:t>fois</w:t>
      </w:r>
      <w:r>
        <w:rPr>
          <w:spacing w:val="-13"/>
          <w:sz w:val="24"/>
        </w:rPr>
        <w:t xml:space="preserve"> </w:t>
      </w:r>
      <w:r>
        <w:rPr>
          <w:sz w:val="24"/>
        </w:rPr>
        <w:t>l'incubation</w:t>
      </w:r>
      <w:r>
        <w:rPr>
          <w:spacing w:val="-12"/>
          <w:sz w:val="24"/>
        </w:rPr>
        <w:t xml:space="preserve"> </w:t>
      </w:r>
      <w:r>
        <w:rPr>
          <w:sz w:val="24"/>
        </w:rPr>
        <w:t>terminée,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réaction</w:t>
      </w:r>
      <w:r>
        <w:rPr>
          <w:spacing w:val="-13"/>
          <w:sz w:val="24"/>
        </w:rPr>
        <w:t xml:space="preserve"> </w:t>
      </w:r>
      <w:r>
        <w:rPr>
          <w:sz w:val="24"/>
        </w:rPr>
        <w:t>est</w:t>
      </w:r>
      <w:r>
        <w:rPr>
          <w:spacing w:val="-12"/>
          <w:sz w:val="24"/>
        </w:rPr>
        <w:t xml:space="preserve"> </w:t>
      </w:r>
      <w:r>
        <w:rPr>
          <w:sz w:val="24"/>
        </w:rPr>
        <w:t>évaluée</w:t>
      </w:r>
      <w:r>
        <w:rPr>
          <w:spacing w:val="-14"/>
          <w:sz w:val="24"/>
        </w:rPr>
        <w:t xml:space="preserve"> </w:t>
      </w:r>
      <w:r>
        <w:rPr>
          <w:sz w:val="24"/>
        </w:rPr>
        <w:t>à</w:t>
      </w:r>
      <w:r>
        <w:rPr>
          <w:spacing w:val="-14"/>
          <w:sz w:val="24"/>
        </w:rPr>
        <w:t xml:space="preserve"> </w:t>
      </w:r>
      <w:r>
        <w:rPr>
          <w:sz w:val="24"/>
        </w:rPr>
        <w:t>l'aide</w:t>
      </w:r>
      <w:r>
        <w:rPr>
          <w:spacing w:val="-57"/>
          <w:sz w:val="24"/>
        </w:rPr>
        <w:t xml:space="preserve"> </w:t>
      </w:r>
      <w:r>
        <w:rPr>
          <w:sz w:val="24"/>
        </w:rPr>
        <w:t>d'un spectrophotomètre à une longueur d'onde spécifique (habi</w:t>
      </w:r>
      <w:r>
        <w:rPr>
          <w:sz w:val="24"/>
        </w:rPr>
        <w:t>tuellement 593 nm).</w:t>
      </w:r>
      <w:r>
        <w:rPr>
          <w:spacing w:val="1"/>
          <w:sz w:val="24"/>
        </w:rPr>
        <w:t xml:space="preserve"> </w:t>
      </w:r>
      <w:r>
        <w:rPr>
          <w:sz w:val="24"/>
        </w:rPr>
        <w:t>L'absorbance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réaction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directement</w:t>
      </w:r>
      <w:r>
        <w:rPr>
          <w:spacing w:val="1"/>
          <w:sz w:val="24"/>
        </w:rPr>
        <w:t xml:space="preserve"> </w:t>
      </w:r>
      <w:r>
        <w:rPr>
          <w:sz w:val="24"/>
        </w:rPr>
        <w:t>liée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capacité</w:t>
      </w:r>
      <w:r>
        <w:rPr>
          <w:spacing w:val="1"/>
          <w:sz w:val="24"/>
        </w:rPr>
        <w:t xml:space="preserve"> </w:t>
      </w:r>
      <w:r>
        <w:rPr>
          <w:sz w:val="24"/>
        </w:rPr>
        <w:t>antioxydante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l'échantillon.</w:t>
      </w:r>
    </w:p>
    <w:p w:rsidR="001712B5" w:rsidRDefault="00C31754">
      <w:pPr>
        <w:pStyle w:val="Paragraphedeliste"/>
        <w:numPr>
          <w:ilvl w:val="3"/>
          <w:numId w:val="5"/>
        </w:numPr>
        <w:tabs>
          <w:tab w:val="left" w:pos="1397"/>
        </w:tabs>
        <w:spacing w:before="1" w:line="360" w:lineRule="auto"/>
        <w:ind w:right="1280"/>
        <w:jc w:val="both"/>
        <w:rPr>
          <w:sz w:val="24"/>
        </w:rPr>
      </w:pPr>
      <w:r>
        <w:rPr>
          <w:sz w:val="24"/>
        </w:rPr>
        <w:t>Calcul des résultats : Les résultats de la réaction FRAP sont présentés en termes</w:t>
      </w:r>
      <w:r>
        <w:rPr>
          <w:spacing w:val="1"/>
          <w:sz w:val="24"/>
        </w:rPr>
        <w:t xml:space="preserve"> </w:t>
      </w:r>
      <w:r>
        <w:rPr>
          <w:sz w:val="24"/>
        </w:rPr>
        <w:t>d'</w:t>
      </w:r>
      <w:r>
        <w:rPr>
          <w:sz w:val="24"/>
        </w:rPr>
        <w:t>équivalents de trolox, un composé antioxydant de référence. Pour déterminer la</w:t>
      </w:r>
      <w:r>
        <w:rPr>
          <w:spacing w:val="1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1"/>
          <w:sz w:val="24"/>
        </w:rPr>
        <w:t xml:space="preserve"> </w:t>
      </w:r>
      <w:r>
        <w:rPr>
          <w:sz w:val="24"/>
        </w:rPr>
        <w:t>d'antioxydants</w:t>
      </w:r>
      <w:r>
        <w:rPr>
          <w:spacing w:val="1"/>
          <w:sz w:val="24"/>
        </w:rPr>
        <w:t xml:space="preserve"> </w:t>
      </w:r>
      <w:r>
        <w:rPr>
          <w:sz w:val="24"/>
        </w:rPr>
        <w:t>dans</w:t>
      </w:r>
      <w:r>
        <w:rPr>
          <w:spacing w:val="1"/>
          <w:sz w:val="24"/>
        </w:rPr>
        <w:t xml:space="preserve"> </w:t>
      </w:r>
      <w:r>
        <w:rPr>
          <w:sz w:val="24"/>
        </w:rPr>
        <w:t>l'échantillon,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utilise</w:t>
      </w:r>
      <w:r>
        <w:rPr>
          <w:spacing w:val="1"/>
          <w:sz w:val="24"/>
        </w:rPr>
        <w:t xml:space="preserve"> </w:t>
      </w:r>
      <w:r>
        <w:rPr>
          <w:sz w:val="24"/>
        </w:rPr>
        <w:t>une courbe d'étalonnage</w:t>
      </w:r>
      <w:r>
        <w:rPr>
          <w:spacing w:val="1"/>
          <w:sz w:val="24"/>
        </w:rPr>
        <w:t xml:space="preserve"> </w:t>
      </w:r>
      <w:r>
        <w:rPr>
          <w:sz w:val="24"/>
        </w:rPr>
        <w:t>préparée en utilisant</w:t>
      </w:r>
      <w:r>
        <w:rPr>
          <w:spacing w:val="-1"/>
          <w:sz w:val="24"/>
        </w:rPr>
        <w:t xml:space="preserve"> </w:t>
      </w:r>
      <w:r>
        <w:rPr>
          <w:sz w:val="24"/>
        </w:rPr>
        <w:t>des solutions de trolox</w:t>
      </w:r>
      <w:r>
        <w:rPr>
          <w:spacing w:val="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concentrations</w:t>
      </w:r>
      <w:r>
        <w:rPr>
          <w:spacing w:val="-1"/>
          <w:sz w:val="24"/>
        </w:rPr>
        <w:t xml:space="preserve"> </w:t>
      </w:r>
      <w:r>
        <w:rPr>
          <w:sz w:val="24"/>
        </w:rPr>
        <w:t>connues.</w:t>
      </w:r>
    </w:p>
    <w:p w:rsidR="001712B5" w:rsidRDefault="00C31754">
      <w:pPr>
        <w:pStyle w:val="Paragraphedeliste"/>
        <w:numPr>
          <w:ilvl w:val="3"/>
          <w:numId w:val="5"/>
        </w:numPr>
        <w:tabs>
          <w:tab w:val="left" w:pos="1397"/>
        </w:tabs>
        <w:ind w:hanging="361"/>
        <w:jc w:val="both"/>
        <w:rPr>
          <w:sz w:val="24"/>
        </w:rPr>
      </w:pPr>
      <w:r>
        <w:rPr>
          <w:sz w:val="24"/>
        </w:rPr>
        <w:t>IV.2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activités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z w:val="24"/>
        </w:rPr>
        <w:t>ti</w:t>
      </w:r>
      <w:r>
        <w:rPr>
          <w:spacing w:val="-2"/>
          <w:sz w:val="24"/>
        </w:rPr>
        <w:t xml:space="preserve"> </w:t>
      </w:r>
      <w:r>
        <w:rPr>
          <w:sz w:val="24"/>
        </w:rPr>
        <w:t>bactérien</w:t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spacing w:before="10"/>
        <w:rPr>
          <w:sz w:val="27"/>
        </w:rPr>
      </w:pPr>
    </w:p>
    <w:p w:rsidR="001712B5" w:rsidRDefault="00C31754">
      <w:pPr>
        <w:ind w:left="676"/>
        <w:jc w:val="both"/>
        <w:rPr>
          <w:b/>
          <w:sz w:val="24"/>
        </w:rPr>
      </w:pPr>
      <w:bookmarkStart w:id="163" w:name="IV.2_.1_Définition"/>
      <w:bookmarkStart w:id="164" w:name="_bookmark91"/>
      <w:bookmarkEnd w:id="163"/>
      <w:bookmarkEnd w:id="164"/>
      <w:r>
        <w:rPr>
          <w:b/>
          <w:sz w:val="24"/>
        </w:rPr>
        <w:t>IV.2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.1 Définition</w:t>
      </w:r>
    </w:p>
    <w:p w:rsidR="001712B5" w:rsidRDefault="00C31754">
      <w:pPr>
        <w:pStyle w:val="Corpsdetexte"/>
        <w:spacing w:before="137" w:line="360" w:lineRule="auto"/>
        <w:ind w:left="676" w:right="1275" w:firstLine="719"/>
        <w:jc w:val="both"/>
      </w:pPr>
      <w:r>
        <w:t>La propriété antibactérienne fait référence à la capacité d'une substance à empêcher la</w:t>
      </w:r>
      <w:r>
        <w:rPr>
          <w:spacing w:val="1"/>
        </w:rPr>
        <w:t xml:space="preserve"> </w:t>
      </w:r>
      <w:r>
        <w:t>croissance ou à éliminer les bactéries. Son évaluation repose sur l'observation de l'effet d'un</w:t>
      </w:r>
      <w:r>
        <w:rPr>
          <w:spacing w:val="1"/>
        </w:rPr>
        <w:t xml:space="preserve"> </w:t>
      </w:r>
      <w:r>
        <w:t>composé</w:t>
      </w:r>
      <w:r>
        <w:rPr>
          <w:spacing w:val="-2"/>
        </w:rPr>
        <w:t xml:space="preserve"> </w:t>
      </w:r>
      <w:r>
        <w:t>sur la</w:t>
      </w:r>
      <w:r>
        <w:rPr>
          <w:spacing w:val="-1"/>
        </w:rPr>
        <w:t xml:space="preserve"> </w:t>
      </w:r>
      <w:r>
        <w:t>survie</w:t>
      </w:r>
      <w:r>
        <w:rPr>
          <w:spacing w:val="-1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la multiplica</w:t>
      </w:r>
      <w:r>
        <w:t>tion des</w:t>
      </w:r>
      <w:r>
        <w:rPr>
          <w:spacing w:val="-1"/>
        </w:rPr>
        <w:t xml:space="preserve"> </w:t>
      </w:r>
      <w:r>
        <w:t>bactéries.</w:t>
      </w:r>
      <w:r>
        <w:rPr>
          <w:spacing w:val="2"/>
        </w:rPr>
        <w:t xml:space="preserve"> </w:t>
      </w:r>
      <w:r>
        <w:t>[164-166].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Paragraphedeliste"/>
        <w:numPr>
          <w:ilvl w:val="2"/>
          <w:numId w:val="4"/>
        </w:numPr>
        <w:tabs>
          <w:tab w:val="left" w:pos="1364"/>
        </w:tabs>
        <w:spacing w:before="180"/>
        <w:ind w:hanging="688"/>
        <w:jc w:val="both"/>
        <w:rPr>
          <w:b/>
          <w:sz w:val="24"/>
        </w:rPr>
      </w:pPr>
      <w:bookmarkStart w:id="165" w:name="IV.2.2_Les_Souches_bactériennes[166]"/>
      <w:bookmarkStart w:id="166" w:name="_bookmark92"/>
      <w:bookmarkEnd w:id="165"/>
      <w:bookmarkEnd w:id="166"/>
      <w:r>
        <w:rPr>
          <w:b/>
          <w:sz w:val="24"/>
        </w:rPr>
        <w:t>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Souches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bactériennes[166]</w:t>
      </w:r>
    </w:p>
    <w:p w:rsidR="001712B5" w:rsidRDefault="00C31754">
      <w:pPr>
        <w:pStyle w:val="Corpsdetexte"/>
        <w:spacing w:before="137" w:line="360" w:lineRule="auto"/>
        <w:ind w:left="676" w:right="1278" w:firstLine="719"/>
        <w:jc w:val="both"/>
      </w:pPr>
      <w:r>
        <w:t>Les souches bactériennes désignent des échantillons ou des cultures pures de bactéries</w:t>
      </w:r>
      <w:r>
        <w:rPr>
          <w:spacing w:val="1"/>
        </w:rPr>
        <w:t xml:space="preserve"> </w:t>
      </w:r>
      <w:r>
        <w:t>utilisées à des fins diverses telles que la recherche, l'identification, l'étude de la pathogénicité</w:t>
      </w:r>
      <w:r>
        <w:rPr>
          <w:spacing w:val="1"/>
        </w:rPr>
        <w:t xml:space="preserve"> </w:t>
      </w:r>
      <w:r>
        <w:t>et d'</w:t>
      </w:r>
      <w:r>
        <w:t>autres applications. Elles sont obtenues à partir de différentes sources telles que des</w:t>
      </w:r>
      <w:r>
        <w:rPr>
          <w:spacing w:val="1"/>
        </w:rPr>
        <w:t xml:space="preserve"> </w:t>
      </w:r>
      <w:r>
        <w:t>échantillons</w:t>
      </w:r>
      <w:r>
        <w:rPr>
          <w:spacing w:val="1"/>
        </w:rPr>
        <w:t xml:space="preserve"> </w:t>
      </w:r>
      <w:r>
        <w:t>cliniques,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environnements</w:t>
      </w:r>
      <w:r>
        <w:rPr>
          <w:spacing w:val="1"/>
        </w:rPr>
        <w:t xml:space="preserve"> </w:t>
      </w:r>
      <w:r>
        <w:t>naturels,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collections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cultures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 xml:space="preserve">laboratoires partenaires. Les souches bactériennes sont utilisées pour examiner </w:t>
      </w:r>
      <w:r>
        <w:t>la physiologie</w:t>
      </w:r>
      <w:r>
        <w:rPr>
          <w:spacing w:val="1"/>
        </w:rPr>
        <w:t xml:space="preserve"> </w:t>
      </w:r>
      <w:r>
        <w:t>bactérienne, évaluer l'activité antibactérienne de substances, comprendre les mécanismes de</w:t>
      </w:r>
      <w:r>
        <w:rPr>
          <w:spacing w:val="1"/>
        </w:rPr>
        <w:t xml:space="preserve"> </w:t>
      </w:r>
      <w:r>
        <w:t>résistance aux</w:t>
      </w:r>
      <w:r>
        <w:rPr>
          <w:spacing w:val="2"/>
        </w:rPr>
        <w:t xml:space="preserve"> </w:t>
      </w:r>
      <w:r>
        <w:t>antibiotiques</w:t>
      </w:r>
      <w:r>
        <w:rPr>
          <w:spacing w:val="-1"/>
        </w:rPr>
        <w:t xml:space="preserve"> </w:t>
      </w:r>
      <w:r>
        <w:t>et développer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nouvelles</w:t>
      </w:r>
      <w:r>
        <w:rPr>
          <w:spacing w:val="-1"/>
        </w:rPr>
        <w:t xml:space="preserve"> </w:t>
      </w:r>
      <w:r>
        <w:t>thérapies ou des</w:t>
      </w:r>
      <w:r>
        <w:rPr>
          <w:spacing w:val="-1"/>
        </w:rPr>
        <w:t xml:space="preserve"> </w:t>
      </w:r>
      <w:r>
        <w:t>vaccins.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C31754">
      <w:pPr>
        <w:pStyle w:val="Corpsdetexte"/>
        <w:spacing w:before="71" w:line="360" w:lineRule="auto"/>
        <w:ind w:left="676" w:right="1280" w:firstLine="719"/>
        <w:jc w:val="both"/>
      </w:pPr>
      <w:r>
        <w:t>Habituellement, les souches bactériennes sont ide</w:t>
      </w:r>
      <w:r>
        <w:t>ntifiées et caractérisées en se basant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taxonomique,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propriétés</w:t>
      </w:r>
      <w:r>
        <w:rPr>
          <w:spacing w:val="1"/>
        </w:rPr>
        <w:t xml:space="preserve"> </w:t>
      </w:r>
      <w:r>
        <w:t>biochimiques,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sensibilité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antibiotiques</w:t>
      </w:r>
      <w:r>
        <w:rPr>
          <w:spacing w:val="-1"/>
        </w:rPr>
        <w:t xml:space="preserve"> </w:t>
      </w:r>
      <w:r>
        <w:t>et leurs caractéristiques</w:t>
      </w:r>
      <w:r>
        <w:rPr>
          <w:spacing w:val="1"/>
        </w:rPr>
        <w:t xml:space="preserve"> </w:t>
      </w:r>
      <w:r>
        <w:t>génétiques.</w:t>
      </w:r>
    </w:p>
    <w:p w:rsidR="001712B5" w:rsidRDefault="00C31754">
      <w:pPr>
        <w:pStyle w:val="Corpsdetexte"/>
        <w:spacing w:before="201" w:line="360" w:lineRule="auto"/>
        <w:ind w:left="676" w:right="1278" w:firstLine="719"/>
        <w:jc w:val="both"/>
      </w:pPr>
      <w:r>
        <w:t>Il</w:t>
      </w:r>
      <w:r>
        <w:rPr>
          <w:spacing w:val="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éventail</w:t>
      </w:r>
      <w:r>
        <w:rPr>
          <w:spacing w:val="-3"/>
        </w:rPr>
        <w:t xml:space="preserve"> </w:t>
      </w:r>
      <w:r>
        <w:t>de collections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ressources</w:t>
      </w:r>
      <w:r>
        <w:rPr>
          <w:spacing w:val="-1"/>
        </w:rPr>
        <w:t xml:space="preserve"> </w:t>
      </w:r>
      <w:r>
        <w:t>microbiennes</w:t>
      </w:r>
      <w:r>
        <w:rPr>
          <w:spacing w:val="-4"/>
        </w:rPr>
        <w:t xml:space="preserve"> </w:t>
      </w:r>
      <w:r>
        <w:t>réparties</w:t>
      </w:r>
      <w:r>
        <w:rPr>
          <w:spacing w:val="-58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travers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monde.,</w:t>
      </w:r>
      <w:r>
        <w:rPr>
          <w:spacing w:val="1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l'American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(ATCC),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Culture</w:t>
      </w:r>
      <w:r>
        <w:rPr>
          <w:spacing w:val="-57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Gothenburg</w:t>
      </w:r>
      <w:r>
        <w:rPr>
          <w:spacing w:val="1"/>
        </w:rPr>
        <w:t xml:space="preserve"> </w:t>
      </w:r>
      <w:r>
        <w:t>(CCUG),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Deutsche</w:t>
      </w:r>
      <w:r>
        <w:rPr>
          <w:spacing w:val="1"/>
        </w:rPr>
        <w:t xml:space="preserve"> </w:t>
      </w:r>
      <w:r>
        <w:t>Sammlung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Mikroorganismen und Zellkulturen (DSMZ) et bien d'autres. Ces collectio</w:t>
      </w:r>
      <w:r>
        <w:t>ns fournissent des</w:t>
      </w:r>
      <w:r>
        <w:rPr>
          <w:spacing w:val="1"/>
        </w:rPr>
        <w:t xml:space="preserve"> </w:t>
      </w:r>
      <w:r>
        <w:t>souches bactériennes authentifiées, documentées et prêtes à être utilisées par la communauté</w:t>
      </w:r>
      <w:r>
        <w:rPr>
          <w:spacing w:val="1"/>
        </w:rPr>
        <w:t xml:space="preserve"> </w:t>
      </w:r>
      <w:r>
        <w:t>scientifique.</w:t>
      </w:r>
    </w:p>
    <w:p w:rsidR="001712B5" w:rsidRDefault="00C31754">
      <w:pPr>
        <w:pStyle w:val="Corpsdetexte"/>
        <w:spacing w:before="200" w:line="360" w:lineRule="auto"/>
        <w:ind w:left="676" w:right="1278" w:firstLine="719"/>
        <w:jc w:val="both"/>
      </w:pPr>
      <w:r>
        <w:t>Il est essentiel de souligner que les souches bactériennes utilisées dans la recherche</w:t>
      </w:r>
      <w:r>
        <w:rPr>
          <w:spacing w:val="1"/>
        </w:rPr>
        <w:t xml:space="preserve"> </w:t>
      </w:r>
      <w:r>
        <w:t>peuvent différer en fonction du domaine d'é</w:t>
      </w:r>
      <w:r>
        <w:t>tude et des objectifs particuliers de chaque projet.</w:t>
      </w:r>
      <w:r>
        <w:rPr>
          <w:spacing w:val="1"/>
        </w:rPr>
        <w:t xml:space="preserve"> </w:t>
      </w:r>
      <w:r>
        <w:t>Pour obtenir des références spécifiques aux souches bactériennes, il peut être bénéfique de se</w:t>
      </w:r>
      <w:r>
        <w:rPr>
          <w:spacing w:val="1"/>
        </w:rPr>
        <w:t xml:space="preserve"> </w:t>
      </w:r>
      <w:r>
        <w:t>référer à des articles scientifiques pertinents ou de contacter des chercheurs spécialisés dans</w:t>
      </w:r>
      <w:r>
        <w:rPr>
          <w:spacing w:val="1"/>
        </w:rPr>
        <w:t xml:space="preserve"> </w:t>
      </w:r>
      <w:r>
        <w:t>votre</w:t>
      </w:r>
      <w:r>
        <w:rPr>
          <w:spacing w:val="-2"/>
        </w:rPr>
        <w:t xml:space="preserve"> </w:t>
      </w:r>
      <w:r>
        <w:t>domaine</w:t>
      </w:r>
      <w:r>
        <w:rPr>
          <w:spacing w:val="-2"/>
        </w:rPr>
        <w:t xml:space="preserve"> </w:t>
      </w:r>
      <w:r>
        <w:t>d'intérêt....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numPr>
          <w:ilvl w:val="2"/>
          <w:numId w:val="4"/>
        </w:numPr>
        <w:tabs>
          <w:tab w:val="left" w:pos="1411"/>
        </w:tabs>
        <w:spacing w:before="184"/>
        <w:ind w:left="1410" w:hanging="735"/>
        <w:rPr>
          <w:sz w:val="26"/>
        </w:rPr>
      </w:pPr>
      <w:bookmarkStart w:id="167" w:name="IV.2.3Facteurs_influençant_à_l’activité_"/>
      <w:bookmarkStart w:id="168" w:name="_bookmark93"/>
      <w:bookmarkEnd w:id="167"/>
      <w:bookmarkEnd w:id="168"/>
      <w:r>
        <w:t>Facteurs</w:t>
      </w:r>
      <w:r>
        <w:rPr>
          <w:spacing w:val="-7"/>
        </w:rPr>
        <w:t xml:space="preserve"> </w:t>
      </w:r>
      <w:r>
        <w:t>influençant</w:t>
      </w:r>
      <w:r>
        <w:rPr>
          <w:spacing w:val="-7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l’activité</w:t>
      </w:r>
      <w:r>
        <w:rPr>
          <w:spacing w:val="-4"/>
        </w:rPr>
        <w:t xml:space="preserve"> </w:t>
      </w:r>
      <w:r>
        <w:t>antibactérienne[167]</w:t>
      </w:r>
    </w:p>
    <w:p w:rsidR="001712B5" w:rsidRDefault="001712B5">
      <w:pPr>
        <w:pStyle w:val="Corpsdetexte"/>
        <w:rPr>
          <w:b/>
          <w:sz w:val="30"/>
        </w:rPr>
      </w:pP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1385"/>
        </w:tabs>
        <w:spacing w:before="174" w:line="360" w:lineRule="auto"/>
        <w:ind w:right="1273" w:firstLine="0"/>
        <w:jc w:val="both"/>
        <w:rPr>
          <w:sz w:val="24"/>
        </w:rPr>
      </w:pP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bactéries.</w:t>
      </w:r>
      <w:r>
        <w:rPr>
          <w:spacing w:val="1"/>
          <w:sz w:val="24"/>
        </w:rPr>
        <w:t xml:space="preserve"> </w:t>
      </w:r>
      <w:r>
        <w:rPr>
          <w:sz w:val="24"/>
        </w:rPr>
        <w:t>Différentes</w:t>
      </w:r>
      <w:r>
        <w:rPr>
          <w:spacing w:val="1"/>
          <w:sz w:val="24"/>
        </w:rPr>
        <w:t xml:space="preserve"> </w:t>
      </w:r>
      <w:r>
        <w:rPr>
          <w:sz w:val="24"/>
        </w:rPr>
        <w:t>bactéries</w:t>
      </w:r>
      <w:r>
        <w:rPr>
          <w:spacing w:val="1"/>
          <w:sz w:val="24"/>
        </w:rPr>
        <w:t xml:space="preserve"> </w:t>
      </w:r>
      <w:r>
        <w:rPr>
          <w:sz w:val="24"/>
        </w:rPr>
        <w:t>sont</w:t>
      </w:r>
      <w:r>
        <w:rPr>
          <w:spacing w:val="1"/>
          <w:sz w:val="24"/>
        </w:rPr>
        <w:t xml:space="preserve"> </w:t>
      </w:r>
      <w:r>
        <w:rPr>
          <w:sz w:val="24"/>
        </w:rPr>
        <w:t>sensibles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différents</w:t>
      </w:r>
      <w:r>
        <w:rPr>
          <w:spacing w:val="1"/>
          <w:sz w:val="24"/>
        </w:rPr>
        <w:t xml:space="preserve"> </w:t>
      </w:r>
      <w:r>
        <w:rPr>
          <w:sz w:val="24"/>
        </w:rPr>
        <w:t>agents</w:t>
      </w:r>
      <w:r>
        <w:rPr>
          <w:spacing w:val="1"/>
          <w:sz w:val="24"/>
        </w:rPr>
        <w:t xml:space="preserve"> </w:t>
      </w:r>
      <w:r>
        <w:rPr>
          <w:sz w:val="24"/>
        </w:rPr>
        <w:t>antimicrobiens.</w:t>
      </w:r>
      <w:r>
        <w:rPr>
          <w:spacing w:val="-14"/>
          <w:sz w:val="24"/>
        </w:rPr>
        <w:t xml:space="preserve"> </w:t>
      </w:r>
      <w:r>
        <w:rPr>
          <w:sz w:val="24"/>
        </w:rPr>
        <w:t>Par</w:t>
      </w:r>
      <w:r>
        <w:rPr>
          <w:spacing w:val="-14"/>
          <w:sz w:val="24"/>
        </w:rPr>
        <w:t xml:space="preserve"> </w:t>
      </w:r>
      <w:r>
        <w:rPr>
          <w:sz w:val="24"/>
        </w:rPr>
        <w:t>exemple,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pénicilline</w:t>
      </w:r>
      <w:r>
        <w:rPr>
          <w:spacing w:val="-15"/>
          <w:sz w:val="24"/>
        </w:rPr>
        <w:t xml:space="preserve"> </w:t>
      </w:r>
      <w:r>
        <w:rPr>
          <w:sz w:val="24"/>
        </w:rPr>
        <w:t>est</w:t>
      </w:r>
      <w:r>
        <w:rPr>
          <w:spacing w:val="-13"/>
          <w:sz w:val="24"/>
        </w:rPr>
        <w:t xml:space="preserve"> </w:t>
      </w:r>
      <w:r>
        <w:rPr>
          <w:sz w:val="24"/>
        </w:rPr>
        <w:t>efficace</w:t>
      </w:r>
      <w:r>
        <w:rPr>
          <w:spacing w:val="-14"/>
          <w:sz w:val="24"/>
        </w:rPr>
        <w:t xml:space="preserve"> </w:t>
      </w:r>
      <w:r>
        <w:rPr>
          <w:sz w:val="24"/>
        </w:rPr>
        <w:t>contre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4"/>
          <w:sz w:val="24"/>
        </w:rPr>
        <w:t xml:space="preserve"> </w:t>
      </w:r>
      <w:r>
        <w:rPr>
          <w:sz w:val="24"/>
        </w:rPr>
        <w:t>bactéries</w:t>
      </w:r>
      <w:r>
        <w:rPr>
          <w:spacing w:val="-12"/>
          <w:sz w:val="24"/>
        </w:rPr>
        <w:t xml:space="preserve"> </w:t>
      </w:r>
      <w:r>
        <w:rPr>
          <w:sz w:val="24"/>
        </w:rPr>
        <w:t>gram-positives,</w:t>
      </w:r>
      <w:r>
        <w:rPr>
          <w:spacing w:val="-13"/>
          <w:sz w:val="24"/>
        </w:rPr>
        <w:t xml:space="preserve"> </w:t>
      </w:r>
      <w:r>
        <w:rPr>
          <w:sz w:val="24"/>
        </w:rPr>
        <w:t>mais</w:t>
      </w:r>
      <w:r>
        <w:rPr>
          <w:spacing w:val="-58"/>
          <w:sz w:val="24"/>
        </w:rPr>
        <w:t xml:space="preserve"> </w:t>
      </w:r>
      <w:r>
        <w:rPr>
          <w:sz w:val="24"/>
        </w:rPr>
        <w:t>pas</w:t>
      </w:r>
      <w:r>
        <w:rPr>
          <w:spacing w:val="-1"/>
          <w:sz w:val="24"/>
        </w:rPr>
        <w:t xml:space="preserve"> </w:t>
      </w:r>
      <w:r>
        <w:rPr>
          <w:sz w:val="24"/>
        </w:rPr>
        <w:t>contre</w:t>
      </w:r>
      <w:r>
        <w:rPr>
          <w:spacing w:val="-2"/>
          <w:sz w:val="24"/>
        </w:rPr>
        <w:t xml:space="preserve"> </w:t>
      </w:r>
      <w:r>
        <w:rPr>
          <w:sz w:val="24"/>
        </w:rPr>
        <w:t>les bactéries</w:t>
      </w:r>
      <w:r>
        <w:rPr>
          <w:spacing w:val="2"/>
          <w:sz w:val="24"/>
        </w:rPr>
        <w:t xml:space="preserve"> </w:t>
      </w:r>
      <w:r>
        <w:rPr>
          <w:sz w:val="24"/>
        </w:rPr>
        <w:t>gram-négatives.</w:t>
      </w:r>
    </w:p>
    <w:p w:rsidR="001712B5" w:rsidRDefault="001712B5">
      <w:pPr>
        <w:pStyle w:val="Corpsdetexte"/>
        <w:spacing w:before="5"/>
        <w:rPr>
          <w:sz w:val="31"/>
        </w:rPr>
      </w:pP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1385"/>
        </w:tabs>
        <w:spacing w:line="360" w:lineRule="auto"/>
        <w:ind w:right="1280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l’agent</w:t>
      </w:r>
      <w:r>
        <w:rPr>
          <w:spacing w:val="1"/>
          <w:sz w:val="24"/>
        </w:rPr>
        <w:t xml:space="preserve"> </w:t>
      </w:r>
      <w:r>
        <w:rPr>
          <w:sz w:val="24"/>
        </w:rPr>
        <w:t>antimicrobien.</w:t>
      </w:r>
      <w:r>
        <w:rPr>
          <w:spacing w:val="1"/>
          <w:sz w:val="24"/>
        </w:rPr>
        <w:t xml:space="preserve"> </w:t>
      </w:r>
      <w:r>
        <w:rPr>
          <w:sz w:val="24"/>
        </w:rPr>
        <w:t>Plus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l’agent</w:t>
      </w:r>
      <w:r>
        <w:rPr>
          <w:spacing w:val="1"/>
          <w:sz w:val="24"/>
        </w:rPr>
        <w:t xml:space="preserve"> </w:t>
      </w:r>
      <w:r>
        <w:rPr>
          <w:sz w:val="24"/>
        </w:rPr>
        <w:t>antimicrobien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élevée,</w:t>
      </w:r>
      <w:r>
        <w:rPr>
          <w:spacing w:val="1"/>
          <w:sz w:val="24"/>
        </w:rPr>
        <w:t xml:space="preserve"> </w:t>
      </w:r>
      <w:r>
        <w:rPr>
          <w:sz w:val="24"/>
        </w:rPr>
        <w:t>plus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susceptible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tuer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bactéries.</w:t>
      </w:r>
      <w:r>
        <w:rPr>
          <w:spacing w:val="1"/>
          <w:sz w:val="24"/>
        </w:rPr>
        <w:t xml:space="preserve"> </w:t>
      </w:r>
      <w:r>
        <w:rPr>
          <w:sz w:val="24"/>
        </w:rPr>
        <w:t>Cependant,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1"/>
          <w:sz w:val="24"/>
        </w:rPr>
        <w:t xml:space="preserve"> </w:t>
      </w:r>
      <w:r>
        <w:rPr>
          <w:sz w:val="24"/>
        </w:rPr>
        <w:t>trop élevée</w:t>
      </w:r>
      <w:r>
        <w:rPr>
          <w:spacing w:val="1"/>
          <w:sz w:val="24"/>
        </w:rPr>
        <w:t xml:space="preserve"> </w:t>
      </w:r>
      <w:r>
        <w:rPr>
          <w:sz w:val="24"/>
        </w:rPr>
        <w:t>peut être</w:t>
      </w:r>
      <w:r>
        <w:rPr>
          <w:spacing w:val="-2"/>
          <w:sz w:val="24"/>
        </w:rPr>
        <w:t xml:space="preserve"> </w:t>
      </w:r>
      <w:r>
        <w:rPr>
          <w:sz w:val="24"/>
        </w:rPr>
        <w:t>toxique pour</w:t>
      </w:r>
      <w:r>
        <w:rPr>
          <w:spacing w:val="-2"/>
          <w:sz w:val="24"/>
        </w:rPr>
        <w:t xml:space="preserve"> </w:t>
      </w:r>
      <w:r>
        <w:rPr>
          <w:sz w:val="24"/>
        </w:rPr>
        <w:t>l’hôte.</w:t>
      </w:r>
    </w:p>
    <w:p w:rsidR="001712B5" w:rsidRDefault="001712B5">
      <w:pPr>
        <w:pStyle w:val="Corpsdetexte"/>
        <w:spacing w:before="3"/>
        <w:rPr>
          <w:sz w:val="31"/>
        </w:rPr>
      </w:pP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1385"/>
        </w:tabs>
        <w:spacing w:line="360" w:lineRule="auto"/>
        <w:ind w:right="1276" w:firstLine="0"/>
        <w:jc w:val="both"/>
        <w:rPr>
          <w:sz w:val="24"/>
        </w:rPr>
      </w:pPr>
      <w:r>
        <w:rPr>
          <w:sz w:val="24"/>
        </w:rPr>
        <w:t>Durée de l’exposition à l’agent antimicrobien. Les bactéries doivent être exposées à un</w:t>
      </w:r>
      <w:r>
        <w:rPr>
          <w:spacing w:val="-57"/>
          <w:sz w:val="24"/>
        </w:rPr>
        <w:t xml:space="preserve"> </w:t>
      </w:r>
      <w:r>
        <w:rPr>
          <w:sz w:val="24"/>
        </w:rPr>
        <w:t>agent antimicrobien pendant un certain temps pour être tuées. C’est pourquoi il est important</w:t>
      </w:r>
      <w:r>
        <w:rPr>
          <w:spacing w:val="1"/>
          <w:sz w:val="24"/>
        </w:rPr>
        <w:t xml:space="preserve"> </w:t>
      </w:r>
      <w:r>
        <w:rPr>
          <w:sz w:val="24"/>
        </w:rPr>
        <w:t>de compléter le cours complet d’une prescription d’antibiotiques,</w:t>
      </w:r>
      <w:r>
        <w:rPr>
          <w:sz w:val="24"/>
        </w:rPr>
        <w:t xml:space="preserve"> même si vous commencez à</w:t>
      </w:r>
      <w:r>
        <w:rPr>
          <w:spacing w:val="1"/>
          <w:sz w:val="24"/>
        </w:rPr>
        <w:t xml:space="preserve"> </w:t>
      </w:r>
      <w:r>
        <w:rPr>
          <w:sz w:val="24"/>
        </w:rPr>
        <w:t>vous</w:t>
      </w:r>
      <w:r>
        <w:rPr>
          <w:spacing w:val="-1"/>
          <w:sz w:val="24"/>
        </w:rPr>
        <w:t xml:space="preserve"> </w:t>
      </w:r>
      <w:r>
        <w:rPr>
          <w:sz w:val="24"/>
        </w:rPr>
        <w:t>sentir mieux</w:t>
      </w:r>
      <w:r>
        <w:rPr>
          <w:spacing w:val="1"/>
          <w:sz w:val="24"/>
        </w:rPr>
        <w:t xml:space="preserve"> </w:t>
      </w:r>
      <w:r>
        <w:rPr>
          <w:sz w:val="24"/>
        </w:rPr>
        <w:t>avant que le</w:t>
      </w:r>
      <w:r>
        <w:rPr>
          <w:spacing w:val="-1"/>
          <w:sz w:val="24"/>
        </w:rPr>
        <w:t xml:space="preserve"> </w:t>
      </w:r>
      <w:r>
        <w:rPr>
          <w:sz w:val="24"/>
        </w:rPr>
        <w:t>médicament soit terminé.</w:t>
      </w:r>
    </w:p>
    <w:p w:rsidR="001712B5" w:rsidRDefault="001712B5">
      <w:pPr>
        <w:pStyle w:val="Corpsdetexte"/>
        <w:spacing w:before="3"/>
        <w:rPr>
          <w:sz w:val="31"/>
        </w:rPr>
      </w:pP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1385"/>
        </w:tabs>
        <w:spacing w:before="1" w:line="360" w:lineRule="auto"/>
        <w:ind w:right="1278" w:firstLine="0"/>
        <w:jc w:val="both"/>
        <w:rPr>
          <w:sz w:val="24"/>
        </w:rPr>
      </w:pPr>
      <w:r>
        <w:rPr>
          <w:sz w:val="24"/>
        </w:rPr>
        <w:t>La présence d’autres substances. Certaines substances peuvent nuire à l’activité des</w:t>
      </w:r>
      <w:r>
        <w:rPr>
          <w:spacing w:val="1"/>
          <w:sz w:val="24"/>
        </w:rPr>
        <w:t xml:space="preserve"> </w:t>
      </w:r>
      <w:r>
        <w:rPr>
          <w:sz w:val="24"/>
        </w:rPr>
        <w:t>agents antimicrobiens. Par exemple, la présence de sang ou de pus peut réduire l’efficac</w:t>
      </w:r>
      <w:r>
        <w:rPr>
          <w:sz w:val="24"/>
        </w:rPr>
        <w:t>ité des</w:t>
      </w:r>
      <w:r>
        <w:rPr>
          <w:spacing w:val="-57"/>
          <w:sz w:val="24"/>
        </w:rPr>
        <w:t xml:space="preserve"> </w:t>
      </w:r>
      <w:r>
        <w:rPr>
          <w:sz w:val="24"/>
        </w:rPr>
        <w:t>antibiotiques.</w:t>
      </w:r>
    </w:p>
    <w:p w:rsidR="001712B5" w:rsidRDefault="001712B5">
      <w:pPr>
        <w:spacing w:line="360" w:lineRule="auto"/>
        <w:jc w:val="both"/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Paragraphedeliste"/>
        <w:numPr>
          <w:ilvl w:val="0"/>
          <w:numId w:val="11"/>
        </w:numPr>
        <w:tabs>
          <w:tab w:val="left" w:pos="1385"/>
        </w:tabs>
        <w:spacing w:before="90" w:line="360" w:lineRule="auto"/>
        <w:ind w:right="1272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composition</w:t>
      </w:r>
      <w:r>
        <w:rPr>
          <w:spacing w:val="1"/>
          <w:sz w:val="24"/>
        </w:rPr>
        <w:t xml:space="preserve"> </w:t>
      </w:r>
      <w:r>
        <w:rPr>
          <w:sz w:val="24"/>
        </w:rPr>
        <w:t>génétique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bactéries.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bactéries</w:t>
      </w:r>
      <w:r>
        <w:rPr>
          <w:spacing w:val="1"/>
          <w:sz w:val="24"/>
        </w:rPr>
        <w:t xml:space="preserve"> </w:t>
      </w:r>
      <w:r>
        <w:rPr>
          <w:sz w:val="24"/>
        </w:rPr>
        <w:t>peuvent</w:t>
      </w:r>
      <w:r>
        <w:rPr>
          <w:spacing w:val="1"/>
          <w:sz w:val="24"/>
        </w:rPr>
        <w:t xml:space="preserve"> </w:t>
      </w:r>
      <w:r>
        <w:rPr>
          <w:sz w:val="24"/>
        </w:rPr>
        <w:t>développer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résistance aux agents antimicrobiens au fil du temps. C’est pourquoi il est important d’utiliser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agents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antimicrobiens</w:t>
      </w:r>
      <w:r>
        <w:rPr>
          <w:spacing w:val="-12"/>
          <w:sz w:val="24"/>
        </w:rPr>
        <w:t xml:space="preserve"> </w:t>
      </w:r>
      <w:r>
        <w:rPr>
          <w:sz w:val="24"/>
        </w:rPr>
        <w:t>seulement</w:t>
      </w:r>
      <w:r>
        <w:rPr>
          <w:spacing w:val="-14"/>
          <w:sz w:val="24"/>
        </w:rPr>
        <w:t xml:space="preserve"> </w:t>
      </w:r>
      <w:r>
        <w:rPr>
          <w:sz w:val="24"/>
        </w:rPr>
        <w:t>lorsque</w:t>
      </w:r>
      <w:r>
        <w:rPr>
          <w:spacing w:val="-13"/>
          <w:sz w:val="24"/>
        </w:rPr>
        <w:t xml:space="preserve"> </w:t>
      </w:r>
      <w:r>
        <w:rPr>
          <w:sz w:val="24"/>
        </w:rPr>
        <w:t>c’est</w:t>
      </w:r>
      <w:r>
        <w:rPr>
          <w:spacing w:val="-12"/>
          <w:sz w:val="24"/>
        </w:rPr>
        <w:t xml:space="preserve"> </w:t>
      </w:r>
      <w:r>
        <w:rPr>
          <w:sz w:val="24"/>
        </w:rPr>
        <w:t>nécessaire</w:t>
      </w:r>
      <w:r>
        <w:rPr>
          <w:spacing w:val="-13"/>
          <w:sz w:val="24"/>
        </w:rPr>
        <w:t xml:space="preserve"> </w:t>
      </w:r>
      <w:r>
        <w:rPr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les</w:t>
      </w:r>
      <w:r>
        <w:rPr>
          <w:spacing w:val="-13"/>
          <w:sz w:val="24"/>
        </w:rPr>
        <w:t xml:space="preserve"> </w:t>
      </w:r>
      <w:r>
        <w:rPr>
          <w:sz w:val="24"/>
        </w:rPr>
        <w:t>utiliser</w:t>
      </w:r>
      <w:r>
        <w:rPr>
          <w:spacing w:val="-13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plus</w:t>
      </w:r>
      <w:r>
        <w:rPr>
          <w:spacing w:val="-14"/>
          <w:sz w:val="24"/>
        </w:rPr>
        <w:t xml:space="preserve"> </w:t>
      </w:r>
      <w:r>
        <w:rPr>
          <w:sz w:val="24"/>
        </w:rPr>
        <w:t>rapidement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possible.Here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17"/>
          <w:sz w:val="24"/>
        </w:rPr>
        <w:t xml:space="preserve"> </w:t>
      </w:r>
      <w:r>
        <w:rPr>
          <w:sz w:val="24"/>
        </w:rPr>
        <w:t>some</w:t>
      </w:r>
      <w:r>
        <w:rPr>
          <w:spacing w:val="-13"/>
          <w:sz w:val="24"/>
        </w:rPr>
        <w:t xml:space="preserve"> </w:t>
      </w:r>
      <w:r>
        <w:rPr>
          <w:sz w:val="24"/>
        </w:rPr>
        <w:t>references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factors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influence</w:t>
      </w:r>
      <w:r>
        <w:rPr>
          <w:spacing w:val="-13"/>
          <w:sz w:val="24"/>
        </w:rPr>
        <w:t xml:space="preserve"> </w:t>
      </w:r>
      <w:r>
        <w:rPr>
          <w:sz w:val="24"/>
        </w:rPr>
        <w:t>antibacterial</w:t>
      </w:r>
      <w:r>
        <w:rPr>
          <w:spacing w:val="-12"/>
          <w:sz w:val="24"/>
        </w:rPr>
        <w:t xml:space="preserve"> </w:t>
      </w:r>
      <w:r>
        <w:rPr>
          <w:sz w:val="24"/>
        </w:rPr>
        <w:t>activity:</w:t>
      </w:r>
      <w:r>
        <w:rPr>
          <w:spacing w:val="-10"/>
          <w:sz w:val="24"/>
        </w:rPr>
        <w:t xml:space="preserve"> </w:t>
      </w:r>
      <w:r>
        <w:rPr>
          <w:sz w:val="24"/>
        </w:rPr>
        <w:t>[168-173].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numPr>
          <w:ilvl w:val="2"/>
          <w:numId w:val="4"/>
        </w:numPr>
        <w:tabs>
          <w:tab w:val="left" w:pos="1481"/>
        </w:tabs>
        <w:spacing w:before="183"/>
        <w:ind w:left="1480" w:hanging="805"/>
      </w:pPr>
      <w:bookmarkStart w:id="169" w:name="IV.2.4_Les_méthodes_utilisées_dans_l’act"/>
      <w:bookmarkStart w:id="170" w:name="_bookmark94"/>
      <w:bookmarkEnd w:id="169"/>
      <w:bookmarkEnd w:id="170"/>
      <w:r>
        <w:t>Les</w:t>
      </w:r>
      <w:r>
        <w:rPr>
          <w:spacing w:val="-4"/>
        </w:rPr>
        <w:t xml:space="preserve"> </w:t>
      </w:r>
      <w:r>
        <w:t>méthodes</w:t>
      </w:r>
      <w:r>
        <w:rPr>
          <w:spacing w:val="-6"/>
        </w:rPr>
        <w:t xml:space="preserve"> </w:t>
      </w:r>
      <w:r>
        <w:t>utilisées</w:t>
      </w:r>
      <w:r>
        <w:rPr>
          <w:spacing w:val="-3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l’activite</w:t>
      </w:r>
      <w:r>
        <w:rPr>
          <w:spacing w:val="-5"/>
        </w:rPr>
        <w:t xml:space="preserve"> </w:t>
      </w:r>
      <w:r>
        <w:t>antioxydant</w:t>
      </w:r>
    </w:p>
    <w:p w:rsidR="001712B5" w:rsidRDefault="001712B5">
      <w:pPr>
        <w:pStyle w:val="Corpsdetexte"/>
        <w:rPr>
          <w:b/>
          <w:sz w:val="30"/>
        </w:rPr>
      </w:pPr>
    </w:p>
    <w:p w:rsidR="001712B5" w:rsidRDefault="001712B5">
      <w:pPr>
        <w:pStyle w:val="Corpsdetexte"/>
        <w:spacing w:before="7"/>
        <w:rPr>
          <w:b/>
          <w:sz w:val="25"/>
        </w:rPr>
      </w:pPr>
    </w:p>
    <w:p w:rsidR="001712B5" w:rsidRDefault="00C31754">
      <w:pPr>
        <w:ind w:left="676"/>
        <w:jc w:val="both"/>
        <w:rPr>
          <w:b/>
          <w:sz w:val="24"/>
        </w:rPr>
      </w:pPr>
      <w:bookmarkStart w:id="171" w:name="IV.2.4_.A.Méthode_de_Kirby-Bauer[174,_17"/>
      <w:bookmarkStart w:id="172" w:name="_bookmark95"/>
      <w:bookmarkEnd w:id="171"/>
      <w:bookmarkEnd w:id="172"/>
      <w:r>
        <w:rPr>
          <w:b/>
          <w:sz w:val="24"/>
        </w:rPr>
        <w:t>IV.2.4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.A.Méthode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 Kirby-Bauer[174,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175]</w:t>
      </w:r>
    </w:p>
    <w:p w:rsidR="001712B5" w:rsidRDefault="00C31754">
      <w:pPr>
        <w:pStyle w:val="Corpsdetexte"/>
        <w:spacing w:before="137"/>
        <w:ind w:left="676"/>
        <w:jc w:val="both"/>
      </w:pPr>
      <w:r>
        <w:t>Voici</w:t>
      </w:r>
      <w:r>
        <w:rPr>
          <w:spacing w:val="-1"/>
        </w:rPr>
        <w:t xml:space="preserve"> </w:t>
      </w:r>
      <w:r>
        <w:t>comment</w:t>
      </w:r>
      <w:r>
        <w:rPr>
          <w:spacing w:val="-1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est généralement</w:t>
      </w:r>
      <w:r>
        <w:rPr>
          <w:spacing w:val="-1"/>
        </w:rPr>
        <w:t xml:space="preserve"> </w:t>
      </w:r>
      <w:r>
        <w:t>réalisé</w:t>
      </w:r>
      <w:r>
        <w:rPr>
          <w:spacing w:val="-2"/>
        </w:rPr>
        <w:t xml:space="preserve"> </w:t>
      </w:r>
      <w:r>
        <w:t>:</w:t>
      </w:r>
    </w:p>
    <w:p w:rsidR="001712B5" w:rsidRDefault="001712B5">
      <w:pPr>
        <w:pStyle w:val="Corpsdetexte"/>
        <w:spacing w:before="5"/>
        <w:rPr>
          <w:sz w:val="29"/>
        </w:rPr>
      </w:pPr>
    </w:p>
    <w:p w:rsidR="001712B5" w:rsidRDefault="00C31754">
      <w:pPr>
        <w:pStyle w:val="Corpsdetexte"/>
        <w:spacing w:line="360" w:lineRule="auto"/>
        <w:ind w:left="676" w:right="1281"/>
        <w:jc w:val="both"/>
      </w:pPr>
      <w:r>
        <w:t>La</w:t>
      </w:r>
      <w:r>
        <w:rPr>
          <w:spacing w:val="-6"/>
        </w:rPr>
        <w:t xml:space="preserve"> </w:t>
      </w:r>
      <w:r>
        <w:t>méthode</w:t>
      </w:r>
      <w:r>
        <w:rPr>
          <w:spacing w:val="-7"/>
        </w:rPr>
        <w:t xml:space="preserve"> </w:t>
      </w:r>
      <w:r>
        <w:t>Kirby-Bauer</w:t>
      </w:r>
      <w:r>
        <w:rPr>
          <w:spacing w:val="-6"/>
        </w:rPr>
        <w:t xml:space="preserve"> </w:t>
      </w:r>
      <w:r>
        <w:t>comporte</w:t>
      </w:r>
      <w:r>
        <w:rPr>
          <w:spacing w:val="-7"/>
        </w:rPr>
        <w:t xml:space="preserve"> </w:t>
      </w:r>
      <w:r>
        <w:t>plusieurs</w:t>
      </w:r>
      <w:r>
        <w:rPr>
          <w:spacing w:val="-7"/>
        </w:rPr>
        <w:t xml:space="preserve"> </w:t>
      </w:r>
      <w:r>
        <w:t>étapes</w:t>
      </w:r>
      <w:r>
        <w:rPr>
          <w:spacing w:val="-7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déterminer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sensibilité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bactéries</w:t>
      </w:r>
      <w:r>
        <w:rPr>
          <w:spacing w:val="-58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agents antimicrobiens. Voici</w:t>
      </w:r>
      <w:r>
        <w:rPr>
          <w:spacing w:val="-1"/>
        </w:rPr>
        <w:t xml:space="preserve"> </w:t>
      </w:r>
      <w:r>
        <w:t>un aperçu</w:t>
      </w:r>
      <w:r>
        <w:rPr>
          <w:spacing w:val="2"/>
        </w:rPr>
        <w:t xml:space="preserve"> </w:t>
      </w:r>
      <w:r>
        <w:t>général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procédure</w:t>
      </w:r>
      <w:r>
        <w:rPr>
          <w:spacing w:val="2"/>
        </w:rPr>
        <w:t xml:space="preserve"> </w:t>
      </w:r>
      <w:r>
        <w:t>:</w:t>
      </w:r>
    </w:p>
    <w:p w:rsidR="001712B5" w:rsidRDefault="00C31754">
      <w:pPr>
        <w:pStyle w:val="Paragraphedeliste"/>
        <w:numPr>
          <w:ilvl w:val="0"/>
          <w:numId w:val="3"/>
        </w:numPr>
        <w:tabs>
          <w:tab w:val="left" w:pos="1397"/>
        </w:tabs>
        <w:spacing w:before="202" w:line="360" w:lineRule="auto"/>
        <w:ind w:right="1275"/>
        <w:jc w:val="both"/>
        <w:rPr>
          <w:sz w:val="24"/>
        </w:rPr>
      </w:pPr>
      <w:r>
        <w:rPr>
          <w:sz w:val="24"/>
        </w:rPr>
        <w:t>Préparation de la culture bactérienne : Commencez par obtenir une culture pure des</w:t>
      </w:r>
      <w:r>
        <w:rPr>
          <w:spacing w:val="1"/>
          <w:sz w:val="24"/>
        </w:rPr>
        <w:t xml:space="preserve"> </w:t>
      </w:r>
      <w:r>
        <w:rPr>
          <w:sz w:val="24"/>
        </w:rPr>
        <w:t>bactéries que vous souhaitez tester. Cela se fait généralement en traînant la bactérie sur</w:t>
      </w:r>
      <w:r>
        <w:rPr>
          <w:spacing w:val="-58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plaque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gélose et en l’incubant pendant la</w:t>
      </w:r>
      <w:r>
        <w:rPr>
          <w:spacing w:val="-1"/>
          <w:sz w:val="24"/>
        </w:rPr>
        <w:t xml:space="preserve"> </w:t>
      </w:r>
      <w:r>
        <w:rPr>
          <w:sz w:val="24"/>
        </w:rPr>
        <w:t>nuit.</w:t>
      </w:r>
    </w:p>
    <w:p w:rsidR="001712B5" w:rsidRDefault="00C31754">
      <w:pPr>
        <w:pStyle w:val="Paragraphedeliste"/>
        <w:numPr>
          <w:ilvl w:val="0"/>
          <w:numId w:val="3"/>
        </w:numPr>
        <w:tabs>
          <w:tab w:val="left" w:pos="1397"/>
        </w:tabs>
        <w:spacing w:line="360" w:lineRule="auto"/>
        <w:ind w:right="1276"/>
        <w:jc w:val="both"/>
        <w:rPr>
          <w:sz w:val="24"/>
        </w:rPr>
      </w:pPr>
      <w:r>
        <w:rPr>
          <w:sz w:val="24"/>
        </w:rPr>
        <w:t>Préparation des assiettes d</w:t>
      </w:r>
      <w:r>
        <w:rPr>
          <w:sz w:val="24"/>
        </w:rPr>
        <w:t>’agar Mueller-Hinton : Utiliser la technique stérile pour</w:t>
      </w:r>
      <w:r>
        <w:rPr>
          <w:spacing w:val="1"/>
          <w:sz w:val="24"/>
        </w:rPr>
        <w:t xml:space="preserve"> </w:t>
      </w:r>
      <w:r>
        <w:rPr>
          <w:sz w:val="24"/>
        </w:rPr>
        <w:t>verser l’agar Mueller-Hinton dans des boîtes de Petri. La profondeur de la gélose doit</w:t>
      </w:r>
      <w:r>
        <w:rPr>
          <w:spacing w:val="1"/>
          <w:sz w:val="24"/>
        </w:rPr>
        <w:t xml:space="preserve"> </w:t>
      </w:r>
      <w:r>
        <w:rPr>
          <w:sz w:val="24"/>
        </w:rPr>
        <w:t>être</w:t>
      </w:r>
      <w:r>
        <w:rPr>
          <w:spacing w:val="-2"/>
          <w:sz w:val="24"/>
        </w:rPr>
        <w:t xml:space="preserve"> </w:t>
      </w:r>
      <w:r>
        <w:rPr>
          <w:sz w:val="24"/>
        </w:rPr>
        <w:t>d’environ</w:t>
      </w:r>
      <w:r>
        <w:rPr>
          <w:spacing w:val="-1"/>
          <w:sz w:val="24"/>
        </w:rPr>
        <w:t xml:space="preserve"> </w:t>
      </w:r>
      <w:r>
        <w:rPr>
          <w:sz w:val="24"/>
        </w:rPr>
        <w:t>4 mm.</w:t>
      </w:r>
    </w:p>
    <w:p w:rsidR="001712B5" w:rsidRDefault="00C31754">
      <w:pPr>
        <w:pStyle w:val="Paragraphedeliste"/>
        <w:numPr>
          <w:ilvl w:val="0"/>
          <w:numId w:val="3"/>
        </w:numPr>
        <w:tabs>
          <w:tab w:val="left" w:pos="1397"/>
        </w:tabs>
        <w:spacing w:line="360" w:lineRule="auto"/>
        <w:ind w:right="1273"/>
        <w:jc w:val="both"/>
        <w:rPr>
          <w:sz w:val="24"/>
        </w:rPr>
      </w:pPr>
      <w:r>
        <w:rPr>
          <w:sz w:val="24"/>
        </w:rPr>
        <w:t>Inoculation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plaques</w:t>
      </w:r>
      <w:r>
        <w:rPr>
          <w:spacing w:val="-5"/>
          <w:sz w:val="24"/>
        </w:rPr>
        <w:t xml:space="preserve"> </w:t>
      </w:r>
      <w:r>
        <w:rPr>
          <w:sz w:val="24"/>
        </w:rPr>
        <w:t>d’agar :</w:t>
      </w:r>
      <w:r>
        <w:rPr>
          <w:spacing w:val="-5"/>
          <w:sz w:val="24"/>
        </w:rPr>
        <w:t xml:space="preserve"> </w:t>
      </w:r>
      <w:r>
        <w:rPr>
          <w:sz w:val="24"/>
        </w:rPr>
        <w:t>Utiliser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coton-tige</w:t>
      </w:r>
      <w:r>
        <w:rPr>
          <w:spacing w:val="-4"/>
          <w:sz w:val="24"/>
        </w:rPr>
        <w:t xml:space="preserve"> </w:t>
      </w:r>
      <w:r>
        <w:rPr>
          <w:sz w:val="24"/>
        </w:rPr>
        <w:t>stérile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une</w:t>
      </w:r>
      <w:r>
        <w:rPr>
          <w:spacing w:val="-6"/>
          <w:sz w:val="24"/>
        </w:rPr>
        <w:t xml:space="preserve"> </w:t>
      </w:r>
      <w:r>
        <w:rPr>
          <w:sz w:val="24"/>
        </w:rPr>
        <w:t>boucle</w:t>
      </w:r>
      <w:r>
        <w:rPr>
          <w:spacing w:val="-6"/>
          <w:sz w:val="24"/>
        </w:rPr>
        <w:t xml:space="preserve"> </w:t>
      </w:r>
      <w:r>
        <w:rPr>
          <w:sz w:val="24"/>
        </w:rPr>
        <w:t>pour</w:t>
      </w:r>
      <w:r>
        <w:rPr>
          <w:spacing w:val="-7"/>
          <w:sz w:val="24"/>
        </w:rPr>
        <w:t xml:space="preserve"> </w:t>
      </w:r>
      <w:r>
        <w:rPr>
          <w:sz w:val="24"/>
        </w:rPr>
        <w:t>répartir</w:t>
      </w:r>
      <w:r>
        <w:rPr>
          <w:spacing w:val="-57"/>
          <w:sz w:val="24"/>
        </w:rPr>
        <w:t xml:space="preserve"> </w:t>
      </w:r>
      <w:r>
        <w:rPr>
          <w:sz w:val="24"/>
        </w:rPr>
        <w:t>uniformément la culture bactérienne sur la surface de la plaque d’agar Mueller-Hinton.</w:t>
      </w:r>
      <w:r>
        <w:rPr>
          <w:spacing w:val="-57"/>
          <w:sz w:val="24"/>
        </w:rPr>
        <w:t xml:space="preserve"> </w:t>
      </w:r>
      <w:r>
        <w:rPr>
          <w:sz w:val="24"/>
        </w:rPr>
        <w:t>La suspension bactérienne devrait être ajustée pour correspondre à la turbidité d’une</w:t>
      </w:r>
      <w:r>
        <w:rPr>
          <w:spacing w:val="1"/>
          <w:sz w:val="24"/>
        </w:rPr>
        <w:t xml:space="preserve"> </w:t>
      </w:r>
      <w:r>
        <w:rPr>
          <w:sz w:val="24"/>
        </w:rPr>
        <w:t>norme de 0,5 McFarland, qui correspond à environ 1-2 x 10 8 unités de formation de</w:t>
      </w:r>
      <w:r>
        <w:rPr>
          <w:spacing w:val="1"/>
          <w:sz w:val="24"/>
        </w:rPr>
        <w:t xml:space="preserve"> </w:t>
      </w:r>
      <w:r>
        <w:rPr>
          <w:sz w:val="24"/>
        </w:rPr>
        <w:t>colonies</w:t>
      </w:r>
      <w:r>
        <w:rPr>
          <w:spacing w:val="-1"/>
          <w:sz w:val="24"/>
        </w:rPr>
        <w:t xml:space="preserve"> </w:t>
      </w:r>
      <w:r>
        <w:rPr>
          <w:sz w:val="24"/>
        </w:rPr>
        <w:t>(UFC)/mL.</w:t>
      </w:r>
    </w:p>
    <w:p w:rsidR="001712B5" w:rsidRDefault="00C31754">
      <w:pPr>
        <w:pStyle w:val="Paragraphedeliste"/>
        <w:numPr>
          <w:ilvl w:val="0"/>
          <w:numId w:val="3"/>
        </w:numPr>
        <w:tabs>
          <w:tab w:val="left" w:pos="1454"/>
        </w:tabs>
        <w:spacing w:line="360" w:lineRule="auto"/>
        <w:ind w:left="1454" w:right="1276"/>
        <w:jc w:val="both"/>
        <w:rPr>
          <w:sz w:val="24"/>
        </w:rPr>
      </w:pPr>
      <w:r>
        <w:rPr>
          <w:sz w:val="24"/>
        </w:rPr>
        <w:t>Application de disques antimicrobiens : Placer sur la surface de la gélose des disques</w:t>
      </w:r>
      <w:r>
        <w:rPr>
          <w:spacing w:val="1"/>
          <w:sz w:val="24"/>
        </w:rPr>
        <w:t xml:space="preserve"> </w:t>
      </w:r>
      <w:r>
        <w:rPr>
          <w:sz w:val="24"/>
        </w:rPr>
        <w:t>de papier stériles qui contiennent des concentrations connues d’agents antimicrobiens.</w:t>
      </w:r>
      <w:r>
        <w:rPr>
          <w:spacing w:val="-57"/>
          <w:sz w:val="24"/>
        </w:rPr>
        <w:t xml:space="preserve"> </w:t>
      </w:r>
      <w:r>
        <w:rPr>
          <w:sz w:val="24"/>
        </w:rPr>
        <w:t>Vous</w:t>
      </w:r>
      <w:r>
        <w:rPr>
          <w:spacing w:val="-11"/>
          <w:sz w:val="24"/>
        </w:rPr>
        <w:t xml:space="preserve"> </w:t>
      </w:r>
      <w:r>
        <w:rPr>
          <w:sz w:val="24"/>
        </w:rPr>
        <w:t>pouvez</w:t>
      </w:r>
      <w:r>
        <w:rPr>
          <w:spacing w:val="-10"/>
          <w:sz w:val="24"/>
        </w:rPr>
        <w:t xml:space="preserve"> </w:t>
      </w:r>
      <w:r>
        <w:rPr>
          <w:sz w:val="24"/>
        </w:rPr>
        <w:t>utiliser</w:t>
      </w:r>
      <w:r>
        <w:rPr>
          <w:spacing w:val="-12"/>
          <w:sz w:val="24"/>
        </w:rPr>
        <w:t xml:space="preserve"> </w:t>
      </w:r>
      <w:r>
        <w:rPr>
          <w:sz w:val="24"/>
        </w:rPr>
        <w:t>une</w:t>
      </w:r>
      <w:r>
        <w:rPr>
          <w:spacing w:val="-12"/>
          <w:sz w:val="24"/>
        </w:rPr>
        <w:t xml:space="preserve"> </w:t>
      </w:r>
      <w:r>
        <w:rPr>
          <w:sz w:val="24"/>
        </w:rPr>
        <w:t>pince</w:t>
      </w:r>
      <w:r>
        <w:rPr>
          <w:spacing w:val="-13"/>
          <w:sz w:val="24"/>
        </w:rPr>
        <w:t xml:space="preserve"> </w:t>
      </w:r>
      <w:r>
        <w:rPr>
          <w:sz w:val="24"/>
        </w:rPr>
        <w:t>stérile</w:t>
      </w:r>
      <w:r>
        <w:rPr>
          <w:spacing w:val="-12"/>
          <w:sz w:val="24"/>
        </w:rPr>
        <w:t xml:space="preserve"> </w:t>
      </w:r>
      <w:r>
        <w:rPr>
          <w:sz w:val="24"/>
        </w:rPr>
        <w:t>pour</w:t>
      </w:r>
      <w:r>
        <w:rPr>
          <w:spacing w:val="-12"/>
          <w:sz w:val="24"/>
        </w:rPr>
        <w:t xml:space="preserve"> </w:t>
      </w:r>
      <w:r>
        <w:rPr>
          <w:sz w:val="24"/>
        </w:rPr>
        <w:t>appuyer</w:t>
      </w:r>
      <w:r>
        <w:rPr>
          <w:spacing w:val="-12"/>
          <w:sz w:val="24"/>
        </w:rPr>
        <w:t xml:space="preserve"> </w:t>
      </w:r>
      <w:r>
        <w:rPr>
          <w:sz w:val="24"/>
        </w:rPr>
        <w:t>doucement</w:t>
      </w:r>
      <w:r>
        <w:rPr>
          <w:spacing w:val="-11"/>
          <w:sz w:val="24"/>
        </w:rPr>
        <w:t xml:space="preserve"> </w:t>
      </w:r>
      <w:r>
        <w:rPr>
          <w:sz w:val="24"/>
        </w:rPr>
        <w:t>les</w:t>
      </w:r>
      <w:r>
        <w:rPr>
          <w:spacing w:val="-11"/>
          <w:sz w:val="24"/>
        </w:rPr>
        <w:t xml:space="preserve"> </w:t>
      </w:r>
      <w:r>
        <w:rPr>
          <w:sz w:val="24"/>
        </w:rPr>
        <w:t>disques</w:t>
      </w:r>
      <w:r>
        <w:rPr>
          <w:spacing w:val="-11"/>
          <w:sz w:val="24"/>
        </w:rPr>
        <w:t xml:space="preserve"> </w:t>
      </w:r>
      <w:r>
        <w:rPr>
          <w:sz w:val="24"/>
        </w:rPr>
        <w:t>sur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gélose</w:t>
      </w:r>
      <w:r>
        <w:rPr>
          <w:spacing w:val="-58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assurer un bon contact.</w:t>
      </w:r>
    </w:p>
    <w:p w:rsidR="001712B5" w:rsidRDefault="00C31754">
      <w:pPr>
        <w:pStyle w:val="Paragraphedeliste"/>
        <w:numPr>
          <w:ilvl w:val="0"/>
          <w:numId w:val="3"/>
        </w:numPr>
        <w:tabs>
          <w:tab w:val="left" w:pos="1454"/>
        </w:tabs>
        <w:spacing w:line="360" w:lineRule="auto"/>
        <w:ind w:left="1454" w:right="1277"/>
        <w:jc w:val="both"/>
        <w:rPr>
          <w:sz w:val="24"/>
        </w:rPr>
      </w:pPr>
      <w:r>
        <w:rPr>
          <w:sz w:val="24"/>
        </w:rPr>
        <w:t>Incubation :</w:t>
      </w:r>
      <w:r>
        <w:rPr>
          <w:spacing w:val="1"/>
          <w:sz w:val="24"/>
        </w:rPr>
        <w:t xml:space="preserve"> </w:t>
      </w:r>
      <w:r>
        <w:rPr>
          <w:sz w:val="24"/>
        </w:rPr>
        <w:t>Incuber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plaques de gélose inversées à la température appropriée,</w:t>
      </w:r>
      <w:r>
        <w:rPr>
          <w:spacing w:val="1"/>
          <w:sz w:val="24"/>
        </w:rPr>
        <w:t xml:space="preserve"> </w:t>
      </w:r>
      <w:r>
        <w:rPr>
          <w:sz w:val="24"/>
        </w:rPr>
        <w:t>généralement de 35 à 37 °C, pendant une période donnée, habituellement de 16 à 18</w:t>
      </w:r>
      <w:r>
        <w:rPr>
          <w:spacing w:val="1"/>
          <w:sz w:val="24"/>
        </w:rPr>
        <w:t xml:space="preserve"> </w:t>
      </w:r>
      <w:r>
        <w:rPr>
          <w:sz w:val="24"/>
        </w:rPr>
        <w:t>heures.</w:t>
      </w:r>
      <w:r>
        <w:rPr>
          <w:spacing w:val="-7"/>
          <w:sz w:val="24"/>
        </w:rPr>
        <w:t xml:space="preserve"> </w:t>
      </w:r>
      <w:r>
        <w:rPr>
          <w:sz w:val="24"/>
        </w:rPr>
        <w:t>Cela</w:t>
      </w:r>
      <w:r>
        <w:rPr>
          <w:spacing w:val="-7"/>
          <w:sz w:val="24"/>
        </w:rPr>
        <w:t xml:space="preserve"> </w:t>
      </w:r>
      <w:r>
        <w:rPr>
          <w:sz w:val="24"/>
        </w:rPr>
        <w:t>permet</w:t>
      </w:r>
      <w:r>
        <w:rPr>
          <w:spacing w:val="-6"/>
          <w:sz w:val="24"/>
        </w:rPr>
        <w:t xml:space="preserve"> </w:t>
      </w:r>
      <w:r>
        <w:rPr>
          <w:sz w:val="24"/>
        </w:rPr>
        <w:t>à</w:t>
      </w:r>
      <w:r>
        <w:rPr>
          <w:spacing w:val="-7"/>
          <w:sz w:val="24"/>
        </w:rPr>
        <w:t xml:space="preserve"> </w:t>
      </w:r>
      <w:r>
        <w:rPr>
          <w:sz w:val="24"/>
        </w:rPr>
        <w:t>l’agent</w:t>
      </w:r>
      <w:r>
        <w:rPr>
          <w:spacing w:val="-4"/>
          <w:sz w:val="24"/>
        </w:rPr>
        <w:t xml:space="preserve"> </w:t>
      </w:r>
      <w:r>
        <w:rPr>
          <w:sz w:val="24"/>
        </w:rPr>
        <w:t>antimic</w:t>
      </w:r>
      <w:r>
        <w:rPr>
          <w:sz w:val="24"/>
        </w:rPr>
        <w:t>robien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diffuser</w:t>
      </w:r>
      <w:r>
        <w:rPr>
          <w:spacing w:val="-8"/>
          <w:sz w:val="24"/>
        </w:rPr>
        <w:t xml:space="preserve"> </w:t>
      </w:r>
      <w:r>
        <w:rPr>
          <w:sz w:val="24"/>
        </w:rPr>
        <w:t>dans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gélose</w:t>
      </w:r>
      <w:r>
        <w:rPr>
          <w:spacing w:val="-7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d’inhiber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58"/>
          <w:sz w:val="24"/>
        </w:rPr>
        <w:t xml:space="preserve"> </w:t>
      </w:r>
      <w:r>
        <w:rPr>
          <w:sz w:val="24"/>
        </w:rPr>
        <w:t>croissance</w:t>
      </w:r>
      <w:r>
        <w:rPr>
          <w:spacing w:val="-2"/>
          <w:sz w:val="24"/>
        </w:rPr>
        <w:t xml:space="preserve"> </w:t>
      </w:r>
      <w:r>
        <w:rPr>
          <w:sz w:val="24"/>
        </w:rPr>
        <w:t>bactérienne.</w:t>
      </w:r>
    </w:p>
    <w:p w:rsidR="001712B5" w:rsidRDefault="00C31754">
      <w:pPr>
        <w:pStyle w:val="Paragraphedeliste"/>
        <w:numPr>
          <w:ilvl w:val="0"/>
          <w:numId w:val="3"/>
        </w:numPr>
        <w:tabs>
          <w:tab w:val="left" w:pos="1454"/>
        </w:tabs>
        <w:spacing w:before="1" w:line="360" w:lineRule="auto"/>
        <w:ind w:left="1454" w:right="1274"/>
        <w:jc w:val="both"/>
        <w:rPr>
          <w:sz w:val="24"/>
        </w:rPr>
      </w:pPr>
      <w:r>
        <w:rPr>
          <w:spacing w:val="-1"/>
          <w:sz w:val="24"/>
        </w:rPr>
        <w:t>Mesure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zones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d’inhibition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Après</w:t>
      </w:r>
      <w:r>
        <w:rPr>
          <w:spacing w:val="-11"/>
          <w:sz w:val="24"/>
        </w:rPr>
        <w:t xml:space="preserve"> </w:t>
      </w:r>
      <w:r>
        <w:rPr>
          <w:sz w:val="24"/>
        </w:rPr>
        <w:t>incubation,</w:t>
      </w:r>
      <w:r>
        <w:rPr>
          <w:spacing w:val="-14"/>
          <w:sz w:val="24"/>
        </w:rPr>
        <w:t xml:space="preserve"> </w:t>
      </w:r>
      <w:r>
        <w:rPr>
          <w:sz w:val="24"/>
        </w:rPr>
        <w:t>examiner</w:t>
      </w:r>
      <w:r>
        <w:rPr>
          <w:spacing w:val="-12"/>
          <w:sz w:val="24"/>
        </w:rPr>
        <w:t xml:space="preserve"> </w:t>
      </w:r>
      <w:r>
        <w:rPr>
          <w:sz w:val="24"/>
        </w:rPr>
        <w:t>soigneusement</w:t>
      </w:r>
      <w:r>
        <w:rPr>
          <w:spacing w:val="-10"/>
          <w:sz w:val="24"/>
        </w:rPr>
        <w:t xml:space="preserve"> </w:t>
      </w:r>
      <w:r>
        <w:rPr>
          <w:sz w:val="24"/>
        </w:rPr>
        <w:t>les</w:t>
      </w:r>
      <w:r>
        <w:rPr>
          <w:spacing w:val="-12"/>
          <w:sz w:val="24"/>
        </w:rPr>
        <w:t xml:space="preserve"> </w:t>
      </w:r>
      <w:r>
        <w:rPr>
          <w:sz w:val="24"/>
        </w:rPr>
        <w:t>plaques.</w:t>
      </w:r>
      <w:r>
        <w:rPr>
          <w:spacing w:val="-58"/>
          <w:sz w:val="24"/>
        </w:rPr>
        <w:t xml:space="preserve"> </w:t>
      </w:r>
      <w:r>
        <w:rPr>
          <w:sz w:val="24"/>
        </w:rPr>
        <w:t>Mesurer</w:t>
      </w:r>
      <w:r>
        <w:rPr>
          <w:spacing w:val="12"/>
          <w:sz w:val="24"/>
        </w:rPr>
        <w:t xml:space="preserve"> </w:t>
      </w:r>
      <w:r>
        <w:rPr>
          <w:sz w:val="24"/>
        </w:rPr>
        <w:t>le</w:t>
      </w:r>
      <w:r>
        <w:rPr>
          <w:spacing w:val="12"/>
          <w:sz w:val="24"/>
        </w:rPr>
        <w:t xml:space="preserve"> </w:t>
      </w:r>
      <w:r>
        <w:rPr>
          <w:sz w:val="24"/>
        </w:rPr>
        <w:t>diamètre</w:t>
      </w:r>
      <w:r>
        <w:rPr>
          <w:spacing w:val="13"/>
          <w:sz w:val="24"/>
        </w:rPr>
        <w:t xml:space="preserve"> </w:t>
      </w:r>
      <w:r>
        <w:rPr>
          <w:sz w:val="24"/>
        </w:rPr>
        <w:t>des</w:t>
      </w:r>
      <w:r>
        <w:rPr>
          <w:spacing w:val="15"/>
          <w:sz w:val="24"/>
        </w:rPr>
        <w:t xml:space="preserve"> </w:t>
      </w:r>
      <w:r>
        <w:rPr>
          <w:sz w:val="24"/>
        </w:rPr>
        <w:t>zones</w:t>
      </w:r>
      <w:r>
        <w:rPr>
          <w:spacing w:val="13"/>
          <w:sz w:val="24"/>
        </w:rPr>
        <w:t xml:space="preserve"> </w:t>
      </w:r>
      <w:r>
        <w:rPr>
          <w:sz w:val="24"/>
        </w:rPr>
        <w:t>claires</w:t>
      </w:r>
      <w:r>
        <w:rPr>
          <w:spacing w:val="14"/>
          <w:sz w:val="24"/>
        </w:rPr>
        <w:t xml:space="preserve"> </w:t>
      </w:r>
      <w:r>
        <w:rPr>
          <w:sz w:val="24"/>
        </w:rPr>
        <w:t>(zones</w:t>
      </w:r>
      <w:r>
        <w:rPr>
          <w:spacing w:val="13"/>
          <w:sz w:val="24"/>
        </w:rPr>
        <w:t xml:space="preserve"> </w:t>
      </w:r>
      <w:r>
        <w:rPr>
          <w:sz w:val="24"/>
        </w:rPr>
        <w:t>d’inhibition)</w:t>
      </w:r>
      <w:r>
        <w:rPr>
          <w:spacing w:val="12"/>
          <w:sz w:val="24"/>
        </w:rPr>
        <w:t xml:space="preserve"> </w:t>
      </w:r>
      <w:r>
        <w:rPr>
          <w:sz w:val="24"/>
        </w:rPr>
        <w:t>autour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chaque</w:t>
      </w:r>
      <w:r>
        <w:rPr>
          <w:spacing w:val="12"/>
          <w:sz w:val="24"/>
        </w:rPr>
        <w:t xml:space="preserve"> </w:t>
      </w:r>
      <w:r>
        <w:rPr>
          <w:sz w:val="24"/>
        </w:rPr>
        <w:t>disque</w:t>
      </w:r>
      <w:r>
        <w:rPr>
          <w:spacing w:val="13"/>
          <w:sz w:val="24"/>
        </w:rPr>
        <w:t xml:space="preserve"> </w:t>
      </w:r>
      <w:r>
        <w:rPr>
          <w:sz w:val="24"/>
        </w:rPr>
        <w:t>à</w:t>
      </w:r>
    </w:p>
    <w:p w:rsidR="001712B5" w:rsidRDefault="001712B5">
      <w:pPr>
        <w:spacing w:line="360" w:lineRule="auto"/>
        <w:jc w:val="both"/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C31754">
      <w:pPr>
        <w:pStyle w:val="Corpsdetexte"/>
        <w:spacing w:before="71" w:line="362" w:lineRule="auto"/>
        <w:ind w:left="1454" w:right="1282"/>
        <w:jc w:val="both"/>
      </w:pPr>
      <w:r>
        <w:t>l’aide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règle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marqueurs.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zones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généralement</w:t>
      </w:r>
      <w:r>
        <w:rPr>
          <w:spacing w:val="1"/>
        </w:rPr>
        <w:t xml:space="preserve"> </w:t>
      </w:r>
      <w:r>
        <w:t>mesurées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millimètres.</w:t>
      </w:r>
    </w:p>
    <w:p w:rsidR="001712B5" w:rsidRDefault="00C31754">
      <w:pPr>
        <w:pStyle w:val="Paragraphedeliste"/>
        <w:numPr>
          <w:ilvl w:val="0"/>
          <w:numId w:val="3"/>
        </w:numPr>
        <w:tabs>
          <w:tab w:val="left" w:pos="1454"/>
        </w:tabs>
        <w:spacing w:line="360" w:lineRule="auto"/>
        <w:ind w:left="1454" w:right="1274"/>
        <w:jc w:val="both"/>
        <w:rPr>
          <w:sz w:val="24"/>
        </w:rPr>
      </w:pPr>
      <w:r>
        <w:rPr>
          <w:sz w:val="24"/>
        </w:rPr>
        <w:t>Interprétation des résultats : Comparer les tailles de zones obtenues avec les critères</w:t>
      </w:r>
      <w:r>
        <w:rPr>
          <w:spacing w:val="1"/>
          <w:sz w:val="24"/>
        </w:rPr>
        <w:t xml:space="preserve"> </w:t>
      </w:r>
      <w:r>
        <w:rPr>
          <w:sz w:val="24"/>
        </w:rPr>
        <w:t>d’interprétation fournis par un organisme reconnu (p. ex., CLSI ou EUCAST). Les</w:t>
      </w:r>
      <w:r>
        <w:rPr>
          <w:spacing w:val="1"/>
          <w:sz w:val="24"/>
        </w:rPr>
        <w:t xml:space="preserve"> </w:t>
      </w:r>
      <w:r>
        <w:rPr>
          <w:sz w:val="24"/>
        </w:rPr>
        <w:t>bactéries</w:t>
      </w:r>
      <w:r>
        <w:rPr>
          <w:spacing w:val="-12"/>
          <w:sz w:val="24"/>
        </w:rPr>
        <w:t xml:space="preserve"> </w:t>
      </w:r>
      <w:r>
        <w:rPr>
          <w:sz w:val="24"/>
        </w:rPr>
        <w:t>sont</w:t>
      </w:r>
      <w:r>
        <w:rPr>
          <w:spacing w:val="-12"/>
          <w:sz w:val="24"/>
        </w:rPr>
        <w:t xml:space="preserve"> </w:t>
      </w:r>
      <w:r>
        <w:rPr>
          <w:sz w:val="24"/>
        </w:rPr>
        <w:t>classées</w:t>
      </w:r>
      <w:r>
        <w:rPr>
          <w:spacing w:val="-11"/>
          <w:sz w:val="24"/>
        </w:rPr>
        <w:t xml:space="preserve"> </w:t>
      </w:r>
      <w:r>
        <w:rPr>
          <w:sz w:val="24"/>
        </w:rPr>
        <w:t>comme</w:t>
      </w:r>
      <w:r>
        <w:rPr>
          <w:spacing w:val="-13"/>
          <w:sz w:val="24"/>
        </w:rPr>
        <w:t xml:space="preserve"> </w:t>
      </w:r>
      <w:r>
        <w:rPr>
          <w:sz w:val="24"/>
        </w:rPr>
        <w:t>sensibles,</w:t>
      </w:r>
      <w:r>
        <w:rPr>
          <w:spacing w:val="-12"/>
          <w:sz w:val="24"/>
        </w:rPr>
        <w:t xml:space="preserve"> </w:t>
      </w:r>
      <w:r>
        <w:rPr>
          <w:sz w:val="24"/>
        </w:rPr>
        <w:t>intermédiaires</w:t>
      </w:r>
      <w:r>
        <w:rPr>
          <w:spacing w:val="-11"/>
          <w:sz w:val="24"/>
        </w:rPr>
        <w:t xml:space="preserve"> </w:t>
      </w:r>
      <w:r>
        <w:rPr>
          <w:sz w:val="24"/>
        </w:rPr>
        <w:t>ou</w:t>
      </w:r>
      <w:r>
        <w:rPr>
          <w:spacing w:val="-12"/>
          <w:sz w:val="24"/>
        </w:rPr>
        <w:t xml:space="preserve"> </w:t>
      </w:r>
      <w:r>
        <w:rPr>
          <w:sz w:val="24"/>
        </w:rPr>
        <w:t>résistantes</w:t>
      </w:r>
      <w:r>
        <w:rPr>
          <w:spacing w:val="-11"/>
          <w:sz w:val="24"/>
        </w:rPr>
        <w:t xml:space="preserve"> </w:t>
      </w:r>
      <w:r>
        <w:rPr>
          <w:sz w:val="24"/>
        </w:rPr>
        <w:t>selon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taille</w:t>
      </w:r>
      <w:r>
        <w:rPr>
          <w:spacing w:val="-12"/>
          <w:sz w:val="24"/>
        </w:rPr>
        <w:t xml:space="preserve"> </w:t>
      </w:r>
      <w:r>
        <w:rPr>
          <w:sz w:val="24"/>
        </w:rPr>
        <w:t>des</w:t>
      </w:r>
      <w:r>
        <w:rPr>
          <w:spacing w:val="-58"/>
          <w:sz w:val="24"/>
        </w:rPr>
        <w:t xml:space="preserve"> </w:t>
      </w:r>
      <w:r>
        <w:rPr>
          <w:sz w:val="24"/>
        </w:rPr>
        <w:t>zones.</w:t>
      </w:r>
    </w:p>
    <w:p w:rsidR="001712B5" w:rsidRDefault="00C31754">
      <w:pPr>
        <w:pStyle w:val="Paragraphedeliste"/>
        <w:numPr>
          <w:ilvl w:val="0"/>
          <w:numId w:val="3"/>
        </w:numPr>
        <w:tabs>
          <w:tab w:val="left" w:pos="1514"/>
        </w:tabs>
        <w:spacing w:line="360" w:lineRule="auto"/>
        <w:ind w:left="1454" w:right="1278"/>
        <w:jc w:val="both"/>
        <w:rPr>
          <w:sz w:val="24"/>
        </w:rPr>
      </w:pPr>
      <w:r>
        <w:tab/>
      </w:r>
      <w:r>
        <w:rPr>
          <w:sz w:val="24"/>
        </w:rPr>
        <w:t>Rapports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Consigner</w:t>
      </w:r>
      <w:r>
        <w:rPr>
          <w:spacing w:val="-12"/>
          <w:sz w:val="24"/>
        </w:rPr>
        <w:t xml:space="preserve"> </w:t>
      </w:r>
      <w:r>
        <w:rPr>
          <w:sz w:val="24"/>
        </w:rPr>
        <w:t>les</w:t>
      </w:r>
      <w:r>
        <w:rPr>
          <w:spacing w:val="-9"/>
          <w:sz w:val="24"/>
        </w:rPr>
        <w:t xml:space="preserve"> </w:t>
      </w:r>
      <w:r>
        <w:rPr>
          <w:sz w:val="24"/>
        </w:rPr>
        <w:t>résultats,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compris</w:t>
      </w:r>
      <w:r>
        <w:rPr>
          <w:spacing w:val="-11"/>
          <w:sz w:val="24"/>
        </w:rPr>
        <w:t xml:space="preserve"> </w:t>
      </w:r>
      <w:r>
        <w:rPr>
          <w:sz w:val="24"/>
        </w:rPr>
        <w:t>les</w:t>
      </w:r>
      <w:r>
        <w:rPr>
          <w:spacing w:val="-10"/>
          <w:sz w:val="24"/>
        </w:rPr>
        <w:t xml:space="preserve"> </w:t>
      </w:r>
      <w:r>
        <w:rPr>
          <w:sz w:val="24"/>
        </w:rPr>
        <w:t>noms</w:t>
      </w:r>
      <w:r>
        <w:rPr>
          <w:spacing w:val="-10"/>
          <w:sz w:val="24"/>
        </w:rPr>
        <w:t xml:space="preserve"> </w:t>
      </w:r>
      <w:r>
        <w:rPr>
          <w:sz w:val="24"/>
        </w:rPr>
        <w:t>des</w:t>
      </w:r>
      <w:r>
        <w:rPr>
          <w:spacing w:val="-11"/>
          <w:sz w:val="24"/>
        </w:rPr>
        <w:t xml:space="preserve"> </w:t>
      </w:r>
      <w:r>
        <w:rPr>
          <w:sz w:val="24"/>
        </w:rPr>
        <w:t>agents</w:t>
      </w:r>
      <w:r>
        <w:rPr>
          <w:spacing w:val="-10"/>
          <w:sz w:val="24"/>
        </w:rPr>
        <w:t xml:space="preserve"> </w:t>
      </w:r>
      <w:r>
        <w:rPr>
          <w:sz w:val="24"/>
        </w:rPr>
        <w:t>antimicrobi</w:t>
      </w:r>
      <w:r>
        <w:rPr>
          <w:sz w:val="24"/>
        </w:rPr>
        <w:t>ens</w:t>
      </w:r>
      <w:r>
        <w:rPr>
          <w:spacing w:val="-11"/>
          <w:sz w:val="24"/>
        </w:rPr>
        <w:t xml:space="preserve"> </w:t>
      </w:r>
      <w:r>
        <w:rPr>
          <w:sz w:val="24"/>
        </w:rPr>
        <w:t>testés</w:t>
      </w:r>
      <w:r>
        <w:rPr>
          <w:spacing w:val="-58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leurs</w:t>
      </w:r>
      <w:r>
        <w:rPr>
          <w:spacing w:val="-1"/>
          <w:sz w:val="24"/>
        </w:rPr>
        <w:t xml:space="preserve"> </w:t>
      </w:r>
      <w:r>
        <w:rPr>
          <w:sz w:val="24"/>
        </w:rPr>
        <w:t>zones</w:t>
      </w:r>
      <w:r>
        <w:rPr>
          <w:spacing w:val="-2"/>
          <w:sz w:val="24"/>
        </w:rPr>
        <w:t xml:space="preserve"> </w:t>
      </w:r>
      <w:r>
        <w:rPr>
          <w:sz w:val="24"/>
        </w:rPr>
        <w:t>d’inhibition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correspondantes.</w:t>
      </w:r>
      <w:r>
        <w:rPr>
          <w:spacing w:val="-1"/>
          <w:sz w:val="24"/>
        </w:rPr>
        <w:t xml:space="preserve"> </w:t>
      </w:r>
      <w:r>
        <w:rPr>
          <w:sz w:val="24"/>
        </w:rPr>
        <w:t>Générer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rapport pour</w:t>
      </w:r>
      <w:r>
        <w:rPr>
          <w:spacing w:val="-2"/>
          <w:sz w:val="24"/>
        </w:rPr>
        <w:t xml:space="preserve"> </w:t>
      </w:r>
      <w:r>
        <w:rPr>
          <w:sz w:val="24"/>
        </w:rPr>
        <w:t>communiquer.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spacing w:before="180"/>
        <w:ind w:left="676" w:firstLine="0"/>
        <w:jc w:val="left"/>
      </w:pPr>
      <w:bookmarkStart w:id="173" w:name="Partie_2_:_partie_exprimentale"/>
      <w:bookmarkStart w:id="174" w:name="_bookmark96"/>
      <w:bookmarkEnd w:id="173"/>
      <w:bookmarkEnd w:id="174"/>
      <w:r>
        <w:t>Partie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partie</w:t>
      </w:r>
      <w:r>
        <w:rPr>
          <w:spacing w:val="-2"/>
        </w:rPr>
        <w:t xml:space="preserve"> </w:t>
      </w:r>
      <w:r>
        <w:t>exprimentale</w:t>
      </w:r>
    </w:p>
    <w:p w:rsidR="001712B5" w:rsidRDefault="001712B5">
      <w:pPr>
        <w:pStyle w:val="Corpsdetexte"/>
        <w:rPr>
          <w:b/>
          <w:sz w:val="30"/>
        </w:rPr>
      </w:pPr>
    </w:p>
    <w:p w:rsidR="001712B5" w:rsidRDefault="001712B5">
      <w:pPr>
        <w:pStyle w:val="Corpsdetexte"/>
        <w:spacing w:before="7"/>
        <w:rPr>
          <w:b/>
          <w:sz w:val="25"/>
        </w:rPr>
      </w:pPr>
    </w:p>
    <w:p w:rsidR="001712B5" w:rsidRDefault="00C31754">
      <w:pPr>
        <w:pStyle w:val="Paragraphedeliste"/>
        <w:numPr>
          <w:ilvl w:val="0"/>
          <w:numId w:val="2"/>
        </w:numPr>
        <w:tabs>
          <w:tab w:val="left" w:pos="831"/>
        </w:tabs>
        <w:rPr>
          <w:b/>
        </w:rPr>
      </w:pPr>
      <w:bookmarkStart w:id="175" w:name="I.Activité_antioxydante"/>
      <w:bookmarkStart w:id="176" w:name="_bookmark97"/>
      <w:bookmarkEnd w:id="175"/>
      <w:bookmarkEnd w:id="176"/>
      <w:r>
        <w:rPr>
          <w:b/>
          <w:sz w:val="24"/>
        </w:rPr>
        <w:t>Activité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antioxydante</w:t>
      </w:r>
    </w:p>
    <w:p w:rsidR="001712B5" w:rsidRDefault="001712B5">
      <w:pPr>
        <w:pStyle w:val="Corpsdetexte"/>
        <w:rPr>
          <w:b/>
          <w:sz w:val="26"/>
        </w:rPr>
      </w:pPr>
    </w:p>
    <w:p w:rsidR="001712B5" w:rsidRDefault="001712B5">
      <w:pPr>
        <w:pStyle w:val="Corpsdetexte"/>
        <w:spacing w:before="7"/>
        <w:rPr>
          <w:b/>
          <w:sz w:val="27"/>
        </w:rPr>
      </w:pPr>
    </w:p>
    <w:p w:rsidR="001712B5" w:rsidRDefault="00C31754">
      <w:pPr>
        <w:pStyle w:val="Paragraphedeliste"/>
        <w:numPr>
          <w:ilvl w:val="1"/>
          <w:numId w:val="2"/>
        </w:numPr>
        <w:tabs>
          <w:tab w:val="left" w:pos="1010"/>
        </w:tabs>
        <w:jc w:val="both"/>
        <w:rPr>
          <w:b/>
          <w:sz w:val="24"/>
        </w:rPr>
      </w:pPr>
      <w:bookmarkStart w:id="177" w:name="I.1_Pimpinella_anisum_L"/>
      <w:bookmarkStart w:id="178" w:name="_bookmark98"/>
      <w:bookmarkEnd w:id="177"/>
      <w:bookmarkEnd w:id="178"/>
      <w:r>
        <w:rPr>
          <w:b/>
          <w:sz w:val="24"/>
        </w:rPr>
        <w:t>Pimpinella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anisum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</w:t>
      </w:r>
    </w:p>
    <w:p w:rsidR="001712B5" w:rsidRDefault="00C31754">
      <w:pPr>
        <w:pStyle w:val="Corpsdetexte"/>
        <w:spacing w:before="140" w:line="360" w:lineRule="auto"/>
        <w:ind w:left="676" w:right="1276" w:firstLine="719"/>
        <w:jc w:val="both"/>
      </w:pPr>
      <w:r>
        <w:t>Ce test suit la procédure de mesure décrite dans l'</w:t>
      </w:r>
      <w:r>
        <w:t>étude de Prieto et al. [176]. Il évalue</w:t>
      </w:r>
      <w:r>
        <w:rPr>
          <w:spacing w:val="1"/>
        </w:rPr>
        <w:t xml:space="preserve"> </w:t>
      </w:r>
      <w:r>
        <w:t>l'activité</w:t>
      </w:r>
      <w:r>
        <w:rPr>
          <w:spacing w:val="-8"/>
        </w:rPr>
        <w:t xml:space="preserve"> </w:t>
      </w:r>
      <w:r>
        <w:t>antioxydante</w:t>
      </w:r>
      <w:r>
        <w:rPr>
          <w:spacing w:val="-8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utilisant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concept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l'équivalent</w:t>
      </w:r>
      <w:r>
        <w:rPr>
          <w:spacing w:val="-6"/>
        </w:rPr>
        <w:t xml:space="preserve"> </w:t>
      </w:r>
      <w:r>
        <w:t>d'acide</w:t>
      </w:r>
      <w:r>
        <w:rPr>
          <w:spacing w:val="-8"/>
        </w:rPr>
        <w:t xml:space="preserve"> </w:t>
      </w:r>
      <w:r>
        <w:t>ascorbique</w:t>
      </w:r>
      <w:r>
        <w:rPr>
          <w:spacing w:val="-8"/>
        </w:rPr>
        <w:t xml:space="preserve"> </w:t>
      </w:r>
      <w:r>
        <w:t>par</w:t>
      </w:r>
      <w:r>
        <w:rPr>
          <w:spacing w:val="-8"/>
        </w:rPr>
        <w:t xml:space="preserve"> </w:t>
      </w:r>
      <w:r>
        <w:t>gramme</w:t>
      </w:r>
      <w:r>
        <w:rPr>
          <w:spacing w:val="-8"/>
        </w:rPr>
        <w:t xml:space="preserve"> </w:t>
      </w:r>
      <w:r>
        <w:t>sec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plante.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Paragraphedeliste"/>
        <w:numPr>
          <w:ilvl w:val="2"/>
          <w:numId w:val="2"/>
        </w:numPr>
        <w:tabs>
          <w:tab w:val="left" w:pos="1190"/>
        </w:tabs>
        <w:spacing w:before="180"/>
        <w:jc w:val="both"/>
        <w:rPr>
          <w:b/>
          <w:sz w:val="24"/>
        </w:rPr>
      </w:pPr>
      <w:bookmarkStart w:id="179" w:name="I.1.1_Test_de_piégeage_de_radical_libre_"/>
      <w:bookmarkStart w:id="180" w:name="_bookmark99"/>
      <w:bookmarkEnd w:id="179"/>
      <w:bookmarkEnd w:id="180"/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piégeage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radical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libre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DPPH</w:t>
      </w:r>
    </w:p>
    <w:p w:rsidR="001712B5" w:rsidRDefault="00C31754">
      <w:pPr>
        <w:pStyle w:val="Corpsdetexte"/>
        <w:spacing w:before="137" w:line="360" w:lineRule="auto"/>
        <w:ind w:left="676" w:right="1274" w:firstLine="719"/>
        <w:jc w:val="both"/>
      </w:pPr>
      <w:r>
        <w:t>Le test est effectué en suivant la procédure décrite par la référence[177]. De cette</w:t>
      </w:r>
      <w:r>
        <w:rPr>
          <w:spacing w:val="1"/>
        </w:rPr>
        <w:t xml:space="preserve"> </w:t>
      </w:r>
      <w:r>
        <w:t>manière,</w:t>
      </w:r>
      <w:r>
        <w:rPr>
          <w:spacing w:val="-7"/>
        </w:rPr>
        <w:t xml:space="preserve"> </w:t>
      </w:r>
      <w:r>
        <w:t>l'activité</w:t>
      </w:r>
      <w:r>
        <w:rPr>
          <w:spacing w:val="-7"/>
        </w:rPr>
        <w:t xml:space="preserve"> </w:t>
      </w:r>
      <w:r>
        <w:t>antioxydante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plante</w:t>
      </w:r>
      <w:r>
        <w:rPr>
          <w:spacing w:val="-7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évaluée</w:t>
      </w:r>
      <w:r>
        <w:rPr>
          <w:spacing w:val="-9"/>
        </w:rPr>
        <w:t xml:space="preserve"> </w:t>
      </w:r>
      <w:r>
        <w:t>selon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formule</w:t>
      </w:r>
      <w:r>
        <w:rPr>
          <w:spacing w:val="-7"/>
        </w:rPr>
        <w:t xml:space="preserve"> </w:t>
      </w:r>
      <w:r>
        <w:t>suivante</w:t>
      </w:r>
      <w:r>
        <w:rPr>
          <w:spacing w:val="-8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Pourcentage</w:t>
      </w:r>
      <w:r>
        <w:rPr>
          <w:spacing w:val="-58"/>
        </w:rPr>
        <w:t xml:space="preserve"> </w:t>
      </w:r>
      <w:r>
        <w:t>d'inhibition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DPPH</w:t>
      </w:r>
      <w:r>
        <w:rPr>
          <w:spacing w:val="1"/>
        </w:rPr>
        <w:t xml:space="preserve"> </w:t>
      </w:r>
      <w:r>
        <w:t>(%)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(Abs</w:t>
      </w:r>
      <w:r>
        <w:rPr>
          <w:spacing w:val="1"/>
        </w:rPr>
        <w:t xml:space="preserve"> </w:t>
      </w:r>
      <w:r>
        <w:t>Contrôle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Abs</w:t>
      </w:r>
      <w:r>
        <w:rPr>
          <w:spacing w:val="1"/>
        </w:rPr>
        <w:t xml:space="preserve"> </w:t>
      </w:r>
      <w:r>
        <w:t>Echantillon)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Abs</w:t>
      </w:r>
      <w:r>
        <w:rPr>
          <w:spacing w:val="1"/>
        </w:rPr>
        <w:t xml:space="preserve"> </w:t>
      </w:r>
      <w:r>
        <w:t>C</w:t>
      </w:r>
      <w:r>
        <w:t>ontrôle.</w:t>
      </w:r>
      <w:r>
        <w:rPr>
          <w:spacing w:val="1"/>
        </w:rPr>
        <w:t xml:space="preserve"> </w:t>
      </w:r>
      <w:r>
        <w:t>L'absorbance de la solution méthanolique de DPPH sans échantillon est notée Abs Contrôle,</w:t>
      </w:r>
      <w:r>
        <w:rPr>
          <w:spacing w:val="1"/>
        </w:rPr>
        <w:t xml:space="preserve"> </w:t>
      </w:r>
      <w:r>
        <w:t>tandis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l'absorbance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l'échantillon à</w:t>
      </w:r>
      <w:r>
        <w:rPr>
          <w:spacing w:val="-1"/>
        </w:rPr>
        <w:t xml:space="preserve"> </w:t>
      </w:r>
      <w:r>
        <w:t>tester</w:t>
      </w:r>
      <w:r>
        <w:rPr>
          <w:spacing w:val="1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notée</w:t>
      </w:r>
      <w:r>
        <w:rPr>
          <w:spacing w:val="-2"/>
        </w:rPr>
        <w:t xml:space="preserve"> </w:t>
      </w:r>
      <w:r>
        <w:t>Abs Echantillon.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Paragraphedeliste"/>
        <w:numPr>
          <w:ilvl w:val="2"/>
          <w:numId w:val="2"/>
        </w:numPr>
        <w:tabs>
          <w:tab w:val="left" w:pos="1190"/>
        </w:tabs>
        <w:spacing w:before="90"/>
        <w:rPr>
          <w:b/>
          <w:sz w:val="24"/>
        </w:rPr>
      </w:pPr>
      <w:bookmarkStart w:id="181" w:name="I.1.2_Résultats"/>
      <w:bookmarkStart w:id="182" w:name="_bookmark100"/>
      <w:bookmarkEnd w:id="181"/>
      <w:bookmarkEnd w:id="182"/>
      <w:r>
        <w:rPr>
          <w:b/>
          <w:sz w:val="24"/>
        </w:rPr>
        <w:t>Résultats</w:t>
      </w:r>
    </w:p>
    <w:p w:rsidR="001712B5" w:rsidRDefault="00C31754">
      <w:pPr>
        <w:pStyle w:val="Corpsdetexte"/>
        <w:spacing w:before="137" w:line="360" w:lineRule="auto"/>
        <w:ind w:left="676" w:right="1027"/>
      </w:pPr>
      <w:r>
        <w:rPr>
          <w:noProof/>
          <w:lang w:eastAsia="fr-FR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1860550</wp:posOffset>
            </wp:positionH>
            <wp:positionV relativeFrom="paragraph">
              <wp:posOffset>636944</wp:posOffset>
            </wp:positionV>
            <wp:extent cx="4038599" cy="2103120"/>
            <wp:effectExtent l="0" t="0" r="0" b="0"/>
            <wp:wrapTopAndBottom/>
            <wp:docPr id="9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59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L’activité</w:t>
      </w:r>
      <w:r>
        <w:rPr>
          <w:spacing w:val="12"/>
        </w:rPr>
        <w:t xml:space="preserve"> </w:t>
      </w:r>
      <w:r>
        <w:t>antioxydante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plante</w:t>
      </w:r>
      <w:r>
        <w:rPr>
          <w:spacing w:val="10"/>
        </w:rPr>
        <w:t xml:space="preserve"> </w:t>
      </w:r>
      <w:r>
        <w:t>mesurée</w:t>
      </w:r>
      <w:r>
        <w:rPr>
          <w:spacing w:val="13"/>
        </w:rPr>
        <w:t xml:space="preserve"> </w:t>
      </w:r>
      <w:r>
        <w:t>par</w:t>
      </w:r>
      <w:r>
        <w:rPr>
          <w:spacing w:val="10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test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piégeage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DPPH</w:t>
      </w:r>
      <w:r>
        <w:rPr>
          <w:spacing w:val="10"/>
        </w:rPr>
        <w:t xml:space="preserve"> </w:t>
      </w:r>
      <w:r>
        <w:t>est</w:t>
      </w:r>
      <w:r>
        <w:rPr>
          <w:spacing w:val="12"/>
        </w:rPr>
        <w:t xml:space="preserve"> </w:t>
      </w:r>
      <w:r>
        <w:t>représentée</w:t>
      </w:r>
      <w:r>
        <w:rPr>
          <w:spacing w:val="-57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la figure</w:t>
      </w:r>
      <w:r>
        <w:rPr>
          <w:spacing w:val="-2"/>
        </w:rPr>
        <w:t xml:space="preserve"> </w:t>
      </w:r>
      <w:r>
        <w:t>02.</w:t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Corpsdetexte"/>
        <w:spacing w:before="222"/>
        <w:ind w:left="957" w:right="1560" w:hanging="3"/>
        <w:jc w:val="center"/>
      </w:pPr>
      <w:bookmarkStart w:id="183" w:name="_bookmark101"/>
      <w:bookmarkEnd w:id="183"/>
      <w:r>
        <w:t>Figure 24 : graphe représentant le pourcentage d’inhibition de radical DPPH de l’extrait</w:t>
      </w:r>
      <w:r>
        <w:rPr>
          <w:spacing w:val="1"/>
        </w:rPr>
        <w:t xml:space="preserve"> </w:t>
      </w:r>
      <w:r>
        <w:t>aqueux de Pimpinella anisum L., comparé avec celui de l’acide ascorbique et de Butyled</w:t>
      </w:r>
      <w:r>
        <w:rPr>
          <w:spacing w:val="-58"/>
        </w:rPr>
        <w:t xml:space="preserve"> </w:t>
      </w:r>
      <w:r>
        <w:t>hydroxytoluéne</w:t>
      </w:r>
      <w:r>
        <w:t>(BHT</w:t>
      </w:r>
      <w:r>
        <w:rPr>
          <w:rFonts w:ascii="Calibri" w:hAnsi="Calibri"/>
          <w:i/>
          <w:color w:val="1F487C"/>
          <w:sz w:val="18"/>
        </w:rPr>
        <w:t>)</w:t>
      </w:r>
      <w:r>
        <w:t>[178].</w:t>
      </w:r>
    </w:p>
    <w:p w:rsidR="001712B5" w:rsidRDefault="00C31754">
      <w:pPr>
        <w:pStyle w:val="Corpsdetexte"/>
        <w:spacing w:before="202" w:line="360" w:lineRule="auto"/>
        <w:ind w:left="676" w:right="1274" w:firstLine="719"/>
        <w:jc w:val="both"/>
      </w:pPr>
      <w:r>
        <w:t>L'évaluation de l'activité antioxydante requiert l'utilisation d'au moins deux tests ou</w:t>
      </w:r>
      <w:r>
        <w:rPr>
          <w:spacing w:val="1"/>
        </w:rPr>
        <w:t xml:space="preserve"> </w:t>
      </w:r>
      <w:r>
        <w:t>méthodes différentes, car chaque composé possède un mécanisme d'action spécifique [179].</w:t>
      </w:r>
      <w:r>
        <w:rPr>
          <w:spacing w:val="1"/>
        </w:rPr>
        <w:t xml:space="preserve"> </w:t>
      </w:r>
      <w:r>
        <w:t>L'application du test FRAP à l'</w:t>
      </w:r>
      <w:r>
        <w:t>extrait aqueux de Pimpinella anisum L. a révélé un pouvoir</w:t>
      </w:r>
      <w:r>
        <w:rPr>
          <w:spacing w:val="1"/>
        </w:rPr>
        <w:t xml:space="preserve"> </w:t>
      </w:r>
      <w:r>
        <w:t>réducteur</w:t>
      </w:r>
      <w:r>
        <w:rPr>
          <w:spacing w:val="-8"/>
        </w:rPr>
        <w:t xml:space="preserve"> </w:t>
      </w:r>
      <w:r>
        <w:t>relativement</w:t>
      </w:r>
      <w:r>
        <w:rPr>
          <w:spacing w:val="-7"/>
        </w:rPr>
        <w:t xml:space="preserve"> </w:t>
      </w:r>
      <w:r>
        <w:t>faible</w:t>
      </w:r>
      <w:r>
        <w:rPr>
          <w:spacing w:val="-8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rapport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celui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l'acide</w:t>
      </w:r>
      <w:r>
        <w:rPr>
          <w:spacing w:val="-8"/>
        </w:rPr>
        <w:t xml:space="preserve"> </w:t>
      </w:r>
      <w:r>
        <w:t>ascorbique.</w:t>
      </w:r>
      <w:r>
        <w:rPr>
          <w:spacing w:val="-6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résultats</w:t>
      </w:r>
      <w:r>
        <w:rPr>
          <w:spacing w:val="-7"/>
        </w:rPr>
        <w:t xml:space="preserve"> </w:t>
      </w:r>
      <w:r>
        <w:t>concordent</w:t>
      </w:r>
      <w:r>
        <w:rPr>
          <w:spacing w:val="-57"/>
        </w:rPr>
        <w:t xml:space="preserve"> </w:t>
      </w:r>
      <w:r>
        <w:t>avec des études antérieures [67, 180, 181]. Le pouvoir réducteur de la plante peut être attribué</w:t>
      </w:r>
      <w:r>
        <w:rPr>
          <w:spacing w:val="-57"/>
        </w:rPr>
        <w:t xml:space="preserve"> </w:t>
      </w:r>
      <w:r>
        <w:t xml:space="preserve">à </w:t>
      </w:r>
      <w:r>
        <w:t>la présence probable de groupements hydroxyle dans les composés phénoliques, qui peuvent</w:t>
      </w:r>
      <w:r>
        <w:rPr>
          <w:spacing w:val="-57"/>
        </w:rPr>
        <w:t xml:space="preserve"> </w:t>
      </w:r>
      <w:r>
        <w:t>fournir des électrons. Ainsi, les antioxydants naturels sont considérés comme des agents</w:t>
      </w:r>
      <w:r>
        <w:rPr>
          <w:spacing w:val="1"/>
        </w:rPr>
        <w:t xml:space="preserve"> </w:t>
      </w:r>
      <w:r>
        <w:t>réducteurs</w:t>
      </w:r>
      <w:r>
        <w:rPr>
          <w:spacing w:val="-1"/>
        </w:rPr>
        <w:t xml:space="preserve"> </w:t>
      </w:r>
      <w:r>
        <w:t>des oxydants</w:t>
      </w:r>
      <w:r>
        <w:rPr>
          <w:spacing w:val="1"/>
        </w:rPr>
        <w:t xml:space="preserve"> </w:t>
      </w:r>
      <w:r>
        <w:t>[182].</w:t>
      </w:r>
    </w:p>
    <w:p w:rsidR="001712B5" w:rsidRDefault="00C31754">
      <w:pPr>
        <w:pStyle w:val="Corpsdetexte"/>
        <w:spacing w:before="200" w:line="360" w:lineRule="auto"/>
        <w:ind w:left="676" w:right="1274" w:firstLine="719"/>
        <w:jc w:val="both"/>
      </w:pPr>
      <w:r>
        <w:t>Les résultats de notre étude démontrent également que l'extrait aqueux de Pimpinella</w:t>
      </w:r>
      <w:r>
        <w:rPr>
          <w:spacing w:val="1"/>
        </w:rPr>
        <w:t xml:space="preserve"> </w:t>
      </w:r>
      <w:r>
        <w:t>anisum L. présente une activité anti-radicalaire, qui a été évaluée par la réduction du DPPH.</w:t>
      </w:r>
      <w:r>
        <w:rPr>
          <w:spacing w:val="1"/>
        </w:rPr>
        <w:t xml:space="preserve"> </w:t>
      </w:r>
      <w:r>
        <w:t>Nous avons observé une augmentation du pourcentage d'inhibition avec l'augmen</w:t>
      </w:r>
      <w:r>
        <w:t>tation de la</w:t>
      </w:r>
      <w:r>
        <w:rPr>
          <w:spacing w:val="1"/>
        </w:rPr>
        <w:t xml:space="preserve"> </w:t>
      </w:r>
      <w:r>
        <w:t>concentration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l'extrait.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convient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souligner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activité</w:t>
      </w:r>
      <w:r>
        <w:rPr>
          <w:spacing w:val="1"/>
        </w:rPr>
        <w:t xml:space="preserve"> </w:t>
      </w:r>
      <w:r>
        <w:t>anti-radicalaire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modérément faible par rapport à celle de l'acide ascorbique, un antioxydant de référence. Nos</w:t>
      </w:r>
      <w:r>
        <w:rPr>
          <w:spacing w:val="1"/>
        </w:rPr>
        <w:t xml:space="preserve"> </w:t>
      </w:r>
      <w:r>
        <w:t>résultats sont en accord avec des études antérieures[183</w:t>
      </w:r>
      <w:r>
        <w:t>]. Cette activité antioxydante pourrait</w:t>
      </w:r>
      <w:r>
        <w:rPr>
          <w:spacing w:val="1"/>
        </w:rPr>
        <w:t xml:space="preserve"> </w:t>
      </w:r>
      <w:r>
        <w:t>s'expliquer</w:t>
      </w:r>
      <w:r>
        <w:rPr>
          <w:spacing w:val="-7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présence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polyphénols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flavonoïdes,</w:t>
      </w:r>
      <w:r>
        <w:rPr>
          <w:spacing w:val="-7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sont</w:t>
      </w:r>
      <w:r>
        <w:rPr>
          <w:spacing w:val="-6"/>
        </w:rPr>
        <w:t xml:space="preserve"> </w:t>
      </w:r>
      <w:r>
        <w:t>connus</w:t>
      </w:r>
      <w:r>
        <w:rPr>
          <w:spacing w:val="-6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avoir</w:t>
      </w:r>
      <w:r>
        <w:rPr>
          <w:spacing w:val="-7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fort</w:t>
      </w:r>
      <w:r>
        <w:rPr>
          <w:spacing w:val="-58"/>
        </w:rPr>
        <w:t xml:space="preserve"> </w:t>
      </w:r>
      <w:r>
        <w:t>pouvoir</w:t>
      </w:r>
      <w:r>
        <w:rPr>
          <w:spacing w:val="15"/>
        </w:rPr>
        <w:t xml:space="preserve"> </w:t>
      </w:r>
      <w:r>
        <w:t>antioxydant</w:t>
      </w:r>
      <w:r>
        <w:rPr>
          <w:spacing w:val="16"/>
        </w:rPr>
        <w:t xml:space="preserve"> </w:t>
      </w:r>
      <w:r>
        <w:t>chez</w:t>
      </w:r>
      <w:r>
        <w:rPr>
          <w:spacing w:val="16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plantes</w:t>
      </w:r>
      <w:r>
        <w:rPr>
          <w:spacing w:val="18"/>
        </w:rPr>
        <w:t xml:space="preserve"> </w:t>
      </w:r>
      <w:r>
        <w:t>[184].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effet,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corrélation</w:t>
      </w:r>
      <w:r>
        <w:rPr>
          <w:spacing w:val="16"/>
        </w:rPr>
        <w:t xml:space="preserve"> </w:t>
      </w:r>
      <w:r>
        <w:t>entre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teneur</w:t>
      </w:r>
      <w:r>
        <w:rPr>
          <w:spacing w:val="14"/>
        </w:rPr>
        <w:t xml:space="preserve"> </w:t>
      </w:r>
      <w:r>
        <w:t>en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C31754">
      <w:pPr>
        <w:pStyle w:val="Corpsdetexte"/>
        <w:spacing w:before="71" w:line="362" w:lineRule="auto"/>
        <w:ind w:left="676" w:right="1280"/>
        <w:jc w:val="both"/>
      </w:pPr>
      <w:r>
        <w:t>polyphénols totaux et l'activité antioxydante a été largement étudiée dans divers aliments tels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les fruits, les légumes et les épices[185, 186].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numPr>
          <w:ilvl w:val="2"/>
          <w:numId w:val="2"/>
        </w:numPr>
        <w:tabs>
          <w:tab w:val="left" w:pos="1277"/>
        </w:tabs>
        <w:spacing w:before="179"/>
        <w:ind w:left="1276" w:hanging="601"/>
      </w:pPr>
      <w:bookmarkStart w:id="184" w:name="I.1.3_Activité_réductrice_(FRAP_:_Ferric"/>
      <w:bookmarkStart w:id="185" w:name="_bookmark102"/>
      <w:bookmarkEnd w:id="184"/>
      <w:bookmarkEnd w:id="185"/>
      <w:r>
        <w:t>Activité</w:t>
      </w:r>
      <w:r>
        <w:rPr>
          <w:spacing w:val="-3"/>
        </w:rPr>
        <w:t xml:space="preserve"> </w:t>
      </w:r>
      <w:r>
        <w:t>réductrice</w:t>
      </w:r>
      <w:r>
        <w:rPr>
          <w:spacing w:val="-3"/>
        </w:rPr>
        <w:t xml:space="preserve"> </w:t>
      </w:r>
      <w:r>
        <w:t>(FRAP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Ferric</w:t>
      </w:r>
      <w:r>
        <w:rPr>
          <w:spacing w:val="-6"/>
        </w:rPr>
        <w:t xml:space="preserve"> </w:t>
      </w:r>
      <w:r>
        <w:t>Reducing</w:t>
      </w:r>
      <w:r>
        <w:rPr>
          <w:spacing w:val="-2"/>
        </w:rPr>
        <w:t xml:space="preserve"> </w:t>
      </w:r>
      <w:r>
        <w:t>Antioxidant</w:t>
      </w:r>
      <w:r>
        <w:rPr>
          <w:spacing w:val="-2"/>
        </w:rPr>
        <w:t xml:space="preserve"> </w:t>
      </w:r>
      <w:r>
        <w:t>Power)</w:t>
      </w:r>
    </w:p>
    <w:p w:rsidR="001712B5" w:rsidRDefault="00C31754">
      <w:pPr>
        <w:pStyle w:val="Corpsdetexte"/>
        <w:spacing w:before="160" w:line="360" w:lineRule="auto"/>
        <w:ind w:left="676" w:right="1271" w:firstLine="782"/>
        <w:jc w:val="both"/>
      </w:pPr>
      <w:r>
        <w:t xml:space="preserve">L'approche utilisée pour ce test est basée </w:t>
      </w:r>
      <w:r>
        <w:t>sur la méthode d'Oyaizu [187], qui se fonde</w:t>
      </w:r>
      <w:r>
        <w:rPr>
          <w:spacing w:val="1"/>
        </w:rPr>
        <w:t xml:space="preserve"> </w:t>
      </w:r>
      <w:r>
        <w:t>sur la capacité des polyphénols à réduire le Fer Ferrique Fe (III) en Fer Ferreux Fe (II). Les</w:t>
      </w:r>
      <w:r>
        <w:rPr>
          <w:spacing w:val="1"/>
        </w:rPr>
        <w:t xml:space="preserve"> </w:t>
      </w:r>
      <w:r>
        <w:t>résultats sont analysés en utilisant une courbe d'absorbance qui prend en compte différentes</w:t>
      </w:r>
      <w:r>
        <w:rPr>
          <w:spacing w:val="1"/>
        </w:rPr>
        <w:t xml:space="preserve"> </w:t>
      </w:r>
      <w:r>
        <w:t>concentrations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</w:t>
      </w:r>
      <w:r>
        <w:t>extrait étudié.</w:t>
      </w:r>
    </w:p>
    <w:p w:rsidR="001712B5" w:rsidRDefault="00C31754">
      <w:pPr>
        <w:pStyle w:val="Corpsdetexte"/>
        <w:spacing w:before="200" w:line="360" w:lineRule="auto"/>
        <w:ind w:left="676" w:right="1279" w:firstLine="719"/>
        <w:jc w:val="both"/>
      </w:pPr>
      <w:r>
        <w:t>Le résultat obtenu, qui représente l'activité de l'extrait aqueux de Pimpinella anisum L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comparaison avec</w:t>
      </w:r>
      <w:r>
        <w:rPr>
          <w:spacing w:val="-1"/>
        </w:rPr>
        <w:t xml:space="preserve"> </w:t>
      </w:r>
      <w:r>
        <w:t>celle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vitamine C,</w:t>
      </w:r>
      <w:r>
        <w:rPr>
          <w:spacing w:val="-1"/>
        </w:rPr>
        <w:t xml:space="preserve"> </w:t>
      </w:r>
      <w:r>
        <w:t>est présenté dans la</w:t>
      </w:r>
      <w:r>
        <w:rPr>
          <w:spacing w:val="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01.</w:t>
      </w:r>
    </w:p>
    <w:p w:rsidR="001712B5" w:rsidRDefault="00C31754">
      <w:pPr>
        <w:pStyle w:val="Corpsdetexte"/>
        <w:spacing w:before="8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1827193</wp:posOffset>
            </wp:positionH>
            <wp:positionV relativeFrom="paragraph">
              <wp:posOffset>132457</wp:posOffset>
            </wp:positionV>
            <wp:extent cx="4806916" cy="2643663"/>
            <wp:effectExtent l="0" t="0" r="0" b="0"/>
            <wp:wrapTopAndBottom/>
            <wp:docPr id="9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2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916" cy="2643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spacing w:before="3"/>
        <w:rPr>
          <w:sz w:val="29"/>
        </w:rPr>
      </w:pPr>
    </w:p>
    <w:p w:rsidR="001712B5" w:rsidRDefault="00C31754">
      <w:pPr>
        <w:pStyle w:val="Corpsdetexte"/>
        <w:ind w:left="676" w:right="1276"/>
        <w:jc w:val="both"/>
      </w:pPr>
      <w:bookmarkStart w:id="186" w:name="_bookmark103"/>
      <w:bookmarkEnd w:id="186"/>
      <w:r>
        <w:rPr>
          <w:spacing w:val="-1"/>
        </w:rPr>
        <w:t>Figure</w:t>
      </w:r>
      <w:r>
        <w:rPr>
          <w:spacing w:val="-14"/>
        </w:rPr>
        <w:t xml:space="preserve"> </w:t>
      </w:r>
      <w:r>
        <w:rPr>
          <w:spacing w:val="-1"/>
        </w:rPr>
        <w:t>25:</w:t>
      </w:r>
      <w:r>
        <w:rPr>
          <w:spacing w:val="-10"/>
        </w:rPr>
        <w:t xml:space="preserve"> </w:t>
      </w:r>
      <w:r>
        <w:t>graphe</w:t>
      </w:r>
      <w:r>
        <w:rPr>
          <w:spacing w:val="-13"/>
        </w:rPr>
        <w:t xml:space="preserve"> </w:t>
      </w:r>
      <w:r>
        <w:t>montrant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pouvoir</w:t>
      </w:r>
      <w:r>
        <w:rPr>
          <w:spacing w:val="-13"/>
        </w:rPr>
        <w:t xml:space="preserve"> </w:t>
      </w:r>
      <w:r>
        <w:t>réducteur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l’E.A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Pimpinella</w:t>
      </w:r>
      <w:r>
        <w:rPr>
          <w:spacing w:val="-13"/>
        </w:rPr>
        <w:t xml:space="preserve"> </w:t>
      </w:r>
      <w:r>
        <w:t>a</w:t>
      </w:r>
      <w:r>
        <w:t>nisum</w:t>
      </w:r>
      <w:r>
        <w:rPr>
          <w:spacing w:val="-9"/>
        </w:rPr>
        <w:t xml:space="preserve"> </w:t>
      </w:r>
      <w:r>
        <w:t>L</w:t>
      </w:r>
      <w:r>
        <w:rPr>
          <w:spacing w:val="-17"/>
        </w:rPr>
        <w:t xml:space="preserve"> </w:t>
      </w:r>
      <w:r>
        <w:t>comparé</w:t>
      </w:r>
      <w:r>
        <w:rPr>
          <w:spacing w:val="-14"/>
        </w:rPr>
        <w:t xml:space="preserve"> </w:t>
      </w:r>
      <w:r>
        <w:t>avec</w:t>
      </w:r>
      <w:r>
        <w:rPr>
          <w:spacing w:val="-57"/>
        </w:rPr>
        <w:t xml:space="preserve"> </w:t>
      </w:r>
      <w:r>
        <w:t>celui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vitamine C.</w:t>
      </w:r>
    </w:p>
    <w:p w:rsidR="001712B5" w:rsidRDefault="00C31754">
      <w:pPr>
        <w:pStyle w:val="Corpsdetexte"/>
        <w:spacing w:before="200" w:line="360" w:lineRule="auto"/>
        <w:ind w:left="676" w:right="1279" w:firstLine="719"/>
        <w:jc w:val="both"/>
      </w:pPr>
      <w:r>
        <w:t>La réalisation du test FRAP sur l'extrait aqueux de Pimpinella anisum L. a révélé un</w:t>
      </w:r>
      <w:r>
        <w:rPr>
          <w:spacing w:val="1"/>
        </w:rPr>
        <w:t xml:space="preserve"> </w:t>
      </w:r>
      <w:r>
        <w:t>pouvoir réducteur relativement faible par rapport à celui de l'acide ascorbique. Nos résultats</w:t>
      </w:r>
      <w:r>
        <w:rPr>
          <w:spacing w:val="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cohérents avec</w:t>
      </w:r>
      <w:r>
        <w:rPr>
          <w:spacing w:val="-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 xml:space="preserve">études </w:t>
      </w:r>
      <w:r>
        <w:t>antérieures citées</w:t>
      </w:r>
      <w:r>
        <w:rPr>
          <w:spacing w:val="-1"/>
        </w:rPr>
        <w:t xml:space="preserve"> </w:t>
      </w:r>
      <w:r>
        <w:t>[181</w:t>
      </w:r>
      <w:r>
        <w:rPr>
          <w:spacing w:val="2"/>
        </w:rPr>
        <w:t xml:space="preserve"> </w:t>
      </w:r>
      <w:r>
        <w:t>.182.183].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numPr>
          <w:ilvl w:val="1"/>
          <w:numId w:val="2"/>
        </w:numPr>
        <w:tabs>
          <w:tab w:val="left" w:pos="1068"/>
        </w:tabs>
        <w:spacing w:before="184"/>
        <w:ind w:left="1067" w:hanging="392"/>
      </w:pPr>
      <w:bookmarkStart w:id="187" w:name="I.2_Thymus_algeriensis"/>
      <w:bookmarkStart w:id="188" w:name="_bookmark104"/>
      <w:bookmarkEnd w:id="187"/>
      <w:bookmarkEnd w:id="188"/>
      <w:r>
        <w:t>Thymus</w:t>
      </w:r>
      <w:r>
        <w:rPr>
          <w:spacing w:val="-7"/>
        </w:rPr>
        <w:t xml:space="preserve"> </w:t>
      </w:r>
      <w:r>
        <w:t>algeriensis</w:t>
      </w:r>
    </w:p>
    <w:p w:rsidR="001712B5" w:rsidRDefault="00C31754">
      <w:pPr>
        <w:pStyle w:val="Corpsdetexte"/>
        <w:spacing w:before="159" w:line="360" w:lineRule="auto"/>
        <w:ind w:left="676" w:right="1274" w:firstLine="719"/>
        <w:jc w:val="both"/>
      </w:pPr>
      <w:r>
        <w:t>Pour</w:t>
      </w:r>
      <w:r>
        <w:rPr>
          <w:spacing w:val="-5"/>
        </w:rPr>
        <w:t xml:space="preserve"> </w:t>
      </w:r>
      <w:r>
        <w:t>évaluer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effets</w:t>
      </w:r>
      <w:r>
        <w:rPr>
          <w:spacing w:val="-3"/>
        </w:rPr>
        <w:t xml:space="preserve"> </w:t>
      </w:r>
      <w:r>
        <w:t>antioxydants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vivo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T.</w:t>
      </w:r>
      <w:r>
        <w:rPr>
          <w:spacing w:val="-1"/>
        </w:rPr>
        <w:t xml:space="preserve"> </w:t>
      </w:r>
      <w:r>
        <w:t>algeriensis,</w:t>
      </w:r>
      <w:r>
        <w:rPr>
          <w:spacing w:val="-3"/>
        </w:rPr>
        <w:t xml:space="preserve"> </w:t>
      </w:r>
      <w:r>
        <w:t>Righi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</w:t>
      </w:r>
      <w:r>
        <w:rPr>
          <w:spacing w:val="-1"/>
        </w:rPr>
        <w:t xml:space="preserve"> </w:t>
      </w:r>
      <w:r>
        <w:t>Ont</w:t>
      </w:r>
      <w:r>
        <w:rPr>
          <w:spacing w:val="-3"/>
        </w:rPr>
        <w:t xml:space="preserve"> </w:t>
      </w:r>
      <w:r>
        <w:t>mené</w:t>
      </w:r>
      <w:r>
        <w:rPr>
          <w:spacing w:val="-4"/>
        </w:rPr>
        <w:t xml:space="preserve"> </w:t>
      </w:r>
      <w:r>
        <w:t>une</w:t>
      </w:r>
      <w:r>
        <w:rPr>
          <w:spacing w:val="-58"/>
        </w:rPr>
        <w:t xml:space="preserve"> </w:t>
      </w:r>
      <w:r>
        <w:t>étude en 2020. Ils ont utilisé les parties aériennes de T. algerensis (les fleurs) collectées à</w:t>
      </w:r>
      <w:r>
        <w:rPr>
          <w:spacing w:val="1"/>
        </w:rPr>
        <w:t xml:space="preserve"> </w:t>
      </w:r>
      <w:r>
        <w:t>Taglait, Bordj BouArreridj. Les composés phénoliques ont été extraits à l'aide d'un mélange</w:t>
      </w:r>
      <w:r>
        <w:rPr>
          <w:spacing w:val="1"/>
        </w:rPr>
        <w:t xml:space="preserve"> </w:t>
      </w:r>
      <w:r>
        <w:t>d'eau</w:t>
      </w:r>
      <w:r>
        <w:rPr>
          <w:spacing w:val="-1"/>
        </w:rPr>
        <w:t xml:space="preserve"> </w:t>
      </w:r>
      <w:r>
        <w:t>et de méthanol, puis administrés à</w:t>
      </w:r>
      <w:r>
        <w:rPr>
          <w:spacing w:val="-1"/>
        </w:rPr>
        <w:t xml:space="preserve"> </w:t>
      </w:r>
      <w:r>
        <w:t>des souris</w:t>
      </w:r>
      <w:r>
        <w:rPr>
          <w:spacing w:val="1"/>
        </w:rPr>
        <w:t xml:space="preserve"> </w:t>
      </w:r>
      <w:r>
        <w:t>albinos suisses.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Corpsdetexte"/>
        <w:spacing w:before="90" w:line="360" w:lineRule="auto"/>
        <w:ind w:left="676" w:right="1277" w:firstLine="719"/>
        <w:jc w:val="both"/>
      </w:pPr>
      <w:r>
        <w:t>Après une période d'essai de 21 jours, les souris ont été sacrifiées par déc</w:t>
      </w:r>
      <w:r>
        <w:t>apitation</w:t>
      </w:r>
      <w:r>
        <w:rPr>
          <w:spacing w:val="1"/>
        </w:rPr>
        <w:t xml:space="preserve"> </w:t>
      </w:r>
      <w:r>
        <w:t>cervicale</w:t>
      </w:r>
      <w:r>
        <w:rPr>
          <w:spacing w:val="1"/>
        </w:rPr>
        <w:t xml:space="preserve"> </w:t>
      </w:r>
      <w:r>
        <w:t>[188]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échantillons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sang ont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prélevés.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sérum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séparé par</w:t>
      </w:r>
      <w:r>
        <w:rPr>
          <w:spacing w:val="1"/>
        </w:rPr>
        <w:t xml:space="preserve"> </w:t>
      </w:r>
      <w:r>
        <w:t>centrifugation, et une partie du plasma a été utilisée pour évaluer la capacité antioxydante à</w:t>
      </w:r>
      <w:r>
        <w:rPr>
          <w:spacing w:val="1"/>
        </w:rPr>
        <w:t xml:space="preserve"> </w:t>
      </w:r>
      <w:r>
        <w:t>l'aide</w:t>
      </w:r>
      <w:r>
        <w:rPr>
          <w:spacing w:val="-1"/>
        </w:rPr>
        <w:t xml:space="preserve"> </w:t>
      </w:r>
      <w:r>
        <w:t>du test de DPPH et</w:t>
      </w:r>
      <w:r>
        <w:rPr>
          <w:spacing w:val="2"/>
        </w:rPr>
        <w:t xml:space="preserve"> </w:t>
      </w:r>
      <w:r>
        <w:t>du test de</w:t>
      </w:r>
      <w:r>
        <w:rPr>
          <w:spacing w:val="-1"/>
        </w:rPr>
        <w:t xml:space="preserve"> </w:t>
      </w:r>
      <w:r>
        <w:t>FRAP.</w:t>
      </w:r>
    </w:p>
    <w:p w:rsidR="001712B5" w:rsidRDefault="00C31754">
      <w:pPr>
        <w:pStyle w:val="Corpsdetexte"/>
        <w:spacing w:before="200" w:line="360" w:lineRule="auto"/>
        <w:ind w:left="676" w:right="1281" w:firstLine="719"/>
        <w:jc w:val="both"/>
      </w:pPr>
      <w:r>
        <w:t>Les foies ont été prélevés et homogénéisés pour obtenir des échantillons. Le liquide</w:t>
      </w:r>
      <w:r>
        <w:rPr>
          <w:spacing w:val="1"/>
        </w:rPr>
        <w:t xml:space="preserve"> </w:t>
      </w:r>
      <w:r>
        <w:t>résultant a été utilisé pour mesurer l'activité de la catalase (CAT), les niveaux de glutathion</w:t>
      </w:r>
      <w:r>
        <w:rPr>
          <w:spacing w:val="1"/>
        </w:rPr>
        <w:t xml:space="preserve"> </w:t>
      </w:r>
      <w:r>
        <w:t>(GSH)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 malondialdéhyde (MDA) en</w:t>
      </w:r>
      <w:r>
        <w:rPr>
          <w:spacing w:val="-1"/>
        </w:rPr>
        <w:t xml:space="preserve"> </w:t>
      </w:r>
      <w:r>
        <w:t>tant</w:t>
      </w:r>
      <w:r>
        <w:rPr>
          <w:spacing w:val="-1"/>
        </w:rPr>
        <w:t xml:space="preserve"> </w:t>
      </w:r>
      <w:r>
        <w:t>qu'indicateurs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peroxydation</w:t>
      </w:r>
      <w:r>
        <w:rPr>
          <w:spacing w:val="-1"/>
        </w:rPr>
        <w:t xml:space="preserve"> </w:t>
      </w:r>
      <w:r>
        <w:t>lipidique.</w:t>
      </w:r>
    </w:p>
    <w:p w:rsidR="001712B5" w:rsidRDefault="00C31754">
      <w:pPr>
        <w:pStyle w:val="Corpsdetexte"/>
        <w:spacing w:before="201" w:line="360" w:lineRule="auto"/>
        <w:ind w:left="676" w:right="1276" w:firstLine="719"/>
        <w:jc w:val="both"/>
      </w:pPr>
      <w:r>
        <w:t>Les résultats de cette étude ont montré une augmentation de la capacité antioxydante</w:t>
      </w:r>
      <w:r>
        <w:rPr>
          <w:spacing w:val="1"/>
        </w:rPr>
        <w:t xml:space="preserve"> </w:t>
      </w:r>
      <w:r>
        <w:t>plasmatique, ainsi que des niveaux élevés de catalase et de glutathion, tandis que les taux de</w:t>
      </w:r>
      <w:r>
        <w:rPr>
          <w:spacing w:val="1"/>
        </w:rPr>
        <w:t xml:space="preserve"> </w:t>
      </w:r>
      <w:r>
        <w:t>malondialdéhyde</w:t>
      </w:r>
      <w:r>
        <w:rPr>
          <w:spacing w:val="-2"/>
        </w:rPr>
        <w:t xml:space="preserve"> </w:t>
      </w:r>
      <w:r>
        <w:t>étaient</w:t>
      </w:r>
      <w:r>
        <w:rPr>
          <w:spacing w:val="2"/>
        </w:rPr>
        <w:t xml:space="preserve"> </w:t>
      </w:r>
      <w:r>
        <w:t>réduits</w:t>
      </w: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spacing w:before="4"/>
        <w:rPr>
          <w:sz w:val="27"/>
        </w:rPr>
      </w:pPr>
      <w:r w:rsidRPr="001712B5">
        <w:pict>
          <v:group id="_x0000_s1087" style="position:absolute;margin-left:106.85pt;margin-top:17.7pt;width:408.55pt;height:195.1pt;z-index:-15684096;mso-wrap-distance-left:0;mso-wrap-distance-right:0;mso-position-horizontal-relative:page" coordorigin="2137,354" coordsize="8171,3902">
            <v:shape id="_x0000_s1089" type="#_x0000_t75" style="position:absolute;left:2137;top:353;width:4119;height:3901">
              <v:imagedata r:id="rId183" o:title=""/>
            </v:shape>
            <v:shape id="_x0000_s1088" type="#_x0000_t75" style="position:absolute;left:6256;top:471;width:4052;height:3783">
              <v:imagedata r:id="rId184" o:title=""/>
            </v:shape>
            <w10:wrap type="topAndBottom" anchorx="page"/>
          </v:group>
        </w:pict>
      </w: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spacing w:before="4"/>
        <w:rPr>
          <w:sz w:val="27"/>
        </w:rPr>
      </w:pPr>
    </w:p>
    <w:p w:rsidR="001712B5" w:rsidRDefault="00C31754">
      <w:pPr>
        <w:pStyle w:val="Corpsdetexte"/>
        <w:ind w:left="676" w:right="1277"/>
        <w:jc w:val="both"/>
      </w:pPr>
      <w:bookmarkStart w:id="189" w:name="_bookmark105"/>
      <w:bookmarkEnd w:id="189"/>
      <w:r>
        <w:t>Figure 26: L’activité antioxydante plasmatique des souris traitées par l'extrait brut de Thymus</w:t>
      </w:r>
      <w:r>
        <w:rPr>
          <w:spacing w:val="1"/>
        </w:rPr>
        <w:t xml:space="preserve"> </w:t>
      </w:r>
      <w:r>
        <w:rPr>
          <w:spacing w:val="-1"/>
        </w:rPr>
        <w:t>algeriensis,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l'acide</w:t>
      </w:r>
      <w:r>
        <w:rPr>
          <w:spacing w:val="-13"/>
        </w:rPr>
        <w:t xml:space="preserve"> </w:t>
      </w:r>
      <w:r>
        <w:t>ascorbique</w:t>
      </w:r>
      <w:r>
        <w:rPr>
          <w:spacing w:val="-14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groupes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contrôle.</w:t>
      </w:r>
      <w:r>
        <w:rPr>
          <w:spacing w:val="-12"/>
        </w:rPr>
        <w:t xml:space="preserve"> </w:t>
      </w:r>
      <w:r>
        <w:t>(A)</w:t>
      </w:r>
      <w:r>
        <w:rPr>
          <w:spacing w:val="-13"/>
        </w:rPr>
        <w:t xml:space="preserve"> </w:t>
      </w:r>
      <w:r>
        <w:t>Capacité</w:t>
      </w:r>
      <w:r>
        <w:rPr>
          <w:spacing w:val="-13"/>
        </w:rPr>
        <w:t xml:space="preserve"> </w:t>
      </w:r>
      <w:r>
        <w:t>antioxydante</w:t>
      </w:r>
      <w:r>
        <w:rPr>
          <w:spacing w:val="-13"/>
        </w:rPr>
        <w:t xml:space="preserve"> </w:t>
      </w:r>
      <w:r>
        <w:t>plasmatique</w:t>
      </w:r>
      <w:r>
        <w:rPr>
          <w:spacing w:val="-57"/>
        </w:rPr>
        <w:t xml:space="preserve"> </w:t>
      </w:r>
      <w:r>
        <w:t>(DPPH),</w:t>
      </w:r>
      <w:r>
        <w:rPr>
          <w:spacing w:val="-1"/>
        </w:rPr>
        <w:t xml:space="preserve"> </w:t>
      </w:r>
      <w:r>
        <w:t>(B)</w:t>
      </w:r>
      <w:r>
        <w:rPr>
          <w:spacing w:val="-1"/>
        </w:rPr>
        <w:t xml:space="preserve"> </w:t>
      </w:r>
      <w:r>
        <w:t>Capacité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réduction ferriquede</w:t>
      </w:r>
      <w:r>
        <w:rPr>
          <w:spacing w:val="-1"/>
        </w:rPr>
        <w:t xml:space="preserve"> </w:t>
      </w:r>
      <w:r>
        <w:t>plasma</w:t>
      </w:r>
      <w:r>
        <w:rPr>
          <w:spacing w:val="-1"/>
        </w:rPr>
        <w:t xml:space="preserve"> </w:t>
      </w:r>
      <w:r>
        <w:t>(FRAP).[189]</w:t>
      </w:r>
    </w:p>
    <w:p w:rsidR="001712B5" w:rsidRDefault="00C31754">
      <w:pPr>
        <w:pStyle w:val="Corpsdetexte"/>
        <w:spacing w:before="200" w:line="360" w:lineRule="auto"/>
        <w:ind w:left="676" w:right="1274" w:firstLine="770"/>
        <w:jc w:val="both"/>
      </w:pPr>
      <w:r>
        <w:t>Les figures 07A et B démontrent que le groupe non traité a présenté une activité</w:t>
      </w:r>
      <w:r>
        <w:rPr>
          <w:spacing w:val="1"/>
        </w:rPr>
        <w:t xml:space="preserve"> </w:t>
      </w:r>
      <w:r>
        <w:t>antiradicale plasmatique, absorbant 6% du DPPH•, et une capacité de réduction du fer de 405</w:t>
      </w:r>
      <w:r>
        <w:rPr>
          <w:spacing w:val="1"/>
        </w:rPr>
        <w:t xml:space="preserve"> </w:t>
      </w:r>
      <w:r>
        <w:t>µM FeSO4/mL. Cependant, lorsque les souris ont été traitées avec l'ext</w:t>
      </w:r>
      <w:r>
        <w:t>rait hydrométhanolique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algeriensis,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capacité</w:t>
      </w:r>
      <w:r>
        <w:rPr>
          <w:spacing w:val="1"/>
        </w:rPr>
        <w:t xml:space="preserve"> </w:t>
      </w:r>
      <w:r>
        <w:t>antioxydante</w:t>
      </w:r>
      <w:r>
        <w:rPr>
          <w:spacing w:val="1"/>
        </w:rPr>
        <w:t xml:space="preserve"> </w:t>
      </w:r>
      <w:r>
        <w:t>plasmatique</w:t>
      </w:r>
      <w:r>
        <w:rPr>
          <w:spacing w:val="1"/>
        </w:rPr>
        <w:t xml:space="preserve"> </w:t>
      </w:r>
      <w:r>
        <w:t>s'est</w:t>
      </w:r>
      <w:r>
        <w:rPr>
          <w:spacing w:val="1"/>
        </w:rPr>
        <w:t xml:space="preserve"> </w:t>
      </w:r>
      <w:r>
        <w:t>améliorée.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niveaux</w:t>
      </w:r>
      <w:r>
        <w:rPr>
          <w:spacing w:val="1"/>
        </w:rPr>
        <w:t xml:space="preserve"> </w:t>
      </w:r>
      <w:r>
        <w:t>d'antioxydants</w:t>
      </w:r>
      <w:r>
        <w:rPr>
          <w:spacing w:val="1"/>
        </w:rPr>
        <w:t xml:space="preserve"> </w:t>
      </w:r>
      <w:r>
        <w:t>étaient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élevés,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inhibition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22%</w:t>
      </w:r>
      <w:r>
        <w:rPr>
          <w:spacing w:val="1"/>
        </w:rPr>
        <w:t xml:space="preserve"> </w:t>
      </w:r>
      <w:r>
        <w:t>lorsque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supplémentation était de 800 mg/kg de poids corporel. La capa</w:t>
      </w:r>
      <w:r>
        <w:t>cité de réduction du fer a</w:t>
      </w:r>
      <w:r>
        <w:rPr>
          <w:spacing w:val="1"/>
        </w:rPr>
        <w:t xml:space="preserve"> </w:t>
      </w:r>
      <w:r>
        <w:rPr>
          <w:spacing w:val="-1"/>
        </w:rPr>
        <w:t>également</w:t>
      </w:r>
      <w:r>
        <w:rPr>
          <w:spacing w:val="-10"/>
        </w:rPr>
        <w:t xml:space="preserve"> </w:t>
      </w:r>
      <w:r>
        <w:rPr>
          <w:spacing w:val="-1"/>
        </w:rPr>
        <w:t>augmenté,</w:t>
      </w:r>
      <w:r>
        <w:rPr>
          <w:spacing w:val="-10"/>
        </w:rPr>
        <w:t xml:space="preserve"> </w:t>
      </w:r>
      <w:r>
        <w:t>atteignant</w:t>
      </w:r>
      <w:r>
        <w:rPr>
          <w:spacing w:val="-9"/>
        </w:rPr>
        <w:t xml:space="preserve"> </w:t>
      </w:r>
      <w:r>
        <w:t>908</w:t>
      </w:r>
      <w:r>
        <w:rPr>
          <w:spacing w:val="-10"/>
        </w:rPr>
        <w:t xml:space="preserve"> </w:t>
      </w:r>
      <w:r>
        <w:t>µM</w:t>
      </w:r>
      <w:r>
        <w:rPr>
          <w:spacing w:val="-9"/>
        </w:rPr>
        <w:t xml:space="preserve"> </w:t>
      </w:r>
      <w:r>
        <w:t>FeSO4eq/mL</w:t>
      </w:r>
      <w:r>
        <w:rPr>
          <w:spacing w:val="-15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800</w:t>
      </w:r>
      <w:r>
        <w:rPr>
          <w:spacing w:val="-10"/>
        </w:rPr>
        <w:t xml:space="preserve"> </w:t>
      </w:r>
      <w:r>
        <w:t>mg/kg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poids</w:t>
      </w:r>
      <w:r>
        <w:rPr>
          <w:spacing w:val="-10"/>
        </w:rPr>
        <w:t xml:space="preserve"> </w:t>
      </w:r>
      <w:r>
        <w:t>corporel,</w:t>
      </w:r>
      <w:r>
        <w:rPr>
          <w:spacing w:val="-9"/>
        </w:rPr>
        <w:t xml:space="preserve"> </w:t>
      </w:r>
      <w:r>
        <w:t>soit</w:t>
      </w:r>
      <w:r>
        <w:rPr>
          <w:spacing w:val="-9"/>
        </w:rPr>
        <w:t xml:space="preserve"> </w:t>
      </w:r>
      <w:r>
        <w:t>deux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C31754">
      <w:pPr>
        <w:pStyle w:val="Corpsdetexte"/>
        <w:spacing w:before="71" w:line="360" w:lineRule="auto"/>
        <w:ind w:left="676" w:right="1283"/>
        <w:jc w:val="both"/>
      </w:pPr>
      <w:r>
        <w:t>fois plus élevée que celle du groupe non traité (405 µM FeSO4/mL). De plus, l'effet des doses</w:t>
      </w:r>
      <w:r>
        <w:rPr>
          <w:spacing w:val="-57"/>
        </w:rPr>
        <w:t xml:space="preserve"> </w:t>
      </w:r>
      <w:r>
        <w:t>les plus élevées était supérieur à celui du groupe traité avec de l'acide ascorbique (614 µM</w:t>
      </w:r>
      <w:r>
        <w:rPr>
          <w:spacing w:val="1"/>
        </w:rPr>
        <w:t xml:space="preserve"> </w:t>
      </w:r>
      <w:r>
        <w:t>FeSO4eq/mL).</w:t>
      </w:r>
    </w:p>
    <w:p w:rsidR="001712B5" w:rsidRDefault="00C31754">
      <w:pPr>
        <w:pStyle w:val="Corpsdetexte"/>
        <w:spacing w:before="201" w:line="360" w:lineRule="auto"/>
        <w:ind w:left="676" w:right="1277" w:firstLine="719"/>
        <w:jc w:val="both"/>
      </w:pPr>
      <w:r>
        <w:t>La CAT joue un rôle crucial en tant qu'enzyme antioxydante présente naturellement</w:t>
      </w:r>
      <w:r>
        <w:rPr>
          <w:spacing w:val="1"/>
        </w:rPr>
        <w:t xml:space="preserve"> </w:t>
      </w:r>
      <w:r>
        <w:t>dans l'organisme, aux côtés du GSH. Ces deux composés constituent la</w:t>
      </w:r>
      <w:r>
        <w:t xml:space="preserve"> première barrière de</w:t>
      </w:r>
      <w:r>
        <w:rPr>
          <w:spacing w:val="1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cellules contre</w:t>
      </w:r>
      <w:r>
        <w:rPr>
          <w:spacing w:val="-3"/>
        </w:rPr>
        <w:t xml:space="preserve"> </w:t>
      </w:r>
      <w:r>
        <w:t>les effets</w:t>
      </w:r>
      <w:r>
        <w:rPr>
          <w:spacing w:val="-1"/>
        </w:rPr>
        <w:t xml:space="preserve"> </w:t>
      </w:r>
      <w:r>
        <w:t>nocifs des</w:t>
      </w:r>
      <w:r>
        <w:rPr>
          <w:spacing w:val="1"/>
        </w:rPr>
        <w:t xml:space="preserve"> </w:t>
      </w:r>
      <w:r>
        <w:t>espèces</w:t>
      </w:r>
      <w:r>
        <w:rPr>
          <w:spacing w:val="1"/>
        </w:rPr>
        <w:t xml:space="preserve"> </w:t>
      </w:r>
      <w:r>
        <w:t>réactives de</w:t>
      </w:r>
      <w:r>
        <w:rPr>
          <w:spacing w:val="-2"/>
        </w:rPr>
        <w:t xml:space="preserve"> </w:t>
      </w:r>
      <w:r>
        <w:t>l'oxygène.</w:t>
      </w:r>
    </w:p>
    <w:p w:rsidR="001712B5" w:rsidRDefault="00C31754">
      <w:pPr>
        <w:pStyle w:val="Corpsdetexte"/>
        <w:spacing w:before="200"/>
        <w:ind w:left="676"/>
      </w:pPr>
      <w:r>
        <w:t>[190].</w:t>
      </w:r>
    </w:p>
    <w:p w:rsidR="001712B5" w:rsidRDefault="001712B5">
      <w:pPr>
        <w:pStyle w:val="Corpsdetexte"/>
        <w:spacing w:before="6"/>
        <w:rPr>
          <w:sz w:val="29"/>
        </w:rPr>
      </w:pPr>
    </w:p>
    <w:p w:rsidR="001712B5" w:rsidRDefault="00C31754">
      <w:pPr>
        <w:pStyle w:val="Corpsdetexte"/>
        <w:spacing w:line="360" w:lineRule="auto"/>
        <w:ind w:left="676" w:right="1276" w:firstLine="719"/>
        <w:jc w:val="both"/>
      </w:pPr>
      <w:r>
        <w:t>Les résultats obtenus dans la Figure 08 indiquent que l'extrait brut a eu un effet</w:t>
      </w:r>
      <w:r>
        <w:rPr>
          <w:spacing w:val="1"/>
        </w:rPr>
        <w:t xml:space="preserve"> </w:t>
      </w:r>
      <w:r>
        <w:t>significativement positif sur l'activité de la CAT, augmen</w:t>
      </w:r>
      <w:r>
        <w:t>tant celle-ci de 41 à 52 UI/mg de</w:t>
      </w:r>
      <w:r>
        <w:rPr>
          <w:spacing w:val="1"/>
        </w:rPr>
        <w:t xml:space="preserve"> </w:t>
      </w:r>
      <w:r>
        <w:t>protéine. Cette augmentation était comparable à celle observée avec l'acide ascorbique, en</w:t>
      </w:r>
      <w:r>
        <w:rPr>
          <w:spacing w:val="1"/>
        </w:rPr>
        <w:t xml:space="preserve"> </w:t>
      </w:r>
      <w:r>
        <w:t>comparaison avec le groupe témoin qui affichait une activité de 28 UI/mg de protéine. Par</w:t>
      </w:r>
      <w:r>
        <w:rPr>
          <w:spacing w:val="1"/>
        </w:rPr>
        <w:t xml:space="preserve"> </w:t>
      </w:r>
      <w:r>
        <w:t>ailleurs, une tendance similaire a été ob</w:t>
      </w:r>
      <w:r>
        <w:t>servée pour les niveaux de GSH après l'administration</w:t>
      </w:r>
      <w:r>
        <w:rPr>
          <w:spacing w:val="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l'extrait.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particulier,</w:t>
      </w:r>
      <w:r>
        <w:rPr>
          <w:spacing w:val="-13"/>
        </w:rPr>
        <w:t xml:space="preserve"> </w:t>
      </w:r>
      <w:r>
        <w:t>chez</w:t>
      </w:r>
      <w:r>
        <w:rPr>
          <w:spacing w:val="-11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animaux</w:t>
      </w:r>
      <w:r>
        <w:rPr>
          <w:spacing w:val="-11"/>
        </w:rPr>
        <w:t xml:space="preserve"> </w:t>
      </w:r>
      <w:r>
        <w:t>recevant</w:t>
      </w:r>
      <w:r>
        <w:rPr>
          <w:spacing w:val="-13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supplémentation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400</w:t>
      </w:r>
      <w:r>
        <w:rPr>
          <w:spacing w:val="-13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800</w:t>
      </w:r>
      <w:r>
        <w:rPr>
          <w:spacing w:val="-13"/>
        </w:rPr>
        <w:t xml:space="preserve"> </w:t>
      </w:r>
      <w:r>
        <w:t>mg/kg,</w:t>
      </w:r>
      <w:r>
        <w:rPr>
          <w:spacing w:val="-58"/>
        </w:rPr>
        <w:t xml:space="preserve"> </w:t>
      </w:r>
      <w:r>
        <w:t>les niveaux de GSH étaient plus élevés (34 à 45 nmol/mL) que ceux du groupe non traité (30</w:t>
      </w:r>
      <w:r>
        <w:rPr>
          <w:spacing w:val="1"/>
        </w:rPr>
        <w:t xml:space="preserve"> </w:t>
      </w:r>
      <w:r>
        <w:t>nmol/mL).</w:t>
      </w:r>
    </w:p>
    <w:p w:rsidR="001712B5" w:rsidRDefault="00C31754">
      <w:pPr>
        <w:pStyle w:val="Corpsdetexte"/>
        <w:spacing w:before="200" w:line="360" w:lineRule="auto"/>
        <w:ind w:left="676" w:right="1278" w:firstLine="719"/>
        <w:jc w:val="both"/>
      </w:pPr>
      <w:r>
        <w:t>Le M</w:t>
      </w:r>
      <w:r>
        <w:t>DA est un métabolite final de la peroxydation lipidique et est couramment utilisé</w:t>
      </w:r>
      <w:r>
        <w:rPr>
          <w:spacing w:val="-57"/>
        </w:rPr>
        <w:t xml:space="preserve"> </w:t>
      </w:r>
      <w:r>
        <w:t>comme un marqueur biologique pour évaluer les dommages membranaires des cellules. Les</w:t>
      </w:r>
      <w:r>
        <w:rPr>
          <w:spacing w:val="1"/>
        </w:rPr>
        <w:t xml:space="preserve"> </w:t>
      </w:r>
      <w:r>
        <w:t>résultats</w:t>
      </w:r>
      <w:r>
        <w:rPr>
          <w:spacing w:val="-4"/>
        </w:rPr>
        <w:t xml:space="preserve"> </w:t>
      </w:r>
      <w:r>
        <w:t>présentés</w:t>
      </w:r>
      <w:r>
        <w:rPr>
          <w:spacing w:val="-5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08</w:t>
      </w:r>
      <w:r>
        <w:rPr>
          <w:spacing w:val="-5"/>
        </w:rPr>
        <w:t xml:space="preserve"> </w:t>
      </w:r>
      <w:r>
        <w:t>indiquent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supplémentation</w:t>
      </w:r>
      <w:r>
        <w:rPr>
          <w:spacing w:val="-5"/>
        </w:rPr>
        <w:t xml:space="preserve"> </w:t>
      </w:r>
      <w:r>
        <w:t>animale</w:t>
      </w:r>
      <w:r>
        <w:rPr>
          <w:spacing w:val="-4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l'</w:t>
      </w:r>
      <w:r>
        <w:t>extrait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thymus</w:t>
      </w:r>
      <w:r>
        <w:rPr>
          <w:spacing w:val="-6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doses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400</w:t>
      </w:r>
      <w:r>
        <w:rPr>
          <w:spacing w:val="-3"/>
        </w:rPr>
        <w:t xml:space="preserve"> </w:t>
      </w:r>
      <w:r>
        <w:t>mg/kg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entraîné</w:t>
      </w:r>
      <w:r>
        <w:rPr>
          <w:spacing w:val="-4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diminution</w:t>
      </w:r>
      <w:r>
        <w:rPr>
          <w:spacing w:val="-5"/>
        </w:rPr>
        <w:t xml:space="preserve"> </w:t>
      </w:r>
      <w:r>
        <w:t>significative</w:t>
      </w:r>
      <w:r>
        <w:rPr>
          <w:spacing w:val="-7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niveaux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MDA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plasma.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effets</w:t>
      </w:r>
      <w:r>
        <w:rPr>
          <w:spacing w:val="1"/>
        </w:rPr>
        <w:t xml:space="preserve"> </w:t>
      </w:r>
      <w:r>
        <w:t>pourraient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attribués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l'influence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phénoliques présents dans T. algeriensis sur les niveaux d'antioxyd</w:t>
      </w:r>
      <w:r>
        <w:t>ants endogènes tels que la</w:t>
      </w:r>
      <w:r>
        <w:rPr>
          <w:spacing w:val="1"/>
        </w:rPr>
        <w:t xml:space="preserve"> </w:t>
      </w:r>
      <w:r>
        <w:t>CAT et le GSH, ainsi qu'à l'éventuelle incorporation de ces composés phénoliques dans la</w:t>
      </w:r>
      <w:r>
        <w:rPr>
          <w:spacing w:val="1"/>
        </w:rPr>
        <w:t xml:space="preserve"> </w:t>
      </w:r>
      <w:r>
        <w:t>membrane cellulaire [191].Bien que les taux de MDA aient également montré une tendance 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baisse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animaux</w:t>
      </w:r>
      <w:r>
        <w:rPr>
          <w:spacing w:val="1"/>
        </w:rPr>
        <w:t xml:space="preserve"> </w:t>
      </w:r>
      <w:r>
        <w:t>traités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mg/kg,</w:t>
      </w:r>
      <w:r>
        <w:rPr>
          <w:spacing w:val="1"/>
        </w:rPr>
        <w:t xml:space="preserve"> </w:t>
      </w:r>
      <w:r>
        <w:t>aucune</w:t>
      </w:r>
      <w:r>
        <w:rPr>
          <w:spacing w:val="1"/>
        </w:rPr>
        <w:t xml:space="preserve"> </w:t>
      </w:r>
      <w:r>
        <w:t>différence</w:t>
      </w:r>
      <w:r>
        <w:rPr>
          <w:spacing w:val="1"/>
        </w:rPr>
        <w:t xml:space="preserve"> </w:t>
      </w:r>
      <w:r>
        <w:t>statistiquement</w:t>
      </w:r>
      <w:r>
        <w:rPr>
          <w:spacing w:val="-1"/>
        </w:rPr>
        <w:t xml:space="preserve"> </w:t>
      </w:r>
      <w:r>
        <w:t>significative n'a</w:t>
      </w:r>
      <w:r>
        <w:rPr>
          <w:spacing w:val="-2"/>
        </w:rPr>
        <w:t xml:space="preserve"> </w:t>
      </w:r>
      <w:r>
        <w:t>été observée</w:t>
      </w:r>
      <w:r>
        <w:rPr>
          <w:spacing w:val="-2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rapport au</w:t>
      </w:r>
      <w:r>
        <w:rPr>
          <w:spacing w:val="1"/>
        </w:rPr>
        <w:t xml:space="preserve"> </w:t>
      </w:r>
      <w:r>
        <w:t>groupe</w:t>
      </w:r>
      <w:r>
        <w:rPr>
          <w:spacing w:val="-1"/>
        </w:rPr>
        <w:t xml:space="preserve"> </w:t>
      </w:r>
      <w:r>
        <w:t>témoin.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4"/>
        <w:rPr>
          <w:sz w:val="23"/>
        </w:rPr>
      </w:pPr>
    </w:p>
    <w:p w:rsidR="001712B5" w:rsidRDefault="001712B5">
      <w:pPr>
        <w:pStyle w:val="Corpsdetexte"/>
        <w:ind w:left="6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4" style="width:445.6pt;height:264.2pt;mso-position-horizontal-relative:char;mso-position-vertical-relative:line" coordsize="8912,5284">
            <v:shape id="_x0000_s1086" type="#_x0000_t75" style="position:absolute;top:1039;width:4543;height:4244">
              <v:imagedata r:id="rId185" o:title=""/>
            </v:shape>
            <v:shape id="_x0000_s1085" type="#_x0000_t75" style="position:absolute;left:4543;width:4369;height:5284">
              <v:imagedata r:id="rId186" o:title=""/>
            </v:shape>
            <w10:anchorlock/>
          </v:group>
        </w:pict>
      </w: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spacing w:before="9"/>
        <w:rPr>
          <w:sz w:val="21"/>
        </w:rPr>
      </w:pPr>
    </w:p>
    <w:p w:rsidR="001712B5" w:rsidRDefault="00C31754">
      <w:pPr>
        <w:pStyle w:val="Corpsdetexte"/>
        <w:spacing w:before="1"/>
        <w:ind w:left="676" w:right="1281"/>
        <w:jc w:val="both"/>
      </w:pPr>
      <w:bookmarkStart w:id="190" w:name="_bookmark106"/>
      <w:bookmarkEnd w:id="190"/>
      <w:r>
        <w:t>Figure 27: Taux de la catalase (A), du glutathion réduit (GSH) (B) et du malondialdéhyde</w:t>
      </w:r>
      <w:r>
        <w:rPr>
          <w:spacing w:val="1"/>
        </w:rPr>
        <w:t xml:space="preserve"> </w:t>
      </w:r>
      <w:r>
        <w:t>(MDA) (C) dans l'homogénat de foie de souris traitées à l'extrait brut de T. algeriensis, l'acide</w:t>
      </w:r>
      <w:r>
        <w:rPr>
          <w:spacing w:val="1"/>
        </w:rPr>
        <w:t xml:space="preserve"> </w:t>
      </w:r>
      <w:r>
        <w:t>ascorbique</w:t>
      </w:r>
      <w:r>
        <w:rPr>
          <w:spacing w:val="-1"/>
        </w:rPr>
        <w:t xml:space="preserve"> </w:t>
      </w:r>
      <w:r>
        <w:t>et groupe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contrôle</w:t>
      </w:r>
    </w:p>
    <w:p w:rsidR="001712B5" w:rsidRDefault="00C31754">
      <w:pPr>
        <w:pStyle w:val="Corpsdetexte"/>
        <w:spacing w:before="199" w:line="360" w:lineRule="auto"/>
        <w:ind w:left="676" w:right="1274" w:firstLine="719"/>
        <w:jc w:val="both"/>
      </w:pPr>
      <w:r>
        <w:t>Dans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étude,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avons</w:t>
      </w:r>
      <w:r>
        <w:rPr>
          <w:spacing w:val="1"/>
        </w:rPr>
        <w:t xml:space="preserve"> </w:t>
      </w:r>
      <w:r>
        <w:t>évalué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propriétés</w:t>
      </w:r>
      <w:r>
        <w:rPr>
          <w:spacing w:val="1"/>
        </w:rPr>
        <w:t xml:space="preserve"> </w:t>
      </w:r>
      <w:r>
        <w:t>antioxydantes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phénoliques extraits de T. algeriensis en utilisant diverses méthodes in vitro qui couvrent</w:t>
      </w:r>
      <w:r>
        <w:rPr>
          <w:spacing w:val="1"/>
        </w:rPr>
        <w:t xml:space="preserve"> </w:t>
      </w:r>
      <w:r>
        <w:t>différents mécanismes antioxydants (voir Tableau 10). L'extrait brut hydrométhanolique a</w:t>
      </w:r>
      <w:r>
        <w:rPr>
          <w:spacing w:val="1"/>
        </w:rPr>
        <w:t xml:space="preserve"> </w:t>
      </w:r>
      <w:r>
        <w:t>montré des valeurs de CI50 de 7 e</w:t>
      </w:r>
      <w:r>
        <w:t>t 207 µg/ml pour le DPPH• et l'ABTS•+, ce qui suggère</w:t>
      </w:r>
      <w:r>
        <w:rPr>
          <w:spacing w:val="1"/>
        </w:rPr>
        <w:t xml:space="preserve"> </w:t>
      </w:r>
      <w:r>
        <w:t>l'implication des composés phénoliques extraits dans un mécanisme de transfert d'hydrogène.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résultats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cohérents</w:t>
      </w:r>
      <w:r>
        <w:rPr>
          <w:spacing w:val="1"/>
        </w:rPr>
        <w:t xml:space="preserve"> </w:t>
      </w:r>
      <w:r>
        <w:t>avec les</w:t>
      </w:r>
      <w:r>
        <w:rPr>
          <w:spacing w:val="1"/>
        </w:rPr>
        <w:t xml:space="preserve"> </w:t>
      </w:r>
      <w:r>
        <w:t>valeurs</w:t>
      </w:r>
      <w:r>
        <w:rPr>
          <w:spacing w:val="1"/>
        </w:rPr>
        <w:t xml:space="preserve"> </w:t>
      </w:r>
      <w:r>
        <w:t>rapportées</w:t>
      </w:r>
      <w:r>
        <w:rPr>
          <w:spacing w:val="1"/>
        </w:rPr>
        <w:t xml:space="preserve"> </w:t>
      </w:r>
      <w:r>
        <w:t>par[192]</w:t>
      </w:r>
      <w:r>
        <w:rPr>
          <w:spacing w:val="1"/>
        </w:rPr>
        <w:t xml:space="preserve"> </w:t>
      </w:r>
      <w:r>
        <w:t>pour différents</w:t>
      </w:r>
      <w:r>
        <w:rPr>
          <w:spacing w:val="1"/>
        </w:rPr>
        <w:t xml:space="preserve"> </w:t>
      </w:r>
      <w:r>
        <w:t>extraits</w:t>
      </w:r>
      <w:r>
        <w:rPr>
          <w:spacing w:val="1"/>
        </w:rPr>
        <w:t xml:space="preserve"> </w:t>
      </w:r>
      <w:r>
        <w:t>méthanoliques de fe</w:t>
      </w:r>
      <w:r>
        <w:t>uilles d'écotypes de T. algeriensis (8,9-68,8 µg/mL). De plus, la méthode</w:t>
      </w:r>
      <w:r>
        <w:rPr>
          <w:spacing w:val="1"/>
        </w:rPr>
        <w:t xml:space="preserve"> </w:t>
      </w:r>
      <w:r>
        <w:t>FRAP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révélé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capacité</w:t>
      </w:r>
      <w:r>
        <w:rPr>
          <w:spacing w:val="-11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composés</w:t>
      </w:r>
      <w:r>
        <w:rPr>
          <w:spacing w:val="-12"/>
        </w:rPr>
        <w:t xml:space="preserve"> </w:t>
      </w:r>
      <w:r>
        <w:t>phénoliques</w:t>
      </w:r>
      <w:r>
        <w:rPr>
          <w:spacing w:val="-13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réduire</w:t>
      </w:r>
      <w:r>
        <w:rPr>
          <w:spacing w:val="-12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fer</w:t>
      </w:r>
      <w:r>
        <w:rPr>
          <w:spacing w:val="-13"/>
        </w:rPr>
        <w:t xml:space="preserve"> </w:t>
      </w:r>
      <w:r>
        <w:t>(5,3</w:t>
      </w:r>
      <w:r>
        <w:rPr>
          <w:spacing w:val="-11"/>
        </w:rPr>
        <w:t xml:space="preserve"> </w:t>
      </w:r>
      <w:r>
        <w:t>±</w:t>
      </w:r>
      <w:r>
        <w:rPr>
          <w:spacing w:val="-12"/>
        </w:rPr>
        <w:t xml:space="preserve"> </w:t>
      </w:r>
      <w:r>
        <w:t>0,0</w:t>
      </w:r>
      <w:r>
        <w:rPr>
          <w:spacing w:val="-13"/>
        </w:rPr>
        <w:t xml:space="preserve"> </w:t>
      </w:r>
      <w:r>
        <w:t>mM</w:t>
      </w:r>
      <w:r>
        <w:rPr>
          <w:spacing w:val="-12"/>
        </w:rPr>
        <w:t xml:space="preserve"> </w:t>
      </w:r>
      <w:r>
        <w:t>FeSO4/mg),</w:t>
      </w:r>
      <w:r>
        <w:rPr>
          <w:spacing w:val="-57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qui est caractéristique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mécanismes de</w:t>
      </w:r>
      <w:r>
        <w:rPr>
          <w:spacing w:val="-1"/>
        </w:rPr>
        <w:t xml:space="preserve"> </w:t>
      </w:r>
      <w:r>
        <w:t>transfert d'électrons.</w:t>
      </w:r>
    </w:p>
    <w:p w:rsidR="001712B5" w:rsidRDefault="00C31754">
      <w:pPr>
        <w:pStyle w:val="Corpsdetexte"/>
        <w:spacing w:before="202" w:line="360" w:lineRule="auto"/>
        <w:ind w:left="676" w:right="1274" w:firstLine="719"/>
        <w:jc w:val="both"/>
      </w:pPr>
      <w:r>
        <w:t>En outre, les composé</w:t>
      </w:r>
      <w:r>
        <w:t>s phénoliques extraits ont démontré leur capacité à inhiber la</w:t>
      </w:r>
      <w:r>
        <w:rPr>
          <w:spacing w:val="1"/>
        </w:rPr>
        <w:t xml:space="preserve"> </w:t>
      </w:r>
      <w:r>
        <w:t>peroxydation</w:t>
      </w:r>
      <w:r>
        <w:rPr>
          <w:spacing w:val="-10"/>
        </w:rPr>
        <w:t xml:space="preserve"> </w:t>
      </w:r>
      <w:r>
        <w:t>lipidique</w:t>
      </w:r>
      <w:r>
        <w:rPr>
          <w:spacing w:val="-10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système</w:t>
      </w:r>
      <w:r>
        <w:rPr>
          <w:spacing w:val="-10"/>
        </w:rPr>
        <w:t xml:space="preserve"> </w:t>
      </w:r>
      <w:r>
        <w:t>β-carotène/acide</w:t>
      </w:r>
      <w:r>
        <w:rPr>
          <w:spacing w:val="-9"/>
        </w:rPr>
        <w:t xml:space="preserve"> </w:t>
      </w:r>
      <w:r>
        <w:t>linoléique,</w:t>
      </w:r>
      <w:r>
        <w:rPr>
          <w:spacing w:val="-9"/>
        </w:rPr>
        <w:t xml:space="preserve"> </w:t>
      </w:r>
      <w:r>
        <w:t>avec</w:t>
      </w:r>
      <w:r>
        <w:rPr>
          <w:spacing w:val="-10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inhibition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90%</w:t>
      </w:r>
      <w:r>
        <w:rPr>
          <w:spacing w:val="-58"/>
        </w:rPr>
        <w:t xml:space="preserve"> </w:t>
      </w:r>
      <w:r>
        <w:t>à une concentration de 2 mg/mL. De plus, ces composés ont également montré une activité</w:t>
      </w:r>
      <w:r>
        <w:rPr>
          <w:spacing w:val="1"/>
        </w:rPr>
        <w:t xml:space="preserve"> </w:t>
      </w:r>
      <w:r>
        <w:t>réductrice</w:t>
      </w:r>
      <w:r>
        <w:rPr>
          <w:spacing w:val="1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phosphatémolybdène</w:t>
      </w:r>
      <w:r>
        <w:rPr>
          <w:spacing w:val="5"/>
        </w:rPr>
        <w:t xml:space="preserve"> </w:t>
      </w:r>
      <w:r>
        <w:t>(VI)</w:t>
      </w:r>
      <w:r>
        <w:rPr>
          <w:spacing w:val="5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phosphate-molybdène</w:t>
      </w:r>
      <w:r>
        <w:rPr>
          <w:spacing w:val="2"/>
        </w:rPr>
        <w:t xml:space="preserve"> </w:t>
      </w:r>
      <w:r>
        <w:t>(V),</w:t>
      </w:r>
      <w:r>
        <w:rPr>
          <w:spacing w:val="3"/>
        </w:rPr>
        <w:t xml:space="preserve"> </w:t>
      </w:r>
      <w:r>
        <w:t>avec</w:t>
      </w:r>
      <w:r>
        <w:rPr>
          <w:spacing w:val="2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t>valeur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268</w:t>
      </w:r>
    </w:p>
    <w:p w:rsidR="001712B5" w:rsidRDefault="00C31754">
      <w:pPr>
        <w:pStyle w:val="Corpsdetexte"/>
        <w:ind w:left="676"/>
        <w:jc w:val="both"/>
      </w:pPr>
      <w:r>
        <w:t>±</w:t>
      </w:r>
      <w:r>
        <w:rPr>
          <w:spacing w:val="-1"/>
        </w:rPr>
        <w:t xml:space="preserve"> </w:t>
      </w:r>
      <w:r>
        <w:t>4 µg</w:t>
      </w:r>
      <w:r>
        <w:rPr>
          <w:spacing w:val="-4"/>
        </w:rPr>
        <w:t xml:space="preserve"> </w:t>
      </w:r>
      <w:r>
        <w:t>AAE/mg.</w:t>
      </w:r>
    </w:p>
    <w:p w:rsidR="001712B5" w:rsidRDefault="001712B5">
      <w:pPr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C31754">
      <w:pPr>
        <w:pStyle w:val="Corpsdetexte"/>
        <w:spacing w:before="71" w:line="360" w:lineRule="auto"/>
        <w:ind w:left="676" w:right="1275"/>
        <w:jc w:val="both"/>
      </w:pPr>
      <w:r>
        <w:t>Tableau</w:t>
      </w:r>
      <w:r>
        <w:rPr>
          <w:spacing w:val="1"/>
        </w:rPr>
        <w:t xml:space="preserve"> </w:t>
      </w:r>
      <w:r>
        <w:t>13 :Activité</w:t>
      </w:r>
      <w:r>
        <w:rPr>
          <w:spacing w:val="1"/>
        </w:rPr>
        <w:t xml:space="preserve"> </w:t>
      </w:r>
      <w:r>
        <w:t>antioxydant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l'extrait</w:t>
      </w:r>
      <w:r>
        <w:rPr>
          <w:spacing w:val="1"/>
        </w:rPr>
        <w:t xml:space="preserve"> </w:t>
      </w:r>
      <w:r>
        <w:t>brut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Thymus</w:t>
      </w:r>
      <w:r>
        <w:rPr>
          <w:spacing w:val="1"/>
        </w:rPr>
        <w:t xml:space="preserve"> </w:t>
      </w:r>
      <w:r>
        <w:t>algeriensis,</w:t>
      </w:r>
      <w:r>
        <w:rPr>
          <w:spacing w:val="1"/>
        </w:rPr>
        <w:t xml:space="preserve"> </w:t>
      </w:r>
      <w:r>
        <w:t>butylhydroxyanisole (BHA), acide gallique, acide ascorbique e</w:t>
      </w:r>
      <w:r>
        <w:t>t EDTA. Les valeurs ont été</w:t>
      </w:r>
      <w:r>
        <w:rPr>
          <w:spacing w:val="1"/>
        </w:rPr>
        <w:t xml:space="preserve"> </w:t>
      </w:r>
      <w:r>
        <w:t>exprimées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moyenne</w:t>
      </w:r>
      <w:r>
        <w:rPr>
          <w:spacing w:val="-5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(n</w:t>
      </w:r>
      <w:r>
        <w:rPr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3).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différentes</w:t>
      </w:r>
      <w:r>
        <w:rPr>
          <w:spacing w:val="-4"/>
        </w:rPr>
        <w:t xml:space="preserve"> </w:t>
      </w:r>
      <w:r>
        <w:t>lettres</w:t>
      </w:r>
      <w:r>
        <w:rPr>
          <w:spacing w:val="-5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mêmes</w:t>
      </w:r>
      <w:r>
        <w:rPr>
          <w:spacing w:val="-4"/>
        </w:rPr>
        <w:t xml:space="preserve"> </w:t>
      </w:r>
      <w:r>
        <w:t>colonnes</w:t>
      </w:r>
      <w:r>
        <w:rPr>
          <w:spacing w:val="-4"/>
        </w:rPr>
        <w:t xml:space="preserve"> </w:t>
      </w:r>
      <w:r>
        <w:t>indiquent</w:t>
      </w:r>
      <w:r>
        <w:rPr>
          <w:spacing w:val="-58"/>
        </w:rPr>
        <w:t xml:space="preserve"> </w:t>
      </w:r>
      <w:r>
        <w:t>[191].</w:t>
      </w:r>
    </w:p>
    <w:p w:rsidR="001712B5" w:rsidRDefault="001712B5">
      <w:pPr>
        <w:pStyle w:val="Corpsdetexte"/>
        <w:spacing w:before="7"/>
        <w:rPr>
          <w:sz w:val="17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5"/>
        <w:gridCol w:w="1191"/>
        <w:gridCol w:w="1080"/>
        <w:gridCol w:w="1172"/>
        <w:gridCol w:w="1157"/>
        <w:gridCol w:w="1306"/>
        <w:gridCol w:w="1295"/>
      </w:tblGrid>
      <w:tr w:rsidR="001712B5">
        <w:trPr>
          <w:trHeight w:val="2277"/>
        </w:trPr>
        <w:tc>
          <w:tcPr>
            <w:tcW w:w="1865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Echantillon</w:t>
            </w:r>
          </w:p>
        </w:tc>
        <w:tc>
          <w:tcPr>
            <w:tcW w:w="1191" w:type="dxa"/>
          </w:tcPr>
          <w:p w:rsidR="001712B5" w:rsidRDefault="00C31754">
            <w:pPr>
              <w:pStyle w:val="TableParagraph"/>
              <w:tabs>
                <w:tab w:val="left" w:pos="1004"/>
              </w:tabs>
              <w:spacing w:before="1"/>
              <w:ind w:left="107"/>
            </w:pPr>
            <w:r>
              <w:t>DPPH</w:t>
            </w:r>
            <w:r>
              <w:tab/>
              <w:t>•</w:t>
            </w:r>
          </w:p>
          <w:p w:rsidR="001712B5" w:rsidRDefault="00C31754">
            <w:pPr>
              <w:pStyle w:val="TableParagraph"/>
              <w:spacing w:before="126" w:line="360" w:lineRule="auto"/>
              <w:ind w:left="107" w:right="96"/>
            </w:pPr>
            <w:r>
              <w:t>IC50</w:t>
            </w:r>
            <w:r>
              <w:rPr>
                <w:spacing w:val="24"/>
              </w:rPr>
              <w:t xml:space="preserve"> </w:t>
            </w:r>
            <w:r>
              <w:t>(μg</w:t>
            </w:r>
            <w:r>
              <w:rPr>
                <w:spacing w:val="21"/>
              </w:rPr>
              <w:t xml:space="preserve"> 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mL)</w:t>
            </w:r>
          </w:p>
        </w:tc>
        <w:tc>
          <w:tcPr>
            <w:tcW w:w="1080" w:type="dxa"/>
          </w:tcPr>
          <w:p w:rsidR="001712B5" w:rsidRDefault="00C31754">
            <w:pPr>
              <w:pStyle w:val="TableParagraph"/>
              <w:spacing w:before="1" w:line="360" w:lineRule="auto"/>
              <w:ind w:left="107" w:right="179"/>
            </w:pPr>
            <w:r>
              <w:t>ABTS•+</w:t>
            </w:r>
            <w:r>
              <w:rPr>
                <w:spacing w:val="-52"/>
              </w:rPr>
              <w:t xml:space="preserve"> </w:t>
            </w:r>
            <w:r>
              <w:t>IC50</w:t>
            </w:r>
          </w:p>
          <w:p w:rsidR="001712B5" w:rsidRDefault="00C31754">
            <w:pPr>
              <w:pStyle w:val="TableParagraph"/>
              <w:spacing w:line="252" w:lineRule="exact"/>
              <w:ind w:left="107"/>
            </w:pPr>
            <w:r>
              <w:t>(μg/mL)</w:t>
            </w:r>
          </w:p>
        </w:tc>
        <w:tc>
          <w:tcPr>
            <w:tcW w:w="1172" w:type="dxa"/>
          </w:tcPr>
          <w:p w:rsidR="001712B5" w:rsidRDefault="00C31754">
            <w:pPr>
              <w:pStyle w:val="TableParagraph"/>
              <w:spacing w:before="1" w:line="360" w:lineRule="auto"/>
              <w:ind w:left="107" w:right="88"/>
            </w:pPr>
            <w:r>
              <w:t>Β carotène</w:t>
            </w:r>
            <w:r>
              <w:rPr>
                <w:spacing w:val="-52"/>
              </w:rPr>
              <w:t xml:space="preserve"> </w:t>
            </w:r>
            <w:r>
              <w:t>AA(%)</w:t>
            </w:r>
          </w:p>
        </w:tc>
        <w:tc>
          <w:tcPr>
            <w:tcW w:w="1157" w:type="dxa"/>
          </w:tcPr>
          <w:p w:rsidR="001712B5" w:rsidRDefault="00C31754">
            <w:pPr>
              <w:pStyle w:val="TableParagraph"/>
              <w:tabs>
                <w:tab w:val="left" w:pos="804"/>
              </w:tabs>
              <w:spacing w:before="1" w:line="360" w:lineRule="auto"/>
              <w:ind w:left="107" w:right="94"/>
            </w:pPr>
            <w:r>
              <w:t>Chélatant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tab/>
            </w:r>
            <w:r>
              <w:rPr>
                <w:spacing w:val="-1"/>
              </w:rPr>
              <w:t>fer</w:t>
            </w:r>
          </w:p>
          <w:p w:rsidR="001712B5" w:rsidRDefault="00C31754">
            <w:pPr>
              <w:pStyle w:val="TableParagraph"/>
              <w:spacing w:line="252" w:lineRule="exact"/>
              <w:ind w:left="107"/>
            </w:pPr>
            <w:r>
              <w:t>CE50</w:t>
            </w:r>
            <w:r>
              <w:rPr>
                <w:spacing w:val="83"/>
              </w:rPr>
              <w:t xml:space="preserve"> </w:t>
            </w:r>
            <w:r>
              <w:t>(μg</w:t>
            </w:r>
          </w:p>
          <w:p w:rsidR="001712B5" w:rsidRDefault="00C31754">
            <w:pPr>
              <w:pStyle w:val="TableParagraph"/>
              <w:spacing w:before="126"/>
              <w:ind w:left="107"/>
            </w:pPr>
            <w:r>
              <w:t>/</w:t>
            </w:r>
            <w:r>
              <w:rPr>
                <w:spacing w:val="-1"/>
              </w:rPr>
              <w:t xml:space="preserve"> </w:t>
            </w:r>
            <w:r>
              <w:t>mL)</w:t>
            </w:r>
          </w:p>
        </w:tc>
        <w:tc>
          <w:tcPr>
            <w:tcW w:w="1306" w:type="dxa"/>
          </w:tcPr>
          <w:p w:rsidR="001712B5" w:rsidRDefault="00C31754">
            <w:pPr>
              <w:pStyle w:val="TableParagraph"/>
              <w:tabs>
                <w:tab w:val="left" w:pos="804"/>
              </w:tabs>
              <w:spacing w:before="1" w:line="360" w:lineRule="auto"/>
              <w:ind w:left="106" w:right="97"/>
            </w:pPr>
            <w:r>
              <w:t>Activité</w:t>
            </w:r>
            <w:r>
              <w:rPr>
                <w:spacing w:val="1"/>
              </w:rPr>
              <w:t xml:space="preserve"> </w:t>
            </w:r>
            <w:r>
              <w:t>Antioxydan</w:t>
            </w:r>
            <w:r>
              <w:rPr>
                <w:spacing w:val="-52"/>
              </w:rPr>
              <w:t xml:space="preserve"> </w:t>
            </w:r>
            <w:r>
              <w:t>t</w:t>
            </w:r>
            <w:r>
              <w:tab/>
            </w:r>
            <w:r>
              <w:rPr>
                <w:spacing w:val="-1"/>
              </w:rPr>
              <w:t>total</w:t>
            </w:r>
          </w:p>
          <w:p w:rsidR="001712B5" w:rsidRDefault="00C31754">
            <w:pPr>
              <w:pStyle w:val="TableParagraph"/>
              <w:spacing w:line="252" w:lineRule="exact"/>
              <w:ind w:left="106"/>
            </w:pPr>
            <w:r>
              <w:t>(μgGAE</w:t>
            </w:r>
          </w:p>
          <w:p w:rsidR="001712B5" w:rsidRDefault="00C31754">
            <w:pPr>
              <w:pStyle w:val="TableParagraph"/>
              <w:spacing w:before="126"/>
              <w:ind w:left="106"/>
            </w:pPr>
            <w:r>
              <w:t>/mg)</w:t>
            </w:r>
          </w:p>
        </w:tc>
        <w:tc>
          <w:tcPr>
            <w:tcW w:w="1295" w:type="dxa"/>
          </w:tcPr>
          <w:p w:rsidR="001712B5" w:rsidRDefault="00C31754">
            <w:pPr>
              <w:pStyle w:val="TableParagraph"/>
              <w:tabs>
                <w:tab w:val="left" w:pos="1123"/>
              </w:tabs>
              <w:spacing w:before="1" w:line="360" w:lineRule="auto"/>
              <w:ind w:left="106" w:right="97"/>
            </w:pPr>
            <w:r>
              <w:t>Capacité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réduction</w:t>
            </w:r>
            <w:r>
              <w:rPr>
                <w:spacing w:val="1"/>
              </w:rPr>
              <w:t xml:space="preserve"> </w:t>
            </w:r>
            <w:r>
              <w:t>ferrique</w:t>
            </w:r>
            <w:r>
              <w:rPr>
                <w:spacing w:val="1"/>
              </w:rPr>
              <w:t xml:space="preserve"> </w:t>
            </w:r>
            <w:r>
              <w:t>(mM</w:t>
            </w:r>
            <w:r>
              <w:rPr>
                <w:spacing w:val="1"/>
              </w:rPr>
              <w:t xml:space="preserve"> </w:t>
            </w:r>
            <w:r>
              <w:t>FeSO4</w:t>
            </w:r>
            <w:r>
              <w:tab/>
            </w:r>
            <w:r>
              <w:rPr>
                <w:spacing w:val="-3"/>
              </w:rPr>
              <w:t>/</w:t>
            </w:r>
          </w:p>
          <w:p w:rsidR="001712B5" w:rsidRDefault="00C31754">
            <w:pPr>
              <w:pStyle w:val="TableParagraph"/>
              <w:spacing w:line="252" w:lineRule="exact"/>
              <w:ind w:left="106"/>
            </w:pPr>
            <w:r>
              <w:t>mg)</w:t>
            </w:r>
          </w:p>
        </w:tc>
      </w:tr>
      <w:tr w:rsidR="001712B5">
        <w:trPr>
          <w:trHeight w:val="1895"/>
        </w:trPr>
        <w:tc>
          <w:tcPr>
            <w:tcW w:w="1865" w:type="dxa"/>
          </w:tcPr>
          <w:p w:rsidR="001712B5" w:rsidRDefault="00C31754">
            <w:pPr>
              <w:pStyle w:val="TableParagraph"/>
              <w:spacing w:before="1" w:line="360" w:lineRule="auto"/>
              <w:ind w:right="1260"/>
            </w:pPr>
            <w:r>
              <w:t>Brut</w:t>
            </w:r>
            <w:r>
              <w:rPr>
                <w:spacing w:val="1"/>
              </w:rPr>
              <w:t xml:space="preserve"> </w:t>
            </w:r>
            <w:r>
              <w:t>BHA</w:t>
            </w:r>
          </w:p>
          <w:p w:rsidR="001712B5" w:rsidRDefault="00C31754">
            <w:pPr>
              <w:pStyle w:val="TableParagraph"/>
              <w:tabs>
                <w:tab w:val="left" w:pos="1050"/>
              </w:tabs>
              <w:spacing w:line="360" w:lineRule="auto"/>
              <w:ind w:right="93" w:firstLine="55"/>
            </w:pPr>
            <w:r>
              <w:t>Acide</w:t>
            </w:r>
            <w:r>
              <w:tab/>
            </w:r>
            <w:r>
              <w:rPr>
                <w:spacing w:val="-1"/>
              </w:rPr>
              <w:t>gallique</w:t>
            </w:r>
            <w:r>
              <w:rPr>
                <w:spacing w:val="-52"/>
              </w:rPr>
              <w:t xml:space="preserve"> </w:t>
            </w:r>
            <w:r>
              <w:t>Acide</w:t>
            </w:r>
            <w:r>
              <w:rPr>
                <w:spacing w:val="46"/>
              </w:rPr>
              <w:t xml:space="preserve"> </w:t>
            </w:r>
            <w:r>
              <w:t>ascorbique</w:t>
            </w:r>
          </w:p>
          <w:p w:rsidR="001712B5" w:rsidRDefault="00C31754">
            <w:pPr>
              <w:pStyle w:val="TableParagraph"/>
              <w:spacing w:line="252" w:lineRule="exact"/>
            </w:pPr>
            <w:r>
              <w:t>EDTA</w:t>
            </w:r>
          </w:p>
        </w:tc>
        <w:tc>
          <w:tcPr>
            <w:tcW w:w="1191" w:type="dxa"/>
          </w:tcPr>
          <w:p w:rsidR="001712B5" w:rsidRDefault="00C31754">
            <w:pPr>
              <w:pStyle w:val="TableParagraph"/>
              <w:spacing w:before="1"/>
              <w:ind w:left="107"/>
            </w:pPr>
            <w:r>
              <w:t>7,4</w:t>
            </w:r>
            <w:r>
              <w:rPr>
                <w:spacing w:val="46"/>
              </w:rPr>
              <w:t xml:space="preserve"> </w:t>
            </w:r>
            <w:r>
              <w:t>c</w:t>
            </w:r>
            <w:r>
              <w:rPr>
                <w:spacing w:val="48"/>
              </w:rPr>
              <w:t xml:space="preserve"> </w:t>
            </w:r>
            <w:r>
              <w:t>±0,3</w:t>
            </w:r>
          </w:p>
          <w:p w:rsidR="001712B5" w:rsidRDefault="00C31754">
            <w:pPr>
              <w:pStyle w:val="TableParagraph"/>
              <w:spacing w:before="126"/>
              <w:ind w:left="107"/>
            </w:pPr>
            <w:r>
              <w:t>1,9</w:t>
            </w:r>
            <w:r>
              <w:rPr>
                <w:spacing w:val="8"/>
              </w:rPr>
              <w:t xml:space="preserve"> </w:t>
            </w:r>
            <w:r>
              <w:t>b</w:t>
            </w:r>
            <w:r>
              <w:rPr>
                <w:spacing w:val="9"/>
              </w:rPr>
              <w:t xml:space="preserve"> </w:t>
            </w:r>
            <w:r>
              <w:t>±</w:t>
            </w:r>
            <w:r>
              <w:rPr>
                <w:spacing w:val="10"/>
              </w:rPr>
              <w:t xml:space="preserve"> </w:t>
            </w:r>
            <w:r>
              <w:t>0,3</w:t>
            </w:r>
          </w:p>
          <w:p w:rsidR="001712B5" w:rsidRDefault="00C31754">
            <w:pPr>
              <w:pStyle w:val="TableParagraph"/>
              <w:spacing w:before="126"/>
              <w:ind w:left="107"/>
            </w:pPr>
            <w:r>
              <w:t>0,5</w:t>
            </w:r>
            <w:r>
              <w:rPr>
                <w:spacing w:val="46"/>
              </w:rPr>
              <w:t xml:space="preserve"> </w:t>
            </w:r>
            <w:r>
              <w:t>a</w:t>
            </w:r>
            <w:r>
              <w:rPr>
                <w:spacing w:val="48"/>
              </w:rPr>
              <w:t xml:space="preserve"> </w:t>
            </w:r>
            <w:r>
              <w:t>±0,0</w:t>
            </w:r>
          </w:p>
          <w:p w:rsidR="001712B5" w:rsidRDefault="00C31754">
            <w:pPr>
              <w:pStyle w:val="TableParagraph"/>
              <w:spacing w:before="126"/>
              <w:ind w:left="107"/>
            </w:pPr>
            <w:r>
              <w:t>14,1 d±0,5</w:t>
            </w:r>
          </w:p>
          <w:p w:rsidR="001712B5" w:rsidRDefault="00C31754">
            <w:pPr>
              <w:pStyle w:val="TableParagraph"/>
              <w:spacing w:before="126"/>
              <w:ind w:left="107"/>
            </w:pPr>
            <w:r>
              <w:t>-</w:t>
            </w:r>
          </w:p>
        </w:tc>
        <w:tc>
          <w:tcPr>
            <w:tcW w:w="1080" w:type="dxa"/>
          </w:tcPr>
          <w:p w:rsidR="001712B5" w:rsidRDefault="00C31754">
            <w:pPr>
              <w:pStyle w:val="TableParagraph"/>
              <w:spacing w:before="1"/>
              <w:ind w:left="107"/>
            </w:pPr>
            <w:r>
              <w:t>207c±3</w:t>
            </w:r>
          </w:p>
          <w:p w:rsidR="001712B5" w:rsidRDefault="00C31754">
            <w:pPr>
              <w:pStyle w:val="TableParagraph"/>
              <w:tabs>
                <w:tab w:val="left" w:pos="740"/>
              </w:tabs>
              <w:spacing w:before="126"/>
              <w:ind w:left="107"/>
            </w:pPr>
            <w:r>
              <w:t>41a</w:t>
            </w:r>
            <w:r>
              <w:tab/>
              <w:t>±1</w:t>
            </w:r>
          </w:p>
          <w:p w:rsidR="001712B5" w:rsidRDefault="00C31754">
            <w:pPr>
              <w:pStyle w:val="TableParagraph"/>
              <w:spacing w:before="126"/>
              <w:ind w:left="107"/>
            </w:pPr>
            <w:r>
              <w:t>59b±4</w:t>
            </w:r>
          </w:p>
          <w:p w:rsidR="001712B5" w:rsidRDefault="00C31754">
            <w:pPr>
              <w:pStyle w:val="TableParagraph"/>
              <w:spacing w:before="126"/>
              <w:ind w:left="107"/>
            </w:pPr>
            <w:r>
              <w:t>58b±0 -</w:t>
            </w:r>
          </w:p>
        </w:tc>
        <w:tc>
          <w:tcPr>
            <w:tcW w:w="1172" w:type="dxa"/>
          </w:tcPr>
          <w:p w:rsidR="001712B5" w:rsidRDefault="00C31754">
            <w:pPr>
              <w:pStyle w:val="TableParagraph"/>
              <w:tabs>
                <w:tab w:val="left" w:pos="628"/>
                <w:tab w:val="left" w:pos="953"/>
              </w:tabs>
              <w:spacing w:before="1"/>
              <w:ind w:left="107"/>
            </w:pPr>
            <w:r>
              <w:t>90a</w:t>
            </w:r>
            <w:r>
              <w:tab/>
              <w:t>±</w:t>
            </w:r>
            <w:r>
              <w:tab/>
              <w:t>2</w:t>
            </w:r>
          </w:p>
          <w:p w:rsidR="001712B5" w:rsidRDefault="00C31754">
            <w:pPr>
              <w:pStyle w:val="TableParagraph"/>
              <w:tabs>
                <w:tab w:val="left" w:pos="628"/>
                <w:tab w:val="left" w:pos="953"/>
              </w:tabs>
              <w:spacing w:before="126"/>
              <w:ind w:left="107"/>
            </w:pPr>
            <w:r>
              <w:t>97a</w:t>
            </w:r>
            <w:r>
              <w:tab/>
              <w:t>±</w:t>
            </w:r>
            <w:r>
              <w:tab/>
              <w:t>4</w:t>
            </w:r>
          </w:p>
          <w:p w:rsidR="001712B5" w:rsidRDefault="00C31754">
            <w:pPr>
              <w:pStyle w:val="TableParagraph"/>
              <w:spacing w:before="126"/>
              <w:ind w:left="107"/>
            </w:pPr>
            <w:r>
              <w:t>72b ±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1712B5" w:rsidRDefault="00C31754">
            <w:pPr>
              <w:pStyle w:val="TableParagraph"/>
              <w:spacing w:before="126"/>
              <w:ind w:left="162"/>
            </w:pPr>
            <w:r>
              <w:t>-</w:t>
            </w:r>
          </w:p>
          <w:p w:rsidR="001712B5" w:rsidRDefault="00C31754">
            <w:pPr>
              <w:pStyle w:val="TableParagraph"/>
              <w:spacing w:before="126"/>
              <w:ind w:left="162"/>
            </w:pPr>
            <w:r>
              <w:t>-</w:t>
            </w:r>
          </w:p>
        </w:tc>
        <w:tc>
          <w:tcPr>
            <w:tcW w:w="1157" w:type="dxa"/>
          </w:tcPr>
          <w:p w:rsidR="001712B5" w:rsidRDefault="00C31754">
            <w:pPr>
              <w:pStyle w:val="TableParagraph"/>
              <w:spacing w:before="1"/>
              <w:ind w:left="107"/>
            </w:pPr>
            <w:r>
              <w:t>512b±0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-</w:t>
            </w:r>
          </w:p>
          <w:p w:rsidR="001712B5" w:rsidRDefault="00C31754">
            <w:pPr>
              <w:pStyle w:val="TableParagraph"/>
              <w:spacing w:before="126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23a±1</w:t>
            </w:r>
          </w:p>
        </w:tc>
        <w:tc>
          <w:tcPr>
            <w:tcW w:w="1306" w:type="dxa"/>
          </w:tcPr>
          <w:p w:rsidR="001712B5" w:rsidRDefault="00C31754">
            <w:pPr>
              <w:pStyle w:val="TableParagraph"/>
              <w:tabs>
                <w:tab w:val="left" w:pos="749"/>
                <w:tab w:val="left" w:pos="1087"/>
              </w:tabs>
              <w:spacing w:before="1"/>
              <w:ind w:left="106"/>
            </w:pPr>
            <w:r>
              <w:t>268c</w:t>
            </w:r>
            <w:r>
              <w:tab/>
              <w:t>±</w:t>
            </w:r>
            <w:r>
              <w:tab/>
              <w:t>4</w:t>
            </w:r>
          </w:p>
          <w:p w:rsidR="001712B5" w:rsidRDefault="00C31754">
            <w:pPr>
              <w:pStyle w:val="TableParagraph"/>
              <w:tabs>
                <w:tab w:val="left" w:pos="757"/>
                <w:tab w:val="left" w:pos="1087"/>
              </w:tabs>
              <w:spacing w:before="126"/>
              <w:ind w:left="106"/>
            </w:pPr>
            <w:r>
              <w:t>386b</w:t>
            </w:r>
            <w:r>
              <w:tab/>
              <w:t>±</w:t>
            </w:r>
            <w:r>
              <w:tab/>
              <w:t>3</w:t>
            </w:r>
          </w:p>
          <w:p w:rsidR="001712B5" w:rsidRDefault="00C31754">
            <w:pPr>
              <w:pStyle w:val="TableParagraph"/>
              <w:spacing w:before="126"/>
              <w:ind w:left="106"/>
            </w:pPr>
            <w:r>
              <w:t>722a</w:t>
            </w:r>
            <w:r>
              <w:rPr>
                <w:spacing w:val="-1"/>
              </w:rPr>
              <w:t xml:space="preserve"> </w:t>
            </w:r>
            <w:r>
              <w:t>±16</w:t>
            </w:r>
          </w:p>
          <w:p w:rsidR="001712B5" w:rsidRDefault="00C31754">
            <w:pPr>
              <w:pStyle w:val="TableParagraph"/>
              <w:spacing w:before="126"/>
              <w:ind w:left="162"/>
            </w:pPr>
            <w:r>
              <w:t>-</w:t>
            </w:r>
          </w:p>
        </w:tc>
        <w:tc>
          <w:tcPr>
            <w:tcW w:w="1295" w:type="dxa"/>
          </w:tcPr>
          <w:p w:rsidR="001712B5" w:rsidRDefault="00C31754">
            <w:pPr>
              <w:pStyle w:val="TableParagraph"/>
              <w:tabs>
                <w:tab w:val="left" w:pos="790"/>
              </w:tabs>
              <w:spacing w:before="1"/>
              <w:ind w:left="106"/>
            </w:pPr>
            <w:r>
              <w:t>5.3d</w:t>
            </w:r>
            <w:r>
              <w:tab/>
              <w:t>±0,0</w:t>
            </w:r>
          </w:p>
          <w:p w:rsidR="001712B5" w:rsidRDefault="00C31754">
            <w:pPr>
              <w:pStyle w:val="TableParagraph"/>
              <w:tabs>
                <w:tab w:val="left" w:pos="790"/>
              </w:tabs>
              <w:spacing w:before="126"/>
              <w:ind w:left="106"/>
            </w:pPr>
            <w:r>
              <w:t>16c</w:t>
            </w:r>
            <w:r>
              <w:tab/>
              <w:t>±0,0</w:t>
            </w:r>
          </w:p>
          <w:p w:rsidR="001712B5" w:rsidRDefault="00C31754">
            <w:pPr>
              <w:pStyle w:val="TableParagraph"/>
              <w:tabs>
                <w:tab w:val="left" w:pos="790"/>
              </w:tabs>
              <w:spacing w:before="126"/>
              <w:ind w:left="106"/>
            </w:pPr>
            <w:r>
              <w:t>37a</w:t>
            </w:r>
            <w:r>
              <w:tab/>
              <w:t>±0,0</w:t>
            </w:r>
          </w:p>
          <w:p w:rsidR="001712B5" w:rsidRDefault="00C31754">
            <w:pPr>
              <w:pStyle w:val="TableParagraph"/>
              <w:spacing w:before="126"/>
              <w:ind w:left="106"/>
            </w:pPr>
            <w:r>
              <w:t>19b±0,0</w:t>
            </w:r>
          </w:p>
          <w:p w:rsidR="001712B5" w:rsidRDefault="00C31754">
            <w:pPr>
              <w:pStyle w:val="TableParagraph"/>
              <w:spacing w:before="126"/>
              <w:ind w:left="161"/>
            </w:pPr>
            <w:r>
              <w:t>-</w:t>
            </w:r>
          </w:p>
        </w:tc>
      </w:tr>
    </w:tbl>
    <w:p w:rsidR="001712B5" w:rsidRDefault="001712B5">
      <w:pPr>
        <w:pStyle w:val="Corpsdetexte"/>
        <w:rPr>
          <w:sz w:val="26"/>
        </w:rPr>
      </w:pPr>
    </w:p>
    <w:p w:rsidR="001712B5" w:rsidRDefault="001712B5">
      <w:pPr>
        <w:pStyle w:val="Corpsdetexte"/>
        <w:spacing w:before="4"/>
        <w:rPr>
          <w:sz w:val="27"/>
        </w:rPr>
      </w:pPr>
    </w:p>
    <w:p w:rsidR="001712B5" w:rsidRDefault="00C31754">
      <w:pPr>
        <w:pStyle w:val="Corpsdetexte"/>
        <w:spacing w:line="360" w:lineRule="auto"/>
        <w:ind w:left="676" w:right="1274" w:firstLine="719"/>
        <w:jc w:val="both"/>
      </w:pPr>
      <w:r>
        <w:t>Dans</w:t>
      </w:r>
      <w:r>
        <w:rPr>
          <w:spacing w:val="-4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étude</w:t>
      </w:r>
      <w:r>
        <w:rPr>
          <w:spacing w:val="-5"/>
        </w:rPr>
        <w:t xml:space="preserve"> </w:t>
      </w:r>
      <w:r>
        <w:t>récente</w:t>
      </w:r>
      <w:r>
        <w:rPr>
          <w:spacing w:val="-1"/>
        </w:rPr>
        <w:t xml:space="preserve"> </w:t>
      </w:r>
      <w:r>
        <w:t>menée</w:t>
      </w:r>
      <w:r>
        <w:rPr>
          <w:spacing w:val="-4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Righi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collègues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2020,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été</w:t>
      </w:r>
      <w:r>
        <w:rPr>
          <w:spacing w:val="-4"/>
        </w:rPr>
        <w:t xml:space="preserve"> </w:t>
      </w:r>
      <w:r>
        <w:t>démontré</w:t>
      </w:r>
      <w:r>
        <w:rPr>
          <w:spacing w:val="-5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le Thymus algeriensis présente des propriétés antioxydantes à la fois in vitro et in vivo. Les</w:t>
      </w:r>
      <w:r>
        <w:rPr>
          <w:spacing w:val="1"/>
        </w:rPr>
        <w:t xml:space="preserve"> </w:t>
      </w:r>
      <w:r>
        <w:t>effets observés in vivo étaient attribuables à la capacité des composés phénoliques à améliorer</w:t>
      </w:r>
      <w:r>
        <w:rPr>
          <w:spacing w:val="-57"/>
        </w:rPr>
        <w:t xml:space="preserve"> </w:t>
      </w:r>
      <w:r>
        <w:t>l'activité de la CAT, à augmenter les niveaux de GSH et à réduire les niveaux de MDA.</w:t>
      </w:r>
      <w:r>
        <w:rPr>
          <w:spacing w:val="1"/>
        </w:rPr>
        <w:t xml:space="preserve"> </w:t>
      </w:r>
      <w:r>
        <w:t>L'analyse des extraits riches en polyphénols a révélé que l'acide rosmarin</w:t>
      </w:r>
      <w:r>
        <w:t>ique et le dérivé de</w:t>
      </w:r>
      <w:r>
        <w:rPr>
          <w:spacing w:val="1"/>
        </w:rPr>
        <w:t xml:space="preserve"> </w:t>
      </w:r>
      <w:r>
        <w:t>glycoside de kaempférol sont vraisemblablement les deux principaux composés responsables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ces propriétés antioxydantes[190].</w:t>
      </w:r>
    </w:p>
    <w:p w:rsidR="001712B5" w:rsidRDefault="00C31754">
      <w:pPr>
        <w:pStyle w:val="Heading1"/>
        <w:numPr>
          <w:ilvl w:val="0"/>
          <w:numId w:val="2"/>
        </w:numPr>
        <w:tabs>
          <w:tab w:val="left" w:pos="968"/>
        </w:tabs>
        <w:spacing w:before="202"/>
        <w:ind w:left="967" w:hanging="292"/>
        <w:jc w:val="both"/>
        <w:rPr>
          <w:sz w:val="26"/>
        </w:rPr>
      </w:pPr>
      <w:bookmarkStart w:id="191" w:name="II.Activité_antibactérienne"/>
      <w:bookmarkStart w:id="192" w:name="_bookmark107"/>
      <w:bookmarkEnd w:id="191"/>
      <w:bookmarkEnd w:id="192"/>
      <w:r>
        <w:t>Activité</w:t>
      </w:r>
      <w:r>
        <w:rPr>
          <w:spacing w:val="-10"/>
        </w:rPr>
        <w:t xml:space="preserve"> </w:t>
      </w:r>
      <w:r>
        <w:t>antibactérienne</w:t>
      </w:r>
    </w:p>
    <w:p w:rsidR="001712B5" w:rsidRDefault="00C31754">
      <w:pPr>
        <w:spacing w:before="160"/>
        <w:ind w:left="676"/>
        <w:jc w:val="both"/>
        <w:rPr>
          <w:b/>
          <w:sz w:val="24"/>
        </w:rPr>
      </w:pPr>
      <w:bookmarkStart w:id="193" w:name="II.1._1_Pimpinella_anisum_L"/>
      <w:bookmarkStart w:id="194" w:name="_bookmark108"/>
      <w:bookmarkEnd w:id="193"/>
      <w:bookmarkEnd w:id="194"/>
      <w:r>
        <w:rPr>
          <w:b/>
          <w:sz w:val="24"/>
        </w:rPr>
        <w:t>II.1.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Pimpinella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anisum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</w:t>
      </w:r>
    </w:p>
    <w:p w:rsidR="001712B5" w:rsidRDefault="00C31754">
      <w:pPr>
        <w:pStyle w:val="Corpsdetexte"/>
        <w:spacing w:before="139" w:line="360" w:lineRule="auto"/>
        <w:ind w:left="676" w:right="1277" w:firstLine="707"/>
        <w:jc w:val="both"/>
      </w:pPr>
      <w:r>
        <w:t>Les</w:t>
      </w:r>
      <w:r>
        <w:rPr>
          <w:spacing w:val="1"/>
        </w:rPr>
        <w:t xml:space="preserve"> </w:t>
      </w:r>
      <w:r>
        <w:t>résultats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l’évaluation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l’activité</w:t>
      </w:r>
      <w:r>
        <w:rPr>
          <w:spacing w:val="1"/>
        </w:rPr>
        <w:t xml:space="preserve"> </w:t>
      </w:r>
      <w:r>
        <w:t>antibactérienne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extraits</w:t>
      </w:r>
      <w:r>
        <w:rPr>
          <w:spacing w:val="1"/>
        </w:rPr>
        <w:t xml:space="preserve"> </w:t>
      </w:r>
      <w:r>
        <w:t>phénoliques et de l’huile essentielle extraite à partir des graines de l’anis vert sont présentés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(Tableau 3)[69].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Corpsdetexte"/>
        <w:spacing w:before="90" w:line="360" w:lineRule="auto"/>
        <w:ind w:left="676" w:right="1027"/>
      </w:pPr>
      <w:r>
        <w:t>Tableau</w:t>
      </w:r>
      <w:r>
        <w:rPr>
          <w:spacing w:val="3"/>
        </w:rPr>
        <w:t xml:space="preserve"> </w:t>
      </w:r>
      <w:r>
        <w:t>14 :</w:t>
      </w:r>
      <w:r>
        <w:rPr>
          <w:spacing w:val="6"/>
        </w:rPr>
        <w:t xml:space="preserve"> </w:t>
      </w:r>
      <w:r>
        <w:t>évaluation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l’activité</w:t>
      </w:r>
      <w:r>
        <w:rPr>
          <w:spacing w:val="3"/>
        </w:rPr>
        <w:t xml:space="preserve"> </w:t>
      </w:r>
      <w:r>
        <w:t>antibactérienne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l’anis</w:t>
      </w:r>
      <w:r>
        <w:rPr>
          <w:spacing w:val="4"/>
        </w:rPr>
        <w:t xml:space="preserve"> </w:t>
      </w:r>
      <w:r>
        <w:t>vert</w:t>
      </w:r>
      <w:r>
        <w:rPr>
          <w:spacing w:val="4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méthode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diffusion</w:t>
      </w:r>
      <w:r>
        <w:rPr>
          <w:spacing w:val="-57"/>
        </w:rPr>
        <w:t xml:space="preserve"> </w:t>
      </w:r>
      <w:r>
        <w:t>sur disques</w:t>
      </w:r>
    </w:p>
    <w:p w:rsidR="001712B5" w:rsidRDefault="001712B5">
      <w:pPr>
        <w:pStyle w:val="Corpsdetexte"/>
        <w:spacing w:before="5"/>
        <w:rPr>
          <w:sz w:val="17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2033"/>
        <w:gridCol w:w="1776"/>
        <w:gridCol w:w="2071"/>
        <w:gridCol w:w="1619"/>
      </w:tblGrid>
      <w:tr w:rsidR="001712B5">
        <w:trPr>
          <w:trHeight w:val="1242"/>
        </w:trPr>
        <w:tc>
          <w:tcPr>
            <w:tcW w:w="2126" w:type="dxa"/>
            <w:vMerge w:val="restart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Extrait</w:t>
            </w:r>
          </w:p>
        </w:tc>
        <w:tc>
          <w:tcPr>
            <w:tcW w:w="2033" w:type="dxa"/>
            <w:vMerge w:val="restart"/>
          </w:tcPr>
          <w:p w:rsidR="001712B5" w:rsidRDefault="00C31754">
            <w:pPr>
              <w:pStyle w:val="TableParagraph"/>
              <w:tabs>
                <w:tab w:val="left" w:pos="1110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z w:val="24"/>
              </w:rPr>
              <w:tab/>
              <w:t>volumes</w:t>
            </w:r>
          </w:p>
          <w:p w:rsidR="001712B5" w:rsidRDefault="00C31754">
            <w:pPr>
              <w:pStyle w:val="TableParagraph"/>
              <w:tabs>
                <w:tab w:val="left" w:pos="1289"/>
              </w:tabs>
              <w:spacing w:before="139" w:line="360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utilisés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(micro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litre)</w:t>
            </w:r>
          </w:p>
        </w:tc>
        <w:tc>
          <w:tcPr>
            <w:tcW w:w="5466" w:type="dxa"/>
            <w:gridSpan w:val="3"/>
          </w:tcPr>
          <w:p w:rsidR="001712B5" w:rsidRDefault="00C31754">
            <w:pPr>
              <w:pStyle w:val="TableParagraph"/>
              <w:spacing w:line="360" w:lineRule="auto"/>
              <w:ind w:left="1884" w:right="2021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resultatsobtenus</w:t>
            </w:r>
          </w:p>
        </w:tc>
      </w:tr>
      <w:tr w:rsidR="001712B5">
        <w:trPr>
          <w:trHeight w:val="412"/>
        </w:trPr>
        <w:tc>
          <w:tcPr>
            <w:tcW w:w="2126" w:type="dxa"/>
            <w:vMerge/>
            <w:tcBorders>
              <w:top w:val="nil"/>
            </w:tcBorders>
          </w:tcPr>
          <w:p w:rsidR="001712B5" w:rsidRDefault="001712B5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</w:tcPr>
          <w:p w:rsidR="001712B5" w:rsidRDefault="001712B5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712B5" w:rsidRDefault="00C3175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Escherichia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coli</w:t>
            </w:r>
          </w:p>
        </w:tc>
        <w:tc>
          <w:tcPr>
            <w:tcW w:w="2071" w:type="dxa"/>
          </w:tcPr>
          <w:p w:rsidR="001712B5" w:rsidRDefault="00C3175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Staphylocoque</w:t>
            </w:r>
          </w:p>
        </w:tc>
        <w:tc>
          <w:tcPr>
            <w:tcW w:w="1619" w:type="dxa"/>
          </w:tcPr>
          <w:p w:rsidR="001712B5" w:rsidRDefault="00C3175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klebsiella</w:t>
            </w:r>
          </w:p>
        </w:tc>
      </w:tr>
      <w:tr w:rsidR="001712B5">
        <w:trPr>
          <w:trHeight w:val="350"/>
        </w:trPr>
        <w:tc>
          <w:tcPr>
            <w:tcW w:w="2126" w:type="dxa"/>
            <w:tcBorders>
              <w:bottom w:val="nil"/>
            </w:tcBorders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Huile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essentielle</w:t>
            </w:r>
          </w:p>
        </w:tc>
        <w:tc>
          <w:tcPr>
            <w:tcW w:w="2033" w:type="dxa"/>
            <w:tcBorders>
              <w:bottom w:val="nil"/>
            </w:tcBorders>
          </w:tcPr>
          <w:p w:rsidR="001712B5" w:rsidRDefault="00C3175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76" w:type="dxa"/>
            <w:tcBorders>
              <w:bottom w:val="nil"/>
            </w:tcBorders>
          </w:tcPr>
          <w:p w:rsidR="001712B5" w:rsidRDefault="00C31754">
            <w:pPr>
              <w:pStyle w:val="TableParagraph"/>
              <w:spacing w:before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bottom w:val="nil"/>
            </w:tcBorders>
          </w:tcPr>
          <w:p w:rsidR="001712B5" w:rsidRDefault="00C3175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bottom w:val="nil"/>
            </w:tcBorders>
          </w:tcPr>
          <w:p w:rsidR="001712B5" w:rsidRDefault="00C3175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4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4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5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2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4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4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3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3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4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4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3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3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3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4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3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3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Extrait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phenolique</w:t>
            </w: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5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rFonts w:ascii="Calibri"/>
              </w:rPr>
            </w:pPr>
            <w:r>
              <w:rPr>
                <w:sz w:val="24"/>
              </w:rPr>
              <w:t>(g</w:t>
            </w:r>
            <w:r>
              <w:rPr>
                <w:rFonts w:ascii="Calibri"/>
              </w:rPr>
              <w:t>/ml)</w:t>
            </w: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2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3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3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3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4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414"/>
        </w:trPr>
        <w:tc>
          <w:tcPr>
            <w:tcW w:w="2126" w:type="dxa"/>
            <w:tcBorders>
              <w:top w:val="nil"/>
              <w:bottom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1712B5" w:rsidRDefault="00C3175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2B5">
        <w:trPr>
          <w:trHeight w:val="893"/>
        </w:trPr>
        <w:tc>
          <w:tcPr>
            <w:tcW w:w="2126" w:type="dxa"/>
            <w:tcBorders>
              <w:top w:val="nil"/>
            </w:tcBorders>
          </w:tcPr>
          <w:p w:rsidR="001712B5" w:rsidRDefault="001712B5">
            <w:pPr>
              <w:pStyle w:val="TableParagraph"/>
              <w:ind w:left="0"/>
            </w:pPr>
          </w:p>
        </w:tc>
        <w:tc>
          <w:tcPr>
            <w:tcW w:w="2033" w:type="dxa"/>
            <w:tcBorders>
              <w:top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6" w:type="dxa"/>
            <w:tcBorders>
              <w:top w:val="nil"/>
            </w:tcBorders>
          </w:tcPr>
          <w:p w:rsidR="001712B5" w:rsidRDefault="00C31754">
            <w:pPr>
              <w:pStyle w:val="TableParagraph"/>
              <w:spacing w:before="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1" w:type="dxa"/>
            <w:tcBorders>
              <w:top w:val="nil"/>
            </w:tcBorders>
          </w:tcPr>
          <w:p w:rsidR="001712B5" w:rsidRDefault="00C3175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  <w:tcBorders>
              <w:top w:val="nil"/>
            </w:tcBorders>
          </w:tcPr>
          <w:p w:rsidR="001712B5" w:rsidRDefault="00C3175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1712B5" w:rsidRDefault="001712B5">
      <w:pPr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C31754">
      <w:pPr>
        <w:pStyle w:val="Corpsdetexte"/>
        <w:spacing w:before="71" w:line="362" w:lineRule="auto"/>
        <w:ind w:left="676" w:right="1273" w:firstLine="719"/>
        <w:jc w:val="both"/>
      </w:pPr>
      <w:r>
        <w:t>Les</w:t>
      </w:r>
      <w:r>
        <w:rPr>
          <w:spacing w:val="-2"/>
        </w:rPr>
        <w:t xml:space="preserve"> </w:t>
      </w:r>
      <w:r>
        <w:t>extraits</w:t>
      </w:r>
      <w:r>
        <w:rPr>
          <w:spacing w:val="-3"/>
        </w:rPr>
        <w:t xml:space="preserve"> </w:t>
      </w:r>
      <w:r>
        <w:t>n’a</w:t>
      </w:r>
      <w:r>
        <w:rPr>
          <w:spacing w:val="-3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activité</w:t>
      </w:r>
      <w:r>
        <w:rPr>
          <w:spacing w:val="-3"/>
        </w:rPr>
        <w:t xml:space="preserve"> </w:t>
      </w:r>
      <w:r>
        <w:t>antibactérienne</w:t>
      </w:r>
      <w:r>
        <w:rPr>
          <w:spacing w:val="-3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souches</w:t>
      </w:r>
      <w:r>
        <w:rPr>
          <w:spacing w:val="-2"/>
        </w:rPr>
        <w:t xml:space="preserve"> </w:t>
      </w:r>
      <w:r>
        <w:t>étudiées,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t>pour</w:t>
      </w:r>
      <w:r>
        <w:rPr>
          <w:spacing w:val="-57"/>
        </w:rPr>
        <w:t xml:space="preserve"> </w:t>
      </w:r>
      <w:r>
        <w:t>toutes</w:t>
      </w:r>
      <w:r>
        <w:rPr>
          <w:spacing w:val="-1"/>
        </w:rPr>
        <w:t xml:space="preserve"> </w:t>
      </w:r>
      <w:r>
        <w:t>les doses utilisée</w:t>
      </w:r>
    </w:p>
    <w:p w:rsidR="001712B5" w:rsidRDefault="00C31754">
      <w:pPr>
        <w:spacing w:line="271" w:lineRule="exact"/>
        <w:ind w:left="676"/>
        <w:jc w:val="both"/>
        <w:rPr>
          <w:b/>
          <w:sz w:val="24"/>
        </w:rPr>
      </w:pPr>
      <w:bookmarkStart w:id="195" w:name="II.1.2_Discussion"/>
      <w:bookmarkStart w:id="196" w:name="_bookmark109"/>
      <w:bookmarkEnd w:id="195"/>
      <w:bookmarkEnd w:id="196"/>
      <w:r>
        <w:rPr>
          <w:b/>
          <w:sz w:val="24"/>
        </w:rPr>
        <w:t>II.1.2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Discussion</w:t>
      </w:r>
    </w:p>
    <w:p w:rsidR="001712B5" w:rsidRDefault="00C31754">
      <w:pPr>
        <w:pStyle w:val="Corpsdetexte"/>
        <w:spacing w:before="139" w:line="360" w:lineRule="auto"/>
        <w:ind w:left="676" w:right="1272"/>
        <w:jc w:val="both"/>
      </w:pPr>
      <w:r>
        <w:t>Plusieurs</w:t>
      </w:r>
      <w:r>
        <w:rPr>
          <w:spacing w:val="-15"/>
        </w:rPr>
        <w:t xml:space="preserve"> </w:t>
      </w:r>
      <w:r>
        <w:t>études</w:t>
      </w:r>
      <w:r>
        <w:rPr>
          <w:spacing w:val="-15"/>
        </w:rPr>
        <w:t xml:space="preserve"> </w:t>
      </w:r>
      <w:r>
        <w:t>ont</w:t>
      </w:r>
      <w:r>
        <w:rPr>
          <w:spacing w:val="-13"/>
        </w:rPr>
        <w:t xml:space="preserve"> </w:t>
      </w:r>
      <w:r>
        <w:t>été</w:t>
      </w:r>
      <w:r>
        <w:rPr>
          <w:spacing w:val="-15"/>
        </w:rPr>
        <w:t xml:space="preserve"> </w:t>
      </w:r>
      <w:r>
        <w:t>réalisées</w:t>
      </w:r>
      <w:r>
        <w:rPr>
          <w:spacing w:val="-13"/>
        </w:rPr>
        <w:t xml:space="preserve"> </w:t>
      </w:r>
      <w:r>
        <w:t>sur</w:t>
      </w:r>
      <w:r>
        <w:rPr>
          <w:spacing w:val="-15"/>
        </w:rPr>
        <w:t xml:space="preserve"> </w:t>
      </w:r>
      <w:r>
        <w:t>l’activité</w:t>
      </w:r>
      <w:r>
        <w:rPr>
          <w:spacing w:val="-15"/>
        </w:rPr>
        <w:t xml:space="preserve"> </w:t>
      </w:r>
      <w:r>
        <w:t>antibactérienne</w:t>
      </w:r>
      <w:r>
        <w:rPr>
          <w:spacing w:val="-14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t>extraits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Pimpinella</w:t>
      </w:r>
      <w:r>
        <w:rPr>
          <w:spacing w:val="-14"/>
        </w:rPr>
        <w:t xml:space="preserve"> </w:t>
      </w:r>
      <w:r>
        <w:t>anisum</w:t>
      </w:r>
      <w:r>
        <w:rPr>
          <w:spacing w:val="-58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plusieurs</w:t>
      </w:r>
      <w:r>
        <w:rPr>
          <w:spacing w:val="-8"/>
        </w:rPr>
        <w:t xml:space="preserve"> </w:t>
      </w:r>
      <w:r>
        <w:t>souches</w:t>
      </w:r>
      <w:r>
        <w:rPr>
          <w:spacing w:val="-7"/>
        </w:rPr>
        <w:t xml:space="preserve"> </w:t>
      </w:r>
      <w:r>
        <w:t>bactériennes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ont</w:t>
      </w:r>
      <w:r>
        <w:rPr>
          <w:spacing w:val="-7"/>
        </w:rPr>
        <w:t xml:space="preserve"> </w:t>
      </w:r>
      <w:r>
        <w:t>montré</w:t>
      </w:r>
      <w:r>
        <w:rPr>
          <w:spacing w:val="-9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effets</w:t>
      </w:r>
      <w:r>
        <w:rPr>
          <w:spacing w:val="-8"/>
        </w:rPr>
        <w:t xml:space="preserve"> </w:t>
      </w:r>
      <w:r>
        <w:t>antibactériens</w:t>
      </w:r>
      <w:r>
        <w:rPr>
          <w:spacing w:val="-7"/>
        </w:rPr>
        <w:t xml:space="preserve"> </w:t>
      </w:r>
      <w:r>
        <w:t>significatifs.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effet,</w:t>
      </w:r>
      <w:r>
        <w:rPr>
          <w:spacing w:val="-57"/>
        </w:rPr>
        <w:t xml:space="preserve"> </w:t>
      </w:r>
      <w:r>
        <w:t>l’extrait méthanolique de ces fruits a été qualifié efficace contre la bactérie Gram négatif</w:t>
      </w:r>
      <w:r>
        <w:rPr>
          <w:spacing w:val="1"/>
        </w:rPr>
        <w:t xml:space="preserve"> </w:t>
      </w:r>
      <w:r>
        <w:t>Helicobacter pylori avec un MIC de 100 μg/ml[193]. De plus, une autre étude réalisée sur</w:t>
      </w:r>
      <w:r>
        <w:rPr>
          <w:spacing w:val="1"/>
        </w:rPr>
        <w:t xml:space="preserve"> </w:t>
      </w:r>
      <w:r>
        <w:t>Salmonella</w:t>
      </w:r>
      <w:r>
        <w:rPr>
          <w:spacing w:val="-12"/>
        </w:rPr>
        <w:t xml:space="preserve"> </w:t>
      </w:r>
      <w:r>
        <w:t>typhi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révélé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prése</w:t>
      </w:r>
      <w:r>
        <w:t>nce</w:t>
      </w:r>
      <w:r>
        <w:rPr>
          <w:spacing w:val="-10"/>
        </w:rPr>
        <w:t xml:space="preserve"> </w:t>
      </w:r>
      <w:r>
        <w:t>d’une</w:t>
      </w:r>
      <w:r>
        <w:rPr>
          <w:spacing w:val="-10"/>
        </w:rPr>
        <w:t xml:space="preserve"> </w:t>
      </w:r>
      <w:r>
        <w:t>activité</w:t>
      </w:r>
      <w:r>
        <w:rPr>
          <w:spacing w:val="-11"/>
        </w:rPr>
        <w:t xml:space="preserve"> </w:t>
      </w:r>
      <w:r>
        <w:t>antibactérienne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l’anis</w:t>
      </w:r>
      <w:r>
        <w:rPr>
          <w:spacing w:val="-11"/>
        </w:rPr>
        <w:t xml:space="preserve"> </w:t>
      </w:r>
      <w:r>
        <w:t>vert[69].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outre,</w:t>
      </w:r>
      <w:r>
        <w:rPr>
          <w:spacing w:val="-58"/>
        </w:rPr>
        <w:t xml:space="preserve"> </w:t>
      </w:r>
      <w:r>
        <w:t>l’huile essentielle de Pimpinella anisum utilisée contre Bacillus cereus a présenté une activité</w:t>
      </w:r>
      <w:r>
        <w:rPr>
          <w:spacing w:val="1"/>
        </w:rPr>
        <w:t xml:space="preserve"> </w:t>
      </w:r>
      <w:r>
        <w:t>antibactérienne</w:t>
      </w:r>
      <w:r>
        <w:rPr>
          <w:spacing w:val="1"/>
        </w:rPr>
        <w:t xml:space="preserve"> </w:t>
      </w:r>
      <w:r>
        <w:t>apparente[194].</w:t>
      </w:r>
      <w:r>
        <w:rPr>
          <w:spacing w:val="1"/>
        </w:rPr>
        <w:t xml:space="preserve"> </w:t>
      </w:r>
      <w:r>
        <w:t>Cependant,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présent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montre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extraits</w:t>
      </w:r>
      <w:r>
        <w:rPr>
          <w:spacing w:val="1"/>
        </w:rPr>
        <w:t xml:space="preserve"> </w:t>
      </w:r>
      <w:r>
        <w:t>méthanol</w:t>
      </w:r>
      <w:r>
        <w:t>iques ainsi que l’huile essentielle de l’anis vert sont inactifs contre Escherichia coli,</w:t>
      </w:r>
      <w:r>
        <w:rPr>
          <w:spacing w:val="1"/>
        </w:rPr>
        <w:t xml:space="preserve"> </w:t>
      </w:r>
      <w:r>
        <w:t>Staphylococcus</w:t>
      </w:r>
      <w:r>
        <w:rPr>
          <w:spacing w:val="-1"/>
        </w:rPr>
        <w:t xml:space="preserve"> </w:t>
      </w:r>
      <w:r>
        <w:t>aureus et</w:t>
      </w:r>
      <w:r>
        <w:rPr>
          <w:spacing w:val="2"/>
        </w:rPr>
        <w:t xml:space="preserve"> </w:t>
      </w:r>
      <w:r>
        <w:t>Klebsiella.</w:t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Heading1"/>
        <w:spacing w:before="184"/>
        <w:ind w:left="676" w:firstLine="0"/>
      </w:pPr>
      <w:bookmarkStart w:id="197" w:name="II.2_Thymus_algeriensis"/>
      <w:bookmarkStart w:id="198" w:name="_bookmark110"/>
      <w:bookmarkEnd w:id="197"/>
      <w:bookmarkEnd w:id="198"/>
      <w:r>
        <w:t>II.2</w:t>
      </w:r>
      <w:r>
        <w:rPr>
          <w:spacing w:val="-6"/>
        </w:rPr>
        <w:t xml:space="preserve"> </w:t>
      </w:r>
      <w:r>
        <w:t>Thymus</w:t>
      </w:r>
      <w:r>
        <w:rPr>
          <w:spacing w:val="-5"/>
        </w:rPr>
        <w:t xml:space="preserve"> </w:t>
      </w:r>
      <w:r>
        <w:t>algeriensis</w:t>
      </w:r>
    </w:p>
    <w:p w:rsidR="001712B5" w:rsidRDefault="00C31754">
      <w:pPr>
        <w:pStyle w:val="Corpsdetexte"/>
        <w:spacing w:before="157" w:line="360" w:lineRule="auto"/>
        <w:ind w:left="676" w:right="1273"/>
        <w:jc w:val="both"/>
      </w:pPr>
      <w:r>
        <w:t>L‘huile</w:t>
      </w:r>
      <w:r>
        <w:rPr>
          <w:spacing w:val="-6"/>
        </w:rPr>
        <w:t xml:space="preserve"> </w:t>
      </w:r>
      <w:r>
        <w:t>essentielle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Thymus</w:t>
      </w:r>
      <w:r>
        <w:rPr>
          <w:spacing w:val="-4"/>
        </w:rPr>
        <w:t xml:space="preserve"> </w:t>
      </w:r>
      <w:r>
        <w:t>algeriensis</w:t>
      </w:r>
      <w:r>
        <w:rPr>
          <w:spacing w:val="-4"/>
        </w:rPr>
        <w:t xml:space="preserve"> </w:t>
      </w:r>
      <w:r>
        <w:t>Boiss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Reut.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exercé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activité</w:t>
      </w:r>
      <w:r>
        <w:rPr>
          <w:spacing w:val="-4"/>
        </w:rPr>
        <w:t xml:space="preserve"> </w:t>
      </w:r>
      <w:r>
        <w:t>antibactérienne</w:t>
      </w:r>
      <w:r>
        <w:rPr>
          <w:spacing w:val="-6"/>
        </w:rPr>
        <w:t xml:space="preserve"> </w:t>
      </w:r>
      <w:r>
        <w:t>à</w:t>
      </w:r>
      <w:r>
        <w:rPr>
          <w:spacing w:val="-57"/>
        </w:rPr>
        <w:t xml:space="preserve"> </w:t>
      </w:r>
      <w:r>
        <w:t>forte</w:t>
      </w:r>
      <w:r>
        <w:rPr>
          <w:spacing w:val="-15"/>
        </w:rPr>
        <w:t xml:space="preserve"> </w:t>
      </w:r>
      <w:r>
        <w:t>concentration.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concentration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1/2</w:t>
      </w:r>
      <w:r>
        <w:rPr>
          <w:spacing w:val="-13"/>
        </w:rPr>
        <w:t xml:space="preserve"> </w:t>
      </w:r>
      <w:r>
        <w:t>v/v</w:t>
      </w:r>
      <w:r>
        <w:rPr>
          <w:spacing w:val="-13"/>
        </w:rPr>
        <w:t xml:space="preserve"> </w:t>
      </w:r>
      <w:r>
        <w:t>était</w:t>
      </w:r>
      <w:r>
        <w:rPr>
          <w:spacing w:val="-13"/>
        </w:rPr>
        <w:t xml:space="preserve"> </w:t>
      </w:r>
      <w:r>
        <w:t>insuffisante</w:t>
      </w:r>
      <w:r>
        <w:rPr>
          <w:spacing w:val="-15"/>
        </w:rPr>
        <w:t xml:space="preserve"> </w:t>
      </w:r>
      <w:r>
        <w:t>pour</w:t>
      </w:r>
      <w:r>
        <w:rPr>
          <w:spacing w:val="-14"/>
        </w:rPr>
        <w:t xml:space="preserve"> </w:t>
      </w:r>
      <w:r>
        <w:t>inhiber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croissance</w:t>
      </w:r>
      <w:r>
        <w:rPr>
          <w:spacing w:val="-14"/>
        </w:rPr>
        <w:t xml:space="preserve"> </w:t>
      </w:r>
      <w:r>
        <w:t>d‘E.</w:t>
      </w:r>
      <w:r>
        <w:rPr>
          <w:spacing w:val="-57"/>
        </w:rPr>
        <w:t xml:space="preserve"> </w:t>
      </w:r>
      <w:r>
        <w:t>coli</w:t>
      </w:r>
      <w:r>
        <w:rPr>
          <w:spacing w:val="-1"/>
        </w:rPr>
        <w:t xml:space="preserve"> </w:t>
      </w:r>
      <w:r>
        <w:t>ATCC 25922 et de S. aureus 25923.</w:t>
      </w:r>
    </w:p>
    <w:p w:rsidR="001712B5" w:rsidRDefault="00C31754">
      <w:pPr>
        <w:tabs>
          <w:tab w:val="left" w:pos="2982"/>
          <w:tab w:val="left" w:pos="4770"/>
          <w:tab w:val="left" w:pos="6212"/>
          <w:tab w:val="left" w:pos="7918"/>
        </w:tabs>
        <w:spacing w:before="201" w:line="360" w:lineRule="auto"/>
        <w:ind w:left="676" w:right="2557"/>
        <w:jc w:val="both"/>
        <w:rPr>
          <w:sz w:val="24"/>
        </w:rPr>
      </w:pPr>
      <w:r>
        <w:rPr>
          <w:b/>
          <w:sz w:val="24"/>
        </w:rPr>
        <w:t>Tableau II</w:t>
      </w:r>
      <w:r>
        <w:rPr>
          <w:sz w:val="24"/>
        </w:rPr>
        <w:t xml:space="preserve">. Les résultats de l‘activité antibactérienne de l‘huile essentielle de </w:t>
      </w:r>
      <w:r>
        <w:rPr>
          <w:i/>
          <w:sz w:val="24"/>
        </w:rPr>
        <w:t>T.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algeriensis</w:t>
      </w:r>
      <w:r>
        <w:rPr>
          <w:i/>
          <w:sz w:val="24"/>
        </w:rPr>
        <w:tab/>
      </w:r>
      <w:r>
        <w:rPr>
          <w:sz w:val="24"/>
        </w:rPr>
        <w:t>Boiss</w:t>
      </w:r>
      <w:r>
        <w:rPr>
          <w:sz w:val="24"/>
        </w:rPr>
        <w:tab/>
        <w:t>&amp;</w:t>
      </w:r>
      <w:r>
        <w:rPr>
          <w:sz w:val="24"/>
        </w:rPr>
        <w:tab/>
        <w:t>Reut</w:t>
      </w:r>
      <w:r>
        <w:rPr>
          <w:sz w:val="24"/>
        </w:rPr>
        <w:tab/>
        <w:t>vis-à-</w:t>
      </w:r>
      <w:r>
        <w:rPr>
          <w:spacing w:val="-58"/>
          <w:sz w:val="24"/>
        </w:rPr>
        <w:t xml:space="preserve"> </w:t>
      </w:r>
      <w:r>
        <w:rPr>
          <w:sz w:val="24"/>
        </w:rPr>
        <w:t>visles</w:t>
      </w:r>
      <w:r>
        <w:rPr>
          <w:sz w:val="24"/>
        </w:rPr>
        <w:t>souchesbactériennesde</w:t>
      </w:r>
      <w:r>
        <w:rPr>
          <w:i/>
          <w:sz w:val="24"/>
        </w:rPr>
        <w:t>Staphylococcusaureus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ATCC25923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i/>
          <w:sz w:val="24"/>
        </w:rPr>
        <w:t>Eucherichia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coli</w:t>
      </w:r>
      <w:r>
        <w:rPr>
          <w:sz w:val="24"/>
        </w:rPr>
        <w:t>ATCC25922.</w:t>
      </w:r>
    </w:p>
    <w:p w:rsidR="001712B5" w:rsidRDefault="001712B5">
      <w:pPr>
        <w:pStyle w:val="Corpsdetexte"/>
        <w:rPr>
          <w:sz w:val="20"/>
        </w:rPr>
      </w:pPr>
    </w:p>
    <w:p w:rsidR="001712B5" w:rsidRDefault="00C31754">
      <w:pPr>
        <w:pStyle w:val="Corpsdetexte"/>
        <w:spacing w:before="10"/>
        <w:rPr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214285</wp:posOffset>
            </wp:positionV>
            <wp:extent cx="6334095" cy="1806225"/>
            <wp:effectExtent l="0" t="0" r="0" b="0"/>
            <wp:wrapTopAndBottom/>
            <wp:docPr id="9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7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095" cy="180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2B5" w:rsidRDefault="001712B5">
      <w:pPr>
        <w:pStyle w:val="Corpsdetexte"/>
        <w:rPr>
          <w:sz w:val="26"/>
        </w:rPr>
      </w:pPr>
    </w:p>
    <w:p w:rsidR="001712B5" w:rsidRDefault="00C31754">
      <w:pPr>
        <w:pStyle w:val="Corpsdetexte"/>
        <w:spacing w:line="360" w:lineRule="auto"/>
        <w:ind w:left="767" w:right="1278" w:firstLine="448"/>
        <w:jc w:val="both"/>
      </w:pPr>
      <w:r>
        <w:t>Selon les travaux réalisés par Chalchat et al. en 2000, il a été constaté que l'huile</w:t>
      </w:r>
      <w:r>
        <w:rPr>
          <w:spacing w:val="1"/>
        </w:rPr>
        <w:t xml:space="preserve"> </w:t>
      </w:r>
      <w:r>
        <w:t>essentielle de T. algeriensis présente une activité plus faible. Cette faible activité peut être</w:t>
      </w:r>
      <w:r>
        <w:rPr>
          <w:spacing w:val="1"/>
        </w:rPr>
        <w:t xml:space="preserve"> </w:t>
      </w:r>
      <w:r>
        <w:t>attribuée</w:t>
      </w:r>
      <w:r>
        <w:rPr>
          <w:spacing w:val="-12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présence</w:t>
      </w:r>
      <w:r>
        <w:rPr>
          <w:spacing w:val="-12"/>
        </w:rPr>
        <w:t xml:space="preserve"> </w:t>
      </w:r>
      <w:r>
        <w:t>d'α-pinène</w:t>
      </w:r>
      <w:r>
        <w:rPr>
          <w:spacing w:val="-12"/>
        </w:rPr>
        <w:t xml:space="preserve"> </w:t>
      </w:r>
      <w:r>
        <w:t>(20,5</w:t>
      </w:r>
      <w:r>
        <w:rPr>
          <w:spacing w:val="-9"/>
        </w:rPr>
        <w:t xml:space="preserve"> </w:t>
      </w:r>
      <w:r>
        <w:t>%),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β-pinène</w:t>
      </w:r>
      <w:r>
        <w:rPr>
          <w:spacing w:val="-11"/>
        </w:rPr>
        <w:t xml:space="preserve"> </w:t>
      </w:r>
      <w:r>
        <w:t>(8,02</w:t>
      </w:r>
      <w:r>
        <w:rPr>
          <w:spacing w:val="-9"/>
        </w:rPr>
        <w:t xml:space="preserve"> </w:t>
      </w:r>
      <w:r>
        <w:t>%)</w:t>
      </w:r>
      <w:r>
        <w:rPr>
          <w:spacing w:val="-8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limonène</w:t>
      </w:r>
      <w:r>
        <w:rPr>
          <w:spacing w:val="-13"/>
        </w:rPr>
        <w:t xml:space="preserve"> </w:t>
      </w:r>
      <w:r>
        <w:t>(4,85</w:t>
      </w:r>
      <w:r>
        <w:rPr>
          <w:spacing w:val="-8"/>
        </w:rPr>
        <w:t xml:space="preserve"> </w:t>
      </w:r>
      <w:r>
        <w:t>%)</w:t>
      </w:r>
      <w:r>
        <w:rPr>
          <w:spacing w:val="-11"/>
        </w:rPr>
        <w:t xml:space="preserve"> </w:t>
      </w:r>
      <w:r>
        <w:t>dans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Corpsdetexte"/>
        <w:spacing w:before="90" w:line="360" w:lineRule="auto"/>
        <w:ind w:left="767" w:right="1274"/>
        <w:jc w:val="both"/>
      </w:pPr>
      <w:r>
        <w:t>l'huile de T. algeriensis, qui sont connus po</w:t>
      </w:r>
      <w:r>
        <w:t>ur avoir une faible activité antibactérienne[195,</w:t>
      </w:r>
      <w:r>
        <w:rPr>
          <w:spacing w:val="1"/>
        </w:rPr>
        <w:t xml:space="preserve"> </w:t>
      </w:r>
      <w:r>
        <w:t>196]. En revanche, l'huile essentielle de T. ciliatus présente une bioactivité significative en</w:t>
      </w:r>
      <w:r>
        <w:rPr>
          <w:spacing w:val="1"/>
        </w:rPr>
        <w:t xml:space="preserve"> </w:t>
      </w:r>
      <w:r>
        <w:t>raison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forte</w:t>
      </w:r>
      <w:r>
        <w:rPr>
          <w:spacing w:val="-2"/>
        </w:rPr>
        <w:t xml:space="preserve"> </w:t>
      </w:r>
      <w:r>
        <w:t>teneur</w:t>
      </w:r>
      <w:r>
        <w:rPr>
          <w:spacing w:val="1"/>
        </w:rPr>
        <w:t xml:space="preserve"> </w:t>
      </w:r>
      <w:r>
        <w:t>en thymol (44,2</w:t>
      </w:r>
      <w:r>
        <w:rPr>
          <w:spacing w:val="-1"/>
        </w:rPr>
        <w:t xml:space="preserve"> </w:t>
      </w:r>
      <w:r>
        <w:t>%).</w:t>
      </w:r>
    </w:p>
    <w:p w:rsidR="001712B5" w:rsidRDefault="00C31754">
      <w:pPr>
        <w:pStyle w:val="Corpsdetexte"/>
        <w:spacing w:line="360" w:lineRule="auto"/>
        <w:ind w:left="767" w:right="1277"/>
        <w:jc w:val="both"/>
      </w:pPr>
      <w:r>
        <w:t>L'activité</w:t>
      </w:r>
      <w:r>
        <w:rPr>
          <w:spacing w:val="1"/>
        </w:rPr>
        <w:t xml:space="preserve"> </w:t>
      </w:r>
      <w:r>
        <w:t>biologique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huiles</w:t>
      </w:r>
      <w:r>
        <w:rPr>
          <w:spacing w:val="1"/>
        </w:rPr>
        <w:t xml:space="preserve"> </w:t>
      </w:r>
      <w:r>
        <w:t>essentielles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dépend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uniquement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majoritaires, mais de l'ensemble des composés présents dans l'huile. Par conséquent, ces</w:t>
      </w:r>
      <w:r>
        <w:rPr>
          <w:spacing w:val="1"/>
        </w:rPr>
        <w:t xml:space="preserve"> </w:t>
      </w:r>
      <w:r>
        <w:t>résultats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conclure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propriétés</w:t>
      </w:r>
      <w:r>
        <w:rPr>
          <w:spacing w:val="1"/>
        </w:rPr>
        <w:t xml:space="preserve"> </w:t>
      </w:r>
      <w:r>
        <w:t>antimicrobiennes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huile</w:t>
      </w:r>
      <w:r>
        <w:rPr>
          <w:spacing w:val="1"/>
        </w:rPr>
        <w:t xml:space="preserve"> </w:t>
      </w:r>
      <w:r>
        <w:t>essentielle sont liées à sa composition chimique, notamme</w:t>
      </w:r>
      <w:r>
        <w:t>nt aux groupes fonctionnels des</w:t>
      </w:r>
      <w:r>
        <w:rPr>
          <w:spacing w:val="1"/>
        </w:rPr>
        <w:t xml:space="preserve"> </w:t>
      </w:r>
      <w:r>
        <w:rPr>
          <w:spacing w:val="-1"/>
        </w:rPr>
        <w:t>composés</w:t>
      </w:r>
      <w:r>
        <w:rPr>
          <w:spacing w:val="-15"/>
        </w:rPr>
        <w:t xml:space="preserve"> </w:t>
      </w:r>
      <w:r>
        <w:rPr>
          <w:spacing w:val="-1"/>
        </w:rPr>
        <w:t>majoritaires</w:t>
      </w:r>
      <w:r>
        <w:rPr>
          <w:spacing w:val="-14"/>
        </w:rPr>
        <w:t xml:space="preserve"> </w:t>
      </w:r>
      <w:r>
        <w:t>tels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alcools,</w:t>
      </w:r>
      <w:r>
        <w:rPr>
          <w:spacing w:val="-15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phénols,</w:t>
      </w:r>
      <w:r>
        <w:rPr>
          <w:spacing w:val="-13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composés</w:t>
      </w:r>
      <w:r>
        <w:rPr>
          <w:spacing w:val="-14"/>
        </w:rPr>
        <w:t xml:space="preserve"> </w:t>
      </w:r>
      <w:r>
        <w:t>terpéniques</w:t>
      </w:r>
      <w:r>
        <w:rPr>
          <w:spacing w:val="-14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cétones,</w:t>
      </w:r>
      <w:r>
        <w:rPr>
          <w:spacing w:val="-58"/>
        </w:rPr>
        <w:t xml:space="preserve"> </w:t>
      </w:r>
      <w:r>
        <w:t>ainsi</w:t>
      </w:r>
      <w:r>
        <w:rPr>
          <w:spacing w:val="-1"/>
        </w:rPr>
        <w:t xml:space="preserve"> </w:t>
      </w:r>
      <w:r>
        <w:t>qu'à</w:t>
      </w:r>
      <w:r>
        <w:rPr>
          <w:spacing w:val="-1"/>
        </w:rPr>
        <w:t xml:space="preserve"> </w:t>
      </w:r>
      <w:r>
        <w:t>leurs effets synergiques.</w:t>
      </w:r>
    </w:p>
    <w:p w:rsidR="001712B5" w:rsidRDefault="001712B5">
      <w:pPr>
        <w:spacing w:line="360" w:lineRule="auto"/>
        <w:jc w:val="both"/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rPr>
          <w:sz w:val="20"/>
        </w:rPr>
      </w:pPr>
    </w:p>
    <w:p w:rsidR="001712B5" w:rsidRDefault="001712B5">
      <w:pPr>
        <w:pStyle w:val="Corpsdetexte"/>
        <w:spacing w:before="11"/>
        <w:rPr>
          <w:sz w:val="29"/>
        </w:rPr>
      </w:pPr>
    </w:p>
    <w:p w:rsidR="001712B5" w:rsidRDefault="001712B5">
      <w:pPr>
        <w:pStyle w:val="Corpsdetexte"/>
        <w:ind w:left="147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8" style="width:357pt;height:198.1pt;mso-position-horizontal-relative:char;mso-position-vertical-relative:line" coordsize="7140,3962">
            <v:shape id="_x0000_s1083" style="position:absolute;left:265;top:20;width:6855;height:981" coordorigin="265,20" coordsize="6855,981" o:spt="100" adj="0,,0" path="m388,633r-48,9l301,669r-26,39l265,755r,245l343,988r67,-35l463,900r35,-67l510,755r-9,-47l474,669,435,642r-47,-9xm7120,265r-245,l6875,510r77,-12l7020,463r53,-53l7107,342r13,-77xm6875,20r-78,13l6730,67r-53,53l6642,188r-12,77l6639,313r27,39l6705,378r47,10l6800,378r39,-26l6865,313r10,-48l7120,265r-13,-77l7073,120,7020,67,6952,33,6875,20xe" fillcolor="#cdcdcd" stroked="f">
              <v:stroke joinstyle="round"/>
              <v:formulas/>
              <v:path arrowok="t" o:connecttype="segments"/>
            </v:shape>
            <v:shape id="_x0000_s1082" style="position:absolute;left:20;top:20;width:7100;height:3922" coordorigin="20,20" coordsize="7100,3922" o:spt="100" adj="0,,0" path="m20,755l33,678,67,611r53,-53l188,523r77,-13l6630,510r,-245l6642,188r35,-68l6730,67r67,-34l6875,20r77,13l7020,67r53,53l7107,188r13,77l7120,3207r-13,77l7073,3351r-53,53l6952,3439r-77,13l510,3452r,245l498,3774r-35,68l410,3895r-67,34l265,3942r-77,-13l120,3895,67,3842,33,3774,20,3697,20,755xm6630,510r245,l6952,498r68,-35l7073,410r34,-68l7120,265e" filled="f" strokeweight="2pt">
              <v:stroke joinstyle="round"/>
              <v:formulas/>
              <v:path arrowok="t" o:connecttype="segments"/>
            </v:shape>
            <v:shape id="_x0000_s1081" type="#_x0000_t75" style="position:absolute;left:6609;top:245;width:285;height:286">
              <v:imagedata r:id="rId188" o:title=""/>
            </v:shape>
            <v:shape id="_x0000_s1080" style="position:absolute;left:20;top:632;width:491;height:2819" coordorigin="20,633" coordsize="491,2819" o:spt="100" adj="0,,0" path="m265,1000r,-245l275,708r26,-39l340,642r48,-9l435,642r39,27l501,708r9,47l498,833r-35,67l410,953r-67,35l265,1000,188,988,120,953,67,900,33,833,20,755t490,l510,3452e" filled="f" strokeweight="2pt">
              <v:stroke joinstyle="round"/>
              <v:formulas/>
              <v:path arrowok="t" o:connecttype="segments"/>
            </v:shape>
            <v:shape id="_x0000_s1079" type="#_x0000_t202" style="position:absolute;width:7140;height:3962" filled="f" stroked="f">
              <v:textbox inset="0,0,0,0">
                <w:txbxContent>
                  <w:p w:rsidR="001712B5" w:rsidRDefault="001712B5">
                    <w:pPr>
                      <w:rPr>
                        <w:sz w:val="80"/>
                      </w:rPr>
                    </w:pPr>
                  </w:p>
                  <w:p w:rsidR="001712B5" w:rsidRDefault="00C31754">
                    <w:pPr>
                      <w:spacing w:before="485"/>
                      <w:ind w:left="1991"/>
                      <w:rPr>
                        <w:b/>
                        <w:i/>
                        <w:sz w:val="72"/>
                      </w:rPr>
                    </w:pPr>
                    <w:r>
                      <w:rPr>
                        <w:b/>
                        <w:i/>
                        <w:sz w:val="72"/>
                      </w:rPr>
                      <w:t>Conclusion</w:t>
                    </w:r>
                  </w:p>
                </w:txbxContent>
              </v:textbox>
            </v:shape>
            <w10:anchorlock/>
          </v:group>
        </w:pict>
      </w:r>
    </w:p>
    <w:p w:rsidR="001712B5" w:rsidRDefault="001712B5">
      <w:pPr>
        <w:rPr>
          <w:sz w:val="20"/>
        </w:rPr>
        <w:sectPr w:rsidR="001712B5">
          <w:headerReference w:type="even" r:id="rId189"/>
          <w:headerReference w:type="default" r:id="rId190"/>
          <w:footerReference w:type="default" r:id="rId191"/>
          <w:pgSz w:w="11910" w:h="16840"/>
          <w:pgMar w:top="1060" w:right="140" w:bottom="280" w:left="740" w:header="717" w:footer="0" w:gutter="0"/>
          <w:cols w:space="720"/>
        </w:sectPr>
      </w:pPr>
    </w:p>
    <w:p w:rsidR="001712B5" w:rsidRDefault="001712B5">
      <w:pPr>
        <w:pStyle w:val="Corpsdetexte"/>
        <w:spacing w:before="10"/>
        <w:rPr>
          <w:sz w:val="15"/>
        </w:rPr>
      </w:pPr>
      <w:r w:rsidRPr="001712B5">
        <w:pict>
          <v:group id="_x0000_s1072" style="position:absolute;margin-left:48.6pt;margin-top:451.2pt;width:493.75pt;height:88.35pt;z-index:15779328;mso-position-horizontal-relative:page;mso-position-vertical-relative:page" coordorigin="972,9024" coordsize="9875,1767">
            <v:shape id="_x0000_s1077" type="#_x0000_t75" style="position:absolute;left:971;top:9095;width:1577;height:1659">
              <v:imagedata r:id="rId192" o:title=""/>
            </v:shape>
            <v:shape id="_x0000_s1076" type="#_x0000_t75" style="position:absolute;left:974;top:9024;width:1073;height:1767">
              <v:imagedata r:id="rId193" o:title=""/>
            </v:shape>
            <v:shape id="_x0000_s1075" style="position:absolute;left:1032;top:9124;width:1479;height:1545" coordorigin="1032,9125" coordsize="1479,1545" path="m1993,9125r-961,l1032,10670r961,l1993,10082r148,l2141,10267r370,-370l2141,9528r,184l1993,9712r,-587xe" fillcolor="#dce6f1" stroked="f">
              <v:path arrowok="t"/>
            </v:shape>
            <v:shape id="_x0000_s1074" style="position:absolute;left:1032;top:9124;width:1479;height:1545" coordorigin="1032,9125" coordsize="1479,1545" path="m1032,9125r961,l1993,9712r148,l2141,9528r370,369l2141,10267r,-185l1993,10082r,588l1032,10670r,-1545xe" filled="f" strokecolor="#497dba">
              <v:path arrowok="t"/>
            </v:shape>
            <v:shape id="_x0000_s1073" type="#_x0000_t202" style="position:absolute;left:2508;top:9183;width:8318;height:1544" fillcolor="#dce6f1" strokeweight="2pt">
              <v:textbox inset="0,0,0,0">
                <w:txbxContent>
                  <w:p w:rsidR="001712B5" w:rsidRDefault="00C31754">
                    <w:pPr>
                      <w:spacing w:before="73"/>
                      <w:ind w:left="3040" w:right="304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Sous-classe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asteridéé</w:t>
                    </w:r>
                  </w:p>
                </w:txbxContent>
              </v:textbox>
            </v:shape>
            <w10:wrap anchorx="page" anchory="page"/>
          </v:group>
        </w:pict>
      </w:r>
      <w:r w:rsidRPr="001712B5">
        <w:pict>
          <v:group id="_x0000_s1067" style="position:absolute;margin-left:43.3pt;margin-top:598.8pt;width:76.95pt;height:149.65pt;z-index:15779840;mso-position-horizontal-relative:page;mso-position-vertical-relative:page" coordorigin="866,11976" coordsize="1539,2993">
            <v:shape id="_x0000_s1071" type="#_x0000_t75" style="position:absolute;left:866;top:12050;width:1539;height:2919">
              <v:imagedata r:id="rId194" o:title=""/>
            </v:shape>
            <v:shape id="_x0000_s1070" type="#_x0000_t75" style="position:absolute;left:868;top:11976;width:1047;height:2981">
              <v:imagedata r:id="rId195" o:title=""/>
            </v:shape>
            <v:shape id="_x0000_s1069" style="position:absolute;left:926;top:12079;width:1440;height:2806" coordorigin="926,12079" coordsize="1440,2806" path="m1862,12079r-936,l926,14885r936,l1862,13662r144,l2006,13842r360,-360l2006,13122r,180l1862,13302r,-1223xe" fillcolor="#f1dcdb" stroked="f">
              <v:path arrowok="t"/>
            </v:shape>
            <v:shape id="_x0000_s1068" style="position:absolute;left:926;top:12079;width:1440;height:2806" coordorigin="926,12079" coordsize="1440,2806" path="m926,12079r936,l1862,13302r144,l2006,13122r360,360l2006,13842r,-180l1862,13662r,1223l926,14885r,-2806xe" filled="f">
              <v:path arrowok="t"/>
            </v:shape>
            <w10:wrap anchorx="page" anchory="page"/>
          </v:group>
        </w:pict>
      </w:r>
      <w:r w:rsidRPr="001712B5">
        <w:pict>
          <v:shape id="_x0000_s1066" type="#_x0000_t202" style="position:absolute;margin-left:56.35pt;margin-top:611.3pt;width:15.3pt;height:126pt;z-index:15780352;mso-position-horizontal-relative:page;mso-position-vertical-relative:page" filled="f" stroked="f">
            <v:textbox style="layout-flow:vertical;mso-layout-flow-alt:bottom-to-top" inset="0,0,0,0">
              <w:txbxContent>
                <w:p w:rsidR="001712B5" w:rsidRDefault="00C31754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Les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activités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biologiques</w:t>
                  </w:r>
                </w:p>
              </w:txbxContent>
            </v:textbox>
            <w10:wrap anchorx="page" anchory="page"/>
          </v:shape>
        </w:pict>
      </w:r>
      <w:r w:rsidRPr="001712B5">
        <w:pict>
          <v:shape id="_x0000_s1065" type="#_x0000_t202" style="position:absolute;margin-left:59pt;margin-top:460.95pt;width:31.65pt;height:68pt;z-index:15780864;mso-position-horizontal-relative:page;mso-position-vertical-relative:page" filled="f" stroked="f">
            <v:textbox style="layout-flow:vertical;mso-layout-flow-alt:bottom-to-top" inset="0,0,0,0">
              <w:txbxContent>
                <w:p w:rsidR="001712B5" w:rsidRDefault="00C31754">
                  <w:pPr>
                    <w:pStyle w:val="Corpsdetexte"/>
                    <w:spacing w:before="5" w:line="283" w:lineRule="auto"/>
                    <w:ind w:left="348" w:right="1" w:hanging="329"/>
                  </w:pPr>
                  <w:r>
                    <w:t>Classification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APG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4</w:t>
                  </w:r>
                </w:p>
              </w:txbxContent>
            </v:textbox>
            <w10:wrap anchorx="page" anchory="page"/>
          </v:shape>
        </w:pict>
      </w:r>
    </w:p>
    <w:p w:rsidR="001712B5" w:rsidRDefault="001712B5">
      <w:pPr>
        <w:pStyle w:val="Heading1"/>
        <w:ind w:left="676" w:firstLine="0"/>
        <w:jc w:val="left"/>
      </w:pPr>
      <w:r>
        <w:pict>
          <v:group id="_x0000_s1061" style="position:absolute;left:0;text-align:left;margin-left:50.8pt;margin-top:91.9pt;width:281.75pt;height:116pt;z-index:15778816;mso-position-horizontal-relative:page" coordorigin="1016,1838" coordsize="5635,2320">
            <v:shape id="_x0000_s1064" style="position:absolute;left:1036;top:1900;width:1439;height:2236" coordorigin="1036,1901" coordsize="1439,2236" path="m1971,1901r-935,l1036,4137r935,l1971,3198r144,l2115,3378r360,-359l2115,2659r,180l1971,2839r,-938xe" fillcolor="#fceada" stroked="f">
              <v:path arrowok="t"/>
            </v:shape>
            <v:shape id="_x0000_s1063" style="position:absolute;left:1036;top:1900;width:1439;height:2236" coordorigin="1036,1901" coordsize="1439,2236" path="m1036,1901r935,l1971,2839r144,l2115,2659r360,360l2115,3378r,-180l1971,3198r,939l1036,4137r,-2236xe" filled="f" strokecolor="#683b17" strokeweight="2pt">
              <v:path arrowok="t"/>
            </v:shape>
            <v:shape id="_x0000_s1062" type="#_x0000_t202" style="position:absolute;left:2476;top:1857;width:4155;height:2280" fillcolor="#fceada" strokeweight="2pt">
              <v:textbox inset="0,0,0,0">
                <w:txbxContent>
                  <w:p w:rsidR="001712B5" w:rsidRDefault="00C31754">
                    <w:pPr>
                      <w:spacing w:before="72" w:line="532" w:lineRule="auto"/>
                      <w:ind w:left="1337" w:right="1320" w:hanging="1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ɣ -himachalène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Cis-isoengènol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Linalol</w:t>
                    </w:r>
                  </w:p>
                  <w:p w:rsidR="001712B5" w:rsidRDefault="00C31754">
                    <w:pPr>
                      <w:spacing w:before="4"/>
                      <w:ind w:left="133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Trans-anethole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60" type="#_x0000_t202" style="position:absolute;left:0;text-align:left;margin-left:59.75pt;margin-top:99.05pt;width:31.65pt;height:104.25pt;z-index:15781376;mso-position-horizontal-relative:page" filled="f" stroked="f">
            <v:textbox style="layout-flow:vertical;mso-layout-flow-alt:bottom-to-top" inset="0,0,0,0">
              <w:txbxContent>
                <w:p w:rsidR="001712B5" w:rsidRDefault="00C31754">
                  <w:pPr>
                    <w:pStyle w:val="Corpsdetexte"/>
                    <w:spacing w:before="5" w:line="283" w:lineRule="auto"/>
                    <w:ind w:left="296" w:right="9" w:hanging="276"/>
                  </w:pPr>
                  <w:r>
                    <w:rPr>
                      <w:spacing w:val="-1"/>
                    </w:rPr>
                    <w:t xml:space="preserve">Principaux </w:t>
                  </w:r>
                  <w:r>
                    <w:t>composés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actifs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l’huile</w:t>
                  </w:r>
                </w:p>
              </w:txbxContent>
            </v:textbox>
            <w10:wrap anchorx="page"/>
          </v:shape>
        </w:pict>
      </w:r>
      <w:r w:rsidR="00C31754">
        <w:t>Conclusion</w:t>
      </w:r>
    </w:p>
    <w:p w:rsidR="001712B5" w:rsidRDefault="001712B5">
      <w:pPr>
        <w:pStyle w:val="Corpsdetexte"/>
        <w:spacing w:before="8"/>
        <w:rPr>
          <w:b/>
          <w:sz w:val="17"/>
        </w:rPr>
      </w:pPr>
      <w:r w:rsidRPr="001712B5">
        <w:pict>
          <v:group id="_x0000_s1056" style="position:absolute;margin-left:117.7pt;margin-top:12.15pt;width:214.4pt;height:46pt;z-index:-15682048;mso-wrap-distance-left:0;mso-wrap-distance-right:0;mso-position-horizontal-relative:page" coordorigin="2354,243" coordsize="4288,920">
            <v:shape id="_x0000_s1059" style="position:absolute;left:2374;top:263;width:4248;height:880" coordorigin="2374,263" coordsize="4248,880" path="m6622,263r-4248,l2374,835r2014,l4388,923r-110,l4498,1143,4718,923r-110,l4608,835r2014,l6622,263xe" fillcolor="#edebe0" stroked="f">
              <v:path arrowok="t"/>
            </v:shape>
            <v:shape id="_x0000_s1058" style="position:absolute;left:2374;top:263;width:4248;height:880" coordorigin="2374,263" coordsize="4248,880" path="m2374,263r4248,l6622,835r-2014,l4608,923r110,l4498,1143,4278,923r110,l4388,835r-2014,l2374,263xe" filled="f" strokecolor="#1c334e" strokeweight="2pt">
              <v:path arrowok="t"/>
            </v:shape>
            <v:shape id="_x0000_s1057" type="#_x0000_t202" style="position:absolute;left:2354;top:243;width:4288;height:920" filled="f" stroked="f">
              <v:textbox inset="0,0,0,0">
                <w:txbxContent>
                  <w:p w:rsidR="001712B5" w:rsidRDefault="00C31754">
                    <w:pPr>
                      <w:spacing w:before="111"/>
                      <w:ind w:left="11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Pimpinella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anisum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</w:t>
                    </w:r>
                  </w:p>
                </w:txbxContent>
              </v:textbox>
            </v:shape>
            <w10:wrap type="topAndBottom" anchorx="page"/>
          </v:group>
        </w:pict>
      </w:r>
      <w:r w:rsidRPr="001712B5">
        <w:pict>
          <v:group id="_x0000_s1052" style="position:absolute;margin-left:340.7pt;margin-top:12.5pt;width:198.75pt;height:45.55pt;z-index:-15681536;mso-wrap-distance-left:0;mso-wrap-distance-right:0;mso-position-horizontal-relative:page" coordorigin="6814,250" coordsize="3975,911">
            <v:shape id="_x0000_s1055" style="position:absolute;left:6834;top:270;width:3935;height:871" coordorigin="6834,270" coordsize="3935,871" path="m10769,270r-3935,l6834,836r1859,l8693,923r-109,l8802,1141,9019,923r-109,l8910,836r1859,l10769,270xe" fillcolor="#edebe0" stroked="f">
              <v:path arrowok="t"/>
            </v:shape>
            <v:shape id="_x0000_s1054" style="position:absolute;left:6834;top:270;width:3935;height:871" coordorigin="6834,270" coordsize="3935,871" path="m6834,270r3935,l10769,836r-1859,l8910,923r109,l8802,1141,8584,923r109,l8693,836r-1859,l6834,270xe" filled="f" strokecolor="#1c334e" strokeweight="2pt">
              <v:path arrowok="t"/>
            </v:shape>
            <v:shape id="_x0000_s1053" type="#_x0000_t202" style="position:absolute;left:6814;top:250;width:3975;height:911" filled="f" stroked="f">
              <v:textbox inset="0,0,0,0">
                <w:txbxContent>
                  <w:p w:rsidR="001712B5" w:rsidRDefault="00C31754">
                    <w:pPr>
                      <w:spacing w:before="111"/>
                      <w:ind w:left="10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Thymus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algériensis</w:t>
                    </w:r>
                  </w:p>
                </w:txbxContent>
              </v:textbox>
            </v:shape>
            <w10:wrap type="topAndBottom" anchorx="page"/>
          </v:group>
        </w:pict>
      </w:r>
      <w:r w:rsidRPr="001712B5">
        <w:pict>
          <v:shape id="_x0000_s1051" type="#_x0000_t202" style="position:absolute;margin-left:339.8pt;margin-top:72.35pt;width:201.65pt;height:114pt;z-index:-15681024;mso-wrap-distance-left:0;mso-wrap-distance-right:0;mso-position-horizontal-relative:page" fillcolor="#fceada" strokeweight="2pt">
            <v:textbox inset="0,0,0,0">
              <w:txbxContent>
                <w:p w:rsidR="001712B5" w:rsidRDefault="00C31754">
                  <w:pPr>
                    <w:pStyle w:val="Corpsdetexte"/>
                    <w:spacing w:before="72" w:line="532" w:lineRule="auto"/>
                    <w:ind w:left="1556" w:right="1555" w:firstLine="62"/>
                    <w:jc w:val="both"/>
                  </w:pPr>
                  <w:r>
                    <w:t>Thymol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α-pinène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Camphre</w:t>
                  </w:r>
                </w:p>
              </w:txbxContent>
            </v:textbox>
            <w10:wrap type="topAndBottom" anchorx="page"/>
          </v:shape>
        </w:pict>
      </w:r>
      <w:r w:rsidRPr="001712B5">
        <w:pict>
          <v:shape id="_x0000_s1050" type="#_x0000_t202" style="position:absolute;margin-left:123.8pt;margin-top:208.3pt;width:210.15pt;height:140.3pt;z-index:-15680512;mso-wrap-distance-left:0;mso-wrap-distance-right:0;mso-position-horizontal-relative:page" fillcolor="#f1dcdb" strokeweight="2pt">
            <v:textbox inset="0,0,0,0">
              <w:txbxContent>
                <w:p w:rsidR="001712B5" w:rsidRDefault="001712B5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:rsidR="001712B5" w:rsidRDefault="001712B5">
                  <w:pPr>
                    <w:pStyle w:val="Corpsdetexte"/>
                    <w:spacing w:before="7"/>
                    <w:rPr>
                      <w:b/>
                      <w:sz w:val="33"/>
                    </w:rPr>
                  </w:pPr>
                </w:p>
                <w:p w:rsidR="001712B5" w:rsidRDefault="00C31754">
                  <w:pPr>
                    <w:pStyle w:val="Corpsdetexte"/>
                    <w:spacing w:line="535" w:lineRule="auto"/>
                    <w:ind w:left="1370" w:right="1371" w:hanging="1"/>
                    <w:jc w:val="center"/>
                  </w:pPr>
                  <w:r>
                    <w:t>Dialypétales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Ordre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:Apiales</w:t>
                  </w:r>
                </w:p>
                <w:p w:rsidR="001712B5" w:rsidRDefault="00C31754">
                  <w:pPr>
                    <w:pStyle w:val="Corpsdetexte"/>
                    <w:spacing w:line="274" w:lineRule="exact"/>
                    <w:ind w:left="1023" w:right="1023"/>
                    <w:jc w:val="center"/>
                  </w:pPr>
                  <w:r>
                    <w:t>Sous-classe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Rosidae</w:t>
                  </w:r>
                </w:p>
              </w:txbxContent>
            </v:textbox>
            <w10:wrap type="topAndBottom" anchorx="page"/>
          </v:shape>
        </w:pict>
      </w:r>
      <w:r w:rsidRPr="001712B5">
        <w:pict>
          <v:shape id="_x0000_s1049" type="#_x0000_t202" style="position:absolute;margin-left:339.8pt;margin-top:208.3pt;width:201.75pt;height:140.3pt;z-index:-15680000;mso-wrap-distance-left:0;mso-wrap-distance-right:0;mso-position-horizontal-relative:page" fillcolor="#f1dcdb" strokeweight="2pt">
            <v:textbox inset="0,0,0,0">
              <w:txbxContent>
                <w:p w:rsidR="001712B5" w:rsidRDefault="001712B5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:rsidR="001712B5" w:rsidRDefault="001712B5">
                  <w:pPr>
                    <w:pStyle w:val="Corpsdetexte"/>
                    <w:spacing w:before="3"/>
                    <w:rPr>
                      <w:b/>
                      <w:sz w:val="25"/>
                    </w:rPr>
                  </w:pPr>
                </w:p>
                <w:p w:rsidR="001712B5" w:rsidRDefault="00C31754">
                  <w:pPr>
                    <w:pStyle w:val="Corpsdetexte"/>
                    <w:ind w:left="145"/>
                  </w:pPr>
                  <w:r>
                    <w:t>Gamopétales</w:t>
                  </w:r>
                </w:p>
                <w:p w:rsidR="001712B5" w:rsidRDefault="001712B5">
                  <w:pPr>
                    <w:pStyle w:val="Corpsdetexte"/>
                    <w:spacing w:before="5"/>
                    <w:rPr>
                      <w:sz w:val="29"/>
                    </w:rPr>
                  </w:pPr>
                </w:p>
                <w:p w:rsidR="001712B5" w:rsidRDefault="00C31754">
                  <w:pPr>
                    <w:pStyle w:val="Corpsdetexte"/>
                    <w:spacing w:line="532" w:lineRule="auto"/>
                    <w:ind w:left="918" w:right="916" w:firstLine="331"/>
                  </w:pPr>
                  <w:r>
                    <w:t>Ordre :Labiales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Sous-classe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: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asteridéé</w:t>
                  </w:r>
                </w:p>
              </w:txbxContent>
            </v:textbox>
            <w10:wrap type="topAndBottom" anchorx="page"/>
          </v:shape>
        </w:pict>
      </w:r>
    </w:p>
    <w:p w:rsidR="001712B5" w:rsidRDefault="001712B5">
      <w:pPr>
        <w:pStyle w:val="Corpsdetexte"/>
        <w:rPr>
          <w:b/>
          <w:sz w:val="17"/>
        </w:rPr>
      </w:pPr>
    </w:p>
    <w:p w:rsidR="001712B5" w:rsidRDefault="001712B5">
      <w:pPr>
        <w:pStyle w:val="Corpsdetexte"/>
        <w:spacing w:before="8"/>
        <w:rPr>
          <w:b/>
          <w:sz w:val="28"/>
        </w:rPr>
      </w:pP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spacing w:before="11"/>
        <w:rPr>
          <w:b/>
          <w:sz w:val="21"/>
        </w:rPr>
      </w:pPr>
      <w:r w:rsidRPr="001712B5">
        <w:pict>
          <v:shape id="_x0000_s1048" type="#_x0000_t202" style="position:absolute;margin-left:123.75pt;margin-top:15.6pt;width:210.15pt;height:140.3pt;z-index:-15679488;mso-wrap-distance-left:0;mso-wrap-distance-right:0;mso-position-horizontal-relative:page" fillcolor="#f1dcdb" strokeweight="2pt">
            <v:textbox inset="0,0,0,0">
              <w:txbxContent>
                <w:p w:rsidR="001712B5" w:rsidRDefault="00C31754">
                  <w:pPr>
                    <w:pStyle w:val="Corpsdetexte"/>
                    <w:spacing w:before="72" w:line="360" w:lineRule="auto"/>
                    <w:ind w:left="145" w:right="582"/>
                  </w:pPr>
                  <w:r>
                    <w:t>Faible activité anti-radicalaire par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rapport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à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celle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l'acide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ascorbique</w:t>
                  </w:r>
                </w:p>
                <w:p w:rsidR="001712B5" w:rsidRDefault="00C31754">
                  <w:pPr>
                    <w:pStyle w:val="Corpsdetexte"/>
                    <w:spacing w:before="202" w:line="360" w:lineRule="auto"/>
                    <w:ind w:left="145" w:right="192"/>
                  </w:pPr>
                  <w:r>
                    <w:t>Extraits de Pimpinella anisum eu des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effets antibactériens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significatifs.L’huile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essentielle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présente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unebonne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activité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antibactérienne.</w:t>
                  </w:r>
                </w:p>
              </w:txbxContent>
            </v:textbox>
            <w10:wrap type="topAndBottom" anchorx="page"/>
          </v:shape>
        </w:pict>
      </w:r>
      <w:r w:rsidRPr="001712B5">
        <w:pict>
          <v:shape id="_x0000_s1047" type="#_x0000_t202" style="position:absolute;margin-left:339.8pt;margin-top:15.6pt;width:201.75pt;height:140.3pt;z-index:-15678976;mso-wrap-distance-left:0;mso-wrap-distance-right:0;mso-position-horizontal-relative:page" fillcolor="#f1dcdb" strokeweight="2pt">
            <v:textbox inset="0,0,0,0">
              <w:txbxContent>
                <w:p w:rsidR="001712B5" w:rsidRDefault="00C31754">
                  <w:pPr>
                    <w:pStyle w:val="Corpsdetexte"/>
                    <w:spacing w:before="72" w:line="535" w:lineRule="auto"/>
                    <w:ind w:left="145" w:right="895"/>
                  </w:pPr>
                  <w:r>
                    <w:t>Faible activité anti-oxydant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Faible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activité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antibactérienne.</w:t>
                  </w:r>
                </w:p>
              </w:txbxContent>
            </v:textbox>
            <w10:wrap type="topAndBottom" anchorx="page"/>
          </v:shape>
        </w:pict>
      </w:r>
    </w:p>
    <w:p w:rsidR="001712B5" w:rsidRDefault="001712B5">
      <w:pPr>
        <w:rPr>
          <w:sz w:val="21"/>
        </w:rPr>
        <w:sectPr w:rsidR="001712B5">
          <w:headerReference w:type="even" r:id="rId196"/>
          <w:headerReference w:type="default" r:id="rId197"/>
          <w:footerReference w:type="even" r:id="rId198"/>
          <w:footerReference w:type="default" r:id="rId199"/>
          <w:pgSz w:w="11910" w:h="16840"/>
          <w:pgMar w:top="1060" w:right="140" w:bottom="940" w:left="740" w:header="717" w:footer="753" w:gutter="0"/>
          <w:pgNumType w:start="76"/>
          <w:cols w:space="720"/>
        </w:sectPr>
      </w:pPr>
    </w:p>
    <w:p w:rsidR="001712B5" w:rsidRDefault="001712B5">
      <w:pPr>
        <w:pStyle w:val="Corpsdetexte"/>
        <w:rPr>
          <w:b/>
          <w:sz w:val="20"/>
        </w:rPr>
      </w:pPr>
      <w:r w:rsidRPr="001712B5">
        <w:pict>
          <v:group id="_x0000_s1042" style="position:absolute;margin-left:38.75pt;margin-top:95.75pt;width:78.85pt;height:166.35pt;z-index:15783424;mso-position-horizontal-relative:page;mso-position-vertical-relative:page" coordorigin="775,1915" coordsize="1577,3327">
            <v:shape id="_x0000_s1046" type="#_x0000_t75" style="position:absolute;left:775;top:1915;width:1577;height:3327">
              <v:imagedata r:id="rId200" o:title=""/>
            </v:shape>
            <v:shape id="_x0000_s1045" type="#_x0000_t75" style="position:absolute;left:777;top:1987;width:1073;height:3183">
              <v:imagedata r:id="rId201" o:title=""/>
            </v:shape>
            <v:shape id="_x0000_s1044" style="position:absolute;left:835;top:1944;width:1478;height:3214" coordorigin="835,1944" coordsize="1478,3214" path="m1796,1944r-961,l835,5158r961,l1796,3736r148,l1944,3921r369,-370l1944,3182r,184l1796,3366r,-1422xe" fillcolor="#dce6f1" stroked="f">
              <v:path arrowok="t"/>
            </v:shape>
            <v:shape id="_x0000_s1043" style="position:absolute;left:835;top:1944;width:1478;height:3214" coordorigin="835,1944" coordsize="1478,3214" path="m835,1944r961,l1796,3366r148,l1944,3182r369,369l1944,3921r,-185l1796,3736r,1422l835,5158r,-3214xe" filled="f" strokecolor="#497dba">
              <v:path arrowok="t"/>
            </v:shape>
            <w10:wrap anchorx="page" anchory="page"/>
          </v:group>
        </w:pict>
      </w:r>
      <w:r w:rsidRPr="001712B5">
        <w:pict>
          <v:group id="_x0000_s1034" style="position:absolute;margin-left:48.6pt;margin-top:280.95pt;width:286.25pt;height:181.1pt;z-index:15783936;mso-position-horizontal-relative:page;mso-position-vertical-relative:page" coordorigin="972,5619" coordsize="5725,3622">
            <v:shape id="_x0000_s1041" type="#_x0000_t75" style="position:absolute;left:971;top:5620;width:1577;height:3620">
              <v:imagedata r:id="rId202" o:title=""/>
            </v:shape>
            <v:shape id="_x0000_s1040" type="#_x0000_t75" style="position:absolute;left:972;top:5695;width:1076;height:3476">
              <v:imagedata r:id="rId203" o:title=""/>
            </v:shape>
            <v:shape id="_x0000_s1039" style="position:absolute;left:1032;top:5649;width:1478;height:3505" coordorigin="1032,5650" coordsize="1478,3505" path="m1992,5650r-960,l1032,9155r960,l1992,7587r148,l2140,7772r370,-370l2140,7033r,184l1992,7217r,-1567xe" fillcolor="#e6dfeb" stroked="f">
              <v:path arrowok="t"/>
            </v:shape>
            <v:shape id="_x0000_s1038" style="position:absolute;left:1032;top:5649;width:1478;height:3505" coordorigin="1032,5650" coordsize="1478,3505" path="m1032,5650r960,l1992,7217r148,l2140,7033r370,369l2140,7772r,-185l1992,7587r,1568l1032,9155r,-3505xe" filled="f" strokecolor="#497dba">
              <v:path arrowok="t"/>
            </v:shape>
            <v:rect id="_x0000_s1037" style="position:absolute;left:2512;top:5638;width:4164;height:3518" fillcolor="#e6dfeb" stroked="f"/>
            <v:rect id="_x0000_s1036" style="position:absolute;left:2512;top:5638;width:4164;height:3518" filled="f" strokeweight="2pt"/>
            <v:shape id="_x0000_s1035" type="#_x0000_t75" style="position:absolute;left:2676;top:5731;width:3836;height:3322">
              <v:imagedata r:id="rId204" o:title=""/>
            </v:shape>
            <w10:wrap anchorx="page" anchory="page"/>
          </v:group>
        </w:pict>
      </w:r>
      <w:r w:rsidRPr="001712B5">
        <w:pict>
          <v:shape id="_x0000_s1033" type="#_x0000_t202" style="position:absolute;margin-left:52.4pt;margin-top:126.15pt;width:15.3pt;height:103.15pt;z-index:15784448;mso-position-horizontal-relative:page;mso-position-vertical-relative:page" filled="f" stroked="f">
            <v:textbox style="layout-flow:vertical;mso-layout-flow-alt:bottom-to-top" inset="0,0,0,0">
              <w:txbxContent>
                <w:p w:rsidR="001712B5" w:rsidRDefault="00C31754">
                  <w:pPr>
                    <w:pStyle w:val="Corpsdetexte"/>
                    <w:spacing w:before="10"/>
                    <w:ind w:left="20"/>
                  </w:pPr>
                  <w:r>
                    <w:t>Les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différents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usages</w:t>
                  </w:r>
                </w:p>
              </w:txbxContent>
            </v:textbox>
            <w10:wrap anchorx="page" anchory="page"/>
          </v:shape>
        </w:pict>
      </w:r>
      <w:r w:rsidRPr="001712B5">
        <w:pict>
          <v:shape id="_x0000_s1032" type="#_x0000_t202" style="position:absolute;margin-left:62.25pt;margin-top:319.15pt;width:15.3pt;height:102.55pt;z-index:15784960;mso-position-horizontal-relative:page;mso-position-vertical-relative:page" filled="f" stroked="f">
            <v:textbox style="layout-flow:vertical;mso-layout-flow-alt:bottom-to-top" inset="0,0,0,0">
              <w:txbxContent>
                <w:p w:rsidR="001712B5" w:rsidRDefault="00C31754">
                  <w:pPr>
                    <w:pStyle w:val="Corpsdetexte"/>
                    <w:spacing w:before="10"/>
                    <w:ind w:left="20"/>
                  </w:pPr>
                  <w:r>
                    <w:t>Les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maladies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traitées</w:t>
                  </w:r>
                </w:p>
              </w:txbxContent>
            </v:textbox>
            <w10:wrap anchorx="page" anchory="page"/>
          </v:shape>
        </w:pict>
      </w: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spacing w:before="6" w:after="1"/>
        <w:rPr>
          <w:b/>
          <w:sz w:val="28"/>
        </w:rPr>
      </w:pPr>
    </w:p>
    <w:p w:rsidR="001712B5" w:rsidRDefault="001712B5">
      <w:pPr>
        <w:ind w:left="175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8" style="width:210.2pt;height:162.7pt;mso-position-horizontal-relative:char;mso-position-vertical-relative:line" coordsize="4204,3254">
            <v:rect id="_x0000_s1031" style="position:absolute;left:20;top:20;width:4164;height:3214" fillcolor="#dce6f1" stroked="f"/>
            <v:rect id="_x0000_s1030" style="position:absolute;left:20;top:20;width:4164;height:3214" filled="f" strokeweight="2pt"/>
            <v:shape id="_x0000_s1029" type="#_x0000_t75" style="position:absolute;left:184;top:112;width:3836;height:3031">
              <v:imagedata r:id="rId205" o:title=""/>
            </v:shape>
            <w10:anchorlock/>
          </v:group>
        </w:pict>
      </w:r>
      <w:r w:rsidR="00C31754">
        <w:rPr>
          <w:spacing w:val="16"/>
          <w:sz w:val="20"/>
        </w:rPr>
        <w:t xml:space="preserve"> </w:t>
      </w:r>
      <w:r w:rsidRPr="001712B5">
        <w:rPr>
          <w:spacing w:val="16"/>
          <w:position w:val="-1"/>
          <w:sz w:val="20"/>
        </w:rPr>
      </w:r>
      <w:r w:rsidRPr="001712B5">
        <w:rPr>
          <w:spacing w:val="16"/>
          <w:position w:val="-1"/>
          <w:sz w:val="20"/>
        </w:rPr>
        <w:pict>
          <v:shape id="_x0000_s1027" type="#_x0000_t202" style="width:201.65pt;height:160.7pt;mso-position-horizontal-relative:char;mso-position-vertical-relative:line" fillcolor="#dce6f1" strokeweight="2pt">
            <v:textbox inset="0,0,0,0">
              <w:txbxContent>
                <w:p w:rsidR="001712B5" w:rsidRDefault="001712B5">
                  <w:pPr>
                    <w:pStyle w:val="Corpsdetexte"/>
                    <w:rPr>
                      <w:sz w:val="26"/>
                    </w:rPr>
                  </w:pPr>
                </w:p>
                <w:p w:rsidR="001712B5" w:rsidRDefault="001712B5">
                  <w:pPr>
                    <w:pStyle w:val="Corpsdetexte"/>
                    <w:spacing w:before="3"/>
                    <w:rPr>
                      <w:sz w:val="31"/>
                    </w:rPr>
                  </w:pPr>
                </w:p>
                <w:p w:rsidR="001712B5" w:rsidRDefault="00C31754">
                  <w:pPr>
                    <w:pStyle w:val="Corpsdetexte"/>
                    <w:spacing w:line="360" w:lineRule="auto"/>
                    <w:ind w:left="146" w:right="141"/>
                    <w:jc w:val="both"/>
                  </w:pPr>
                  <w:r>
                    <w:t>Soulger une grande variété d’affection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1"/>
                    </w:rPr>
                    <w:t>resperatoires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et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intestinales,il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consistue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ainsi un anti infectiieux a large spectre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 stimulant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l’immunité</w:t>
                  </w:r>
                </w:p>
              </w:txbxContent>
            </v:textbox>
            <w10:anchorlock/>
          </v:shape>
        </w:pict>
      </w:r>
    </w:p>
    <w:p w:rsidR="001712B5" w:rsidRDefault="001712B5">
      <w:pPr>
        <w:pStyle w:val="Corpsdetexte"/>
        <w:rPr>
          <w:b/>
          <w:sz w:val="20"/>
        </w:rPr>
      </w:pPr>
    </w:p>
    <w:p w:rsidR="001712B5" w:rsidRDefault="001712B5">
      <w:pPr>
        <w:pStyle w:val="Corpsdetexte"/>
        <w:spacing w:before="9"/>
        <w:rPr>
          <w:b/>
          <w:sz w:val="18"/>
        </w:rPr>
      </w:pPr>
      <w:r w:rsidRPr="001712B5">
        <w:pict>
          <v:shape id="_x0000_s1026" type="#_x0000_t202" style="position:absolute;margin-left:339.75pt;margin-top:13.8pt;width:203.55pt;height:175.85pt;z-index:-15674368;mso-wrap-distance-left:0;mso-wrap-distance-right:0;mso-position-horizontal-relative:page" fillcolor="#e6dfeb" strokeweight="2pt">
            <v:textbox inset="0,0,0,0">
              <w:txbxContent>
                <w:p w:rsidR="001712B5" w:rsidRDefault="001712B5">
                  <w:pPr>
                    <w:pStyle w:val="Corpsdetexte"/>
                    <w:rPr>
                      <w:b/>
                      <w:sz w:val="25"/>
                    </w:rPr>
                  </w:pPr>
                </w:p>
                <w:p w:rsidR="001712B5" w:rsidRDefault="00C31754">
                  <w:pPr>
                    <w:pStyle w:val="Corpsdetexte"/>
                    <w:spacing w:line="448" w:lineRule="auto"/>
                    <w:ind w:left="1204" w:right="271" w:hanging="910"/>
                  </w:pPr>
                  <w:r>
                    <w:t>Contre les maladies du tube digestif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(Le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folch. ,1983)</w:t>
                  </w:r>
                </w:p>
                <w:p w:rsidR="001712B5" w:rsidRDefault="00C31754">
                  <w:pPr>
                    <w:pStyle w:val="Corpsdetexte"/>
                    <w:spacing w:before="2" w:line="276" w:lineRule="auto"/>
                    <w:ind w:left="146" w:right="679" w:firstLine="180"/>
                  </w:pPr>
                  <w:r>
                    <w:t>Utilisee comme herbe culinaire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(chaieb et boukhriss,1998)</w:t>
                  </w:r>
                </w:p>
                <w:p w:rsidR="001712B5" w:rsidRDefault="00C31754">
                  <w:pPr>
                    <w:pStyle w:val="Corpsdetexte"/>
                    <w:spacing w:before="201"/>
                    <w:ind w:left="271"/>
                  </w:pPr>
                  <w:r>
                    <w:t>Antihypertenseur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(zouari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al,2011)</w:t>
                  </w:r>
                </w:p>
              </w:txbxContent>
            </v:textbox>
            <w10:wrap type="topAndBottom" anchorx="page"/>
          </v:shape>
        </w:pict>
      </w:r>
    </w:p>
    <w:p w:rsidR="001712B5" w:rsidRDefault="001712B5">
      <w:pPr>
        <w:rPr>
          <w:sz w:val="18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10"/>
        <w:rPr>
          <w:b/>
          <w:sz w:val="15"/>
        </w:rPr>
      </w:pPr>
    </w:p>
    <w:p w:rsidR="001712B5" w:rsidRDefault="00C31754">
      <w:pPr>
        <w:spacing w:before="89"/>
        <w:ind w:left="676"/>
        <w:rPr>
          <w:b/>
          <w:sz w:val="28"/>
        </w:rPr>
      </w:pPr>
      <w:r>
        <w:rPr>
          <w:b/>
          <w:sz w:val="28"/>
        </w:rPr>
        <w:t>Références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243"/>
        <w:ind w:right="1435"/>
        <w:jc w:val="both"/>
        <w:rPr>
          <w:rFonts w:ascii="Calibri" w:hAnsi="Calibri"/>
        </w:rPr>
      </w:pPr>
      <w:r>
        <w:rPr>
          <w:sz w:val="24"/>
        </w:rPr>
        <w:t xml:space="preserve">S. C. Evans </w:t>
      </w:r>
      <w:r>
        <w:rPr>
          <w:i/>
          <w:sz w:val="24"/>
        </w:rPr>
        <w:t>et al.</w:t>
      </w:r>
      <w:r>
        <w:rPr>
          <w:sz w:val="24"/>
        </w:rPr>
        <w:t>, "Vignette me</w:t>
      </w:r>
      <w:r>
        <w:rPr>
          <w:sz w:val="24"/>
        </w:rPr>
        <w:t>thodologies for studying clinicians’ decision-making:</w:t>
      </w:r>
      <w:r>
        <w:rPr>
          <w:spacing w:val="-57"/>
          <w:sz w:val="24"/>
        </w:rPr>
        <w:t xml:space="preserve"> </w:t>
      </w:r>
      <w:r>
        <w:rPr>
          <w:sz w:val="24"/>
        </w:rPr>
        <w:t>Validity, utility, and application in ICD-11 field studies," vol. 15, no. 2, pp. 160-170,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58"/>
        <w:jc w:val="both"/>
        <w:rPr>
          <w:sz w:val="24"/>
        </w:rPr>
      </w:pPr>
      <w:r>
        <w:rPr>
          <w:sz w:val="24"/>
        </w:rPr>
        <w:t xml:space="preserve">A. Abdel-Karim </w:t>
      </w:r>
      <w:r>
        <w:rPr>
          <w:i/>
          <w:sz w:val="24"/>
        </w:rPr>
        <w:t>et al.</w:t>
      </w:r>
      <w:r>
        <w:rPr>
          <w:sz w:val="24"/>
        </w:rPr>
        <w:t>, "Fabrication of modified polyethersulfone membranes for</w:t>
      </w:r>
      <w:r>
        <w:rPr>
          <w:spacing w:val="1"/>
          <w:sz w:val="24"/>
        </w:rPr>
        <w:t xml:space="preserve"> </w:t>
      </w:r>
      <w:r>
        <w:rPr>
          <w:sz w:val="24"/>
        </w:rPr>
        <w:t>wastewater</w:t>
      </w:r>
      <w:r>
        <w:rPr>
          <w:spacing w:val="-1"/>
          <w:sz w:val="24"/>
        </w:rPr>
        <w:t xml:space="preserve"> </w:t>
      </w:r>
      <w:r>
        <w:rPr>
          <w:sz w:val="24"/>
        </w:rPr>
        <w:t>treatment by</w:t>
      </w:r>
      <w:r>
        <w:rPr>
          <w:spacing w:val="-3"/>
          <w:sz w:val="24"/>
        </w:rPr>
        <w:t xml:space="preserve"> </w:t>
      </w:r>
      <w:r>
        <w:rPr>
          <w:sz w:val="24"/>
        </w:rPr>
        <w:t>submerged membrane</w:t>
      </w:r>
      <w:r>
        <w:rPr>
          <w:spacing w:val="-1"/>
          <w:sz w:val="24"/>
        </w:rPr>
        <w:t xml:space="preserve"> </w:t>
      </w:r>
      <w:r>
        <w:rPr>
          <w:sz w:val="24"/>
        </w:rPr>
        <w:t>bioreactor,"</w:t>
      </w:r>
      <w:r>
        <w:rPr>
          <w:spacing w:val="-3"/>
          <w:sz w:val="24"/>
        </w:rPr>
        <w:t xml:space="preserve"> </w:t>
      </w:r>
      <w:r>
        <w:rPr>
          <w:sz w:val="24"/>
        </w:rPr>
        <w:t>vol. 175, pp. 36-46,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right="1291"/>
        <w:rPr>
          <w:sz w:val="24"/>
        </w:rPr>
      </w:pPr>
      <w:r>
        <w:rPr>
          <w:sz w:val="24"/>
        </w:rPr>
        <w:t>S. G. Aćimović, Q. Zeng, G. C. McGhee, G. W. Sundin, and J. C. J. F. i. p. s. Wise,</w:t>
      </w:r>
      <w:r>
        <w:rPr>
          <w:spacing w:val="1"/>
          <w:sz w:val="24"/>
        </w:rPr>
        <w:t xml:space="preserve"> </w:t>
      </w:r>
      <w:r>
        <w:rPr>
          <w:sz w:val="24"/>
        </w:rPr>
        <w:t>"Control of fire blight (Erwinia amylovora) on apple trees with trunk-injected plant</w:t>
      </w:r>
      <w:r>
        <w:rPr>
          <w:spacing w:val="1"/>
          <w:sz w:val="24"/>
        </w:rPr>
        <w:t xml:space="preserve"> </w:t>
      </w:r>
      <w:r>
        <w:rPr>
          <w:sz w:val="24"/>
        </w:rPr>
        <w:t>resistance inducers and antibiotics and assessment of induction of pathogenesis-related</w:t>
      </w:r>
      <w:r>
        <w:rPr>
          <w:spacing w:val="-57"/>
          <w:sz w:val="24"/>
        </w:rPr>
        <w:t xml:space="preserve"> </w:t>
      </w:r>
      <w:r>
        <w:rPr>
          <w:sz w:val="24"/>
        </w:rPr>
        <w:t>protein</w:t>
      </w:r>
      <w:r>
        <w:rPr>
          <w:spacing w:val="-1"/>
          <w:sz w:val="24"/>
        </w:rPr>
        <w:t xml:space="preserve"> </w:t>
      </w:r>
      <w:r>
        <w:rPr>
          <w:sz w:val="24"/>
        </w:rPr>
        <w:t>genes,"</w:t>
      </w:r>
      <w:r>
        <w:rPr>
          <w:spacing w:val="-2"/>
          <w:sz w:val="24"/>
        </w:rPr>
        <w:t xml:space="preserve"> </w:t>
      </w:r>
      <w:r>
        <w:rPr>
          <w:sz w:val="24"/>
        </w:rPr>
        <w:t>vol. 6, p.</w:t>
      </w:r>
      <w:r>
        <w:rPr>
          <w:spacing w:val="2"/>
          <w:sz w:val="24"/>
        </w:rPr>
        <w:t xml:space="preserve"> </w:t>
      </w:r>
      <w:r>
        <w:rPr>
          <w:sz w:val="24"/>
        </w:rPr>
        <w:t>16, 2015.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336"/>
        <w:rPr>
          <w:sz w:val="24"/>
        </w:rPr>
      </w:pPr>
      <w:r>
        <w:rPr>
          <w:sz w:val="24"/>
        </w:rPr>
        <w:t>J. D. Stowe, "Throughput optimization of multi-agent robotic automated warehouses,"</w:t>
      </w:r>
      <w:r>
        <w:rPr>
          <w:spacing w:val="-57"/>
          <w:sz w:val="24"/>
        </w:rPr>
        <w:t xml:space="preserve"> </w:t>
      </w:r>
      <w:r>
        <w:rPr>
          <w:sz w:val="24"/>
        </w:rPr>
        <w:t>Massachusetts</w:t>
      </w:r>
      <w:r>
        <w:rPr>
          <w:spacing w:val="1"/>
          <w:sz w:val="24"/>
        </w:rPr>
        <w:t xml:space="preserve"> </w:t>
      </w:r>
      <w:r>
        <w:rPr>
          <w:sz w:val="24"/>
        </w:rPr>
        <w:t>Institute</w:t>
      </w:r>
      <w:r>
        <w:rPr>
          <w:spacing w:val="-1"/>
          <w:sz w:val="24"/>
        </w:rPr>
        <w:t xml:space="preserve"> </w:t>
      </w:r>
      <w:r>
        <w:rPr>
          <w:sz w:val="24"/>
        </w:rPr>
        <w:t>of Technology, 2016.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617"/>
        <w:rPr>
          <w:sz w:val="24"/>
        </w:rPr>
      </w:pPr>
      <w:r>
        <w:rPr>
          <w:sz w:val="24"/>
        </w:rPr>
        <w:t>L.</w:t>
      </w:r>
      <w:r>
        <w:rPr>
          <w:sz w:val="24"/>
        </w:rPr>
        <w:t xml:space="preserve"> V. Jacociunas </w:t>
      </w:r>
      <w:r>
        <w:rPr>
          <w:i/>
          <w:sz w:val="24"/>
        </w:rPr>
        <w:t>et al.</w:t>
      </w:r>
      <w:r>
        <w:rPr>
          <w:sz w:val="24"/>
        </w:rPr>
        <w:t>, "Artichoke induces genetic toxicity in the cytokinesis-block</w:t>
      </w:r>
      <w:r>
        <w:rPr>
          <w:spacing w:val="-57"/>
          <w:sz w:val="24"/>
        </w:rPr>
        <w:t xml:space="preserve"> </w:t>
      </w:r>
      <w:r>
        <w:rPr>
          <w:sz w:val="24"/>
        </w:rPr>
        <w:t>micronucleus</w:t>
      </w:r>
      <w:r>
        <w:rPr>
          <w:spacing w:val="-1"/>
          <w:sz w:val="24"/>
        </w:rPr>
        <w:t xml:space="preserve"> </w:t>
      </w:r>
      <w:r>
        <w:rPr>
          <w:sz w:val="24"/>
        </w:rPr>
        <w:t>(CBMN)</w:t>
      </w:r>
      <w:r>
        <w:rPr>
          <w:spacing w:val="-2"/>
          <w:sz w:val="24"/>
        </w:rPr>
        <w:t xml:space="preserve"> </w:t>
      </w:r>
      <w:r>
        <w:rPr>
          <w:sz w:val="24"/>
        </w:rPr>
        <w:t>cytome assay,"</w:t>
      </w:r>
      <w:r>
        <w:rPr>
          <w:spacing w:val="-2"/>
          <w:sz w:val="24"/>
        </w:rPr>
        <w:t xml:space="preserve"> </w:t>
      </w:r>
      <w:r>
        <w:rPr>
          <w:sz w:val="24"/>
        </w:rPr>
        <w:t>vol. 55, pp. 56-59, 2013.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698"/>
        <w:rPr>
          <w:sz w:val="24"/>
        </w:rPr>
      </w:pPr>
      <w:r>
        <w:rPr>
          <w:sz w:val="24"/>
        </w:rPr>
        <w:t>K. J. U. M. K. B. Chemar, "Etude ethnobotanique de quelques plantes médicinales</w:t>
      </w:r>
      <w:r>
        <w:rPr>
          <w:spacing w:val="-57"/>
          <w:sz w:val="24"/>
        </w:rPr>
        <w:t xml:space="preserve"> </w:t>
      </w:r>
      <w:r>
        <w:rPr>
          <w:sz w:val="24"/>
        </w:rPr>
        <w:t>spontanées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région EL</w:t>
      </w:r>
      <w:r>
        <w:rPr>
          <w:spacing w:val="-3"/>
          <w:sz w:val="24"/>
        </w:rPr>
        <w:t xml:space="preserve"> </w:t>
      </w:r>
      <w:r>
        <w:rPr>
          <w:sz w:val="24"/>
        </w:rPr>
        <w:t>Outa</w:t>
      </w:r>
      <w:r>
        <w:rPr>
          <w:sz w:val="24"/>
        </w:rPr>
        <w:t>ya. Mémoire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Master,"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464"/>
        <w:rPr>
          <w:sz w:val="24"/>
        </w:rPr>
      </w:pPr>
      <w:r>
        <w:rPr>
          <w:sz w:val="24"/>
        </w:rPr>
        <w:t>A. Kouame, "Système de gestion de la médecine traditionnelle dans une plateforme</w:t>
      </w:r>
      <w:r>
        <w:rPr>
          <w:spacing w:val="1"/>
          <w:sz w:val="24"/>
        </w:rPr>
        <w:t xml:space="preserve"> </w:t>
      </w:r>
      <w:r>
        <w:rPr>
          <w:sz w:val="24"/>
        </w:rPr>
        <w:t>web social et sémantique: une approche basée sur une ontologie visuelle," Université</w:t>
      </w:r>
      <w:r>
        <w:rPr>
          <w:spacing w:val="-57"/>
          <w:sz w:val="24"/>
        </w:rPr>
        <w:t xml:space="preserve"> </w:t>
      </w:r>
      <w:r>
        <w:rPr>
          <w:sz w:val="24"/>
        </w:rPr>
        <w:t>Gaston</w:t>
      </w:r>
      <w:r>
        <w:rPr>
          <w:spacing w:val="-1"/>
          <w:sz w:val="24"/>
        </w:rPr>
        <w:t xml:space="preserve"> </w:t>
      </w:r>
      <w:r>
        <w:rPr>
          <w:sz w:val="24"/>
        </w:rPr>
        <w:t>Berger de</w:t>
      </w:r>
      <w:r>
        <w:rPr>
          <w:spacing w:val="-1"/>
          <w:sz w:val="24"/>
        </w:rPr>
        <w:t xml:space="preserve"> </w:t>
      </w:r>
      <w:r>
        <w:rPr>
          <w:sz w:val="24"/>
        </w:rPr>
        <w:t>Saint-Louis (Sénégal), 2018.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966"/>
        <w:rPr>
          <w:sz w:val="24"/>
        </w:rPr>
      </w:pPr>
      <w:r>
        <w:rPr>
          <w:sz w:val="24"/>
        </w:rPr>
        <w:t>J. J. N. U. H.</w:t>
      </w:r>
      <w:r>
        <w:rPr>
          <w:sz w:val="24"/>
        </w:rPr>
        <w:t xml:space="preserve"> P. f. d. p. Chabrier, "Plantes médicinales et formes d’utilisation en</w:t>
      </w:r>
      <w:r>
        <w:rPr>
          <w:spacing w:val="-57"/>
          <w:sz w:val="24"/>
        </w:rPr>
        <w:t xml:space="preserve"> </w:t>
      </w:r>
      <w:r>
        <w:rPr>
          <w:sz w:val="24"/>
        </w:rPr>
        <w:t>phytothérapie</w:t>
      </w:r>
      <w:r>
        <w:rPr>
          <w:spacing w:val="-1"/>
          <w:sz w:val="24"/>
        </w:rPr>
        <w:t xml:space="preserve"> </w:t>
      </w:r>
      <w:r>
        <w:rPr>
          <w:sz w:val="24"/>
        </w:rPr>
        <w:t>[Thèse],"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328"/>
        <w:rPr>
          <w:sz w:val="24"/>
        </w:rPr>
      </w:pPr>
      <w:r>
        <w:rPr>
          <w:sz w:val="24"/>
        </w:rPr>
        <w:t xml:space="preserve">R. Garreta, </w:t>
      </w:r>
      <w:r>
        <w:rPr>
          <w:i/>
          <w:sz w:val="24"/>
        </w:rPr>
        <w:t>Des simples à l'essentiel: de l'herboristerie à l'aromathérapie, pratiques et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représentations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 plantes médicinales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Presses Univ. du Mirail,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hanging="721"/>
        <w:rPr>
          <w:sz w:val="24"/>
        </w:rPr>
      </w:pP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c. d.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n. t.</w:t>
      </w:r>
      <w:r>
        <w:rPr>
          <w:spacing w:val="-1"/>
          <w:sz w:val="24"/>
        </w:rPr>
        <w:t xml:space="preserve"> </w:t>
      </w:r>
      <w:r>
        <w:rPr>
          <w:sz w:val="24"/>
        </w:rPr>
        <w:t>e.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T. Maatoug,</w:t>
      </w:r>
      <w:r>
        <w:rPr>
          <w:spacing w:val="-1"/>
          <w:sz w:val="24"/>
        </w:rPr>
        <w:t xml:space="preserve"> </w:t>
      </w:r>
      <w:r>
        <w:rPr>
          <w:sz w:val="24"/>
        </w:rPr>
        <w:t>pp116,</w:t>
      </w:r>
      <w:r>
        <w:rPr>
          <w:spacing w:val="1"/>
          <w:sz w:val="24"/>
        </w:rPr>
        <w:t xml:space="preserve"> </w:t>
      </w:r>
      <w:r>
        <w:rPr>
          <w:sz w:val="24"/>
        </w:rPr>
        <w:t>"Nos plantes</w:t>
      </w:r>
      <w:r>
        <w:rPr>
          <w:spacing w:val="-1"/>
          <w:sz w:val="24"/>
        </w:rPr>
        <w:t xml:space="preserve"> </w:t>
      </w:r>
      <w:r>
        <w:rPr>
          <w:sz w:val="24"/>
        </w:rPr>
        <w:t>médicinales,"</w:t>
      </w:r>
      <w:r>
        <w:rPr>
          <w:spacing w:val="-3"/>
          <w:sz w:val="24"/>
        </w:rPr>
        <w:t xml:space="preserve"> </w:t>
      </w:r>
      <w:r>
        <w:rPr>
          <w:sz w:val="24"/>
        </w:rPr>
        <w:t>1990.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2511"/>
        <w:rPr>
          <w:sz w:val="24"/>
        </w:rPr>
      </w:pPr>
      <w:r>
        <w:rPr>
          <w:sz w:val="24"/>
        </w:rPr>
        <w:t xml:space="preserve">J. Coalson </w:t>
      </w:r>
      <w:r>
        <w:rPr>
          <w:i/>
          <w:sz w:val="24"/>
        </w:rPr>
        <w:t>et al.</w:t>
      </w:r>
      <w:r>
        <w:rPr>
          <w:sz w:val="24"/>
        </w:rPr>
        <w:t>, "Pathophysiologic responses of the subhuman primate in</w:t>
      </w:r>
      <w:r>
        <w:rPr>
          <w:spacing w:val="-57"/>
          <w:sz w:val="24"/>
        </w:rPr>
        <w:t xml:space="preserve"> </w:t>
      </w:r>
      <w:r>
        <w:rPr>
          <w:sz w:val="24"/>
        </w:rPr>
        <w:t>experimental septic</w:t>
      </w:r>
      <w:r>
        <w:rPr>
          <w:spacing w:val="-1"/>
          <w:sz w:val="24"/>
        </w:rPr>
        <w:t xml:space="preserve"> </w:t>
      </w:r>
      <w:r>
        <w:rPr>
          <w:sz w:val="24"/>
        </w:rPr>
        <w:t>shock,"</w:t>
      </w:r>
      <w:r>
        <w:rPr>
          <w:spacing w:val="-2"/>
          <w:sz w:val="24"/>
        </w:rPr>
        <w:t xml:space="preserve"> </w:t>
      </w:r>
      <w:r>
        <w:rPr>
          <w:sz w:val="24"/>
        </w:rPr>
        <w:t>vol. 32, no. 4, pp. 561-569, 1975.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450"/>
        <w:rPr>
          <w:sz w:val="24"/>
        </w:rPr>
      </w:pPr>
      <w:r>
        <w:rPr>
          <w:sz w:val="24"/>
        </w:rPr>
        <w:t>M. Cuendet, K. Hostettmann,</w:t>
      </w:r>
      <w:r>
        <w:rPr>
          <w:sz w:val="24"/>
        </w:rPr>
        <w:t xml:space="preserve"> O. Potterat, and W. J. H. C. A. Dyatmiko, "Iridoid</w:t>
      </w:r>
      <w:r>
        <w:rPr>
          <w:spacing w:val="1"/>
          <w:sz w:val="24"/>
        </w:rPr>
        <w:t xml:space="preserve"> </w:t>
      </w:r>
      <w:r>
        <w:rPr>
          <w:sz w:val="24"/>
        </w:rPr>
        <w:t>glucosides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radical</w:t>
      </w:r>
      <w:r>
        <w:rPr>
          <w:spacing w:val="-1"/>
          <w:sz w:val="24"/>
        </w:rPr>
        <w:t xml:space="preserve"> </w:t>
      </w:r>
      <w:r>
        <w:rPr>
          <w:sz w:val="24"/>
        </w:rPr>
        <w:t>scavenging</w:t>
      </w:r>
      <w:r>
        <w:rPr>
          <w:spacing w:val="-2"/>
          <w:sz w:val="24"/>
        </w:rPr>
        <w:t xml:space="preserve"> </w:t>
      </w:r>
      <w:r>
        <w:rPr>
          <w:sz w:val="24"/>
        </w:rPr>
        <w:t>properties from</w:t>
      </w:r>
      <w:r>
        <w:rPr>
          <w:spacing w:val="-1"/>
          <w:sz w:val="24"/>
        </w:rPr>
        <w:t xml:space="preserve"> </w:t>
      </w:r>
      <w:r>
        <w:rPr>
          <w:sz w:val="24"/>
        </w:rPr>
        <w:t>Fagraea</w:t>
      </w:r>
      <w:r>
        <w:rPr>
          <w:spacing w:val="-1"/>
          <w:sz w:val="24"/>
        </w:rPr>
        <w:t xml:space="preserve"> </w:t>
      </w:r>
      <w:r>
        <w:rPr>
          <w:sz w:val="24"/>
        </w:rPr>
        <w:t>blumei,"</w:t>
      </w:r>
      <w:r>
        <w:rPr>
          <w:spacing w:val="-3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80,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57"/>
          <w:sz w:val="24"/>
        </w:rPr>
        <w:t xml:space="preserve"> </w:t>
      </w:r>
      <w:r>
        <w:rPr>
          <w:sz w:val="24"/>
        </w:rPr>
        <w:t>4, pp.</w:t>
      </w:r>
      <w:r>
        <w:rPr>
          <w:spacing w:val="-1"/>
          <w:sz w:val="24"/>
        </w:rPr>
        <w:t xml:space="preserve"> </w:t>
      </w:r>
      <w:r>
        <w:rPr>
          <w:sz w:val="24"/>
        </w:rPr>
        <w:t>1144-1152, 1997.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hanging="721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Boiteux-Jurain,</w:t>
      </w:r>
      <w:r>
        <w:rPr>
          <w:spacing w:val="-1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Gérard,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Perrin-Bonnot,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Fagnoni-Legat,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Clairet,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</w:p>
    <w:p w:rsidR="001712B5" w:rsidRDefault="00C31754">
      <w:pPr>
        <w:pStyle w:val="Corpsdetexte"/>
        <w:ind w:left="1396" w:right="1378"/>
      </w:pPr>
      <w:r>
        <w:t>J. L. P. H. e. C. Limat, "Interactions entre la phytothérapie et les anticancéreux oraux:</w:t>
      </w:r>
      <w:r>
        <w:rPr>
          <w:spacing w:val="-57"/>
        </w:rPr>
        <w:t xml:space="preserve"> </w:t>
      </w:r>
      <w:r>
        <w:t>réalisation</w:t>
      </w:r>
      <w:r>
        <w:rPr>
          <w:spacing w:val="-1"/>
        </w:rPr>
        <w:t xml:space="preserve"> </w:t>
      </w:r>
      <w:r>
        <w:t>d’un outil</w:t>
      </w:r>
      <w:r>
        <w:rPr>
          <w:spacing w:val="-1"/>
        </w:rPr>
        <w:t xml:space="preserve"> </w:t>
      </w:r>
      <w:r>
        <w:t>d’aide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l’analyse</w:t>
      </w:r>
      <w:r>
        <w:rPr>
          <w:spacing w:val="-2"/>
        </w:rPr>
        <w:t xml:space="preserve"> </w:t>
      </w:r>
      <w:r>
        <w:t>pharmaceutique,"</w:t>
      </w:r>
      <w:r>
        <w:rPr>
          <w:spacing w:val="-2"/>
        </w:rPr>
        <w:t xml:space="preserve"> </w:t>
      </w:r>
      <w:r>
        <w:t>vol. 52,</w:t>
      </w:r>
      <w:r>
        <w:rPr>
          <w:spacing w:val="-1"/>
        </w:rPr>
        <w:t xml:space="preserve"> </w:t>
      </w:r>
      <w:r>
        <w:t>no. 1, p.</w:t>
      </w:r>
      <w:r>
        <w:rPr>
          <w:spacing w:val="-1"/>
        </w:rPr>
        <w:t xml:space="preserve"> </w:t>
      </w:r>
      <w:r>
        <w:t>e24, 2017.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659"/>
        <w:rPr>
          <w:sz w:val="24"/>
        </w:rPr>
      </w:pPr>
      <w:r>
        <w:rPr>
          <w:sz w:val="24"/>
        </w:rPr>
        <w:t>M. J. G. i. q. Yildiz, "E-government research: Reviewing the literature, limi</w:t>
      </w:r>
      <w:r>
        <w:rPr>
          <w:sz w:val="24"/>
        </w:rPr>
        <w:t>tations,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ways forward,"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  <w:r>
        <w:rPr>
          <w:spacing w:val="2"/>
          <w:sz w:val="24"/>
        </w:rPr>
        <w:t xml:space="preserve"> </w:t>
      </w:r>
      <w:r>
        <w:rPr>
          <w:sz w:val="24"/>
        </w:rPr>
        <w:t>24, no. 3, pp. 646-665, 2007.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right="1792"/>
        <w:rPr>
          <w:sz w:val="24"/>
        </w:rPr>
      </w:pPr>
      <w:r>
        <w:rPr>
          <w:sz w:val="24"/>
        </w:rPr>
        <w:t>A. BOUMEDIOU and S. ADDOUN, "ÉTUDE ETHNOBOTANIQUE SUR</w:t>
      </w:r>
      <w:r>
        <w:rPr>
          <w:spacing w:val="1"/>
          <w:sz w:val="24"/>
        </w:rPr>
        <w:t xml:space="preserve"> </w:t>
      </w:r>
      <w:r>
        <w:rPr>
          <w:sz w:val="24"/>
        </w:rPr>
        <w:t>L’USAGE DES PLANTES TOXIQUES, EN MÉDECINE TRADITIONNELLE,</w:t>
      </w:r>
      <w:r>
        <w:rPr>
          <w:spacing w:val="-58"/>
          <w:sz w:val="24"/>
        </w:rPr>
        <w:t xml:space="preserve"> </w:t>
      </w:r>
      <w:r>
        <w:rPr>
          <w:sz w:val="24"/>
        </w:rPr>
        <w:t>DANS</w:t>
      </w:r>
      <w:r>
        <w:rPr>
          <w:spacing w:val="1"/>
          <w:sz w:val="24"/>
        </w:rPr>
        <w:t xml:space="preserve"> </w:t>
      </w:r>
      <w:r>
        <w:rPr>
          <w:sz w:val="24"/>
        </w:rPr>
        <w:t>LA VILLE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TLEMCEN</w:t>
      </w:r>
      <w:r>
        <w:rPr>
          <w:spacing w:val="-1"/>
          <w:sz w:val="24"/>
        </w:rPr>
        <w:t xml:space="preserve"> </w:t>
      </w:r>
      <w:r>
        <w:rPr>
          <w:sz w:val="24"/>
        </w:rPr>
        <w:t>(ALGÉRIE)," 2017.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720"/>
        <w:rPr>
          <w:sz w:val="24"/>
        </w:rPr>
      </w:pPr>
      <w:r>
        <w:rPr>
          <w:sz w:val="24"/>
        </w:rPr>
        <w:t xml:space="preserve">S. Salhi, M. Fadli, L. Zidane, and A. </w:t>
      </w:r>
      <w:r>
        <w:rPr>
          <w:sz w:val="24"/>
        </w:rPr>
        <w:t>J. M. B. Douira, "Etudes floristique et</w:t>
      </w:r>
      <w:r>
        <w:rPr>
          <w:spacing w:val="1"/>
          <w:sz w:val="24"/>
        </w:rPr>
        <w:t xml:space="preserve"> </w:t>
      </w:r>
      <w:r>
        <w:rPr>
          <w:sz w:val="24"/>
        </w:rPr>
        <w:t>ethnobotanique des plantes médicinales de la ville de Kénitra (Maroc)," vol. 31, p.</w:t>
      </w:r>
      <w:r>
        <w:rPr>
          <w:spacing w:val="-57"/>
          <w:sz w:val="24"/>
        </w:rPr>
        <w:t xml:space="preserve"> </w:t>
      </w:r>
      <w:r>
        <w:rPr>
          <w:sz w:val="24"/>
        </w:rPr>
        <w:t>133, 2010.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415"/>
        <w:rPr>
          <w:sz w:val="24"/>
        </w:rPr>
      </w:pPr>
      <w:r>
        <w:rPr>
          <w:sz w:val="24"/>
        </w:rPr>
        <w:t>A. El Alami and A. J. A. J. o. N. P. Chait, "Enquête ethnopharmacologique et</w:t>
      </w:r>
      <w:r>
        <w:rPr>
          <w:spacing w:val="1"/>
          <w:sz w:val="24"/>
        </w:rPr>
        <w:t xml:space="preserve"> </w:t>
      </w:r>
      <w:r>
        <w:rPr>
          <w:sz w:val="24"/>
        </w:rPr>
        <w:t>ethnobotanique sur les plantes médicinales d</w:t>
      </w:r>
      <w:r>
        <w:rPr>
          <w:sz w:val="24"/>
        </w:rPr>
        <w:t>ans le Haut Atlas central du Maroc," vol.</w:t>
      </w:r>
      <w:r>
        <w:rPr>
          <w:spacing w:val="-57"/>
          <w:sz w:val="24"/>
        </w:rPr>
        <w:t xml:space="preserve"> </w:t>
      </w:r>
      <w:r>
        <w:rPr>
          <w:sz w:val="24"/>
        </w:rPr>
        <w:t>5,</w:t>
      </w:r>
      <w:r>
        <w:rPr>
          <w:spacing w:val="-1"/>
          <w:sz w:val="24"/>
        </w:rPr>
        <w:t xml:space="preserve"> </w:t>
      </w:r>
      <w:r>
        <w:rPr>
          <w:sz w:val="24"/>
        </w:rPr>
        <w:t>no. 1, pp. 427-445, 2017.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634"/>
        <w:rPr>
          <w:sz w:val="24"/>
        </w:rPr>
      </w:pPr>
      <w:r>
        <w:rPr>
          <w:sz w:val="24"/>
        </w:rPr>
        <w:t xml:space="preserve">C. Doré and F. Varoquaux, </w:t>
      </w:r>
      <w:r>
        <w:rPr>
          <w:i/>
          <w:sz w:val="24"/>
        </w:rPr>
        <w:t>Histoire et amélioration de cinquante plantes cultivées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Editions</w:t>
      </w:r>
      <w:r>
        <w:rPr>
          <w:spacing w:val="-1"/>
          <w:sz w:val="24"/>
        </w:rPr>
        <w:t xml:space="preserve"> </w:t>
      </w:r>
      <w:r>
        <w:rPr>
          <w:sz w:val="24"/>
        </w:rPr>
        <w:t>Quae, 2006.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403"/>
        <w:rPr>
          <w:sz w:val="24"/>
        </w:rPr>
      </w:pPr>
      <w:r>
        <w:rPr>
          <w:sz w:val="24"/>
        </w:rPr>
        <w:t>M. KABAHOUM and L. LADJAL, "Etat de la recherche scientifique sur les plantes</w:t>
      </w:r>
      <w:r>
        <w:rPr>
          <w:spacing w:val="1"/>
          <w:sz w:val="24"/>
        </w:rPr>
        <w:t xml:space="preserve"> </w:t>
      </w:r>
      <w:r>
        <w:rPr>
          <w:sz w:val="24"/>
        </w:rPr>
        <w:t>médicinales et la phytothérapie en Algérie," UNIVERSITE MOHAMED BOUDIAF-</w:t>
      </w:r>
      <w:r>
        <w:rPr>
          <w:spacing w:val="-57"/>
          <w:sz w:val="24"/>
        </w:rPr>
        <w:t xml:space="preserve"> </w:t>
      </w:r>
      <w:r>
        <w:rPr>
          <w:sz w:val="24"/>
        </w:rPr>
        <w:t>M’SILA,</w:t>
      </w:r>
      <w:r>
        <w:rPr>
          <w:spacing w:val="-2"/>
          <w:sz w:val="24"/>
        </w:rPr>
        <w:t xml:space="preserve"> </w:t>
      </w:r>
      <w:r>
        <w:rPr>
          <w:sz w:val="24"/>
        </w:rPr>
        <w:t>2021.</w:t>
      </w:r>
    </w:p>
    <w:p w:rsidR="001712B5" w:rsidRDefault="001712B5">
      <w:pPr>
        <w:rPr>
          <w:sz w:val="24"/>
        </w:rPr>
        <w:sectPr w:rsidR="001712B5">
          <w:headerReference w:type="even" r:id="rId206"/>
          <w:headerReference w:type="default" r:id="rId207"/>
          <w:footerReference w:type="even" r:id="rId208"/>
          <w:footerReference w:type="default" r:id="rId209"/>
          <w:pgSz w:w="11910" w:h="16840"/>
          <w:pgMar w:top="1060" w:right="140" w:bottom="940" w:left="740" w:header="717" w:footer="753" w:gutter="0"/>
          <w:pgNumType w:start="78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90"/>
        <w:ind w:right="1431"/>
        <w:rPr>
          <w:sz w:val="24"/>
        </w:rPr>
      </w:pPr>
      <w:r>
        <w:rPr>
          <w:sz w:val="24"/>
        </w:rPr>
        <w:t>M. CHENNI, "Contribution à l'étude chimique et biologique de la racine d'</w:t>
      </w:r>
      <w:r>
        <w:rPr>
          <w:sz w:val="24"/>
        </w:rPr>
        <w:t>une plante</w:t>
      </w:r>
      <w:r>
        <w:rPr>
          <w:spacing w:val="-57"/>
          <w:sz w:val="24"/>
        </w:rPr>
        <w:t xml:space="preserve"> </w:t>
      </w:r>
      <w:r>
        <w:rPr>
          <w:sz w:val="24"/>
        </w:rPr>
        <w:t>médicinale:</w:t>
      </w:r>
      <w:r>
        <w:rPr>
          <w:spacing w:val="-1"/>
          <w:sz w:val="24"/>
        </w:rPr>
        <w:t xml:space="preserve"> </w:t>
      </w:r>
      <w:r>
        <w:rPr>
          <w:sz w:val="24"/>
        </w:rPr>
        <w:t>Bryonia</w:t>
      </w:r>
      <w:r>
        <w:rPr>
          <w:spacing w:val="-1"/>
          <w:sz w:val="24"/>
        </w:rPr>
        <w:t xml:space="preserve"> </w:t>
      </w:r>
      <w:r>
        <w:rPr>
          <w:sz w:val="24"/>
        </w:rPr>
        <w:t>dioica</w:t>
      </w:r>
      <w:r>
        <w:rPr>
          <w:spacing w:val="-2"/>
          <w:sz w:val="24"/>
        </w:rPr>
        <w:t xml:space="preserve"> </w:t>
      </w:r>
      <w:r>
        <w:rPr>
          <w:sz w:val="24"/>
        </w:rPr>
        <w:t>Jacq,"</w:t>
      </w:r>
      <w:r>
        <w:rPr>
          <w:spacing w:val="-1"/>
          <w:sz w:val="24"/>
        </w:rPr>
        <w:t xml:space="preserve"> </w:t>
      </w:r>
      <w:r>
        <w:rPr>
          <w:sz w:val="24"/>
        </w:rPr>
        <w:t>Université</w:t>
      </w:r>
      <w:r>
        <w:rPr>
          <w:spacing w:val="-1"/>
          <w:sz w:val="24"/>
        </w:rPr>
        <w:t xml:space="preserve"> </w:t>
      </w:r>
      <w:r>
        <w:rPr>
          <w:sz w:val="24"/>
        </w:rPr>
        <w:t>d'Oran1-Ahmed</w:t>
      </w:r>
      <w:r>
        <w:rPr>
          <w:spacing w:val="2"/>
          <w:sz w:val="24"/>
        </w:rPr>
        <w:t xml:space="preserve"> </w:t>
      </w:r>
      <w:r>
        <w:rPr>
          <w:sz w:val="24"/>
        </w:rPr>
        <w:t>Ben</w:t>
      </w:r>
      <w:r>
        <w:rPr>
          <w:spacing w:val="1"/>
          <w:sz w:val="24"/>
        </w:rPr>
        <w:t xml:space="preserve"> </w:t>
      </w:r>
      <w:r>
        <w:rPr>
          <w:sz w:val="24"/>
        </w:rPr>
        <w:t>Bella,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right="1620"/>
        <w:rPr>
          <w:sz w:val="24"/>
        </w:rPr>
      </w:pPr>
      <w:r>
        <w:rPr>
          <w:sz w:val="24"/>
        </w:rPr>
        <w:t xml:space="preserve">J.-J. Macheix, A. Fleuriet, and C. Jay-Allemand, </w:t>
      </w:r>
      <w:r>
        <w:rPr>
          <w:i/>
          <w:sz w:val="24"/>
        </w:rPr>
        <w:t>Les composés phénoliques des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végétaux: un exemple de métabolites secondaires d'importance économique</w:t>
      </w:r>
      <w:r>
        <w:rPr>
          <w:sz w:val="24"/>
        </w:rPr>
        <w:t>. PPUR</w:t>
      </w:r>
      <w:r>
        <w:rPr>
          <w:spacing w:val="-57"/>
          <w:sz w:val="24"/>
        </w:rPr>
        <w:t xml:space="preserve"> </w:t>
      </w:r>
      <w:r>
        <w:rPr>
          <w:sz w:val="24"/>
        </w:rPr>
        <w:t>presses</w:t>
      </w:r>
      <w:r>
        <w:rPr>
          <w:spacing w:val="-1"/>
          <w:sz w:val="24"/>
        </w:rPr>
        <w:t xml:space="preserve"> </w:t>
      </w:r>
      <w:r>
        <w:rPr>
          <w:sz w:val="24"/>
        </w:rPr>
        <w:t>polytechniques, 2005.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783"/>
        <w:rPr>
          <w:sz w:val="24"/>
        </w:rPr>
      </w:pPr>
      <w:r>
        <w:rPr>
          <w:sz w:val="24"/>
        </w:rPr>
        <w:t xml:space="preserve">L. Galluzzi </w:t>
      </w:r>
      <w:r>
        <w:rPr>
          <w:i/>
          <w:sz w:val="24"/>
        </w:rPr>
        <w:t>et al.</w:t>
      </w:r>
      <w:r>
        <w:rPr>
          <w:sz w:val="24"/>
        </w:rPr>
        <w:t>, "Molecular mechanisms of cell death: recommendations of the</w:t>
      </w:r>
      <w:r>
        <w:rPr>
          <w:spacing w:val="1"/>
          <w:sz w:val="24"/>
        </w:rPr>
        <w:t xml:space="preserve"> </w:t>
      </w:r>
      <w:r>
        <w:rPr>
          <w:sz w:val="24"/>
        </w:rPr>
        <w:t>Nomenclature</w:t>
      </w:r>
      <w:r>
        <w:rPr>
          <w:spacing w:val="-2"/>
          <w:sz w:val="24"/>
        </w:rPr>
        <w:t xml:space="preserve"> </w:t>
      </w:r>
      <w:r>
        <w:rPr>
          <w:sz w:val="24"/>
        </w:rPr>
        <w:t>Committee</w:t>
      </w:r>
      <w:r>
        <w:rPr>
          <w:spacing w:val="-3"/>
          <w:sz w:val="24"/>
        </w:rPr>
        <w:t xml:space="preserve"> </w:t>
      </w:r>
      <w:r>
        <w:rPr>
          <w:sz w:val="24"/>
        </w:rPr>
        <w:t>on Cell Death 2018,"</w:t>
      </w:r>
      <w:r>
        <w:rPr>
          <w:spacing w:val="-2"/>
          <w:sz w:val="24"/>
        </w:rPr>
        <w:t xml:space="preserve"> </w:t>
      </w:r>
      <w:r>
        <w:rPr>
          <w:sz w:val="24"/>
        </w:rPr>
        <w:t>vol. 25, no. 3, pp. 486-541, 2018.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2177"/>
        <w:rPr>
          <w:sz w:val="24"/>
        </w:rPr>
      </w:pPr>
      <w:r>
        <w:rPr>
          <w:sz w:val="24"/>
        </w:rPr>
        <w:t>K. J. P. Ghedira, "Les flavonoïdes: structure, propriétés biologiques, rôle</w:t>
      </w:r>
      <w:r>
        <w:rPr>
          <w:spacing w:val="1"/>
          <w:sz w:val="24"/>
        </w:rPr>
        <w:t xml:space="preserve"> </w:t>
      </w:r>
      <w:r>
        <w:rPr>
          <w:sz w:val="24"/>
        </w:rPr>
        <w:t>prophylactique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emplois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thérapeutique,"</w:t>
      </w:r>
      <w:r>
        <w:rPr>
          <w:spacing w:val="-3"/>
          <w:sz w:val="24"/>
        </w:rPr>
        <w:t xml:space="preserve"> </w:t>
      </w:r>
      <w:r>
        <w:rPr>
          <w:sz w:val="24"/>
        </w:rPr>
        <w:t>vol. 3,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4,</w:t>
      </w:r>
      <w:r>
        <w:rPr>
          <w:spacing w:val="-2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162-169,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300"/>
        <w:rPr>
          <w:sz w:val="24"/>
        </w:rPr>
      </w:pPr>
      <w:r>
        <w:rPr>
          <w:sz w:val="24"/>
        </w:rPr>
        <w:t>H.</w:t>
      </w:r>
      <w:r>
        <w:rPr>
          <w:spacing w:val="3"/>
          <w:sz w:val="24"/>
        </w:rPr>
        <w:t xml:space="preserve"> </w:t>
      </w:r>
      <w:r>
        <w:rPr>
          <w:sz w:val="24"/>
        </w:rPr>
        <w:t>Trabelsi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"Total</w:t>
      </w:r>
      <w:r>
        <w:rPr>
          <w:spacing w:val="6"/>
          <w:sz w:val="24"/>
        </w:rPr>
        <w:t xml:space="preserve"> </w:t>
      </w:r>
      <w:r>
        <w:rPr>
          <w:sz w:val="24"/>
        </w:rPr>
        <w:t>lipid</w:t>
      </w:r>
      <w:r>
        <w:rPr>
          <w:spacing w:val="3"/>
          <w:sz w:val="24"/>
        </w:rPr>
        <w:t xml:space="preserve"> </w:t>
      </w:r>
      <w:r>
        <w:rPr>
          <w:sz w:val="24"/>
        </w:rPr>
        <w:t>content,</w:t>
      </w:r>
      <w:r>
        <w:rPr>
          <w:spacing w:val="4"/>
          <w:sz w:val="24"/>
        </w:rPr>
        <w:t xml:space="preserve"> </w:t>
      </w:r>
      <w:r>
        <w:rPr>
          <w:sz w:val="24"/>
        </w:rPr>
        <w:t>fatty</w:t>
      </w:r>
      <w:r>
        <w:rPr>
          <w:spacing w:val="-1"/>
          <w:sz w:val="24"/>
        </w:rPr>
        <w:t xml:space="preserve"> </w:t>
      </w:r>
      <w:r>
        <w:rPr>
          <w:sz w:val="24"/>
        </w:rPr>
        <w:t>acids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4-desmethylsterols</w:t>
      </w:r>
      <w:r>
        <w:rPr>
          <w:spacing w:val="1"/>
          <w:sz w:val="24"/>
        </w:rPr>
        <w:t xml:space="preserve"> </w:t>
      </w:r>
      <w:r>
        <w:rPr>
          <w:sz w:val="24"/>
        </w:rPr>
        <w:t>accumulation in developing fruit of Pistacia lentiscus L. growing wild in Tunisia," vol.</w:t>
      </w:r>
      <w:r>
        <w:rPr>
          <w:spacing w:val="-57"/>
          <w:sz w:val="24"/>
        </w:rPr>
        <w:t xml:space="preserve"> </w:t>
      </w:r>
      <w:r>
        <w:rPr>
          <w:sz w:val="24"/>
        </w:rPr>
        <w:t>131,</w:t>
      </w:r>
      <w:r>
        <w:rPr>
          <w:spacing w:val="-1"/>
          <w:sz w:val="24"/>
        </w:rPr>
        <w:t xml:space="preserve"> </w:t>
      </w:r>
      <w:r>
        <w:rPr>
          <w:sz w:val="24"/>
        </w:rPr>
        <w:t>no. 2, pp. 434-440, 2012.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487"/>
        <w:rPr>
          <w:sz w:val="24"/>
        </w:rPr>
      </w:pPr>
      <w:r>
        <w:rPr>
          <w:sz w:val="24"/>
        </w:rPr>
        <w:t>M. Adibrad, M. Shahabuei, and M. J. J. o. O. I. Sahabi, "Significance of the width of</w:t>
      </w:r>
      <w:r>
        <w:rPr>
          <w:spacing w:val="-57"/>
          <w:sz w:val="24"/>
        </w:rPr>
        <w:t xml:space="preserve"> </w:t>
      </w:r>
      <w:r>
        <w:rPr>
          <w:sz w:val="24"/>
        </w:rPr>
        <w:t>keratinized mucosa on the health status of the supporting tissue around implants</w:t>
      </w:r>
      <w:r>
        <w:rPr>
          <w:spacing w:val="1"/>
          <w:sz w:val="24"/>
        </w:rPr>
        <w:t xml:space="preserve"> </w:t>
      </w:r>
      <w:r>
        <w:rPr>
          <w:sz w:val="24"/>
        </w:rPr>
        <w:t>supporting</w:t>
      </w:r>
      <w:r>
        <w:rPr>
          <w:spacing w:val="-2"/>
          <w:sz w:val="24"/>
        </w:rPr>
        <w:t xml:space="preserve"> </w:t>
      </w:r>
      <w:r>
        <w:rPr>
          <w:sz w:val="24"/>
        </w:rPr>
        <w:t>overdentures,"</w:t>
      </w:r>
      <w:r>
        <w:rPr>
          <w:spacing w:val="-2"/>
          <w:sz w:val="24"/>
        </w:rPr>
        <w:t xml:space="preserve"> </w:t>
      </w:r>
      <w:r>
        <w:rPr>
          <w:sz w:val="24"/>
        </w:rPr>
        <w:t>vol. 35, no. 5, pp. 232-237, 2009.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right="1677"/>
        <w:rPr>
          <w:sz w:val="24"/>
        </w:rPr>
      </w:pPr>
      <w:r>
        <w:rPr>
          <w:sz w:val="24"/>
        </w:rPr>
        <w:t xml:space="preserve">G. A. Benavides </w:t>
      </w:r>
      <w:r>
        <w:rPr>
          <w:i/>
          <w:sz w:val="24"/>
        </w:rPr>
        <w:t>et al.</w:t>
      </w:r>
      <w:r>
        <w:rPr>
          <w:sz w:val="24"/>
        </w:rPr>
        <w:t>, "Hydrogen sulfide mediates the vasoactivity of garlic," vol.</w:t>
      </w:r>
      <w:r>
        <w:rPr>
          <w:spacing w:val="-57"/>
          <w:sz w:val="24"/>
        </w:rPr>
        <w:t xml:space="preserve"> </w:t>
      </w:r>
      <w:r>
        <w:rPr>
          <w:sz w:val="24"/>
        </w:rPr>
        <w:t>104,</w:t>
      </w:r>
      <w:r>
        <w:rPr>
          <w:spacing w:val="-1"/>
          <w:sz w:val="24"/>
        </w:rPr>
        <w:t xml:space="preserve"> </w:t>
      </w:r>
      <w:r>
        <w:rPr>
          <w:sz w:val="24"/>
        </w:rPr>
        <w:t>no. 46, pp. 17977-17982, 2007.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424"/>
        <w:rPr>
          <w:sz w:val="24"/>
        </w:rPr>
      </w:pPr>
      <w:r>
        <w:rPr>
          <w:sz w:val="24"/>
        </w:rPr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Hadjer, "Phytochimie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activité</w:t>
      </w:r>
      <w:r>
        <w:rPr>
          <w:spacing w:val="-3"/>
          <w:sz w:val="24"/>
        </w:rPr>
        <w:t xml:space="preserve"> </w:t>
      </w:r>
      <w:r>
        <w:rPr>
          <w:sz w:val="24"/>
        </w:rPr>
        <w:t>antioxydante</w:t>
      </w:r>
      <w:r>
        <w:rPr>
          <w:spacing w:val="-2"/>
          <w:sz w:val="24"/>
        </w:rPr>
        <w:t xml:space="preserve"> </w:t>
      </w:r>
      <w:r>
        <w:rPr>
          <w:sz w:val="24"/>
        </w:rPr>
        <w:t>du genre</w:t>
      </w:r>
      <w:r>
        <w:rPr>
          <w:spacing w:val="-3"/>
          <w:sz w:val="24"/>
        </w:rPr>
        <w:t xml:space="preserve"> </w:t>
      </w:r>
      <w:r>
        <w:rPr>
          <w:sz w:val="24"/>
        </w:rPr>
        <w:t>Thymus</w:t>
      </w:r>
      <w:r>
        <w:rPr>
          <w:spacing w:val="-1"/>
          <w:sz w:val="24"/>
        </w:rPr>
        <w:t xml:space="preserve"> </w:t>
      </w:r>
      <w:r>
        <w:rPr>
          <w:sz w:val="24"/>
        </w:rPr>
        <w:t>(synthèse</w:t>
      </w:r>
      <w:r>
        <w:rPr>
          <w:spacing w:val="-57"/>
          <w:sz w:val="24"/>
        </w:rPr>
        <w:t xml:space="preserve"> </w:t>
      </w:r>
      <w:r>
        <w:rPr>
          <w:sz w:val="24"/>
        </w:rPr>
        <w:t>théorique),"</w:t>
      </w:r>
      <w:r>
        <w:rPr>
          <w:spacing w:val="-3"/>
          <w:sz w:val="24"/>
        </w:rPr>
        <w:t xml:space="preserve"> </w:t>
      </w:r>
      <w:r>
        <w:rPr>
          <w:sz w:val="24"/>
        </w:rPr>
        <w:t>UNIVERSITE MOHAMED BOUDIAF-M’SILA, 202</w:t>
      </w:r>
      <w:r>
        <w:rPr>
          <w:sz w:val="24"/>
        </w:rPr>
        <w:t>1.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902"/>
        <w:rPr>
          <w:sz w:val="24"/>
        </w:rPr>
      </w:pPr>
      <w:r>
        <w:rPr>
          <w:sz w:val="24"/>
        </w:rPr>
        <w:t xml:space="preserve">L. Tairi </w:t>
      </w:r>
      <w:r>
        <w:rPr>
          <w:i/>
          <w:sz w:val="24"/>
        </w:rPr>
        <w:t>et al.</w:t>
      </w:r>
      <w:r>
        <w:rPr>
          <w:sz w:val="24"/>
        </w:rPr>
        <w:t>, "Phase stability and electronic behavior of MgS, MgSe and MgTe</w:t>
      </w:r>
      <w:r>
        <w:rPr>
          <w:spacing w:val="-58"/>
          <w:sz w:val="24"/>
        </w:rPr>
        <w:t xml:space="preserve"> </w:t>
      </w:r>
      <w:r>
        <w:rPr>
          <w:sz w:val="24"/>
        </w:rPr>
        <w:t>compounds,"</w:t>
      </w:r>
      <w:r>
        <w:rPr>
          <w:spacing w:val="-3"/>
          <w:sz w:val="24"/>
        </w:rPr>
        <w:t xml:space="preserve"> </w:t>
      </w:r>
      <w:r>
        <w:rPr>
          <w:sz w:val="24"/>
        </w:rPr>
        <w:t>vol. 90, no.</w:t>
      </w:r>
      <w:r>
        <w:rPr>
          <w:spacing w:val="2"/>
          <w:sz w:val="24"/>
        </w:rPr>
        <w:t xml:space="preserve"> </w:t>
      </w:r>
      <w:r>
        <w:rPr>
          <w:sz w:val="24"/>
        </w:rPr>
        <w:t>10, pp. 929-941, 2017.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550"/>
        <w:rPr>
          <w:sz w:val="24"/>
        </w:rPr>
      </w:pPr>
      <w:r>
        <w:rPr>
          <w:sz w:val="24"/>
        </w:rPr>
        <w:t>J. B. Harborne, "Classes and functions of secondary products from plants," in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Chemicals from plants: perspectives on plant se</w:t>
      </w:r>
      <w:r>
        <w:rPr>
          <w:i/>
          <w:sz w:val="24"/>
        </w:rPr>
        <w:t>condary products</w:t>
      </w:r>
      <w:r>
        <w:rPr>
          <w:sz w:val="24"/>
        </w:rPr>
        <w:t>: World Scientific,</w:t>
      </w:r>
      <w:r>
        <w:rPr>
          <w:spacing w:val="-57"/>
          <w:sz w:val="24"/>
        </w:rPr>
        <w:t xml:space="preserve"> </w:t>
      </w:r>
      <w:r>
        <w:rPr>
          <w:sz w:val="24"/>
        </w:rPr>
        <w:t>1999, pp.</w:t>
      </w:r>
      <w:r>
        <w:rPr>
          <w:spacing w:val="-1"/>
          <w:sz w:val="24"/>
        </w:rPr>
        <w:t xml:space="preserve"> </w:t>
      </w:r>
      <w:r>
        <w:rPr>
          <w:sz w:val="24"/>
        </w:rPr>
        <w:t>1-25.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490"/>
        <w:rPr>
          <w:sz w:val="24"/>
        </w:rPr>
      </w:pPr>
      <w:r>
        <w:rPr>
          <w:sz w:val="24"/>
        </w:rPr>
        <w:t>S. D. J. P. Tetali, "Terpenes and isoprenoids: a wealth of compounds for global use,"</w:t>
      </w:r>
      <w:r>
        <w:rPr>
          <w:spacing w:val="-58"/>
          <w:sz w:val="24"/>
        </w:rPr>
        <w:t xml:space="preserve"> </w:t>
      </w:r>
      <w:r>
        <w:rPr>
          <w:sz w:val="24"/>
        </w:rPr>
        <w:t>vol. 249,</w:t>
      </w:r>
      <w:r>
        <w:rPr>
          <w:spacing w:val="-1"/>
          <w:sz w:val="24"/>
        </w:rPr>
        <w:t xml:space="preserve"> </w:t>
      </w:r>
      <w:r>
        <w:rPr>
          <w:sz w:val="24"/>
        </w:rPr>
        <w:t>pp. 1-8, 2019.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528"/>
        <w:rPr>
          <w:sz w:val="24"/>
        </w:rPr>
      </w:pPr>
      <w:r>
        <w:rPr>
          <w:sz w:val="24"/>
        </w:rPr>
        <w:t>K. Hüsnü Can Bașer, G. J. H. o. e. o. s. Buchbauer, technology,, and applications.,</w:t>
      </w:r>
      <w:r>
        <w:rPr>
          <w:spacing w:val="1"/>
          <w:sz w:val="24"/>
        </w:rPr>
        <w:t xml:space="preserve"> </w:t>
      </w:r>
      <w:r>
        <w:rPr>
          <w:sz w:val="24"/>
        </w:rPr>
        <w:t>"Handbook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essential</w:t>
      </w:r>
      <w:r>
        <w:rPr>
          <w:spacing w:val="-1"/>
          <w:sz w:val="24"/>
        </w:rPr>
        <w:t xml:space="preserve"> </w:t>
      </w:r>
      <w:r>
        <w:rPr>
          <w:sz w:val="24"/>
        </w:rPr>
        <w:t>oils:</w:t>
      </w:r>
      <w:r>
        <w:rPr>
          <w:spacing w:val="-1"/>
          <w:sz w:val="24"/>
        </w:rPr>
        <w:t xml:space="preserve"> </w:t>
      </w:r>
      <w:r>
        <w:rPr>
          <w:sz w:val="24"/>
        </w:rPr>
        <w:t>science,</w:t>
      </w:r>
      <w:r>
        <w:rPr>
          <w:spacing w:val="-1"/>
          <w:sz w:val="24"/>
        </w:rPr>
        <w:t xml:space="preserve"> </w:t>
      </w:r>
      <w:r>
        <w:rPr>
          <w:sz w:val="24"/>
        </w:rPr>
        <w:t>technology,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applications,"</w:t>
      </w:r>
      <w:r>
        <w:rPr>
          <w:spacing w:val="-3"/>
          <w:sz w:val="24"/>
        </w:rPr>
        <w:t xml:space="preserve"> </w:t>
      </w:r>
      <w:r>
        <w:rPr>
          <w:sz w:val="24"/>
        </w:rPr>
        <w:t>no.</w:t>
      </w:r>
      <w:r>
        <w:rPr>
          <w:spacing w:val="1"/>
          <w:sz w:val="24"/>
        </w:rPr>
        <w:t xml:space="preserve"> </w:t>
      </w:r>
      <w:r>
        <w:rPr>
          <w:sz w:val="24"/>
        </w:rPr>
        <w:t>Ed.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913"/>
        <w:rPr>
          <w:sz w:val="24"/>
        </w:rPr>
      </w:pPr>
      <w:r>
        <w:rPr>
          <w:sz w:val="24"/>
        </w:rPr>
        <w:t>F. Bakkali, S. Averbeck, D. Averbeck, M. J. F. Idaomar, and c. toxicology,</w:t>
      </w:r>
      <w:r>
        <w:rPr>
          <w:spacing w:val="1"/>
          <w:sz w:val="24"/>
        </w:rPr>
        <w:t xml:space="preserve"> </w:t>
      </w:r>
      <w:r>
        <w:rPr>
          <w:sz w:val="24"/>
        </w:rPr>
        <w:t>"Biological</w:t>
      </w:r>
      <w:r>
        <w:rPr>
          <w:spacing w:val="-1"/>
          <w:sz w:val="24"/>
        </w:rPr>
        <w:t xml:space="preserve"> </w:t>
      </w:r>
      <w:r>
        <w:rPr>
          <w:sz w:val="24"/>
        </w:rPr>
        <w:t>effects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essential</w:t>
      </w:r>
      <w:r>
        <w:rPr>
          <w:spacing w:val="-1"/>
          <w:sz w:val="24"/>
        </w:rPr>
        <w:t xml:space="preserve"> </w:t>
      </w:r>
      <w:r>
        <w:rPr>
          <w:sz w:val="24"/>
        </w:rPr>
        <w:t>oils–a</w:t>
      </w:r>
      <w:r>
        <w:rPr>
          <w:spacing w:val="-1"/>
          <w:sz w:val="24"/>
        </w:rPr>
        <w:t xml:space="preserve"> </w:t>
      </w:r>
      <w:r>
        <w:rPr>
          <w:sz w:val="24"/>
        </w:rPr>
        <w:t>review,"</w:t>
      </w:r>
      <w:r>
        <w:rPr>
          <w:spacing w:val="-3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46, no.</w:t>
      </w:r>
      <w:r>
        <w:rPr>
          <w:spacing w:val="-1"/>
          <w:sz w:val="24"/>
        </w:rPr>
        <w:t xml:space="preserve"> </w:t>
      </w:r>
      <w:r>
        <w:rPr>
          <w:sz w:val="24"/>
        </w:rPr>
        <w:t>2, pp.</w:t>
      </w:r>
      <w:r>
        <w:rPr>
          <w:spacing w:val="-1"/>
          <w:sz w:val="24"/>
        </w:rPr>
        <w:t xml:space="preserve"> </w:t>
      </w:r>
      <w:r>
        <w:rPr>
          <w:sz w:val="24"/>
        </w:rPr>
        <w:t>446-475,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2" w:line="237" w:lineRule="auto"/>
        <w:ind w:right="1354"/>
        <w:rPr>
          <w:sz w:val="24"/>
        </w:rPr>
      </w:pPr>
      <w:r>
        <w:rPr>
          <w:sz w:val="24"/>
        </w:rPr>
        <w:t xml:space="preserve">M. Boufar, C. E. I. </w:t>
      </w:r>
      <w:r>
        <w:rPr>
          <w:sz w:val="24"/>
        </w:rPr>
        <w:t>B. Bouras, H. Belabed, and R. Arhab, "Extraction et détermination</w:t>
      </w:r>
      <w:r>
        <w:rPr>
          <w:spacing w:val="-57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activités biologiques de</w:t>
      </w:r>
      <w:r>
        <w:rPr>
          <w:spacing w:val="-1"/>
          <w:sz w:val="24"/>
        </w:rPr>
        <w:t xml:space="preserve"> </w:t>
      </w:r>
      <w:r>
        <w:rPr>
          <w:sz w:val="24"/>
        </w:rPr>
        <w:t>l'huile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cresson (Lepidium Sativum),"</w:t>
      </w:r>
      <w:r>
        <w:rPr>
          <w:spacing w:val="-4"/>
          <w:sz w:val="24"/>
        </w:rPr>
        <w:t xml:space="preserve"> </w:t>
      </w:r>
      <w:r>
        <w:rPr>
          <w:sz w:val="24"/>
        </w:rPr>
        <w:t>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right="1323"/>
        <w:rPr>
          <w:sz w:val="24"/>
        </w:rPr>
      </w:pPr>
      <w:r>
        <w:rPr>
          <w:sz w:val="24"/>
        </w:rPr>
        <w:t xml:space="preserve">M. Soumaila </w:t>
      </w:r>
      <w:r>
        <w:rPr>
          <w:i/>
          <w:sz w:val="24"/>
        </w:rPr>
        <w:t>et al.</w:t>
      </w:r>
      <w:r>
        <w:rPr>
          <w:sz w:val="24"/>
        </w:rPr>
        <w:t>, "Evaluation in vivo de l'activité antiplasmodiale des extraits de</w:t>
      </w:r>
      <w:r>
        <w:rPr>
          <w:spacing w:val="1"/>
          <w:sz w:val="24"/>
        </w:rPr>
        <w:t xml:space="preserve"> </w:t>
      </w:r>
      <w:r>
        <w:rPr>
          <w:sz w:val="24"/>
        </w:rPr>
        <w:t>Artemisia annua L., Alisicarp</w:t>
      </w:r>
      <w:r>
        <w:rPr>
          <w:sz w:val="24"/>
        </w:rPr>
        <w:t>us ovalifolius (SCHUM. et THONN.) J. LEONARD. et</w:t>
      </w:r>
      <w:r>
        <w:rPr>
          <w:spacing w:val="1"/>
          <w:sz w:val="24"/>
        </w:rPr>
        <w:t xml:space="preserve"> </w:t>
      </w:r>
      <w:r>
        <w:rPr>
          <w:sz w:val="24"/>
        </w:rPr>
        <w:t>de Securidaka longepediculata FRESS. chez la souris nmri infestée par le Plasmodium</w:t>
      </w:r>
      <w:r>
        <w:rPr>
          <w:spacing w:val="-57"/>
          <w:sz w:val="24"/>
        </w:rPr>
        <w:t xml:space="preserve"> </w:t>
      </w:r>
      <w:r>
        <w:rPr>
          <w:sz w:val="24"/>
        </w:rPr>
        <w:t>berghei</w:t>
      </w:r>
      <w:r>
        <w:rPr>
          <w:spacing w:val="-1"/>
          <w:sz w:val="24"/>
        </w:rPr>
        <w:t xml:space="preserve"> </w:t>
      </w:r>
      <w:r>
        <w:rPr>
          <w:sz w:val="24"/>
        </w:rPr>
        <w:t>NK 65,"</w:t>
      </w:r>
      <w:r>
        <w:rPr>
          <w:spacing w:val="-2"/>
          <w:sz w:val="24"/>
        </w:rPr>
        <w:t xml:space="preserve"> </w:t>
      </w:r>
      <w:r>
        <w:rPr>
          <w:sz w:val="24"/>
        </w:rPr>
        <w:t>vol. 39,</w:t>
      </w:r>
      <w:r>
        <w:rPr>
          <w:spacing w:val="2"/>
          <w:sz w:val="24"/>
        </w:rPr>
        <w:t xml:space="preserve"> </w:t>
      </w:r>
      <w:r>
        <w:rPr>
          <w:sz w:val="24"/>
        </w:rPr>
        <w:t>no. 2, pp. 800-810, 2023.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right="2211"/>
        <w:rPr>
          <w:sz w:val="24"/>
        </w:rPr>
      </w:pPr>
      <w:r>
        <w:rPr>
          <w:sz w:val="24"/>
        </w:rPr>
        <w:t>J. Castagna, F. Kurihara, E. Amsler, A. Soria, and A. J. R. F. d. A. Barbaud,</w:t>
      </w:r>
      <w:r>
        <w:rPr>
          <w:spacing w:val="1"/>
          <w:sz w:val="24"/>
        </w:rPr>
        <w:t xml:space="preserve"> </w:t>
      </w:r>
      <w:r>
        <w:rPr>
          <w:sz w:val="24"/>
        </w:rPr>
        <w:t>"Quelques</w:t>
      </w:r>
      <w:r>
        <w:rPr>
          <w:spacing w:val="-1"/>
          <w:sz w:val="24"/>
        </w:rPr>
        <w:t xml:space="preserve"> </w:t>
      </w:r>
      <w:r>
        <w:rPr>
          <w:sz w:val="24"/>
        </w:rPr>
        <w:t>déboires</w:t>
      </w:r>
      <w:r>
        <w:rPr>
          <w:spacing w:val="1"/>
          <w:sz w:val="24"/>
        </w:rPr>
        <w:t xml:space="preserve"> </w:t>
      </w:r>
      <w:r>
        <w:rPr>
          <w:sz w:val="24"/>
        </w:rPr>
        <w:t>avec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phytothérapie,"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62, no.</w:t>
      </w:r>
      <w:r>
        <w:rPr>
          <w:spacing w:val="-1"/>
          <w:sz w:val="24"/>
        </w:rPr>
        <w:t xml:space="preserve"> </w:t>
      </w:r>
      <w:r>
        <w:rPr>
          <w:sz w:val="24"/>
        </w:rPr>
        <w:t>3, pp.</w:t>
      </w:r>
      <w:r>
        <w:rPr>
          <w:spacing w:val="-1"/>
          <w:sz w:val="24"/>
        </w:rPr>
        <w:t xml:space="preserve"> </w:t>
      </w:r>
      <w:r>
        <w:rPr>
          <w:sz w:val="24"/>
        </w:rPr>
        <w:t>282-284,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538"/>
        <w:rPr>
          <w:sz w:val="24"/>
        </w:rPr>
      </w:pPr>
      <w:r>
        <w:rPr>
          <w:sz w:val="24"/>
        </w:rPr>
        <w:t>S. Akkal, "Caractérisation phytochimique et évaluation de l’activité antioxydante de</w:t>
      </w:r>
      <w:r>
        <w:rPr>
          <w:spacing w:val="-57"/>
          <w:sz w:val="24"/>
        </w:rPr>
        <w:t xml:space="preserve"> </w:t>
      </w:r>
      <w:r>
        <w:rPr>
          <w:sz w:val="24"/>
        </w:rPr>
        <w:t>Nicotiana glauc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(Solanaceae),"</w:t>
      </w:r>
      <w:r>
        <w:rPr>
          <w:spacing w:val="-3"/>
          <w:sz w:val="24"/>
        </w:rPr>
        <w:t xml:space="preserve"> </w:t>
      </w:r>
      <w:r>
        <w:rPr>
          <w:sz w:val="24"/>
        </w:rPr>
        <w:t>Université Frères</w:t>
      </w:r>
      <w:r>
        <w:rPr>
          <w:spacing w:val="1"/>
          <w:sz w:val="24"/>
        </w:rPr>
        <w:t xml:space="preserve"> </w:t>
      </w:r>
      <w:r>
        <w:rPr>
          <w:sz w:val="24"/>
        </w:rPr>
        <w:t>Mentouri-Constantine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634"/>
        <w:rPr>
          <w:sz w:val="24"/>
        </w:rPr>
      </w:pP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HAKKOU,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SABIR,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MACHOURI,</w:t>
      </w:r>
      <w:r>
        <w:rPr>
          <w:spacing w:val="1"/>
          <w:sz w:val="24"/>
        </w:rPr>
        <w:t xml:space="preserve"> </w:t>
      </w:r>
      <w:r>
        <w:rPr>
          <w:sz w:val="24"/>
        </w:rPr>
        <w:t>"Principales</w:t>
      </w:r>
      <w:r>
        <w:rPr>
          <w:spacing w:val="-57"/>
          <w:sz w:val="24"/>
        </w:rPr>
        <w:t xml:space="preserve"> </w:t>
      </w:r>
      <w:r>
        <w:rPr>
          <w:sz w:val="24"/>
        </w:rPr>
        <w:t>plantes aromatiques et médicinales forestières dans la région Rabat-Salé-Kénitra,</w:t>
      </w:r>
      <w:r>
        <w:rPr>
          <w:spacing w:val="1"/>
          <w:sz w:val="24"/>
        </w:rPr>
        <w:t xml:space="preserve"> </w:t>
      </w:r>
      <w:r>
        <w:rPr>
          <w:sz w:val="24"/>
        </w:rPr>
        <w:t>Maroc,"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vol. 11, no. 1, pp. 1-13, </w:t>
      </w:r>
      <w:r>
        <w:rPr>
          <w:sz w:val="24"/>
        </w:rPr>
        <w:t>2023.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794"/>
        <w:rPr>
          <w:sz w:val="24"/>
        </w:rPr>
      </w:pPr>
      <w:r>
        <w:rPr>
          <w:sz w:val="24"/>
        </w:rPr>
        <w:t>A. Belkhiri, "Caractérisation chimique des principes molluscicides des feuilles de</w:t>
      </w:r>
      <w:r>
        <w:rPr>
          <w:spacing w:val="-57"/>
          <w:sz w:val="24"/>
        </w:rPr>
        <w:t xml:space="preserve"> </w:t>
      </w:r>
      <w:r>
        <w:rPr>
          <w:sz w:val="24"/>
        </w:rPr>
        <w:t>Nerium</w:t>
      </w:r>
      <w:r>
        <w:rPr>
          <w:spacing w:val="-1"/>
          <w:sz w:val="24"/>
        </w:rPr>
        <w:t xml:space="preserve"> </w:t>
      </w:r>
      <w:r>
        <w:rPr>
          <w:sz w:val="24"/>
        </w:rPr>
        <w:t>oleander</w:t>
      </w:r>
      <w:r>
        <w:rPr>
          <w:spacing w:val="1"/>
          <w:sz w:val="24"/>
        </w:rPr>
        <w:t xml:space="preserve"> </w:t>
      </w:r>
      <w:r>
        <w:rPr>
          <w:sz w:val="24"/>
        </w:rPr>
        <w:t>L,"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529"/>
        <w:rPr>
          <w:sz w:val="24"/>
        </w:rPr>
      </w:pPr>
      <w:r>
        <w:rPr>
          <w:sz w:val="24"/>
        </w:rPr>
        <w:t>K. J. P. Nabede, W. Atakpama, H. Pereki, K. Batawila, and K. J. R. A. Akpagana,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r>
        <w:rPr>
          <w:sz w:val="24"/>
        </w:rPr>
        <w:t>Plantes à usage dermato-cosmétique de la région de la Kara au Togo," vol. 8, no. 2,</w:t>
      </w:r>
      <w:r>
        <w:rPr>
          <w:spacing w:val="-57"/>
          <w:sz w:val="24"/>
        </w:rPr>
        <w:t xml:space="preserve"> </w:t>
      </w:r>
      <w:r>
        <w:rPr>
          <w:sz w:val="24"/>
        </w:rPr>
        <w:t>pp. 1009-1020,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right="1484"/>
        <w:rPr>
          <w:sz w:val="24"/>
        </w:rPr>
      </w:pPr>
      <w:r>
        <w:rPr>
          <w:sz w:val="24"/>
        </w:rPr>
        <w:t>T. Hamel, S. Sadou, R. Seridi, S. Boukhdir, and A. J. E. Boulemtafes, "Pratique</w:t>
      </w:r>
      <w:r>
        <w:rPr>
          <w:spacing w:val="1"/>
          <w:sz w:val="24"/>
        </w:rPr>
        <w:t xml:space="preserve"> </w:t>
      </w:r>
      <w:r>
        <w:rPr>
          <w:sz w:val="24"/>
        </w:rPr>
        <w:t>traditionnelle d’utilisation des plantes médicinales dans la population</w:t>
      </w:r>
      <w:r>
        <w:rPr>
          <w:sz w:val="24"/>
        </w:rPr>
        <w:t xml:space="preserve"> de la péninsule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l’Edough (nord-est algérien),"</w:t>
      </w:r>
      <w:r>
        <w:rPr>
          <w:spacing w:val="-2"/>
          <w:sz w:val="24"/>
        </w:rPr>
        <w:t xml:space="preserve"> </w:t>
      </w:r>
      <w:r>
        <w:rPr>
          <w:sz w:val="24"/>
        </w:rPr>
        <w:t>vol. 59, pp. 65-70, 2018.</w:t>
      </w:r>
    </w:p>
    <w:p w:rsidR="001712B5" w:rsidRDefault="001712B5">
      <w:pPr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90"/>
        <w:ind w:right="1501"/>
        <w:rPr>
          <w:sz w:val="24"/>
        </w:rPr>
      </w:pPr>
      <w:r>
        <w:rPr>
          <w:sz w:val="24"/>
        </w:rPr>
        <w:t>S. Ghedabnia and K. J. D. e. b. U. K. M.-O. A. MEZOUAR, "Inventaire de quelques</w:t>
      </w:r>
      <w:r>
        <w:rPr>
          <w:spacing w:val="-57"/>
          <w:sz w:val="24"/>
        </w:rPr>
        <w:t xml:space="preserve"> </w:t>
      </w:r>
      <w:r>
        <w:rPr>
          <w:sz w:val="24"/>
        </w:rPr>
        <w:t>espèces spontanées à caractère médicinale hypoglycémiant utilisées dans la régio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d’Ouargla, Algérie, Mém,"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right="2525"/>
        <w:rPr>
          <w:sz w:val="24"/>
        </w:rPr>
      </w:pPr>
      <w:r>
        <w:rPr>
          <w:sz w:val="24"/>
        </w:rPr>
        <w:t>M. P. Pradel-Baquerre, "Ps.-Apulée," Herbier", introduction, traduction et</w:t>
      </w:r>
      <w:r>
        <w:rPr>
          <w:spacing w:val="-57"/>
          <w:sz w:val="24"/>
        </w:rPr>
        <w:t xml:space="preserve"> </w:t>
      </w:r>
      <w:r>
        <w:rPr>
          <w:sz w:val="24"/>
        </w:rPr>
        <w:t>commentaire,"</w:t>
      </w:r>
      <w:r>
        <w:rPr>
          <w:spacing w:val="-3"/>
          <w:sz w:val="24"/>
        </w:rPr>
        <w:t xml:space="preserve"> </w:t>
      </w:r>
      <w:r>
        <w:rPr>
          <w:sz w:val="24"/>
        </w:rPr>
        <w:t>Université Paul</w:t>
      </w:r>
      <w:r>
        <w:rPr>
          <w:spacing w:val="-1"/>
          <w:sz w:val="24"/>
        </w:rPr>
        <w:t xml:space="preserve"> </w:t>
      </w:r>
      <w:r>
        <w:rPr>
          <w:sz w:val="24"/>
        </w:rPr>
        <w:t>Valéry-Montpellier III, 2013.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446"/>
        <w:rPr>
          <w:sz w:val="24"/>
        </w:rPr>
      </w:pPr>
      <w:r>
        <w:rPr>
          <w:sz w:val="24"/>
        </w:rPr>
        <w:t xml:space="preserve">N. Arbouche </w:t>
      </w:r>
      <w:r>
        <w:rPr>
          <w:i/>
          <w:sz w:val="24"/>
        </w:rPr>
        <w:t>et al.</w:t>
      </w:r>
      <w:r>
        <w:rPr>
          <w:sz w:val="24"/>
        </w:rPr>
        <w:t>, "Cultes spirituels et psychotropes: ethnotoxicologie appliquée à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>s échantillons centenaires d’ayahuasca, de peyotl et de vin Mariani," vol. 35, no. 2,</w:t>
      </w:r>
      <w:r>
        <w:rPr>
          <w:spacing w:val="-57"/>
          <w:sz w:val="24"/>
        </w:rPr>
        <w:t xml:space="preserve"> </w:t>
      </w:r>
      <w:r>
        <w:rPr>
          <w:sz w:val="24"/>
        </w:rPr>
        <w:t>pp. S42-S43,</w:t>
      </w:r>
      <w:r>
        <w:rPr>
          <w:spacing w:val="-1"/>
          <w:sz w:val="24"/>
        </w:rPr>
        <w:t xml:space="preserve"> </w:t>
      </w:r>
      <w:r>
        <w:rPr>
          <w:sz w:val="24"/>
        </w:rPr>
        <w:t>2023.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2521"/>
        <w:rPr>
          <w:sz w:val="24"/>
        </w:rPr>
      </w:pPr>
      <w:r>
        <w:rPr>
          <w:sz w:val="24"/>
        </w:rPr>
        <w:t>B. L. Mouna and H. Anissa, "Etude phytochimique et recherche d’activité</w:t>
      </w:r>
      <w:r>
        <w:rPr>
          <w:spacing w:val="-57"/>
          <w:sz w:val="24"/>
        </w:rPr>
        <w:t xml:space="preserve"> </w:t>
      </w:r>
      <w:r>
        <w:rPr>
          <w:sz w:val="24"/>
        </w:rPr>
        <w:t>hémolytique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2"/>
          <w:sz w:val="24"/>
        </w:rPr>
        <w:t xml:space="preserve"> </w:t>
      </w:r>
      <w:r>
        <w:rPr>
          <w:sz w:val="24"/>
        </w:rPr>
        <w:t>extraits préparés</w:t>
      </w:r>
      <w:r>
        <w:rPr>
          <w:spacing w:val="-1"/>
          <w:sz w:val="24"/>
        </w:rPr>
        <w:t xml:space="preserve"> </w:t>
      </w:r>
      <w:r>
        <w:rPr>
          <w:sz w:val="24"/>
        </w:rPr>
        <w:t>d'Amande</w:t>
      </w:r>
      <w:r>
        <w:rPr>
          <w:spacing w:val="-1"/>
          <w:sz w:val="24"/>
        </w:rPr>
        <w:t xml:space="preserve"> </w:t>
      </w:r>
      <w:r>
        <w:rPr>
          <w:sz w:val="24"/>
        </w:rPr>
        <w:t>amère."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597"/>
        <w:rPr>
          <w:sz w:val="24"/>
        </w:rPr>
      </w:pPr>
      <w:r>
        <w:rPr>
          <w:sz w:val="24"/>
        </w:rPr>
        <w:t>M. P. LE PHARMACIEN, "</w:t>
      </w:r>
      <w:r>
        <w:rPr>
          <w:sz w:val="24"/>
        </w:rPr>
        <w:t>PREPARATION DE FORMULES</w:t>
      </w:r>
      <w:r>
        <w:rPr>
          <w:spacing w:val="1"/>
          <w:sz w:val="24"/>
        </w:rPr>
        <w:t xml:space="preserve"> </w:t>
      </w:r>
      <w:r>
        <w:rPr>
          <w:sz w:val="24"/>
        </w:rPr>
        <w:t>DERMATOLOGIQUES à l’aide D’UN MELANGEUR SEMI-AUTOMATIQUE,"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296"/>
        <w:rPr>
          <w:sz w:val="24"/>
        </w:rPr>
      </w:pPr>
      <w:r>
        <w:rPr>
          <w:sz w:val="24"/>
        </w:rPr>
        <w:t>A. Benahmed-Djilali, T. Chemoul, S. Kal, M. Nabiev, and C. J. P. Besombes,</w:t>
      </w:r>
      <w:r>
        <w:rPr>
          <w:spacing w:val="1"/>
          <w:sz w:val="24"/>
        </w:rPr>
        <w:t xml:space="preserve"> </w:t>
      </w:r>
      <w:r>
        <w:rPr>
          <w:sz w:val="24"/>
        </w:rPr>
        <w:t>"Propriétés d’une pommade antibactérienne formulée à base de saponines extraites des</w:t>
      </w:r>
      <w:r>
        <w:rPr>
          <w:spacing w:val="-57"/>
          <w:sz w:val="24"/>
        </w:rPr>
        <w:t xml:space="preserve"> </w:t>
      </w:r>
      <w:r>
        <w:rPr>
          <w:sz w:val="24"/>
        </w:rPr>
        <w:t>feuille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noyer,"</w:t>
      </w:r>
      <w:r>
        <w:rPr>
          <w:spacing w:val="-2"/>
          <w:sz w:val="24"/>
        </w:rPr>
        <w:t xml:space="preserve"> </w:t>
      </w:r>
      <w:r>
        <w:rPr>
          <w:sz w:val="24"/>
        </w:rPr>
        <w:t>vol. 16, no. S1, pp. S245-S253, 2018.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right="1817"/>
        <w:rPr>
          <w:sz w:val="24"/>
        </w:rPr>
      </w:pPr>
      <w:r>
        <w:rPr>
          <w:sz w:val="24"/>
        </w:rPr>
        <w:t>M. EL KHASMI and M. FARH, "Impact des plantes médicinales sur le rein," ed:</w:t>
      </w:r>
      <w:r>
        <w:rPr>
          <w:spacing w:val="-58"/>
          <w:sz w:val="24"/>
        </w:rPr>
        <w:t xml:space="preserve"> </w:t>
      </w:r>
      <w:r>
        <w:rPr>
          <w:sz w:val="24"/>
        </w:rPr>
        <w:t>Revue,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332"/>
        <w:rPr>
          <w:sz w:val="24"/>
        </w:rPr>
      </w:pP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U.</w:t>
      </w:r>
      <w:r>
        <w:rPr>
          <w:spacing w:val="-1"/>
          <w:sz w:val="24"/>
        </w:rPr>
        <w:t xml:space="preserve"> </w:t>
      </w:r>
      <w:r>
        <w:rPr>
          <w:sz w:val="24"/>
        </w:rPr>
        <w:t>J. F.</w:t>
      </w:r>
      <w:r>
        <w:rPr>
          <w:spacing w:val="-1"/>
          <w:sz w:val="24"/>
        </w:rPr>
        <w:t xml:space="preserve"> </w:t>
      </w:r>
      <w:r>
        <w:rPr>
          <w:sz w:val="24"/>
        </w:rPr>
        <w:t>Filliat,</w:t>
      </w:r>
      <w:r>
        <w:rPr>
          <w:spacing w:val="-1"/>
          <w:sz w:val="24"/>
        </w:rPr>
        <w:t xml:space="preserve"> </w:t>
      </w:r>
      <w:r>
        <w:rPr>
          <w:sz w:val="24"/>
        </w:rPr>
        <w:t>France,</w:t>
      </w:r>
      <w:r>
        <w:rPr>
          <w:spacing w:val="-1"/>
          <w:sz w:val="24"/>
        </w:rPr>
        <w:t xml:space="preserve"> </w:t>
      </w:r>
      <w:r>
        <w:rPr>
          <w:sz w:val="24"/>
        </w:rPr>
        <w:t>91p,</w:t>
      </w:r>
      <w:r>
        <w:rPr>
          <w:spacing w:val="1"/>
          <w:sz w:val="24"/>
        </w:rPr>
        <w:t xml:space="preserve"> </w:t>
      </w:r>
      <w:r>
        <w:rPr>
          <w:sz w:val="24"/>
        </w:rPr>
        <w:t>"Les</w:t>
      </w:r>
      <w:r>
        <w:rPr>
          <w:spacing w:val="-1"/>
          <w:sz w:val="24"/>
        </w:rPr>
        <w:t xml:space="preserve"> </w:t>
      </w:r>
      <w:r>
        <w:rPr>
          <w:sz w:val="24"/>
        </w:rPr>
        <w:t>plantes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famille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Apiacées</w:t>
      </w:r>
      <w:r>
        <w:rPr>
          <w:spacing w:val="-1"/>
          <w:sz w:val="24"/>
        </w:rPr>
        <w:t xml:space="preserve"> </w:t>
      </w:r>
      <w:r>
        <w:rPr>
          <w:sz w:val="24"/>
        </w:rPr>
        <w:t>dans</w:t>
      </w:r>
      <w:r>
        <w:rPr>
          <w:spacing w:val="-57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troubles digestifs,"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807"/>
        <w:rPr>
          <w:sz w:val="24"/>
        </w:rPr>
      </w:pP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Flamini,</w:t>
      </w:r>
      <w:r>
        <w:rPr>
          <w:spacing w:val="-1"/>
          <w:sz w:val="24"/>
        </w:rPr>
        <w:t xml:space="preserve"> </w:t>
      </w:r>
      <w:r>
        <w:rPr>
          <w:sz w:val="24"/>
        </w:rPr>
        <w:t>T.</w:t>
      </w:r>
      <w:r>
        <w:rPr>
          <w:spacing w:val="-2"/>
          <w:sz w:val="24"/>
        </w:rPr>
        <w:t xml:space="preserve"> </w:t>
      </w:r>
      <w:r>
        <w:rPr>
          <w:sz w:val="24"/>
        </w:rPr>
        <w:t>Smaili,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Zellagui,</w:t>
      </w:r>
      <w:r>
        <w:rPr>
          <w:spacing w:val="-1"/>
          <w:sz w:val="24"/>
        </w:rPr>
        <w:t xml:space="preserve"> </w:t>
      </w:r>
      <w:r>
        <w:rPr>
          <w:sz w:val="24"/>
        </w:rPr>
        <w:t>N. Gherraf,</w:t>
      </w:r>
      <w:r>
        <w:rPr>
          <w:spacing w:val="-1"/>
          <w:sz w:val="24"/>
        </w:rPr>
        <w:t xml:space="preserve"> </w:t>
      </w:r>
      <w:r>
        <w:rPr>
          <w:sz w:val="24"/>
        </w:rPr>
        <w:t>P. L.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Cioni,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biodiversity,</w:t>
      </w:r>
      <w:r>
        <w:rPr>
          <w:spacing w:val="-57"/>
          <w:sz w:val="24"/>
        </w:rPr>
        <w:t xml:space="preserve"> </w:t>
      </w:r>
      <w:r>
        <w:rPr>
          <w:sz w:val="24"/>
        </w:rPr>
        <w:t>"Effect of Growth Stage on Essential‐Oil Yield and Composition of Daucus</w:t>
      </w:r>
      <w:r>
        <w:rPr>
          <w:spacing w:val="1"/>
          <w:sz w:val="24"/>
        </w:rPr>
        <w:t xml:space="preserve"> </w:t>
      </w:r>
      <w:r>
        <w:rPr>
          <w:sz w:val="24"/>
        </w:rPr>
        <w:t>sahariensis,"</w:t>
      </w:r>
      <w:r>
        <w:rPr>
          <w:spacing w:val="-3"/>
          <w:sz w:val="24"/>
        </w:rPr>
        <w:t xml:space="preserve"> </w:t>
      </w:r>
      <w:r>
        <w:rPr>
          <w:sz w:val="24"/>
        </w:rPr>
        <w:t>vol. 10, no. 11, pp. 2014-2020, 2013.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600"/>
        <w:rPr>
          <w:sz w:val="24"/>
        </w:rPr>
      </w:pPr>
      <w:r>
        <w:rPr>
          <w:sz w:val="24"/>
        </w:rPr>
        <w:t>T. Smaili, K. Rebbas, G. Flamini, and A.</w:t>
      </w:r>
      <w:r>
        <w:rPr>
          <w:sz w:val="24"/>
        </w:rPr>
        <w:t xml:space="preserve"> Belkassam, "Chemical composition of the</w:t>
      </w:r>
      <w:r>
        <w:rPr>
          <w:spacing w:val="-57"/>
          <w:sz w:val="24"/>
        </w:rPr>
        <w:t xml:space="preserve"> </w:t>
      </w:r>
      <w:r>
        <w:rPr>
          <w:sz w:val="24"/>
        </w:rPr>
        <w:t>essential</w:t>
      </w:r>
      <w:r>
        <w:rPr>
          <w:spacing w:val="-1"/>
          <w:sz w:val="24"/>
        </w:rPr>
        <w:t xml:space="preserve"> </w:t>
      </w:r>
      <w:r>
        <w:rPr>
          <w:sz w:val="24"/>
        </w:rPr>
        <w:t>oil of Brachyapium dichotomum</w:t>
      </w:r>
      <w:r>
        <w:rPr>
          <w:spacing w:val="-1"/>
          <w:sz w:val="24"/>
        </w:rPr>
        <w:t xml:space="preserve"> </w:t>
      </w:r>
      <w:r>
        <w:rPr>
          <w:sz w:val="24"/>
        </w:rPr>
        <w:t>(L.)</w:t>
      </w:r>
      <w:r>
        <w:rPr>
          <w:spacing w:val="2"/>
          <w:sz w:val="24"/>
        </w:rPr>
        <w:t xml:space="preserve"> </w:t>
      </w:r>
      <w:r>
        <w:rPr>
          <w:sz w:val="24"/>
        </w:rPr>
        <w:t>Maire,"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856"/>
        <w:rPr>
          <w:sz w:val="24"/>
        </w:rPr>
      </w:pPr>
      <w:r>
        <w:rPr>
          <w:sz w:val="24"/>
        </w:rPr>
        <w:t>C. Esseid èp Rezka and F. Benayache, "Isolement et determination structurale de</w:t>
      </w:r>
      <w:r>
        <w:rPr>
          <w:spacing w:val="-58"/>
          <w:sz w:val="24"/>
        </w:rPr>
        <w:t xml:space="preserve"> </w:t>
      </w:r>
      <w:r>
        <w:rPr>
          <w:sz w:val="24"/>
        </w:rPr>
        <w:t>metabolites secondaires de plantes sahariennes," Université Frères Mentouri-</w:t>
      </w:r>
      <w:r>
        <w:rPr>
          <w:spacing w:val="1"/>
          <w:sz w:val="24"/>
        </w:rPr>
        <w:t xml:space="preserve"> </w:t>
      </w:r>
      <w:r>
        <w:rPr>
          <w:sz w:val="24"/>
        </w:rPr>
        <w:t>Constantine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693"/>
        <w:rPr>
          <w:sz w:val="24"/>
        </w:rPr>
      </w:pPr>
      <w:r>
        <w:rPr>
          <w:sz w:val="24"/>
        </w:rPr>
        <w:t>K. Hye-Rin and H. J. K. J. o. P. T. Kweon, "Heterostyly and pollen dimorphism of</w:t>
      </w:r>
      <w:r>
        <w:rPr>
          <w:spacing w:val="-57"/>
          <w:sz w:val="24"/>
        </w:rPr>
        <w:t xml:space="preserve"> </w:t>
      </w:r>
      <w:r>
        <w:rPr>
          <w:sz w:val="24"/>
        </w:rPr>
        <w:t>Menyanthes</w:t>
      </w:r>
      <w:r>
        <w:rPr>
          <w:spacing w:val="-1"/>
          <w:sz w:val="24"/>
        </w:rPr>
        <w:t xml:space="preserve"> </w:t>
      </w:r>
      <w:r>
        <w:rPr>
          <w:sz w:val="24"/>
        </w:rPr>
        <w:t>trifoliata,"</w:t>
      </w:r>
      <w:r>
        <w:rPr>
          <w:spacing w:val="-2"/>
          <w:sz w:val="24"/>
        </w:rPr>
        <w:t xml:space="preserve"> </w:t>
      </w:r>
      <w:r>
        <w:rPr>
          <w:sz w:val="24"/>
        </w:rPr>
        <w:t>vol. 53, no. 1, pp. 9-13, 2023.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2" w:line="237" w:lineRule="auto"/>
        <w:ind w:right="2228"/>
        <w:rPr>
          <w:sz w:val="24"/>
        </w:rPr>
      </w:pPr>
      <w:r>
        <w:rPr>
          <w:sz w:val="24"/>
        </w:rPr>
        <w:t>V. H. Heywood and F. J. Brice, "Les plantes à fleurs: 306 familles de la flore</w:t>
      </w:r>
      <w:r>
        <w:rPr>
          <w:spacing w:val="-57"/>
          <w:sz w:val="24"/>
        </w:rPr>
        <w:t xml:space="preserve"> </w:t>
      </w:r>
      <w:r>
        <w:rPr>
          <w:sz w:val="24"/>
        </w:rPr>
        <w:t>mondiale,"</w:t>
      </w:r>
      <w:r>
        <w:rPr>
          <w:spacing w:val="-4"/>
          <w:sz w:val="24"/>
        </w:rPr>
        <w:t xml:space="preserve"> </w:t>
      </w:r>
      <w:r>
        <w:rPr>
          <w:sz w:val="24"/>
        </w:rPr>
        <w:t>1996.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right="1351"/>
        <w:rPr>
          <w:sz w:val="24"/>
        </w:rPr>
      </w:pPr>
      <w:r>
        <w:rPr>
          <w:sz w:val="24"/>
        </w:rPr>
        <w:t xml:space="preserve">J.-P. Reduron, "Taxonomy, origin and importance of the Apiaceae family," in </w:t>
      </w:r>
      <w:r>
        <w:rPr>
          <w:i/>
          <w:sz w:val="24"/>
        </w:rPr>
        <w:t>Carrots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related Apiaceae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crops</w:t>
      </w:r>
      <w:r>
        <w:rPr>
          <w:sz w:val="24"/>
        </w:rPr>
        <w:t>: CABI</w:t>
      </w:r>
      <w:r>
        <w:rPr>
          <w:spacing w:val="-3"/>
          <w:sz w:val="24"/>
        </w:rPr>
        <w:t xml:space="preserve"> </w:t>
      </w:r>
      <w:r>
        <w:rPr>
          <w:sz w:val="24"/>
        </w:rPr>
        <w:t>Wallingford</w:t>
      </w:r>
      <w:r>
        <w:rPr>
          <w:spacing w:val="2"/>
          <w:sz w:val="24"/>
        </w:rPr>
        <w:t xml:space="preserve"> </w:t>
      </w:r>
      <w:r>
        <w:rPr>
          <w:sz w:val="24"/>
        </w:rPr>
        <w:t>UK, 2020,</w:t>
      </w:r>
      <w:r>
        <w:rPr>
          <w:spacing w:val="-1"/>
          <w:sz w:val="24"/>
        </w:rPr>
        <w:t xml:space="preserve"> </w:t>
      </w:r>
      <w:r>
        <w:rPr>
          <w:sz w:val="24"/>
        </w:rPr>
        <w:t>pp. 1-8.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368"/>
        <w:rPr>
          <w:sz w:val="24"/>
        </w:rPr>
      </w:pPr>
      <w:r>
        <w:rPr>
          <w:sz w:val="24"/>
        </w:rPr>
        <w:t xml:space="preserve">M. G. Pimenov and M. V. e. Leonov, </w:t>
      </w:r>
      <w:r>
        <w:rPr>
          <w:i/>
          <w:sz w:val="24"/>
        </w:rPr>
        <w:t>The genera of the Umbelliferae: a nomenclator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Royal</w:t>
      </w:r>
      <w:r>
        <w:rPr>
          <w:spacing w:val="1"/>
          <w:sz w:val="24"/>
        </w:rPr>
        <w:t xml:space="preserve"> </w:t>
      </w:r>
      <w:r>
        <w:rPr>
          <w:sz w:val="24"/>
        </w:rPr>
        <w:t>Botanic</w:t>
      </w:r>
      <w:r>
        <w:rPr>
          <w:spacing w:val="-1"/>
          <w:sz w:val="24"/>
        </w:rPr>
        <w:t xml:space="preserve"> </w:t>
      </w:r>
      <w:r>
        <w:rPr>
          <w:sz w:val="24"/>
        </w:rPr>
        <w:t>Gardens,</w:t>
      </w:r>
      <w:r>
        <w:rPr>
          <w:spacing w:val="2"/>
          <w:sz w:val="24"/>
        </w:rPr>
        <w:t xml:space="preserve"> </w:t>
      </w:r>
      <w:r>
        <w:rPr>
          <w:sz w:val="24"/>
        </w:rPr>
        <w:t>Kew</w:t>
      </w:r>
      <w:r>
        <w:rPr>
          <w:sz w:val="24"/>
        </w:rPr>
        <w:t>, 1993.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hanging="721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Fenniche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H. Bellakhdar, "État</w:t>
      </w:r>
      <w:r>
        <w:rPr>
          <w:spacing w:val="-1"/>
          <w:sz w:val="24"/>
        </w:rPr>
        <w:t xml:space="preserve"> </w:t>
      </w:r>
      <w:r>
        <w:rPr>
          <w:sz w:val="24"/>
        </w:rPr>
        <w:t>phytosanitaire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palmeraie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Metlili,"</w:t>
      </w:r>
      <w:r>
        <w:rPr>
          <w:spacing w:val="-3"/>
          <w:sz w:val="24"/>
        </w:rPr>
        <w:t xml:space="preserve"> </w:t>
      </w:r>
      <w:r>
        <w:rPr>
          <w:sz w:val="24"/>
        </w:rPr>
        <w:t>2020.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361"/>
        <w:rPr>
          <w:sz w:val="24"/>
        </w:rPr>
      </w:pPr>
      <w:r>
        <w:rPr>
          <w:sz w:val="24"/>
        </w:rPr>
        <w:t>N. Sakhraoui, A. Chefrour, Z. Chekroud, and A. J. B. S. l. P. Hadef, "Nouvelle station</w:t>
      </w:r>
      <w:r>
        <w:rPr>
          <w:spacing w:val="-58"/>
          <w:sz w:val="24"/>
        </w:rPr>
        <w:t xml:space="preserve"> </w:t>
      </w:r>
      <w:r>
        <w:rPr>
          <w:sz w:val="24"/>
        </w:rPr>
        <w:t>de Dianthus sylvestris subsp. aristidis (Batt.) Greuter et Burdet dans la région de</w:t>
      </w:r>
      <w:r>
        <w:rPr>
          <w:spacing w:val="1"/>
          <w:sz w:val="24"/>
        </w:rPr>
        <w:t xml:space="preserve"> </w:t>
      </w:r>
      <w:r>
        <w:rPr>
          <w:sz w:val="24"/>
        </w:rPr>
        <w:t>Skikda</w:t>
      </w:r>
      <w:r>
        <w:rPr>
          <w:spacing w:val="-1"/>
          <w:sz w:val="24"/>
        </w:rPr>
        <w:t xml:space="preserve"> </w:t>
      </w:r>
      <w:r>
        <w:rPr>
          <w:sz w:val="24"/>
        </w:rPr>
        <w:t>(Nord–Est algérien),"</w:t>
      </w:r>
      <w:r>
        <w:rPr>
          <w:spacing w:val="-3"/>
          <w:sz w:val="24"/>
        </w:rPr>
        <w:t xml:space="preserve"> </w:t>
      </w:r>
      <w:r>
        <w:rPr>
          <w:sz w:val="24"/>
        </w:rPr>
        <w:t>vol. 72, p. 81, 2021.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555"/>
        <w:rPr>
          <w:sz w:val="24"/>
        </w:rPr>
      </w:pPr>
      <w:r>
        <w:rPr>
          <w:sz w:val="24"/>
        </w:rPr>
        <w:t>A. Bitari, I. Oualdi, R. Touzani, M. Elachouri, and A. J. M. T. P. Legssyer, "Alpinia</w:t>
      </w:r>
      <w:r>
        <w:rPr>
          <w:spacing w:val="-58"/>
          <w:sz w:val="24"/>
        </w:rPr>
        <w:t xml:space="preserve"> </w:t>
      </w:r>
      <w:r>
        <w:rPr>
          <w:sz w:val="24"/>
        </w:rPr>
        <w:t>officinarum Hance:</w:t>
      </w:r>
      <w:r>
        <w:rPr>
          <w:spacing w:val="-1"/>
          <w:sz w:val="24"/>
        </w:rPr>
        <w:t xml:space="preserve"> </w:t>
      </w:r>
      <w:r>
        <w:rPr>
          <w:sz w:val="24"/>
        </w:rPr>
        <w:t>A mini review,"</w:t>
      </w:r>
      <w:r>
        <w:rPr>
          <w:spacing w:val="-2"/>
          <w:sz w:val="24"/>
        </w:rPr>
        <w:t xml:space="preserve"> </w:t>
      </w:r>
      <w:r>
        <w:rPr>
          <w:sz w:val="24"/>
        </w:rPr>
        <w:t>vol. 72, pp. 3869-3874, 2023.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461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Chaibou,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Bamba, I.</w:t>
      </w:r>
      <w:r>
        <w:rPr>
          <w:spacing w:val="-1"/>
          <w:sz w:val="24"/>
        </w:rPr>
        <w:t xml:space="preserve"> </w:t>
      </w:r>
      <w:r>
        <w:rPr>
          <w:sz w:val="24"/>
        </w:rPr>
        <w:t>Moussa,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r>
        <w:rPr>
          <w:sz w:val="24"/>
        </w:rPr>
        <w:t>Ilagouma, and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4"/>
          <w:sz w:val="24"/>
        </w:rPr>
        <w:t xml:space="preserve"> </w:t>
      </w:r>
      <w:r>
        <w:rPr>
          <w:sz w:val="24"/>
        </w:rPr>
        <w:t>J.</w:t>
      </w:r>
      <w:r>
        <w:rPr>
          <w:spacing w:val="-4"/>
          <w:sz w:val="24"/>
        </w:rPr>
        <w:t xml:space="preserve"> </w:t>
      </w: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Khalid,</w:t>
      </w:r>
      <w:r>
        <w:rPr>
          <w:spacing w:val="-57"/>
          <w:sz w:val="24"/>
        </w:rPr>
        <w:t xml:space="preserve"> </w:t>
      </w:r>
      <w:r>
        <w:rPr>
          <w:sz w:val="24"/>
        </w:rPr>
        <w:t>"Etude Bibliographique et Phytochimique de Quelques Plantes Médicinales Utilisées</w:t>
      </w:r>
      <w:r>
        <w:rPr>
          <w:spacing w:val="-57"/>
          <w:sz w:val="24"/>
        </w:rPr>
        <w:t xml:space="preserve"> </w:t>
      </w:r>
      <w:r>
        <w:rPr>
          <w:sz w:val="24"/>
        </w:rPr>
        <w:t>Pour Le Traitement de Certaines Maladies par les Tradiprati</w:t>
      </w:r>
      <w:r>
        <w:rPr>
          <w:sz w:val="24"/>
        </w:rPr>
        <w:t>ciens de la Zone de</w:t>
      </w:r>
      <w:r>
        <w:rPr>
          <w:spacing w:val="1"/>
          <w:sz w:val="24"/>
        </w:rPr>
        <w:t xml:space="preserve"> </w:t>
      </w:r>
      <w:r>
        <w:rPr>
          <w:sz w:val="24"/>
        </w:rPr>
        <w:t>l’Azawagh</w:t>
      </w:r>
      <w:r>
        <w:rPr>
          <w:spacing w:val="-1"/>
          <w:sz w:val="24"/>
        </w:rPr>
        <w:t xml:space="preserve"> </w:t>
      </w:r>
      <w:r>
        <w:rPr>
          <w:sz w:val="24"/>
        </w:rPr>
        <w:t>au Niger,"</w:t>
      </w:r>
      <w:r>
        <w:rPr>
          <w:spacing w:val="-2"/>
          <w:sz w:val="24"/>
        </w:rPr>
        <w:t xml:space="preserve"> </w:t>
      </w:r>
      <w:r>
        <w:rPr>
          <w:sz w:val="24"/>
        </w:rPr>
        <w:t>2020.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601"/>
        <w:rPr>
          <w:sz w:val="24"/>
        </w:rPr>
      </w:pPr>
      <w:r>
        <w:rPr>
          <w:sz w:val="24"/>
        </w:rPr>
        <w:t>H. Daroui-Mokaddem, "Etude phytochimique et biologique des especes Eucalyptus</w:t>
      </w:r>
      <w:r>
        <w:rPr>
          <w:spacing w:val="-57"/>
          <w:sz w:val="24"/>
        </w:rPr>
        <w:t xml:space="preserve"> </w:t>
      </w:r>
      <w:r>
        <w:rPr>
          <w:sz w:val="24"/>
        </w:rPr>
        <w:t>globulus (Myrtaceae), Smyrnium olusatrum (Apiaceae), Asteriscus maritimus et</w:t>
      </w:r>
      <w:r>
        <w:rPr>
          <w:spacing w:val="1"/>
          <w:sz w:val="24"/>
        </w:rPr>
        <w:t xml:space="preserve"> </w:t>
      </w:r>
      <w:r>
        <w:rPr>
          <w:sz w:val="24"/>
        </w:rPr>
        <w:t>Chrysanthemum trifurcatum (Asterarceae)," Thèse de Doc</w:t>
      </w:r>
      <w:r>
        <w:rPr>
          <w:sz w:val="24"/>
        </w:rPr>
        <w:t>torat en Biochimie</w:t>
      </w:r>
      <w:r>
        <w:rPr>
          <w:spacing w:val="1"/>
          <w:sz w:val="24"/>
        </w:rPr>
        <w:t xml:space="preserve"> </w:t>
      </w:r>
      <w:r>
        <w:rPr>
          <w:sz w:val="24"/>
        </w:rPr>
        <w:t>Appliquée.</w:t>
      </w:r>
      <w:r>
        <w:rPr>
          <w:spacing w:val="-1"/>
          <w:sz w:val="24"/>
        </w:rPr>
        <w:t xml:space="preserve"> </w:t>
      </w:r>
      <w:r>
        <w:rPr>
          <w:sz w:val="24"/>
        </w:rPr>
        <w:t>Universite</w:t>
      </w:r>
      <w:r>
        <w:rPr>
          <w:spacing w:val="1"/>
          <w:sz w:val="24"/>
        </w:rPr>
        <w:t xml:space="preserve"> </w:t>
      </w:r>
      <w:r>
        <w:rPr>
          <w:sz w:val="24"/>
        </w:rPr>
        <w:t>Badji Mokhtar-Annaba, 2012.</w:t>
      </w:r>
    </w:p>
    <w:p w:rsidR="001712B5" w:rsidRDefault="001712B5">
      <w:pPr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90"/>
        <w:ind w:right="1852"/>
        <w:rPr>
          <w:sz w:val="24"/>
        </w:rPr>
      </w:pPr>
      <w:r>
        <w:rPr>
          <w:sz w:val="24"/>
        </w:rPr>
        <w:t>D. LE JURY, "ETUDE PHYTOCHIMIQUE ET BIOLOGIQUE DES ESPECES</w:t>
      </w:r>
      <w:r>
        <w:rPr>
          <w:spacing w:val="-57"/>
          <w:sz w:val="24"/>
        </w:rPr>
        <w:t xml:space="preserve"> </w:t>
      </w:r>
      <w:r>
        <w:rPr>
          <w:sz w:val="24"/>
        </w:rPr>
        <w:t>Eucalyptus globulus (Myrtaceae), Smyrnium olusatrum (Apiaceae), Asteriscus</w:t>
      </w:r>
      <w:r>
        <w:rPr>
          <w:spacing w:val="1"/>
          <w:sz w:val="24"/>
        </w:rPr>
        <w:t xml:space="preserve"> </w:t>
      </w:r>
      <w:r>
        <w:rPr>
          <w:sz w:val="24"/>
        </w:rPr>
        <w:t>maritimus ET Chrysanthemum trifurcatum (Asterarceae)," BADJI MOKHTAR-</w:t>
      </w:r>
      <w:r>
        <w:rPr>
          <w:spacing w:val="1"/>
          <w:sz w:val="24"/>
        </w:rPr>
        <w:t xml:space="preserve"> </w:t>
      </w:r>
      <w:r>
        <w:rPr>
          <w:sz w:val="24"/>
        </w:rPr>
        <w:t>ANNABA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UNIVERSITY, 2012.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right="1793"/>
        <w:rPr>
          <w:sz w:val="24"/>
        </w:rPr>
      </w:pPr>
      <w:r>
        <w:rPr>
          <w:sz w:val="24"/>
        </w:rPr>
        <w:t>C. El Kalamouni, "Caractérisations chimiques et biologiques d’extraits de plantes</w:t>
      </w:r>
      <w:r>
        <w:rPr>
          <w:spacing w:val="-57"/>
          <w:sz w:val="24"/>
        </w:rPr>
        <w:t xml:space="preserve"> </w:t>
      </w:r>
      <w:r>
        <w:rPr>
          <w:sz w:val="24"/>
        </w:rPr>
        <w:t>aromatiques</w:t>
      </w:r>
      <w:r>
        <w:rPr>
          <w:spacing w:val="-1"/>
          <w:sz w:val="24"/>
        </w:rPr>
        <w:t xml:space="preserve"> </w:t>
      </w:r>
      <w:r>
        <w:rPr>
          <w:sz w:val="24"/>
        </w:rPr>
        <w:t>oubliées de</w:t>
      </w:r>
      <w:r>
        <w:rPr>
          <w:spacing w:val="1"/>
          <w:sz w:val="24"/>
        </w:rPr>
        <w:t xml:space="preserve"> </w:t>
      </w:r>
      <w:r>
        <w:rPr>
          <w:sz w:val="24"/>
        </w:rPr>
        <w:t>Midi-Pyrénées,"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hanging="721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Bardeau,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huiles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essentielles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Fernand Lanore,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hanging="721"/>
        <w:rPr>
          <w:sz w:val="24"/>
        </w:rPr>
      </w:pP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Garnier,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petites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recettes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magiques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superépices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Éditions</w:t>
      </w:r>
      <w:r>
        <w:rPr>
          <w:spacing w:val="1"/>
          <w:sz w:val="24"/>
        </w:rPr>
        <w:t xml:space="preserve"> </w:t>
      </w:r>
      <w:r>
        <w:rPr>
          <w:sz w:val="24"/>
        </w:rPr>
        <w:t>Leduc,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420"/>
        <w:rPr>
          <w:sz w:val="24"/>
        </w:rPr>
      </w:pP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p. l.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Lamendin,</w:t>
      </w:r>
      <w:r>
        <w:rPr>
          <w:spacing w:val="-1"/>
          <w:sz w:val="24"/>
        </w:rPr>
        <w:t xml:space="preserve"> </w:t>
      </w:r>
      <w:r>
        <w:rPr>
          <w:sz w:val="24"/>
        </w:rPr>
        <w:t>"Soignez votre</w:t>
      </w:r>
      <w:r>
        <w:rPr>
          <w:spacing w:val="-2"/>
          <w:sz w:val="24"/>
        </w:rPr>
        <w:t xml:space="preserve"> </w:t>
      </w:r>
      <w:r>
        <w:rPr>
          <w:sz w:val="24"/>
        </w:rPr>
        <w:t>bouche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plantes:</w:t>
      </w:r>
      <w:r>
        <w:rPr>
          <w:spacing w:val="-1"/>
          <w:sz w:val="24"/>
        </w:rPr>
        <w:t xml:space="preserve"> </w:t>
      </w:r>
      <w:r>
        <w:rPr>
          <w:sz w:val="24"/>
        </w:rPr>
        <w:t>Remèdes</w:t>
      </w:r>
      <w:r>
        <w:rPr>
          <w:spacing w:val="-1"/>
          <w:sz w:val="24"/>
        </w:rPr>
        <w:t xml:space="preserve"> </w:t>
      </w:r>
      <w:r>
        <w:rPr>
          <w:sz w:val="24"/>
        </w:rPr>
        <w:t>d'hier</w:t>
      </w:r>
      <w:r>
        <w:rPr>
          <w:spacing w:val="-57"/>
          <w:sz w:val="24"/>
        </w:rPr>
        <w:t xml:space="preserve"> </w:t>
      </w:r>
      <w:r>
        <w:rPr>
          <w:sz w:val="24"/>
        </w:rPr>
        <w:t>et d'aujourd'hui,"</w:t>
      </w:r>
      <w:r>
        <w:rPr>
          <w:spacing w:val="-2"/>
          <w:sz w:val="24"/>
        </w:rPr>
        <w:t xml:space="preserve"> </w:t>
      </w:r>
      <w:r>
        <w:rPr>
          <w:sz w:val="24"/>
        </w:rPr>
        <w:t>pp. 1-216, 2007.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2234"/>
        <w:rPr>
          <w:sz w:val="24"/>
        </w:rPr>
      </w:pPr>
      <w:r>
        <w:rPr>
          <w:sz w:val="24"/>
        </w:rPr>
        <w:t>A. Shojaii and M. J. I. S. R. N. Abdollahi Fard, "Review of pharmacological</w:t>
      </w:r>
      <w:r>
        <w:rPr>
          <w:spacing w:val="-57"/>
          <w:sz w:val="24"/>
        </w:rPr>
        <w:t xml:space="preserve"> </w:t>
      </w:r>
      <w:r>
        <w:rPr>
          <w:sz w:val="24"/>
        </w:rPr>
        <w:t>properties</w:t>
      </w:r>
      <w:r>
        <w:rPr>
          <w:spacing w:val="-3"/>
          <w:sz w:val="24"/>
        </w:rPr>
        <w:t xml:space="preserve"> </w:t>
      </w:r>
      <w:r>
        <w:rPr>
          <w:sz w:val="24"/>
        </w:rPr>
        <w:t>and chemical constituents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Pimpinella</w:t>
      </w:r>
      <w:r>
        <w:rPr>
          <w:spacing w:val="-3"/>
          <w:sz w:val="24"/>
        </w:rPr>
        <w:t xml:space="preserve"> </w:t>
      </w:r>
      <w:r>
        <w:rPr>
          <w:sz w:val="24"/>
        </w:rPr>
        <w:t>anisum,"</w:t>
      </w:r>
      <w:r>
        <w:rPr>
          <w:spacing w:val="-4"/>
          <w:sz w:val="24"/>
        </w:rPr>
        <w:t xml:space="preserve"> </w:t>
      </w:r>
      <w:r>
        <w:rPr>
          <w:sz w:val="24"/>
        </w:rPr>
        <w:t>vol.</w:t>
      </w:r>
      <w:r>
        <w:rPr>
          <w:spacing w:val="-3"/>
          <w:sz w:val="24"/>
        </w:rPr>
        <w:t xml:space="preserve"> </w:t>
      </w:r>
      <w:r>
        <w:rPr>
          <w:sz w:val="24"/>
        </w:rPr>
        <w:t>2012,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336"/>
        <w:rPr>
          <w:sz w:val="24"/>
        </w:rPr>
      </w:pPr>
      <w:r>
        <w:rPr>
          <w:sz w:val="24"/>
        </w:rPr>
        <w:t>İ. Gülçın, M. Oktay, E. Kıreçcı, and Ö. İ. J. F. c. Küfrevıoǧlu, "Screening of</w:t>
      </w:r>
      <w:r>
        <w:rPr>
          <w:spacing w:val="1"/>
          <w:sz w:val="24"/>
        </w:rPr>
        <w:t xml:space="preserve"> </w:t>
      </w:r>
      <w:r>
        <w:rPr>
          <w:sz w:val="24"/>
        </w:rPr>
        <w:t>antioxidant and antimicr</w:t>
      </w:r>
      <w:r>
        <w:rPr>
          <w:sz w:val="24"/>
        </w:rPr>
        <w:t>obial activities of anise (Pimpinella anisum L.) seed extracts,"</w:t>
      </w:r>
      <w:r>
        <w:rPr>
          <w:spacing w:val="-58"/>
          <w:sz w:val="24"/>
        </w:rPr>
        <w:t xml:space="preserve"> </w:t>
      </w:r>
      <w:r>
        <w:rPr>
          <w:sz w:val="24"/>
        </w:rPr>
        <w:t>vol. 83, no. 3, pp. 371-382, 2003.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hanging="721"/>
        <w:rPr>
          <w:sz w:val="24"/>
        </w:rPr>
      </w:pP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Babulka, "L’anis</w:t>
      </w:r>
      <w:r>
        <w:rPr>
          <w:spacing w:val="1"/>
          <w:sz w:val="24"/>
        </w:rPr>
        <w:t xml:space="preserve"> </w:t>
      </w:r>
      <w:r>
        <w:rPr>
          <w:sz w:val="24"/>
        </w:rPr>
        <w:t>vert (Pimpinella anisum</w:t>
      </w:r>
      <w:r>
        <w:rPr>
          <w:spacing w:val="-1"/>
          <w:sz w:val="24"/>
        </w:rPr>
        <w:t xml:space="preserve"> </w:t>
      </w:r>
      <w:r>
        <w:rPr>
          <w:sz w:val="24"/>
        </w:rPr>
        <w:t>L.),"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2, pp.</w:t>
      </w:r>
      <w:r>
        <w:rPr>
          <w:spacing w:val="-1"/>
          <w:sz w:val="24"/>
        </w:rPr>
        <w:t xml:space="preserve"> </w:t>
      </w:r>
      <w:r>
        <w:rPr>
          <w:sz w:val="24"/>
        </w:rPr>
        <w:t>57-59, 2004.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631"/>
        <w:rPr>
          <w:sz w:val="24"/>
        </w:rPr>
      </w:pPr>
      <w:r>
        <w:rPr>
          <w:sz w:val="24"/>
        </w:rPr>
        <w:t>M. Ajebli, T. Zair, and M. J. P. Eddouks, "Étude ethnobotanique, phytochimi</w:t>
      </w:r>
      <w:r>
        <w:rPr>
          <w:sz w:val="24"/>
        </w:rPr>
        <w:t>que et</w:t>
      </w:r>
      <w:r>
        <w:rPr>
          <w:spacing w:val="-57"/>
          <w:sz w:val="24"/>
        </w:rPr>
        <w:t xml:space="preserve"> </w:t>
      </w:r>
      <w:r>
        <w:rPr>
          <w:sz w:val="24"/>
        </w:rPr>
        <w:t>évaluation de l'activité antibactérienne des fruits de Pimpinella anisum de diverses</w:t>
      </w:r>
      <w:r>
        <w:rPr>
          <w:spacing w:val="1"/>
          <w:sz w:val="24"/>
        </w:rPr>
        <w:t xml:space="preserve"> </w:t>
      </w:r>
      <w:r>
        <w:rPr>
          <w:sz w:val="24"/>
        </w:rPr>
        <w:t>zones de</w:t>
      </w:r>
      <w:r>
        <w:rPr>
          <w:spacing w:val="-1"/>
          <w:sz w:val="24"/>
        </w:rPr>
        <w:t xml:space="preserve"> </w:t>
      </w:r>
      <w:r>
        <w:rPr>
          <w:sz w:val="24"/>
        </w:rPr>
        <w:t>culture</w:t>
      </w:r>
      <w:r>
        <w:rPr>
          <w:spacing w:val="-2"/>
          <w:sz w:val="24"/>
        </w:rPr>
        <w:t xml:space="preserve"> </w:t>
      </w:r>
      <w:r>
        <w:rPr>
          <w:sz w:val="24"/>
        </w:rPr>
        <w:t>au Maroc,"</w:t>
      </w:r>
      <w:r>
        <w:rPr>
          <w:spacing w:val="-2"/>
          <w:sz w:val="24"/>
        </w:rPr>
        <w:t xml:space="preserve"> </w:t>
      </w:r>
      <w:r>
        <w:rPr>
          <w:sz w:val="24"/>
        </w:rPr>
        <w:t>vol. 17, no. 1, pp. 31-37, 2019.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553"/>
        <w:rPr>
          <w:sz w:val="24"/>
        </w:rPr>
      </w:pPr>
      <w:r>
        <w:rPr>
          <w:sz w:val="24"/>
        </w:rPr>
        <w:t>S. Meradi, A. Messai, M. Aouachria, and T. J. L. R. f. R. D. Boussaada, "Voies</w:t>
      </w:r>
      <w:r>
        <w:rPr>
          <w:spacing w:val="1"/>
          <w:sz w:val="24"/>
        </w:rPr>
        <w:t xml:space="preserve"> </w:t>
      </w:r>
      <w:r>
        <w:rPr>
          <w:sz w:val="24"/>
        </w:rPr>
        <w:t>alimentaires d’améliorat</w:t>
      </w:r>
      <w:r>
        <w:rPr>
          <w:sz w:val="24"/>
        </w:rPr>
        <w:t>ion des performances et de la qualité du poulet de chair: cas</w:t>
      </w:r>
      <w:r>
        <w:rPr>
          <w:spacing w:val="-57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épices</w:t>
      </w:r>
      <w:r>
        <w:rPr>
          <w:spacing w:val="2"/>
          <w:sz w:val="24"/>
        </w:rPr>
        <w:t xml:space="preserve"> </w:t>
      </w:r>
      <w:r>
        <w:rPr>
          <w:sz w:val="24"/>
        </w:rPr>
        <w:t>en tant qu’additif</w:t>
      </w:r>
      <w:r>
        <w:rPr>
          <w:spacing w:val="-1"/>
          <w:sz w:val="24"/>
        </w:rPr>
        <w:t xml:space="preserve"> </w:t>
      </w:r>
      <w:r>
        <w:rPr>
          <w:sz w:val="24"/>
        </w:rPr>
        <w:t>alimentaire,"</w:t>
      </w:r>
      <w:r>
        <w:rPr>
          <w:spacing w:val="-2"/>
          <w:sz w:val="24"/>
        </w:rPr>
        <w:t xml:space="preserve"> </w:t>
      </w:r>
      <w:r>
        <w:rPr>
          <w:sz w:val="24"/>
        </w:rPr>
        <w:t>vol. 32,</w:t>
      </w:r>
      <w:r>
        <w:rPr>
          <w:spacing w:val="2"/>
          <w:sz w:val="24"/>
        </w:rPr>
        <w:t xml:space="preserve"> </w:t>
      </w:r>
      <w:r>
        <w:rPr>
          <w:sz w:val="24"/>
        </w:rPr>
        <w:t>p. 61,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hanging="721"/>
        <w:rPr>
          <w:sz w:val="24"/>
        </w:rPr>
      </w:pP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i.</w:t>
      </w:r>
      <w:r>
        <w:rPr>
          <w:spacing w:val="-2"/>
          <w:sz w:val="24"/>
        </w:rPr>
        <w:t xml:space="preserve"> </w:t>
      </w:r>
      <w:r>
        <w:rPr>
          <w:sz w:val="24"/>
        </w:rPr>
        <w:t>Benhaberou-Brun,</w:t>
      </w:r>
      <w:r>
        <w:rPr>
          <w:spacing w:val="-1"/>
          <w:sz w:val="24"/>
        </w:rPr>
        <w:t xml:space="preserve"> </w:t>
      </w:r>
      <w:r>
        <w:rPr>
          <w:sz w:val="24"/>
        </w:rPr>
        <w:t>"La</w:t>
      </w:r>
      <w:r>
        <w:rPr>
          <w:spacing w:val="-2"/>
          <w:sz w:val="24"/>
        </w:rPr>
        <w:t xml:space="preserve"> </w:t>
      </w:r>
      <w:r>
        <w:rPr>
          <w:sz w:val="24"/>
        </w:rPr>
        <w:t>maladie</w:t>
      </w:r>
      <w:r>
        <w:rPr>
          <w:spacing w:val="-1"/>
          <w:sz w:val="24"/>
        </w:rPr>
        <w:t xml:space="preserve"> </w:t>
      </w:r>
      <w:r>
        <w:rPr>
          <w:sz w:val="24"/>
        </w:rPr>
        <w:t>cœliaque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régime</w:t>
      </w:r>
      <w:r>
        <w:rPr>
          <w:spacing w:val="-2"/>
          <w:sz w:val="24"/>
        </w:rPr>
        <w:t xml:space="preserve"> </w:t>
      </w:r>
      <w:r>
        <w:rPr>
          <w:sz w:val="24"/>
        </w:rPr>
        <w:t>sans gluten,"</w:t>
      </w:r>
      <w:r>
        <w:rPr>
          <w:spacing w:val="-3"/>
          <w:sz w:val="24"/>
        </w:rPr>
        <w:t xml:space="preserve"> </w:t>
      </w:r>
      <w:r>
        <w:rPr>
          <w:sz w:val="24"/>
        </w:rPr>
        <w:t>2021.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666"/>
        <w:rPr>
          <w:sz w:val="24"/>
        </w:rPr>
      </w:pPr>
      <w:r>
        <w:rPr>
          <w:sz w:val="24"/>
        </w:rPr>
        <w:t>S. M. Mohamed, E. H. Hassanein, S. A. Ross, and N. M. J. N. P. R. Mohamed,</w:t>
      </w:r>
      <w:r>
        <w:rPr>
          <w:spacing w:val="1"/>
          <w:sz w:val="24"/>
        </w:rPr>
        <w:t xml:space="preserve"> </w:t>
      </w:r>
      <w:r>
        <w:rPr>
          <w:sz w:val="24"/>
        </w:rPr>
        <w:t>"Phytoconstituents from Adenanthera pavonina L. as antioxidants and inhibitors of</w:t>
      </w:r>
      <w:r>
        <w:rPr>
          <w:spacing w:val="-57"/>
          <w:sz w:val="24"/>
        </w:rPr>
        <w:t xml:space="preserve"> </w:t>
      </w:r>
      <w:r>
        <w:rPr>
          <w:sz w:val="24"/>
        </w:rPr>
        <w:t>inducible</w:t>
      </w:r>
      <w:r>
        <w:rPr>
          <w:spacing w:val="-1"/>
          <w:sz w:val="24"/>
        </w:rPr>
        <w:t xml:space="preserve"> </w:t>
      </w:r>
      <w:r>
        <w:rPr>
          <w:sz w:val="24"/>
        </w:rPr>
        <w:t>TNF-α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in BV2</w:t>
      </w:r>
      <w:r>
        <w:rPr>
          <w:spacing w:val="-2"/>
          <w:sz w:val="24"/>
        </w:rPr>
        <w:t xml:space="preserve"> </w:t>
      </w:r>
      <w:r>
        <w:rPr>
          <w:sz w:val="24"/>
        </w:rPr>
        <w:t>cells,"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36, no.</w:t>
      </w:r>
      <w:r>
        <w:rPr>
          <w:spacing w:val="-1"/>
          <w:sz w:val="24"/>
        </w:rPr>
        <w:t xml:space="preserve"> </w:t>
      </w:r>
      <w:r>
        <w:rPr>
          <w:sz w:val="24"/>
        </w:rPr>
        <w:t>24, pp.</w:t>
      </w:r>
      <w:r>
        <w:rPr>
          <w:spacing w:val="-1"/>
          <w:sz w:val="24"/>
        </w:rPr>
        <w:t xml:space="preserve"> </w:t>
      </w:r>
      <w:r>
        <w:rPr>
          <w:sz w:val="24"/>
        </w:rPr>
        <w:t>6267-6278, 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415"/>
        <w:rPr>
          <w:sz w:val="24"/>
        </w:rPr>
      </w:pPr>
      <w:r>
        <w:rPr>
          <w:sz w:val="24"/>
        </w:rPr>
        <w:t>K. G. Kouassi, D. F</w:t>
      </w:r>
      <w:r>
        <w:rPr>
          <w:sz w:val="24"/>
        </w:rPr>
        <w:t>. Malan, K. L. Kouakou, A. L. Diop, and A. L. J. J. o. M. P. Litta,</w:t>
      </w:r>
      <w:r>
        <w:rPr>
          <w:spacing w:val="-57"/>
          <w:sz w:val="24"/>
        </w:rPr>
        <w:t xml:space="preserve"> </w:t>
      </w:r>
      <w:r>
        <w:rPr>
          <w:sz w:val="24"/>
        </w:rPr>
        <w:t>"Trade and consumption of bitters, alcoholic macerates, in the district of Abidjan</w:t>
      </w:r>
      <w:r>
        <w:rPr>
          <w:spacing w:val="1"/>
          <w:sz w:val="24"/>
        </w:rPr>
        <w:t xml:space="preserve"> </w:t>
      </w:r>
      <w:r>
        <w:rPr>
          <w:sz w:val="24"/>
        </w:rPr>
        <w:t>(southern</w:t>
      </w:r>
      <w:r>
        <w:rPr>
          <w:spacing w:val="-1"/>
          <w:sz w:val="24"/>
        </w:rPr>
        <w:t xml:space="preserve"> </w:t>
      </w:r>
      <w:r>
        <w:rPr>
          <w:sz w:val="24"/>
        </w:rPr>
        <w:t>Côte d'Ivoire)," vol. 11, no. 1, pp. 113-125, 2023.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298"/>
        <w:jc w:val="both"/>
        <w:rPr>
          <w:sz w:val="24"/>
        </w:rPr>
      </w:pPr>
      <w:r>
        <w:rPr>
          <w:sz w:val="24"/>
        </w:rPr>
        <w:t>Y. Du, Z. Hua, C. Liu, R. Lv, W. Jia, and M. J. F. S. I. Su, "ATR-FTIR combined with</w:t>
      </w:r>
      <w:r>
        <w:rPr>
          <w:spacing w:val="-57"/>
          <w:sz w:val="24"/>
        </w:rPr>
        <w:t xml:space="preserve"> </w:t>
      </w:r>
      <w:r>
        <w:rPr>
          <w:sz w:val="24"/>
        </w:rPr>
        <w:t>machine learning for the fast non-targeted screening of new psychoactive substances,"</w:t>
      </w:r>
      <w:r>
        <w:rPr>
          <w:spacing w:val="-57"/>
          <w:sz w:val="24"/>
        </w:rPr>
        <w:t xml:space="preserve"> </w:t>
      </w:r>
      <w:r>
        <w:rPr>
          <w:sz w:val="24"/>
        </w:rPr>
        <w:t>p. 111761, 2023.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2140"/>
        <w:rPr>
          <w:sz w:val="24"/>
        </w:rPr>
      </w:pPr>
      <w:r>
        <w:rPr>
          <w:sz w:val="24"/>
        </w:rPr>
        <w:t>J. J. R. M. V. Jaeg, "Evaluation de la qualité et de la toxicité des</w:t>
      </w:r>
      <w:r>
        <w:rPr>
          <w:sz w:val="24"/>
        </w:rPr>
        <w:t xml:space="preserve"> médicaments</w:t>
      </w:r>
      <w:r>
        <w:rPr>
          <w:spacing w:val="-57"/>
          <w:sz w:val="24"/>
        </w:rPr>
        <w:t xml:space="preserve"> </w:t>
      </w:r>
      <w:r>
        <w:rPr>
          <w:sz w:val="24"/>
        </w:rPr>
        <w:t>vétérinaires</w:t>
      </w:r>
      <w:r>
        <w:rPr>
          <w:spacing w:val="-1"/>
          <w:sz w:val="24"/>
        </w:rPr>
        <w:t xml:space="preserve"> </w:t>
      </w:r>
      <w:r>
        <w:rPr>
          <w:sz w:val="24"/>
        </w:rPr>
        <w:t>phytothérapiques,"</w:t>
      </w:r>
      <w:r>
        <w:rPr>
          <w:spacing w:val="-2"/>
          <w:sz w:val="24"/>
        </w:rPr>
        <w:t xml:space="preserve"> </w:t>
      </w:r>
      <w:r>
        <w:rPr>
          <w:sz w:val="24"/>
        </w:rPr>
        <w:t>vol. 170, no.</w:t>
      </w:r>
      <w:r>
        <w:rPr>
          <w:spacing w:val="-1"/>
          <w:sz w:val="24"/>
        </w:rPr>
        <w:t xml:space="preserve"> </w:t>
      </w:r>
      <w:r>
        <w:rPr>
          <w:sz w:val="24"/>
        </w:rPr>
        <w:t>1-3,</w:t>
      </w:r>
      <w:r>
        <w:rPr>
          <w:spacing w:val="2"/>
          <w:sz w:val="24"/>
        </w:rPr>
        <w:t xml:space="preserve"> </w:t>
      </w:r>
      <w:r>
        <w:rPr>
          <w:sz w:val="24"/>
        </w:rPr>
        <w:t>pp. 22-33, 2019.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828"/>
        <w:rPr>
          <w:sz w:val="24"/>
        </w:rPr>
      </w:pPr>
      <w:r>
        <w:rPr>
          <w:sz w:val="24"/>
        </w:rPr>
        <w:t xml:space="preserve">S. Tefagh </w:t>
      </w:r>
      <w:r>
        <w:rPr>
          <w:i/>
          <w:sz w:val="24"/>
        </w:rPr>
        <w:t>et al.</w:t>
      </w:r>
      <w:r>
        <w:rPr>
          <w:sz w:val="24"/>
        </w:rPr>
        <w:t>, "Effect of Ustukhuddus Alavi, a multi-herbal product, on the</w:t>
      </w:r>
      <w:r>
        <w:rPr>
          <w:spacing w:val="1"/>
          <w:sz w:val="24"/>
        </w:rPr>
        <w:t xml:space="preserve"> </w:t>
      </w:r>
      <w:r>
        <w:rPr>
          <w:sz w:val="24"/>
        </w:rPr>
        <w:t>cognitive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of adolescent</w:t>
      </w:r>
      <w:r>
        <w:rPr>
          <w:spacing w:val="-1"/>
          <w:sz w:val="24"/>
        </w:rPr>
        <w:t xml:space="preserve"> </w:t>
      </w:r>
      <w:r>
        <w:rPr>
          <w:sz w:val="24"/>
        </w:rPr>
        <w:t>female</w:t>
      </w:r>
      <w:r>
        <w:rPr>
          <w:spacing w:val="-1"/>
          <w:sz w:val="24"/>
        </w:rPr>
        <w:t xml:space="preserve"> </w:t>
      </w:r>
      <w:r>
        <w:rPr>
          <w:sz w:val="24"/>
        </w:rPr>
        <w:t>students,"</w:t>
      </w:r>
      <w:r>
        <w:rPr>
          <w:spacing w:val="-3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288,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114971, 2022.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283"/>
        <w:rPr>
          <w:sz w:val="24"/>
        </w:rPr>
      </w:pP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r>
        <w:rPr>
          <w:sz w:val="24"/>
        </w:rPr>
        <w:t>Özgüven,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Soltanbeigi,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Şekeroğlu, "The</w:t>
      </w:r>
      <w:r>
        <w:rPr>
          <w:spacing w:val="-3"/>
          <w:sz w:val="24"/>
        </w:rPr>
        <w:t xml:space="preserve"> </w:t>
      </w:r>
      <w:r>
        <w:rPr>
          <w:sz w:val="24"/>
        </w:rPr>
        <w:t>study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adaptation,</w:t>
      </w:r>
      <w:r>
        <w:rPr>
          <w:spacing w:val="1"/>
          <w:sz w:val="24"/>
        </w:rPr>
        <w:t xml:space="preserve"> </w:t>
      </w:r>
      <w:r>
        <w:rPr>
          <w:sz w:val="24"/>
        </w:rPr>
        <w:t>yield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quality of the different variety of anise (Pimpinella anisum L.) under efficient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marginal lands in Çukurova area (Turkey)," in </w:t>
      </w:r>
      <w:r>
        <w:rPr>
          <w:i/>
          <w:sz w:val="24"/>
        </w:rPr>
        <w:t>1st National Congress on Medicinal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Plants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2012, pp. 1</w:t>
      </w:r>
      <w:r>
        <w:rPr>
          <w:sz w:val="24"/>
        </w:rPr>
        <w:t>6-17.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hanging="721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Ferreira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Vinha, M.</w:t>
      </w:r>
      <w:r>
        <w:rPr>
          <w:spacing w:val="-1"/>
          <w:sz w:val="24"/>
        </w:rPr>
        <w:t xml:space="preserve"> </w:t>
      </w:r>
      <w:r>
        <w:rPr>
          <w:sz w:val="24"/>
        </w:rPr>
        <w:t>O. Soares,</w:t>
      </w:r>
      <w:r>
        <w:rPr>
          <w:spacing w:val="-1"/>
          <w:sz w:val="24"/>
        </w:rPr>
        <w:t xml:space="preserve"> </w:t>
      </w:r>
      <w:r>
        <w:rPr>
          <w:sz w:val="24"/>
        </w:rPr>
        <w:t>A. Castro,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2"/>
          <w:sz w:val="24"/>
        </w:rPr>
        <w:t xml:space="preserve"> </w:t>
      </w:r>
      <w:r>
        <w:rPr>
          <w:sz w:val="24"/>
        </w:rPr>
        <w:t>Santos,</w:t>
      </w:r>
      <w:r>
        <w:rPr>
          <w:spacing w:val="-1"/>
          <w:sz w:val="24"/>
        </w:rPr>
        <w:t xml:space="preserve"> </w:t>
      </w:r>
      <w:r>
        <w:rPr>
          <w:sz w:val="24"/>
        </w:rPr>
        <w:t>M. B.</w:t>
      </w:r>
      <w:r>
        <w:rPr>
          <w:spacing w:val="-1"/>
          <w:sz w:val="24"/>
        </w:rPr>
        <w:t xml:space="preserve"> </w:t>
      </w:r>
      <w:r>
        <w:rPr>
          <w:sz w:val="24"/>
        </w:rPr>
        <w:t>P. Oliveira, and</w:t>
      </w:r>
      <w:r>
        <w:rPr>
          <w:spacing w:val="-1"/>
          <w:sz w:val="24"/>
        </w:rPr>
        <w:t xml:space="preserve"> </w:t>
      </w:r>
      <w:r>
        <w:rPr>
          <w:sz w:val="24"/>
        </w:rPr>
        <w:t>M. J.</w:t>
      </w:r>
    </w:p>
    <w:p w:rsidR="001712B5" w:rsidRDefault="00C31754">
      <w:pPr>
        <w:pStyle w:val="Corpsdetexte"/>
        <w:ind w:left="1396" w:right="1397"/>
      </w:pPr>
      <w:r>
        <w:t>E. J. o. M. P. Machado, "Phytochemical characterization and radical scavenging</w:t>
      </w:r>
      <w:r>
        <w:rPr>
          <w:spacing w:val="1"/>
        </w:rPr>
        <w:t xml:space="preserve"> </w:t>
      </w:r>
      <w:r>
        <w:t xml:space="preserve">activity of aqueous extracts of medicinal plants from Portugal," vol. 2, no. 4, pp. </w:t>
      </w:r>
      <w:r>
        <w:t>335-</w:t>
      </w:r>
      <w:r>
        <w:rPr>
          <w:spacing w:val="-57"/>
        </w:rPr>
        <w:t xml:space="preserve"> </w:t>
      </w:r>
      <w:r>
        <w:t>347, 2012.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346"/>
        <w:rPr>
          <w:sz w:val="24"/>
        </w:rPr>
      </w:pPr>
      <w:r>
        <w:rPr>
          <w:sz w:val="24"/>
        </w:rPr>
        <w:t>O. BAGARRI, "La biodiversité locale comme potentiel de valorisation économique et</w:t>
      </w:r>
      <w:r>
        <w:rPr>
          <w:spacing w:val="-57"/>
          <w:sz w:val="24"/>
        </w:rPr>
        <w:t xml:space="preserve"> </w:t>
      </w:r>
      <w:r>
        <w:rPr>
          <w:sz w:val="24"/>
        </w:rPr>
        <w:t>sociale</w:t>
      </w:r>
      <w:r>
        <w:rPr>
          <w:spacing w:val="-2"/>
          <w:sz w:val="24"/>
        </w:rPr>
        <w:t xml:space="preserve"> </w:t>
      </w:r>
      <w:r>
        <w:rPr>
          <w:sz w:val="24"/>
        </w:rPr>
        <w:t>des espaces naturels méditerranéens."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788"/>
        <w:rPr>
          <w:sz w:val="24"/>
        </w:rPr>
      </w:pPr>
      <w:r>
        <w:rPr>
          <w:sz w:val="24"/>
        </w:rPr>
        <w:t>V.</w:t>
      </w:r>
      <w:r>
        <w:rPr>
          <w:spacing w:val="-4"/>
          <w:sz w:val="24"/>
        </w:rPr>
        <w:t xml:space="preserve"> </w:t>
      </w:r>
      <w:r>
        <w:rPr>
          <w:sz w:val="24"/>
        </w:rPr>
        <w:t>Gurskis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R.</w:t>
      </w:r>
      <w:r>
        <w:rPr>
          <w:spacing w:val="-3"/>
          <w:sz w:val="24"/>
        </w:rPr>
        <w:t xml:space="preserve"> </w:t>
      </w:r>
      <w:r>
        <w:rPr>
          <w:sz w:val="24"/>
        </w:rPr>
        <w:t>J.</w:t>
      </w:r>
      <w:r>
        <w:rPr>
          <w:spacing w:val="-3"/>
          <w:sz w:val="24"/>
        </w:rPr>
        <w:t xml:space="preserve"> </w:t>
      </w:r>
      <w:r>
        <w:rPr>
          <w:sz w:val="24"/>
        </w:rPr>
        <w:t>T.</w:t>
      </w:r>
      <w:r>
        <w:rPr>
          <w:spacing w:val="-2"/>
          <w:sz w:val="24"/>
        </w:rPr>
        <w:t xml:space="preserve"> </w:t>
      </w:r>
      <w:r>
        <w:rPr>
          <w:sz w:val="24"/>
        </w:rPr>
        <w:t>Minkštimienė,</w:t>
      </w:r>
      <w:r>
        <w:rPr>
          <w:spacing w:val="-3"/>
          <w:sz w:val="24"/>
        </w:rPr>
        <w:t xml:space="preserve"> </w:t>
      </w:r>
      <w:r>
        <w:rPr>
          <w:sz w:val="24"/>
        </w:rPr>
        <w:t>"HIDROMAZGŲ</w:t>
      </w:r>
      <w:r>
        <w:rPr>
          <w:spacing w:val="-4"/>
          <w:sz w:val="24"/>
        </w:rPr>
        <w:t xml:space="preserve"> </w:t>
      </w:r>
      <w:r>
        <w:rPr>
          <w:sz w:val="24"/>
        </w:rPr>
        <w:t>TECHNINĖS</w:t>
      </w:r>
      <w:r>
        <w:rPr>
          <w:spacing w:val="-2"/>
          <w:sz w:val="24"/>
        </w:rPr>
        <w:t xml:space="preserve"> </w:t>
      </w:r>
      <w:r>
        <w:rPr>
          <w:sz w:val="24"/>
        </w:rPr>
        <w:t>BŪKLĖS</w:t>
      </w:r>
      <w:r>
        <w:rPr>
          <w:spacing w:val="-57"/>
          <w:sz w:val="24"/>
        </w:rPr>
        <w:t xml:space="preserve"> </w:t>
      </w:r>
      <w:r>
        <w:rPr>
          <w:sz w:val="24"/>
        </w:rPr>
        <w:t>VERTINIMAS,"</w:t>
      </w:r>
      <w:r>
        <w:rPr>
          <w:spacing w:val="-3"/>
          <w:sz w:val="24"/>
        </w:rPr>
        <w:t xml:space="preserve"> </w:t>
      </w:r>
      <w:r>
        <w:rPr>
          <w:sz w:val="24"/>
        </w:rPr>
        <w:t>p. 13.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906"/>
        <w:rPr>
          <w:sz w:val="24"/>
        </w:rPr>
      </w:pPr>
      <w:r>
        <w:rPr>
          <w:sz w:val="24"/>
        </w:rPr>
        <w:t xml:space="preserve">P. F. P. R. Paiva </w:t>
      </w:r>
      <w:r>
        <w:rPr>
          <w:i/>
          <w:sz w:val="24"/>
        </w:rPr>
        <w:t>et al.</w:t>
      </w:r>
      <w:r>
        <w:rPr>
          <w:sz w:val="24"/>
        </w:rPr>
        <w:t>, "Deforestation in protect areas in the Amazon: a threat to</w:t>
      </w:r>
      <w:r>
        <w:rPr>
          <w:spacing w:val="-57"/>
          <w:sz w:val="24"/>
        </w:rPr>
        <w:t xml:space="preserve"> </w:t>
      </w:r>
      <w:r>
        <w:rPr>
          <w:sz w:val="24"/>
        </w:rPr>
        <w:t>biodiversity,"</w:t>
      </w:r>
      <w:r>
        <w:rPr>
          <w:spacing w:val="-3"/>
          <w:sz w:val="24"/>
        </w:rPr>
        <w:t xml:space="preserve"> </w:t>
      </w:r>
      <w:r>
        <w:rPr>
          <w:sz w:val="24"/>
        </w:rPr>
        <w:t>vol. 29, pp. 19-38, 2020.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hanging="721"/>
        <w:rPr>
          <w:sz w:val="24"/>
        </w:rPr>
      </w:pP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GENOT,</w:t>
      </w:r>
      <w:r>
        <w:rPr>
          <w:spacing w:val="-1"/>
          <w:sz w:val="24"/>
        </w:rPr>
        <w:t xml:space="preserve"> </w:t>
      </w:r>
      <w:r>
        <w:rPr>
          <w:sz w:val="24"/>
        </w:rPr>
        <w:t>"Les</w:t>
      </w:r>
      <w:r>
        <w:rPr>
          <w:spacing w:val="-2"/>
          <w:sz w:val="24"/>
        </w:rPr>
        <w:t xml:space="preserve"> </w:t>
      </w:r>
      <w:r>
        <w:rPr>
          <w:sz w:val="24"/>
        </w:rPr>
        <w:t>lipides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aliments:</w:t>
      </w:r>
      <w:r>
        <w:rPr>
          <w:spacing w:val="-1"/>
          <w:sz w:val="24"/>
        </w:rPr>
        <w:t xml:space="preserve"> </w:t>
      </w:r>
      <w:r>
        <w:rPr>
          <w:sz w:val="24"/>
        </w:rPr>
        <w:t>quelles."</w:t>
      </w:r>
    </w:p>
    <w:p w:rsidR="001712B5" w:rsidRDefault="001712B5">
      <w:pPr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90"/>
        <w:ind w:right="1712"/>
        <w:rPr>
          <w:sz w:val="24"/>
        </w:rPr>
      </w:pPr>
      <w:r>
        <w:rPr>
          <w:sz w:val="24"/>
        </w:rPr>
        <w:t xml:space="preserve">C. Makkar </w:t>
      </w:r>
      <w:r>
        <w:rPr>
          <w:i/>
          <w:sz w:val="24"/>
        </w:rPr>
        <w:t>et al.</w:t>
      </w:r>
      <w:r>
        <w:rPr>
          <w:sz w:val="24"/>
        </w:rPr>
        <w:t>, "Vermicompost acts as bio-modulator for plants under stress and</w:t>
      </w:r>
      <w:r>
        <w:rPr>
          <w:spacing w:val="-57"/>
          <w:sz w:val="24"/>
        </w:rPr>
        <w:t xml:space="preserve"> </w:t>
      </w:r>
      <w:r>
        <w:rPr>
          <w:sz w:val="24"/>
        </w:rPr>
        <w:t>non-stress conditions,"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25, no. 3, pp. 2006-2057, 2023.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right="1951"/>
        <w:rPr>
          <w:sz w:val="24"/>
        </w:rPr>
      </w:pPr>
      <w:r>
        <w:rPr>
          <w:sz w:val="24"/>
        </w:rPr>
        <w:t>A. J. R. d. m. m. e. d. l. M. Ghouati, "La dépossession. Réformes, enseignement</w:t>
      </w:r>
      <w:r>
        <w:rPr>
          <w:spacing w:val="-57"/>
          <w:sz w:val="24"/>
        </w:rPr>
        <w:t xml:space="preserve"> </w:t>
      </w:r>
      <w:r>
        <w:rPr>
          <w:sz w:val="24"/>
        </w:rPr>
        <w:t>supérieur</w:t>
      </w:r>
      <w:r>
        <w:rPr>
          <w:spacing w:val="-1"/>
          <w:sz w:val="24"/>
        </w:rPr>
        <w:t xml:space="preserve"> </w:t>
      </w:r>
      <w:r>
        <w:rPr>
          <w:sz w:val="24"/>
        </w:rPr>
        <w:t>et pouvoirs</w:t>
      </w:r>
      <w:r>
        <w:rPr>
          <w:spacing w:val="1"/>
          <w:sz w:val="24"/>
        </w:rPr>
        <w:t xml:space="preserve"> </w:t>
      </w:r>
      <w:r>
        <w:rPr>
          <w:sz w:val="24"/>
        </w:rPr>
        <w:t>au</w:t>
      </w:r>
      <w:r>
        <w:rPr>
          <w:spacing w:val="2"/>
          <w:sz w:val="24"/>
        </w:rPr>
        <w:t xml:space="preserve"> </w:t>
      </w:r>
      <w:r>
        <w:rPr>
          <w:sz w:val="24"/>
        </w:rPr>
        <w:t>Maghreb,"</w:t>
      </w:r>
      <w:r>
        <w:rPr>
          <w:spacing w:val="-2"/>
          <w:sz w:val="24"/>
        </w:rPr>
        <w:t xml:space="preserve"> </w:t>
      </w:r>
      <w:r>
        <w:rPr>
          <w:sz w:val="24"/>
        </w:rPr>
        <w:t>no. 131, pp.</w:t>
      </w:r>
      <w:r>
        <w:rPr>
          <w:spacing w:val="-1"/>
          <w:sz w:val="24"/>
        </w:rPr>
        <w:t xml:space="preserve"> </w:t>
      </w:r>
      <w:r>
        <w:rPr>
          <w:sz w:val="24"/>
        </w:rPr>
        <w:t>65-90, 2012.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11"/>
        <w:jc w:val="both"/>
        <w:rPr>
          <w:sz w:val="24"/>
        </w:rPr>
      </w:pPr>
      <w:r>
        <w:rPr>
          <w:sz w:val="24"/>
        </w:rPr>
        <w:t>F. Musa, H. AL-Bayti, and S. J. J. A.-M. s. Naji, "</w:t>
      </w:r>
      <w:r>
        <w:rPr>
          <w:sz w:val="24"/>
        </w:rPr>
        <w:t>Synthesis, characterization of some</w:t>
      </w:r>
      <w:r>
        <w:rPr>
          <w:spacing w:val="-57"/>
          <w:sz w:val="24"/>
        </w:rPr>
        <w:t xml:space="preserve"> </w:t>
      </w:r>
      <w:r>
        <w:rPr>
          <w:sz w:val="24"/>
        </w:rPr>
        <w:t>metal salts with1,-1 bis (orthoaminophenylthio) methane," vol. 19, no. 12, pp. 59-62,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hanging="721"/>
        <w:jc w:val="both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Makowska, M. Majcher,</w:t>
      </w:r>
      <w:r>
        <w:rPr>
          <w:spacing w:val="-1"/>
          <w:sz w:val="24"/>
        </w:rPr>
        <w:t xml:space="preserve"> </w:t>
      </w:r>
      <w:r>
        <w:rPr>
          <w:sz w:val="24"/>
        </w:rPr>
        <w:t>S. Mildner-Szkudlarz, A. Jedrusek-Golinska,</w:t>
      </w:r>
      <w:r>
        <w:rPr>
          <w:spacing w:val="-1"/>
          <w:sz w:val="24"/>
        </w:rPr>
        <w:t xml:space="preserve"> </w:t>
      </w:r>
      <w:r>
        <w:rPr>
          <w:sz w:val="24"/>
        </w:rPr>
        <w:t>K. J.</w:t>
      </w:r>
      <w:r>
        <w:rPr>
          <w:spacing w:val="-3"/>
          <w:sz w:val="24"/>
        </w:rPr>
        <w:t xml:space="preserve"> </w:t>
      </w:r>
      <w:r>
        <w:rPr>
          <w:sz w:val="24"/>
        </w:rPr>
        <w:t>J. o.</w:t>
      </w:r>
      <w:r>
        <w:rPr>
          <w:spacing w:val="-1"/>
          <w:sz w:val="24"/>
        </w:rPr>
        <w:t xml:space="preserve"> </w:t>
      </w:r>
      <w:r>
        <w:rPr>
          <w:sz w:val="24"/>
        </w:rPr>
        <w:t>f.</w:t>
      </w:r>
    </w:p>
    <w:p w:rsidR="001712B5" w:rsidRDefault="00C31754">
      <w:pPr>
        <w:pStyle w:val="Corpsdetexte"/>
        <w:ind w:left="1396" w:right="1351"/>
      </w:pPr>
      <w:r>
        <w:t>s. Przygoński, and technology, "Triticale cr</w:t>
      </w:r>
      <w:r>
        <w:t>isp bread enriched with selected bioactive</w:t>
      </w:r>
      <w:r>
        <w:rPr>
          <w:spacing w:val="1"/>
        </w:rPr>
        <w:t xml:space="preserve"> </w:t>
      </w:r>
      <w:r>
        <w:t>additives: volatile profile, physical characteristics, sensory and nutritional properties,"</w:t>
      </w:r>
      <w:r>
        <w:rPr>
          <w:spacing w:val="-57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54, pp. 3092-3101, 2017.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hanging="721"/>
        <w:rPr>
          <w:sz w:val="24"/>
        </w:rPr>
      </w:pP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Stolton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"Valeurs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avantages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aires</w:t>
      </w:r>
      <w:r>
        <w:rPr>
          <w:spacing w:val="-1"/>
          <w:sz w:val="24"/>
        </w:rPr>
        <w:t xml:space="preserve"> </w:t>
      </w:r>
      <w:r>
        <w:rPr>
          <w:sz w:val="24"/>
        </w:rPr>
        <w:t>protégées,"</w:t>
      </w:r>
      <w:r>
        <w:rPr>
          <w:spacing w:val="-3"/>
          <w:sz w:val="24"/>
        </w:rPr>
        <w:t xml:space="preserve"> </w:t>
      </w:r>
      <w:r>
        <w:rPr>
          <w:sz w:val="24"/>
        </w:rPr>
        <w:t>2018.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723"/>
        <w:rPr>
          <w:sz w:val="24"/>
        </w:rPr>
      </w:pPr>
      <w:r>
        <w:rPr>
          <w:sz w:val="24"/>
        </w:rPr>
        <w:t>F. Morelle, S. Declerc</w:t>
      </w:r>
      <w:r>
        <w:rPr>
          <w:sz w:val="24"/>
        </w:rPr>
        <w:t>k, and I. Lalaymia, "Impact d'un champignon mycorhizien à</w:t>
      </w:r>
      <w:r>
        <w:rPr>
          <w:spacing w:val="-57"/>
          <w:sz w:val="24"/>
        </w:rPr>
        <w:t xml:space="preserve"> </w:t>
      </w:r>
      <w:r>
        <w:rPr>
          <w:sz w:val="24"/>
        </w:rPr>
        <w:t>arbuscules dur la dynamique d'absorption du phosphore et la production de</w:t>
      </w:r>
      <w:r>
        <w:rPr>
          <w:spacing w:val="1"/>
          <w:sz w:val="24"/>
        </w:rPr>
        <w:t xml:space="preserve"> </w:t>
      </w:r>
      <w:r>
        <w:rPr>
          <w:sz w:val="24"/>
        </w:rPr>
        <w:t>métabolites</w:t>
      </w:r>
      <w:r>
        <w:rPr>
          <w:spacing w:val="-1"/>
          <w:sz w:val="24"/>
        </w:rPr>
        <w:t xml:space="preserve"> </w:t>
      </w:r>
      <w:r>
        <w:rPr>
          <w:sz w:val="24"/>
        </w:rPr>
        <w:t>secondaires chez Anchusa</w:t>
      </w:r>
      <w:r>
        <w:rPr>
          <w:spacing w:val="-1"/>
          <w:sz w:val="24"/>
        </w:rPr>
        <w:t xml:space="preserve"> </w:t>
      </w:r>
      <w:r>
        <w:rPr>
          <w:sz w:val="24"/>
        </w:rPr>
        <w:t>officinalis</w:t>
      </w:r>
      <w:r>
        <w:rPr>
          <w:spacing w:val="-1"/>
          <w:sz w:val="24"/>
        </w:rPr>
        <w:t xml:space="preserve"> </w:t>
      </w:r>
      <w:r>
        <w:rPr>
          <w:sz w:val="24"/>
        </w:rPr>
        <w:t>(Boraginaceae)."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spacing w:before="1"/>
        <w:ind w:right="2135"/>
        <w:rPr>
          <w:sz w:val="24"/>
        </w:rPr>
      </w:pPr>
      <w:r>
        <w:rPr>
          <w:sz w:val="24"/>
        </w:rPr>
        <w:t>A. S. Tepe, B. J. I. C. Tepe, and Products, "Traditional u</w:t>
      </w:r>
      <w:r>
        <w:rPr>
          <w:sz w:val="24"/>
        </w:rPr>
        <w:t>se, biological activity</w:t>
      </w:r>
      <w:r>
        <w:rPr>
          <w:spacing w:val="-57"/>
          <w:sz w:val="24"/>
        </w:rPr>
        <w:t xml:space="preserve"> </w:t>
      </w:r>
      <w:r>
        <w:rPr>
          <w:sz w:val="24"/>
        </w:rPr>
        <w:t>potential and toxicity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Pimpinella species,"</w:t>
      </w:r>
      <w:r>
        <w:rPr>
          <w:spacing w:val="-3"/>
          <w:sz w:val="24"/>
        </w:rPr>
        <w:t xml:space="preserve"> </w:t>
      </w:r>
      <w:r>
        <w:rPr>
          <w:sz w:val="24"/>
        </w:rPr>
        <w:t>vol.</w:t>
      </w:r>
      <w:r>
        <w:rPr>
          <w:spacing w:val="2"/>
          <w:sz w:val="24"/>
        </w:rPr>
        <w:t xml:space="preserve"> </w:t>
      </w:r>
      <w:r>
        <w:rPr>
          <w:sz w:val="24"/>
        </w:rPr>
        <w:t>69, pp. 153-166, 2015.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325"/>
        <w:rPr>
          <w:sz w:val="24"/>
        </w:rPr>
      </w:pPr>
      <w:r>
        <w:rPr>
          <w:sz w:val="24"/>
        </w:rPr>
        <w:t>I. Samojlik, V. Mijatović, S. Petković, B. Škrbić, and B. J. F. Božin, "The influence of</w:t>
      </w:r>
      <w:r>
        <w:rPr>
          <w:spacing w:val="-57"/>
          <w:sz w:val="24"/>
        </w:rPr>
        <w:t xml:space="preserve"> </w:t>
      </w:r>
      <w:r>
        <w:rPr>
          <w:sz w:val="24"/>
        </w:rPr>
        <w:t>essential oil of aniseed (Pimpinella anisum, L.) on drug effects on the central nervous</w:t>
      </w:r>
      <w:r>
        <w:rPr>
          <w:spacing w:val="1"/>
          <w:sz w:val="24"/>
        </w:rPr>
        <w:t xml:space="preserve"> </w:t>
      </w:r>
      <w:r>
        <w:rPr>
          <w:sz w:val="24"/>
        </w:rPr>
        <w:t>system,"</w:t>
      </w:r>
      <w:r>
        <w:rPr>
          <w:spacing w:val="-3"/>
          <w:sz w:val="24"/>
        </w:rPr>
        <w:t xml:space="preserve"> </w:t>
      </w:r>
      <w:r>
        <w:rPr>
          <w:sz w:val="24"/>
        </w:rPr>
        <w:t>vol. 83, no. 8, pp. 1466-1473, 2012.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909"/>
        <w:rPr>
          <w:sz w:val="24"/>
        </w:rPr>
      </w:pPr>
      <w:r>
        <w:rPr>
          <w:sz w:val="24"/>
        </w:rPr>
        <w:t xml:space="preserve">E. Teuscher, R. Anton, and A. Lobstein, </w:t>
      </w:r>
      <w:r>
        <w:rPr>
          <w:i/>
          <w:sz w:val="24"/>
        </w:rPr>
        <w:t>Plantes aromatiques: épices, aromates,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condiments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 huiles essentielles</w:t>
      </w:r>
      <w:r>
        <w:rPr>
          <w:sz w:val="24"/>
        </w:rPr>
        <w:t>. Tec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z w:val="24"/>
        </w:rPr>
        <w:t>c, 2005.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352"/>
        <w:rPr>
          <w:sz w:val="24"/>
        </w:rPr>
      </w:pPr>
      <w:r>
        <w:rPr>
          <w:sz w:val="24"/>
        </w:rPr>
        <w:t>F. Naghibi, M. Mosaddegh, S. M. Motamed, and A. J. I. J. o. P. R. Ghorbani,</w:t>
      </w:r>
      <w:r>
        <w:rPr>
          <w:spacing w:val="1"/>
          <w:sz w:val="24"/>
        </w:rPr>
        <w:t xml:space="preserve"> </w:t>
      </w:r>
      <w:r>
        <w:rPr>
          <w:sz w:val="24"/>
        </w:rPr>
        <w:t>"Labiatae</w:t>
      </w:r>
      <w:r>
        <w:rPr>
          <w:spacing w:val="-2"/>
          <w:sz w:val="24"/>
        </w:rPr>
        <w:t xml:space="preserve"> </w:t>
      </w:r>
      <w:r>
        <w:rPr>
          <w:sz w:val="24"/>
        </w:rPr>
        <w:t>family</w:t>
      </w:r>
      <w:r>
        <w:rPr>
          <w:spacing w:val="-6"/>
          <w:sz w:val="24"/>
        </w:rPr>
        <w:t xml:space="preserve"> </w:t>
      </w:r>
      <w:r>
        <w:rPr>
          <w:sz w:val="24"/>
        </w:rPr>
        <w:t>in folk</w:t>
      </w:r>
      <w:r>
        <w:rPr>
          <w:spacing w:val="1"/>
          <w:sz w:val="24"/>
        </w:rPr>
        <w:t xml:space="preserve"> </w:t>
      </w:r>
      <w:r>
        <w:rPr>
          <w:sz w:val="24"/>
        </w:rPr>
        <w:t>medicine in</w:t>
      </w:r>
      <w:r>
        <w:rPr>
          <w:spacing w:val="1"/>
          <w:sz w:val="24"/>
        </w:rPr>
        <w:t xml:space="preserve"> </w:t>
      </w:r>
      <w:r>
        <w:rPr>
          <w:sz w:val="24"/>
        </w:rPr>
        <w:t>Iran:</w:t>
      </w:r>
      <w:r>
        <w:rPr>
          <w:spacing w:val="-1"/>
          <w:sz w:val="24"/>
        </w:rPr>
        <w:t xml:space="preserve"> </w:t>
      </w:r>
      <w:r>
        <w:rPr>
          <w:sz w:val="24"/>
        </w:rPr>
        <w:t>from ethnobotany</w:t>
      </w:r>
      <w:r>
        <w:rPr>
          <w:spacing w:val="-6"/>
          <w:sz w:val="24"/>
        </w:rPr>
        <w:t xml:space="preserve"> </w:t>
      </w:r>
      <w:r>
        <w:rPr>
          <w:sz w:val="24"/>
        </w:rPr>
        <w:t>to pharmacology,"</w:t>
      </w:r>
      <w:r>
        <w:rPr>
          <w:spacing w:val="-3"/>
          <w:sz w:val="24"/>
        </w:rPr>
        <w:t xml:space="preserve"> </w:t>
      </w:r>
      <w:r>
        <w:rPr>
          <w:sz w:val="24"/>
        </w:rPr>
        <w:t>vol. 4,</w:t>
      </w:r>
      <w:r>
        <w:rPr>
          <w:spacing w:val="-57"/>
          <w:sz w:val="24"/>
        </w:rPr>
        <w:t xml:space="preserve"> </w:t>
      </w:r>
      <w:r>
        <w:rPr>
          <w:sz w:val="24"/>
        </w:rPr>
        <w:t>no. 2,</w:t>
      </w:r>
      <w:r>
        <w:rPr>
          <w:spacing w:val="-1"/>
          <w:sz w:val="24"/>
        </w:rPr>
        <w:t xml:space="preserve"> </w:t>
      </w:r>
      <w:r>
        <w:rPr>
          <w:sz w:val="24"/>
        </w:rPr>
        <w:t>pp. 63-79, 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330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Benaradj and</w:t>
      </w:r>
      <w:r>
        <w:rPr>
          <w:spacing w:val="-1"/>
          <w:sz w:val="24"/>
        </w:rPr>
        <w:t xml:space="preserve"> </w:t>
      </w:r>
      <w:r>
        <w:rPr>
          <w:sz w:val="24"/>
        </w:rPr>
        <w:t>H. Boucherit,</w:t>
      </w:r>
      <w:r>
        <w:rPr>
          <w:spacing w:val="-1"/>
          <w:sz w:val="24"/>
        </w:rPr>
        <w:t xml:space="preserve"> </w:t>
      </w:r>
      <w:r>
        <w:rPr>
          <w:sz w:val="24"/>
        </w:rPr>
        <w:t>"Ethnobotanical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plant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medicinal</w:t>
      </w:r>
      <w:r>
        <w:rPr>
          <w:spacing w:val="-1"/>
          <w:sz w:val="24"/>
        </w:rPr>
        <w:t xml:space="preserve"> </w:t>
      </w:r>
      <w:r>
        <w:rPr>
          <w:sz w:val="24"/>
        </w:rPr>
        <w:t>interest</w:t>
      </w:r>
      <w:r>
        <w:rPr>
          <w:spacing w:val="-57"/>
          <w:sz w:val="24"/>
        </w:rPr>
        <w:t xml:space="preserve"> </w:t>
      </w:r>
      <w:r>
        <w:rPr>
          <w:sz w:val="24"/>
        </w:rPr>
        <w:t>Saccocalyx satureioides Coss. &amp; Durieu (Lamiaceae) in the region of Naâma</w:t>
      </w:r>
      <w:r>
        <w:rPr>
          <w:spacing w:val="1"/>
          <w:sz w:val="24"/>
        </w:rPr>
        <w:t xml:space="preserve"> </w:t>
      </w:r>
      <w:r>
        <w:rPr>
          <w:sz w:val="24"/>
        </w:rPr>
        <w:t>(Algeria),"</w:t>
      </w:r>
      <w:r>
        <w:rPr>
          <w:spacing w:val="-3"/>
          <w:sz w:val="24"/>
        </w:rPr>
        <w:t xml:space="preserve"> </w:t>
      </w:r>
      <w:r>
        <w:rPr>
          <w:sz w:val="24"/>
        </w:rPr>
        <w:t>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2103"/>
        <w:rPr>
          <w:sz w:val="24"/>
        </w:rPr>
      </w:pPr>
      <w:r>
        <w:rPr>
          <w:sz w:val="24"/>
        </w:rPr>
        <w:t>Z. Kabouche and A. Kabouche, "Etude phytochimique de plantes médecinales</w:t>
      </w:r>
      <w:r>
        <w:rPr>
          <w:spacing w:val="-57"/>
          <w:sz w:val="24"/>
        </w:rPr>
        <w:t xml:space="preserve"> </w:t>
      </w:r>
      <w:r>
        <w:rPr>
          <w:sz w:val="24"/>
        </w:rPr>
        <w:t>appartenant</w:t>
      </w:r>
      <w:r>
        <w:rPr>
          <w:spacing w:val="-1"/>
          <w:sz w:val="24"/>
        </w:rPr>
        <w:t xml:space="preserve"> </w:t>
      </w:r>
      <w:r>
        <w:rPr>
          <w:sz w:val="24"/>
        </w:rPr>
        <w:t>à la</w:t>
      </w:r>
      <w:r>
        <w:rPr>
          <w:spacing w:val="-1"/>
          <w:sz w:val="24"/>
        </w:rPr>
        <w:t xml:space="preserve"> </w:t>
      </w:r>
      <w:r>
        <w:rPr>
          <w:sz w:val="24"/>
        </w:rPr>
        <w:t>famille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2"/>
          <w:sz w:val="24"/>
        </w:rPr>
        <w:t xml:space="preserve"> </w:t>
      </w:r>
      <w:r>
        <w:rPr>
          <w:sz w:val="24"/>
        </w:rPr>
        <w:t>Lamiaceae,"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320"/>
        <w:rPr>
          <w:sz w:val="24"/>
        </w:rPr>
      </w:pPr>
      <w:r>
        <w:rPr>
          <w:sz w:val="24"/>
        </w:rPr>
        <w:t>N. J. D. d. D. Bouhaddouda, Univ Badji Mokhtar, Annaba, "Activités antioxydante et</w:t>
      </w:r>
      <w:r>
        <w:rPr>
          <w:spacing w:val="1"/>
          <w:sz w:val="24"/>
        </w:rPr>
        <w:t xml:space="preserve"> </w:t>
      </w:r>
      <w:r>
        <w:rPr>
          <w:sz w:val="24"/>
        </w:rPr>
        <w:t>antimicrobienne de deux plantes du sol local: Origanum vulgare et Mentha pulegium,"</w:t>
      </w:r>
      <w:r>
        <w:rPr>
          <w:spacing w:val="-57"/>
          <w:sz w:val="24"/>
        </w:rPr>
        <w:t xml:space="preserve"> </w:t>
      </w:r>
      <w:r>
        <w:rPr>
          <w:sz w:val="24"/>
        </w:rPr>
        <w:t>2016.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453"/>
        <w:rPr>
          <w:sz w:val="24"/>
        </w:rPr>
      </w:pP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E.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Silvant,</w:t>
      </w:r>
      <w:r>
        <w:rPr>
          <w:spacing w:val="-1"/>
          <w:sz w:val="24"/>
        </w:rPr>
        <w:t xml:space="preserve"> </w:t>
      </w:r>
      <w:r>
        <w:rPr>
          <w:sz w:val="24"/>
        </w:rPr>
        <w:t>"L'impôt,</w:t>
      </w:r>
      <w:r>
        <w:rPr>
          <w:spacing w:val="-2"/>
          <w:sz w:val="24"/>
        </w:rPr>
        <w:t xml:space="preserve"> </w:t>
      </w:r>
      <w:r>
        <w:rPr>
          <w:sz w:val="24"/>
        </w:rPr>
        <w:t>l'endettement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l'austérité?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économistes</w:t>
      </w:r>
      <w:r>
        <w:rPr>
          <w:spacing w:val="-1"/>
          <w:sz w:val="24"/>
        </w:rPr>
        <w:t xml:space="preserve"> </w:t>
      </w:r>
      <w:r>
        <w:rPr>
          <w:sz w:val="24"/>
        </w:rPr>
        <w:t>fra</w:t>
      </w:r>
      <w:r>
        <w:rPr>
          <w:sz w:val="24"/>
        </w:rPr>
        <w:t>nçais</w:t>
      </w:r>
      <w:r>
        <w:rPr>
          <w:spacing w:val="-57"/>
          <w:sz w:val="24"/>
        </w:rPr>
        <w:t xml:space="preserve"> </w:t>
      </w:r>
      <w:r>
        <w:rPr>
          <w:sz w:val="24"/>
        </w:rPr>
        <w:t>et les finances publiques après la guerre de 1870-1871," vol. 61, no. 1, pp. 39-52,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hanging="721"/>
        <w:rPr>
          <w:sz w:val="24"/>
        </w:rPr>
      </w:pPr>
      <w:r>
        <w:rPr>
          <w:sz w:val="24"/>
        </w:rPr>
        <w:t>K.</w:t>
      </w:r>
      <w:r>
        <w:rPr>
          <w:spacing w:val="-2"/>
          <w:sz w:val="24"/>
        </w:rPr>
        <w:t xml:space="preserve"> </w:t>
      </w:r>
      <w:r>
        <w:rPr>
          <w:sz w:val="24"/>
        </w:rPr>
        <w:t>Carović-StanKo,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PeteK,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Grdiša,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Pintar, D.</w:t>
      </w:r>
      <w:r>
        <w:rPr>
          <w:spacing w:val="-1"/>
          <w:sz w:val="24"/>
        </w:rPr>
        <w:t xml:space="preserve"> </w:t>
      </w:r>
      <w:r>
        <w:rPr>
          <w:sz w:val="24"/>
        </w:rPr>
        <w:t>Bedeković,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o. f.</w:t>
      </w:r>
    </w:p>
    <w:p w:rsidR="001712B5" w:rsidRDefault="00C31754">
      <w:pPr>
        <w:pStyle w:val="Corpsdetexte"/>
        <w:ind w:left="1396" w:right="1474"/>
      </w:pPr>
      <w:r>
        <w:t>s. Satovic, "Medicinal plants of the family Lamiaceae as functional foods</w:t>
      </w:r>
      <w:r>
        <w:t>–a review,"</w:t>
      </w:r>
      <w:r>
        <w:rPr>
          <w:spacing w:val="-57"/>
        </w:rPr>
        <w:t xml:space="preserve"> </w:t>
      </w:r>
      <w:r>
        <w:t>vol. 34, no. 5, pp. 377-390, 2016.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509"/>
        <w:rPr>
          <w:sz w:val="24"/>
        </w:rPr>
      </w:pPr>
      <w:r>
        <w:rPr>
          <w:sz w:val="24"/>
        </w:rPr>
        <w:t xml:space="preserve">S. Gul </w:t>
      </w:r>
      <w:r>
        <w:rPr>
          <w:i/>
          <w:sz w:val="24"/>
        </w:rPr>
        <w:t>et al.</w:t>
      </w:r>
      <w:r>
        <w:rPr>
          <w:sz w:val="24"/>
        </w:rPr>
        <w:t>, "Taxonomic significance of foliar epidermal morphology in Lamiaceae</w:t>
      </w:r>
      <w:r>
        <w:rPr>
          <w:spacing w:val="-58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Pakistan,"</w:t>
      </w:r>
      <w:r>
        <w:rPr>
          <w:spacing w:val="-2"/>
          <w:sz w:val="24"/>
        </w:rPr>
        <w:t xml:space="preserve"> </w:t>
      </w:r>
      <w:r>
        <w:rPr>
          <w:sz w:val="24"/>
        </w:rPr>
        <w:t>vol. 82,</w:t>
      </w:r>
      <w:r>
        <w:rPr>
          <w:spacing w:val="2"/>
          <w:sz w:val="24"/>
        </w:rPr>
        <w:t xml:space="preserve"> </w:t>
      </w:r>
      <w:r>
        <w:rPr>
          <w:sz w:val="24"/>
        </w:rPr>
        <w:t>no. 9, pp. 1507-1528, 2019.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6"/>
          <w:tab w:val="left" w:pos="1397"/>
        </w:tabs>
        <w:ind w:right="1706"/>
        <w:rPr>
          <w:sz w:val="24"/>
        </w:rPr>
      </w:pPr>
      <w:r>
        <w:rPr>
          <w:sz w:val="24"/>
        </w:rPr>
        <w:t>H.</w:t>
      </w:r>
      <w:r>
        <w:rPr>
          <w:spacing w:val="-2"/>
          <w:sz w:val="24"/>
        </w:rPr>
        <w:t xml:space="preserve"> </w:t>
      </w:r>
      <w:r>
        <w:rPr>
          <w:sz w:val="24"/>
        </w:rPr>
        <w:t>Bouhedida,</w:t>
      </w:r>
      <w:r>
        <w:rPr>
          <w:spacing w:val="-1"/>
          <w:sz w:val="24"/>
        </w:rPr>
        <w:t xml:space="preserve"> </w:t>
      </w:r>
      <w:r>
        <w:rPr>
          <w:sz w:val="24"/>
        </w:rPr>
        <w:t>"Contribution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l'étude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feuilles et</w:t>
      </w:r>
      <w:r>
        <w:rPr>
          <w:spacing w:val="-1"/>
          <w:sz w:val="24"/>
        </w:rPr>
        <w:t xml:space="preserve"> </w:t>
      </w:r>
      <w:r>
        <w:rPr>
          <w:sz w:val="24"/>
        </w:rPr>
        <w:t>stomates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plante</w:t>
      </w:r>
      <w:r>
        <w:rPr>
          <w:spacing w:val="-1"/>
          <w:sz w:val="24"/>
        </w:rPr>
        <w:t xml:space="preserve"> </w:t>
      </w:r>
      <w:r>
        <w:rPr>
          <w:sz w:val="24"/>
        </w:rPr>
        <w:t>Thymus</w:t>
      </w:r>
      <w:r>
        <w:rPr>
          <w:spacing w:val="-57"/>
          <w:sz w:val="24"/>
        </w:rPr>
        <w:t xml:space="preserve"> </w:t>
      </w:r>
      <w:r>
        <w:rPr>
          <w:sz w:val="24"/>
        </w:rPr>
        <w:t>algeriensis</w:t>
      </w:r>
      <w:r>
        <w:rPr>
          <w:spacing w:val="-1"/>
          <w:sz w:val="24"/>
        </w:rPr>
        <w:t xml:space="preserve"> </w:t>
      </w:r>
      <w:r>
        <w:rPr>
          <w:sz w:val="24"/>
        </w:rPr>
        <w:t>Boiss</w:t>
      </w:r>
      <w:r>
        <w:rPr>
          <w:spacing w:val="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Reut.(Région de</w:t>
      </w:r>
      <w:r>
        <w:rPr>
          <w:spacing w:val="-1"/>
          <w:sz w:val="24"/>
        </w:rPr>
        <w:t xml:space="preserve"> </w:t>
      </w:r>
      <w:r>
        <w:rPr>
          <w:sz w:val="24"/>
        </w:rPr>
        <w:t>Djelfa),"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295"/>
        <w:rPr>
          <w:sz w:val="24"/>
        </w:rPr>
      </w:pPr>
      <w:r>
        <w:rPr>
          <w:sz w:val="24"/>
        </w:rPr>
        <w:t>M. Sarri, A. Boudjelal, N. Hendel, D. Sarri, A. J. A. J. o. M. Benkhaled, and A. Plants,</w:t>
      </w:r>
      <w:r>
        <w:rPr>
          <w:spacing w:val="-57"/>
          <w:sz w:val="24"/>
        </w:rPr>
        <w:t xml:space="preserve"> </w:t>
      </w:r>
      <w:r>
        <w:rPr>
          <w:sz w:val="24"/>
        </w:rPr>
        <w:t>"Flora and ethnobotany of medicinal plants in the southeast of the capital of Hodna</w:t>
      </w:r>
      <w:r>
        <w:rPr>
          <w:spacing w:val="1"/>
          <w:sz w:val="24"/>
        </w:rPr>
        <w:t xml:space="preserve"> </w:t>
      </w:r>
      <w:r>
        <w:rPr>
          <w:sz w:val="24"/>
        </w:rPr>
        <w:t>(Algeria),"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vol. </w:t>
      </w:r>
      <w:r>
        <w:rPr>
          <w:sz w:val="24"/>
        </w:rPr>
        <w:t>1, no. 1,</w:t>
      </w:r>
      <w:r>
        <w:rPr>
          <w:spacing w:val="2"/>
          <w:sz w:val="24"/>
        </w:rPr>
        <w:t xml:space="preserve"> </w:t>
      </w:r>
      <w:r>
        <w:rPr>
          <w:sz w:val="24"/>
        </w:rPr>
        <w:t>pp. 24-30, 2015.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535"/>
        <w:rPr>
          <w:sz w:val="24"/>
        </w:rPr>
      </w:pPr>
      <w:r>
        <w:rPr>
          <w:sz w:val="24"/>
        </w:rPr>
        <w:t>N. Fertout-Mouri, A. Latrèche, Z. Mehdadi, S. Akli-Djaaboub, and A. J. E. M. Akli,</w:t>
      </w:r>
      <w:r>
        <w:rPr>
          <w:spacing w:val="-57"/>
          <w:sz w:val="24"/>
        </w:rPr>
        <w:t xml:space="preserve"> </w:t>
      </w:r>
      <w:r>
        <w:rPr>
          <w:sz w:val="24"/>
        </w:rPr>
        <w:t>"Étude de la phytodiversité et caractérisation de l’habitat de Teucrium polium</w:t>
      </w:r>
      <w:r>
        <w:rPr>
          <w:spacing w:val="1"/>
          <w:sz w:val="24"/>
        </w:rPr>
        <w:t xml:space="preserve"> </w:t>
      </w:r>
      <w:r>
        <w:rPr>
          <w:sz w:val="24"/>
        </w:rPr>
        <w:t>L.(Lamiaceae) du mont de Tessala (Algérie occidentale)," vol. 42, n</w:t>
      </w:r>
      <w:r>
        <w:rPr>
          <w:sz w:val="24"/>
        </w:rPr>
        <w:t>o. 2, pp. 21-39,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</w:p>
    <w:p w:rsidR="001712B5" w:rsidRDefault="001712B5">
      <w:pPr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90"/>
        <w:ind w:right="1352"/>
        <w:rPr>
          <w:sz w:val="24"/>
        </w:rPr>
      </w:pPr>
      <w:r>
        <w:rPr>
          <w:sz w:val="24"/>
        </w:rPr>
        <w:t xml:space="preserve">L. P. R. De Craene, </w:t>
      </w:r>
      <w:r>
        <w:rPr>
          <w:i/>
          <w:sz w:val="24"/>
        </w:rPr>
        <w:t>Floral diagrams: an aid to understanding flower morphology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evolution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5"/>
          <w:sz w:val="24"/>
        </w:rPr>
        <w:t xml:space="preserve"> </w:t>
      </w:r>
      <w:r>
        <w:rPr>
          <w:sz w:val="24"/>
        </w:rPr>
        <w:t>Press, 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1"/>
        <w:ind w:right="2033"/>
        <w:rPr>
          <w:sz w:val="24"/>
        </w:rPr>
      </w:pPr>
      <w:r>
        <w:rPr>
          <w:sz w:val="24"/>
        </w:rPr>
        <w:t xml:space="preserve">D. J. Mabberley, </w:t>
      </w:r>
      <w:r>
        <w:rPr>
          <w:i/>
          <w:sz w:val="24"/>
        </w:rPr>
        <w:t>Mabberley's plant-book: a portable dictionary of plants, their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classification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uses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(no. Ed. 4).</w:t>
      </w:r>
      <w:r>
        <w:rPr>
          <w:spacing w:val="-1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5"/>
          <w:sz w:val="24"/>
        </w:rPr>
        <w:t xml:space="preserve"> </w:t>
      </w:r>
      <w:r>
        <w:rPr>
          <w:sz w:val="24"/>
        </w:rPr>
        <w:t>press, 2017.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824"/>
        <w:rPr>
          <w:sz w:val="24"/>
        </w:rPr>
      </w:pPr>
      <w:r>
        <w:rPr>
          <w:sz w:val="24"/>
        </w:rPr>
        <w:t>E. Antaloudaki, M. Mylonas, Z. Kypriotakis, and N. J. B. S. Poulakakis,</w:t>
      </w:r>
      <w:r>
        <w:rPr>
          <w:spacing w:val="1"/>
          <w:sz w:val="24"/>
        </w:rPr>
        <w:t xml:space="preserve"> </w:t>
      </w:r>
      <w:r>
        <w:rPr>
          <w:sz w:val="24"/>
        </w:rPr>
        <w:t>"Phylogenetic relationships of Origanum taxa (Lamiaceae) from Greece: Initial</w:t>
      </w:r>
      <w:r>
        <w:rPr>
          <w:spacing w:val="1"/>
          <w:sz w:val="24"/>
        </w:rPr>
        <w:t xml:space="preserve"> </w:t>
      </w:r>
      <w:r>
        <w:rPr>
          <w:sz w:val="24"/>
        </w:rPr>
        <w:t>insights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molecular and</w:t>
      </w:r>
      <w:r>
        <w:rPr>
          <w:spacing w:val="-1"/>
          <w:sz w:val="24"/>
        </w:rPr>
        <w:t xml:space="preserve"> </w:t>
      </w:r>
      <w:r>
        <w:rPr>
          <w:sz w:val="24"/>
        </w:rPr>
        <w:t>morphol</w:t>
      </w:r>
      <w:r>
        <w:rPr>
          <w:sz w:val="24"/>
        </w:rPr>
        <w:t>ogical</w:t>
      </w:r>
      <w:r>
        <w:rPr>
          <w:spacing w:val="-1"/>
          <w:sz w:val="24"/>
        </w:rPr>
        <w:t xml:space="preserve"> </w:t>
      </w:r>
      <w:r>
        <w:rPr>
          <w:sz w:val="24"/>
        </w:rPr>
        <w:t>data," vol.</w:t>
      </w:r>
      <w:r>
        <w:rPr>
          <w:spacing w:val="-1"/>
          <w:sz w:val="24"/>
        </w:rPr>
        <w:t xml:space="preserve"> </w:t>
      </w:r>
      <w:r>
        <w:rPr>
          <w:sz w:val="24"/>
        </w:rPr>
        <w:t>46,</w:t>
      </w:r>
      <w:r>
        <w:rPr>
          <w:spacing w:val="-1"/>
          <w:sz w:val="24"/>
        </w:rPr>
        <w:t xml:space="preserve"> </w:t>
      </w:r>
      <w:r>
        <w:rPr>
          <w:sz w:val="24"/>
        </w:rPr>
        <w:t>no. 1,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71-83, 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523"/>
        <w:rPr>
          <w:sz w:val="24"/>
        </w:rPr>
      </w:pPr>
      <w:r>
        <w:rPr>
          <w:sz w:val="24"/>
        </w:rPr>
        <w:t>S. Naghiloo, Z. Esmaillou, G. Gohari, M. R. J. P. s. Dadpour, and evolution,</w:t>
      </w:r>
      <w:r>
        <w:rPr>
          <w:spacing w:val="1"/>
          <w:sz w:val="24"/>
        </w:rPr>
        <w:t xml:space="preserve"> </w:t>
      </w:r>
      <w:r>
        <w:rPr>
          <w:sz w:val="24"/>
        </w:rPr>
        <w:t>"Comparative inflorescence and floral ontogeny in the genus Mentha (Mentheae:</w:t>
      </w:r>
      <w:r>
        <w:rPr>
          <w:spacing w:val="1"/>
          <w:sz w:val="24"/>
        </w:rPr>
        <w:t xml:space="preserve"> </w:t>
      </w:r>
      <w:r>
        <w:rPr>
          <w:sz w:val="24"/>
        </w:rPr>
        <w:t>Nepetoideae: Lamiaceae): variable sequences of organ a</w:t>
      </w:r>
      <w:r>
        <w:rPr>
          <w:sz w:val="24"/>
        </w:rPr>
        <w:t>ppearance and random petal</w:t>
      </w:r>
      <w:r>
        <w:rPr>
          <w:spacing w:val="-58"/>
          <w:sz w:val="24"/>
        </w:rPr>
        <w:t xml:space="preserve"> </w:t>
      </w:r>
      <w:r>
        <w:rPr>
          <w:sz w:val="24"/>
        </w:rPr>
        <w:t>aestivation,"</w:t>
      </w:r>
      <w:r>
        <w:rPr>
          <w:spacing w:val="-3"/>
          <w:sz w:val="24"/>
        </w:rPr>
        <w:t xml:space="preserve"> </w:t>
      </w:r>
      <w:r>
        <w:rPr>
          <w:sz w:val="24"/>
        </w:rPr>
        <w:t>vol. 300, pp. 329-345, 2014.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hanging="721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Simpson,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Plant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systematics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Academic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40"/>
        <w:rPr>
          <w:sz w:val="24"/>
        </w:rPr>
      </w:pPr>
      <w:r>
        <w:rPr>
          <w:sz w:val="24"/>
        </w:rPr>
        <w:t>T. F. Stuessy and H. W. J. F.-m. A. o. P. B. K. Lack, Königstein., "Monographic Plant</w:t>
      </w:r>
      <w:r>
        <w:rPr>
          <w:spacing w:val="-57"/>
          <w:sz w:val="24"/>
        </w:rPr>
        <w:t xml:space="preserve"> </w:t>
      </w:r>
      <w:r>
        <w:rPr>
          <w:sz w:val="24"/>
        </w:rPr>
        <w:t>Systematics,"</w:t>
      </w:r>
      <w:r>
        <w:rPr>
          <w:spacing w:val="-3"/>
          <w:sz w:val="24"/>
        </w:rPr>
        <w:t xml:space="preserve"> </w:t>
      </w:r>
      <w:r>
        <w:rPr>
          <w:sz w:val="24"/>
        </w:rPr>
        <w:t>2011.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994"/>
        <w:rPr>
          <w:sz w:val="24"/>
        </w:rPr>
      </w:pPr>
      <w:r>
        <w:rPr>
          <w:sz w:val="24"/>
        </w:rPr>
        <w:t xml:space="preserve">J. W. Kadereit, </w:t>
      </w:r>
      <w:r>
        <w:rPr>
          <w:i/>
          <w:sz w:val="24"/>
        </w:rPr>
        <w:t>Flowerin</w:t>
      </w:r>
      <w:r>
        <w:rPr>
          <w:i/>
          <w:sz w:val="24"/>
        </w:rPr>
        <w:t>g Plants· Dicotyledons: Lamiales (except Acanthaceae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including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Avicenniaceae)</w:t>
      </w:r>
      <w:r>
        <w:rPr>
          <w:sz w:val="24"/>
        </w:rPr>
        <w:t>. Springer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Business Media,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1"/>
        <w:ind w:right="1816"/>
        <w:rPr>
          <w:sz w:val="24"/>
        </w:rPr>
      </w:pPr>
      <w:r>
        <w:rPr>
          <w:sz w:val="24"/>
        </w:rPr>
        <w:t xml:space="preserve">G. E. Burrows and R. J. Tyrl, </w:t>
      </w:r>
      <w:r>
        <w:rPr>
          <w:i/>
          <w:sz w:val="24"/>
        </w:rPr>
        <w:t>Toxic plants of north America</w:t>
      </w:r>
      <w:r>
        <w:rPr>
          <w:sz w:val="24"/>
        </w:rPr>
        <w:t>. John Wiley &amp; Sons,</w:t>
      </w:r>
      <w:r>
        <w:rPr>
          <w:spacing w:val="-57"/>
          <w:sz w:val="24"/>
        </w:rPr>
        <w:t xml:space="preserve"> </w:t>
      </w:r>
      <w:r>
        <w:rPr>
          <w:sz w:val="24"/>
        </w:rPr>
        <w:t>2013.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273"/>
        <w:rPr>
          <w:sz w:val="24"/>
        </w:rPr>
      </w:pPr>
      <w:r>
        <w:rPr>
          <w:sz w:val="24"/>
        </w:rPr>
        <w:t>K. Djerriri, M. Ghabi, M. S. Karoui, and R. Adjoudj, "Palm trees counting in remote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sensing imagery using regression convolutional neural network," in </w:t>
      </w:r>
      <w:r>
        <w:rPr>
          <w:i/>
          <w:sz w:val="24"/>
        </w:rPr>
        <w:t>IGARSS 2018-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2018 IEEE International Geoscience and Remote Sensing Symposium</w:t>
      </w:r>
      <w:r>
        <w:rPr>
          <w:sz w:val="24"/>
        </w:rPr>
        <w:t>, 2018, pp. 2627-</w:t>
      </w:r>
      <w:r>
        <w:rPr>
          <w:spacing w:val="-57"/>
          <w:sz w:val="24"/>
        </w:rPr>
        <w:t xml:space="preserve"> </w:t>
      </w:r>
      <w:r>
        <w:rPr>
          <w:sz w:val="24"/>
        </w:rPr>
        <w:t>2630:</w:t>
      </w:r>
      <w:r>
        <w:rPr>
          <w:spacing w:val="1"/>
          <w:sz w:val="24"/>
        </w:rPr>
        <w:t xml:space="preserve"> </w:t>
      </w:r>
      <w:r>
        <w:rPr>
          <w:sz w:val="24"/>
        </w:rPr>
        <w:t>IEEE.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291"/>
        <w:rPr>
          <w:sz w:val="24"/>
        </w:rPr>
      </w:pPr>
      <w:r>
        <w:rPr>
          <w:sz w:val="24"/>
        </w:rPr>
        <w:t>L.</w:t>
      </w:r>
      <w:r>
        <w:rPr>
          <w:spacing w:val="-2"/>
          <w:sz w:val="24"/>
        </w:rPr>
        <w:t xml:space="preserve"> </w:t>
      </w:r>
      <w:r>
        <w:rPr>
          <w:sz w:val="24"/>
        </w:rPr>
        <w:t>Djafri,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Amar Bensaber,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-2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Adjoudj,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Delivery,</w:t>
      </w:r>
      <w:r>
        <w:rPr>
          <w:spacing w:val="1"/>
          <w:sz w:val="24"/>
        </w:rPr>
        <w:t xml:space="preserve"> </w:t>
      </w:r>
      <w:r>
        <w:rPr>
          <w:sz w:val="24"/>
        </w:rPr>
        <w:t>"Big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analytics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prediction: parallel processing of the big learning base with the possibility of</w:t>
      </w:r>
      <w:r>
        <w:rPr>
          <w:spacing w:val="1"/>
          <w:sz w:val="24"/>
        </w:rPr>
        <w:t xml:space="preserve"> </w:t>
      </w:r>
      <w:r>
        <w:rPr>
          <w:sz w:val="24"/>
        </w:rPr>
        <w:t>improving</w:t>
      </w:r>
      <w:r>
        <w:rPr>
          <w:spacing w:val="-3"/>
          <w:sz w:val="24"/>
        </w:rPr>
        <w:t xml:space="preserve"> </w:t>
      </w:r>
      <w:r>
        <w:rPr>
          <w:sz w:val="24"/>
        </w:rPr>
        <w:t>the final result of the</w:t>
      </w:r>
      <w:r>
        <w:rPr>
          <w:spacing w:val="-2"/>
          <w:sz w:val="24"/>
        </w:rPr>
        <w:t xml:space="preserve"> </w:t>
      </w:r>
      <w:r>
        <w:rPr>
          <w:sz w:val="24"/>
        </w:rPr>
        <w:t>prediction,"</w:t>
      </w:r>
      <w:r>
        <w:rPr>
          <w:spacing w:val="-2"/>
          <w:sz w:val="24"/>
        </w:rPr>
        <w:t xml:space="preserve"> </w:t>
      </w:r>
      <w:r>
        <w:rPr>
          <w:sz w:val="24"/>
        </w:rPr>
        <w:t>vol. 46, no. 3, pp. 147-160, 2018.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53"/>
        <w:rPr>
          <w:sz w:val="24"/>
        </w:rPr>
      </w:pPr>
      <w:r>
        <w:rPr>
          <w:sz w:val="24"/>
        </w:rPr>
        <w:t>J. A. J. B. s. Pedersen and Ecology, "Distribution and taxonomic implications of some</w:t>
      </w:r>
      <w:r>
        <w:rPr>
          <w:spacing w:val="-57"/>
          <w:sz w:val="24"/>
        </w:rPr>
        <w:t xml:space="preserve"> </w:t>
      </w:r>
      <w:r>
        <w:rPr>
          <w:sz w:val="24"/>
        </w:rPr>
        <w:t>phenolics in the family Lamiaceae determined by ESR spectroscopy," vol. 28, no. 3,</w:t>
      </w:r>
      <w:r>
        <w:rPr>
          <w:spacing w:val="1"/>
          <w:sz w:val="24"/>
        </w:rPr>
        <w:t xml:space="preserve"> </w:t>
      </w:r>
      <w:r>
        <w:rPr>
          <w:sz w:val="24"/>
        </w:rPr>
        <w:t>pp. 229-253,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07"/>
        <w:rPr>
          <w:sz w:val="24"/>
        </w:rPr>
      </w:pPr>
      <w:r>
        <w:rPr>
          <w:sz w:val="24"/>
        </w:rPr>
        <w:t>M. Bekut, S. Brkić, N. Kladar, G. Dragović, N. Gavarić, and B. J. P. r. Božin,</w:t>
      </w:r>
      <w:r>
        <w:rPr>
          <w:spacing w:val="1"/>
          <w:sz w:val="24"/>
        </w:rPr>
        <w:t xml:space="preserve"> </w:t>
      </w:r>
      <w:r>
        <w:rPr>
          <w:sz w:val="24"/>
        </w:rPr>
        <w:t>"Potential of selected Lamiaceae plants in anti (retro) viral therapy," vol. 133, pp. 301-</w:t>
      </w:r>
      <w:r>
        <w:rPr>
          <w:spacing w:val="-57"/>
          <w:sz w:val="24"/>
        </w:rPr>
        <w:t xml:space="preserve"> </w:t>
      </w:r>
      <w:r>
        <w:rPr>
          <w:sz w:val="24"/>
        </w:rPr>
        <w:t>314, 2018.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79"/>
        <w:rPr>
          <w:sz w:val="24"/>
        </w:rPr>
      </w:pPr>
      <w:r>
        <w:rPr>
          <w:sz w:val="24"/>
        </w:rPr>
        <w:t>V. Prasanth Reddy, K. Ravi Vital, P. Varsha, and S. J. M. A. P. Satyam, "Re</w:t>
      </w:r>
      <w:r>
        <w:rPr>
          <w:sz w:val="24"/>
        </w:rPr>
        <w:t>view on</w:t>
      </w:r>
      <w:r>
        <w:rPr>
          <w:spacing w:val="1"/>
          <w:sz w:val="24"/>
        </w:rPr>
        <w:t xml:space="preserve"> </w:t>
      </w:r>
      <w:r>
        <w:rPr>
          <w:sz w:val="24"/>
        </w:rPr>
        <w:t>Thymus vulgaris traditional uses and pharmacological properties," vol. 3, no. 164, pp.</w:t>
      </w:r>
      <w:r>
        <w:rPr>
          <w:spacing w:val="-57"/>
          <w:sz w:val="24"/>
        </w:rPr>
        <w:t xml:space="preserve"> </w:t>
      </w:r>
      <w:r>
        <w:rPr>
          <w:sz w:val="24"/>
        </w:rPr>
        <w:t>2167-0412.1000164,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280"/>
        <w:rPr>
          <w:sz w:val="24"/>
        </w:rPr>
      </w:pPr>
      <w:r>
        <w:rPr>
          <w:sz w:val="24"/>
        </w:rPr>
        <w:t>S. Tlemcani, A. Lahkimi, N. Eloutassi, A. Bendaoud, A. Hmamou, and H. J. J. P. P. R.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Bekkari, "Ethnobotanical study of medicinal plants </w:t>
      </w:r>
      <w:r>
        <w:rPr>
          <w:sz w:val="24"/>
        </w:rPr>
        <w:t>in the Fez-Meknes region of</w:t>
      </w:r>
      <w:r>
        <w:rPr>
          <w:spacing w:val="1"/>
          <w:sz w:val="24"/>
        </w:rPr>
        <w:t xml:space="preserve"> </w:t>
      </w:r>
      <w:r>
        <w:rPr>
          <w:sz w:val="24"/>
        </w:rPr>
        <w:t>Morocco,"</w:t>
      </w:r>
      <w:r>
        <w:rPr>
          <w:spacing w:val="-2"/>
          <w:sz w:val="24"/>
        </w:rPr>
        <w:t xml:space="preserve"> </w:t>
      </w:r>
      <w:r>
        <w:rPr>
          <w:sz w:val="24"/>
        </w:rPr>
        <w:t>vol. 11, pp. 137-159, 2023.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2039"/>
        <w:jc w:val="both"/>
        <w:rPr>
          <w:sz w:val="24"/>
        </w:rPr>
      </w:pPr>
      <w:r>
        <w:rPr>
          <w:sz w:val="24"/>
        </w:rPr>
        <w:t>S. N. Ebrahimi, J. Hadian, M. Mirjalili, A. Sonboli, and M. J. F. c. Yousefzadi,</w:t>
      </w:r>
      <w:r>
        <w:rPr>
          <w:spacing w:val="-57"/>
          <w:sz w:val="24"/>
        </w:rPr>
        <w:t xml:space="preserve"> </w:t>
      </w:r>
      <w:r>
        <w:rPr>
          <w:sz w:val="24"/>
        </w:rPr>
        <w:t>"Essential oil composition and antibacterial activity of Thymus caramanicus at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phenological stages,</w:t>
      </w:r>
      <w:r>
        <w:rPr>
          <w:sz w:val="24"/>
        </w:rPr>
        <w:t>"</w:t>
      </w:r>
      <w:r>
        <w:rPr>
          <w:spacing w:val="-2"/>
          <w:sz w:val="24"/>
        </w:rPr>
        <w:t xml:space="preserve"> </w:t>
      </w:r>
      <w:r>
        <w:rPr>
          <w:sz w:val="24"/>
        </w:rPr>
        <w:t>vol. 110, no. 4,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2"/>
          <w:sz w:val="24"/>
        </w:rPr>
        <w:t xml:space="preserve"> </w:t>
      </w:r>
      <w:r>
        <w:rPr>
          <w:sz w:val="24"/>
        </w:rPr>
        <w:t>927-931, 2008.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506"/>
        <w:rPr>
          <w:sz w:val="24"/>
        </w:rPr>
      </w:pPr>
      <w:r>
        <w:rPr>
          <w:sz w:val="24"/>
        </w:rPr>
        <w:t>M. N. Boukhatem, M. A. Ferhat, A. Kameli, F. Saidi, and H. T. J. L. J. o. M. Kebir,</w:t>
      </w:r>
      <w:r>
        <w:rPr>
          <w:spacing w:val="1"/>
          <w:sz w:val="24"/>
        </w:rPr>
        <w:t xml:space="preserve"> </w:t>
      </w:r>
      <w:r>
        <w:rPr>
          <w:sz w:val="24"/>
        </w:rPr>
        <w:t>"Lemon grass (Cymbopogon citratus) essential oil as a potent anti-inflammatory and</w:t>
      </w:r>
      <w:r>
        <w:rPr>
          <w:spacing w:val="-57"/>
          <w:sz w:val="24"/>
        </w:rPr>
        <w:t xml:space="preserve"> </w:t>
      </w:r>
      <w:r>
        <w:rPr>
          <w:sz w:val="24"/>
        </w:rPr>
        <w:t>antifungal</w:t>
      </w:r>
      <w:r>
        <w:rPr>
          <w:spacing w:val="-1"/>
          <w:sz w:val="24"/>
        </w:rPr>
        <w:t xml:space="preserve"> </w:t>
      </w:r>
      <w:r>
        <w:rPr>
          <w:sz w:val="24"/>
        </w:rPr>
        <w:t>drugs,"</w:t>
      </w:r>
      <w:r>
        <w:rPr>
          <w:spacing w:val="-2"/>
          <w:sz w:val="24"/>
        </w:rPr>
        <w:t xml:space="preserve"> </w:t>
      </w:r>
      <w:r>
        <w:rPr>
          <w:sz w:val="24"/>
        </w:rPr>
        <w:t>vol. 9, no. 1, 2014.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519"/>
        <w:jc w:val="both"/>
        <w:rPr>
          <w:sz w:val="24"/>
        </w:rPr>
      </w:pPr>
      <w:r>
        <w:rPr>
          <w:sz w:val="24"/>
        </w:rPr>
        <w:t>W. ABDELLI,</w:t>
      </w:r>
      <w:r>
        <w:rPr>
          <w:sz w:val="24"/>
        </w:rPr>
        <w:t xml:space="preserve"> "Caractérisation chimique et étude de quelques activités biologiques</w:t>
      </w:r>
      <w:r>
        <w:rPr>
          <w:spacing w:val="1"/>
          <w:sz w:val="24"/>
        </w:rPr>
        <w:t xml:space="preserve"> </w:t>
      </w:r>
      <w:r>
        <w:rPr>
          <w:sz w:val="24"/>
        </w:rPr>
        <w:t>des huiles essentielles de Juniperus phoenicea et de Thymus vulgaris," Université de</w:t>
      </w:r>
      <w:r>
        <w:rPr>
          <w:spacing w:val="-57"/>
          <w:sz w:val="24"/>
        </w:rPr>
        <w:t xml:space="preserve"> </w:t>
      </w:r>
      <w:r>
        <w:rPr>
          <w:sz w:val="24"/>
        </w:rPr>
        <w:t>Mostaganem-Abdelhamid</w:t>
      </w:r>
      <w:r>
        <w:rPr>
          <w:spacing w:val="1"/>
          <w:sz w:val="24"/>
        </w:rPr>
        <w:t xml:space="preserve"> </w:t>
      </w:r>
      <w:r>
        <w:rPr>
          <w:sz w:val="24"/>
        </w:rPr>
        <w:t>Ibn</w:t>
      </w:r>
      <w:r>
        <w:rPr>
          <w:spacing w:val="2"/>
          <w:sz w:val="24"/>
        </w:rPr>
        <w:t xml:space="preserve"> </w:t>
      </w:r>
      <w:r>
        <w:rPr>
          <w:sz w:val="24"/>
        </w:rPr>
        <w:t>Badis, 2017.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862"/>
        <w:rPr>
          <w:sz w:val="24"/>
        </w:rPr>
      </w:pPr>
      <w:r>
        <w:rPr>
          <w:sz w:val="24"/>
        </w:rPr>
        <w:t>M. A. KHITOUR, "L’Etude biologique de l'extrait méthanolique d</w:t>
      </w:r>
      <w:r>
        <w:rPr>
          <w:sz w:val="24"/>
        </w:rPr>
        <w:t>e la plante</w:t>
      </w:r>
      <w:r>
        <w:rPr>
          <w:spacing w:val="1"/>
          <w:sz w:val="24"/>
        </w:rPr>
        <w:t xml:space="preserve"> </w:t>
      </w:r>
      <w:r>
        <w:rPr>
          <w:sz w:val="24"/>
        </w:rPr>
        <w:t>médicinale Thymus vulgaris. et comparer son efficacité à certains antibiotiques,"</w:t>
      </w:r>
      <w:r>
        <w:rPr>
          <w:spacing w:val="-57"/>
          <w:sz w:val="24"/>
        </w:rPr>
        <w:t xml:space="preserve"> </w:t>
      </w:r>
      <w:r>
        <w:rPr>
          <w:sz w:val="24"/>
        </w:rPr>
        <w:t>2020.</w:t>
      </w:r>
    </w:p>
    <w:p w:rsidR="001712B5" w:rsidRDefault="001712B5">
      <w:pPr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90"/>
        <w:ind w:right="1363"/>
        <w:rPr>
          <w:sz w:val="24"/>
        </w:rPr>
      </w:pPr>
      <w:r>
        <w:rPr>
          <w:sz w:val="24"/>
        </w:rPr>
        <w:t xml:space="preserve">M. B. Moussa </w:t>
      </w:r>
      <w:r>
        <w:rPr>
          <w:i/>
          <w:sz w:val="24"/>
        </w:rPr>
        <w:t>et al.</w:t>
      </w:r>
      <w:r>
        <w:rPr>
          <w:sz w:val="24"/>
        </w:rPr>
        <w:t>, "Composition chimique et activité antibactérienne de l'huile</w:t>
      </w:r>
      <w:r>
        <w:rPr>
          <w:spacing w:val="1"/>
          <w:sz w:val="24"/>
        </w:rPr>
        <w:t xml:space="preserve"> </w:t>
      </w:r>
      <w:r>
        <w:rPr>
          <w:sz w:val="24"/>
        </w:rPr>
        <w:t>essentielle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Thymus</w:t>
      </w:r>
      <w:r>
        <w:rPr>
          <w:spacing w:val="-1"/>
          <w:sz w:val="24"/>
        </w:rPr>
        <w:t xml:space="preserve"> </w:t>
      </w:r>
      <w:r>
        <w:rPr>
          <w:sz w:val="24"/>
        </w:rPr>
        <w:t>algeriensis</w:t>
      </w:r>
      <w:r>
        <w:rPr>
          <w:spacing w:val="-1"/>
          <w:sz w:val="24"/>
        </w:rPr>
        <w:t xml:space="preserve"> </w:t>
      </w:r>
      <w:r>
        <w:rPr>
          <w:sz w:val="24"/>
        </w:rPr>
        <w:t>Boiss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Reut.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région</w:t>
      </w:r>
      <w:r>
        <w:rPr>
          <w:spacing w:val="-1"/>
          <w:sz w:val="24"/>
        </w:rPr>
        <w:t xml:space="preserve"> </w:t>
      </w:r>
      <w:r>
        <w:rPr>
          <w:sz w:val="24"/>
        </w:rPr>
        <w:t>de Batna</w:t>
      </w:r>
      <w:r>
        <w:rPr>
          <w:spacing w:val="-1"/>
          <w:sz w:val="24"/>
        </w:rPr>
        <w:t xml:space="preserve"> </w:t>
      </w:r>
      <w:r>
        <w:rPr>
          <w:sz w:val="24"/>
        </w:rPr>
        <w:t>Algérie,"</w:t>
      </w:r>
      <w:r>
        <w:rPr>
          <w:spacing w:val="-3"/>
          <w:sz w:val="24"/>
        </w:rPr>
        <w:t xml:space="preserve"> </w:t>
      </w:r>
      <w:r>
        <w:rPr>
          <w:sz w:val="24"/>
        </w:rPr>
        <w:t>p. 85,</w:t>
      </w:r>
      <w:r>
        <w:rPr>
          <w:spacing w:val="-57"/>
          <w:sz w:val="24"/>
        </w:rPr>
        <w:t xml:space="preserve"> </w:t>
      </w:r>
      <w:r>
        <w:rPr>
          <w:sz w:val="24"/>
        </w:rPr>
        <w:t>2020.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1"/>
        <w:ind w:right="1655"/>
        <w:rPr>
          <w:sz w:val="24"/>
        </w:rPr>
      </w:pPr>
      <w:r>
        <w:rPr>
          <w:sz w:val="24"/>
        </w:rPr>
        <w:t>A. DAMERDJI and N. KASSEMI, "CONTRIBUTION A L’ÉTUDE BIO-</w:t>
      </w:r>
      <w:r>
        <w:rPr>
          <w:spacing w:val="1"/>
          <w:sz w:val="24"/>
        </w:rPr>
        <w:t xml:space="preserve"> </w:t>
      </w:r>
      <w:r>
        <w:rPr>
          <w:sz w:val="24"/>
        </w:rPr>
        <w:t>ÉCOLOGIQUE DE LA FAUNE DU THYM DANS LA RÉGION DE TLEMCEN</w:t>
      </w:r>
      <w:r>
        <w:rPr>
          <w:spacing w:val="-57"/>
          <w:sz w:val="24"/>
        </w:rPr>
        <w:t xml:space="preserve"> </w:t>
      </w:r>
      <w:r>
        <w:rPr>
          <w:sz w:val="24"/>
        </w:rPr>
        <w:t>(ALGÉRIE)."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710"/>
        <w:jc w:val="both"/>
        <w:rPr>
          <w:sz w:val="24"/>
        </w:rPr>
      </w:pPr>
      <w:r>
        <w:rPr>
          <w:sz w:val="24"/>
        </w:rPr>
        <w:t>M. Irakli, A. Skendi, E. Bouloumpasi, P. Chatzopoulou, and C. G. J. A. Biliaderis,</w:t>
      </w:r>
      <w:r>
        <w:rPr>
          <w:spacing w:val="-57"/>
          <w:sz w:val="24"/>
        </w:rPr>
        <w:t xml:space="preserve"> </w:t>
      </w:r>
      <w:r>
        <w:rPr>
          <w:sz w:val="24"/>
        </w:rPr>
        <w:t>"</w:t>
      </w:r>
      <w:r>
        <w:rPr>
          <w:sz w:val="24"/>
        </w:rPr>
        <w:t>LC-MS identification and quantification of phenolic compounds in solid residues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essential oil industry,"</w:t>
      </w:r>
      <w:r>
        <w:rPr>
          <w:spacing w:val="-2"/>
          <w:sz w:val="24"/>
        </w:rPr>
        <w:t xml:space="preserve"> </w:t>
      </w:r>
      <w:r>
        <w:rPr>
          <w:sz w:val="24"/>
        </w:rPr>
        <w:t>vol. 10, no. 12, p.</w:t>
      </w:r>
      <w:r>
        <w:rPr>
          <w:spacing w:val="2"/>
          <w:sz w:val="24"/>
        </w:rPr>
        <w:t xml:space="preserve"> </w:t>
      </w:r>
      <w:r>
        <w:rPr>
          <w:sz w:val="24"/>
        </w:rPr>
        <w:t>2016, 2021.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23"/>
        <w:rPr>
          <w:sz w:val="24"/>
        </w:rPr>
      </w:pP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Kivilompolo,</w:t>
      </w:r>
      <w:r>
        <w:rPr>
          <w:spacing w:val="-2"/>
          <w:sz w:val="24"/>
        </w:rPr>
        <w:t xml:space="preserve"> </w:t>
      </w:r>
      <w:r>
        <w:rPr>
          <w:sz w:val="24"/>
        </w:rPr>
        <w:t>V.</w:t>
      </w:r>
      <w:r>
        <w:rPr>
          <w:spacing w:val="-3"/>
          <w:sz w:val="24"/>
        </w:rPr>
        <w:t xml:space="preserve"> </w:t>
      </w:r>
      <w:r>
        <w:rPr>
          <w:sz w:val="24"/>
        </w:rPr>
        <w:t>Obůrka,</w:t>
      </w:r>
      <w:r>
        <w:rPr>
          <w:spacing w:val="-3"/>
          <w:sz w:val="24"/>
        </w:rPr>
        <w:t xml:space="preserve"> </w:t>
      </w:r>
      <w:r>
        <w:rPr>
          <w:sz w:val="24"/>
        </w:rPr>
        <w:t>T.</w:t>
      </w:r>
      <w:r>
        <w:rPr>
          <w:spacing w:val="-2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sz w:val="24"/>
        </w:rPr>
        <w:t>Hyötyläinen,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chemistry,</w:t>
      </w:r>
      <w:r>
        <w:rPr>
          <w:spacing w:val="-1"/>
          <w:sz w:val="24"/>
        </w:rPr>
        <w:t xml:space="preserve"> </w:t>
      </w:r>
      <w:r>
        <w:rPr>
          <w:sz w:val="24"/>
        </w:rPr>
        <w:t>"Comprehensive</w:t>
      </w:r>
      <w:r>
        <w:rPr>
          <w:spacing w:val="-57"/>
          <w:sz w:val="24"/>
        </w:rPr>
        <w:t xml:space="preserve"> </w:t>
      </w:r>
      <w:r>
        <w:rPr>
          <w:sz w:val="24"/>
        </w:rPr>
        <w:t>two-dimensional liquid chrom</w:t>
      </w:r>
      <w:r>
        <w:rPr>
          <w:sz w:val="24"/>
        </w:rPr>
        <w:t>atography in the analysis of antioxidant phenolic</w:t>
      </w:r>
      <w:r>
        <w:rPr>
          <w:spacing w:val="1"/>
          <w:sz w:val="24"/>
        </w:rPr>
        <w:t xml:space="preserve"> </w:t>
      </w:r>
      <w:r>
        <w:rPr>
          <w:sz w:val="24"/>
        </w:rPr>
        <w:t>compounds</w:t>
      </w:r>
      <w:r>
        <w:rPr>
          <w:spacing w:val="-1"/>
          <w:sz w:val="24"/>
        </w:rPr>
        <w:t xml:space="preserve"> </w:t>
      </w:r>
      <w:r>
        <w:rPr>
          <w:sz w:val="24"/>
        </w:rPr>
        <w:t>in wines and</w:t>
      </w:r>
      <w:r>
        <w:rPr>
          <w:spacing w:val="2"/>
          <w:sz w:val="24"/>
        </w:rPr>
        <w:t xml:space="preserve"> </w:t>
      </w:r>
      <w:r>
        <w:rPr>
          <w:sz w:val="24"/>
        </w:rPr>
        <w:t>juices,"</w:t>
      </w:r>
      <w:r>
        <w:rPr>
          <w:spacing w:val="-2"/>
          <w:sz w:val="24"/>
        </w:rPr>
        <w:t xml:space="preserve"> </w:t>
      </w:r>
      <w:r>
        <w:rPr>
          <w:sz w:val="24"/>
        </w:rPr>
        <w:t>vol. 391, pp. 373-380, 2008.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749"/>
        <w:rPr>
          <w:sz w:val="24"/>
        </w:rPr>
      </w:pPr>
      <w:r>
        <w:rPr>
          <w:sz w:val="24"/>
        </w:rPr>
        <w:t xml:space="preserve">H. A. Hemeg </w:t>
      </w:r>
      <w:r>
        <w:rPr>
          <w:i/>
          <w:sz w:val="24"/>
        </w:rPr>
        <w:t>et al.</w:t>
      </w:r>
      <w:r>
        <w:rPr>
          <w:sz w:val="24"/>
        </w:rPr>
        <w:t>, "Antimicrobial effect of different herbal plant extracts against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microbial population,"</w:t>
      </w:r>
      <w:r>
        <w:rPr>
          <w:spacing w:val="-2"/>
          <w:sz w:val="24"/>
        </w:rPr>
        <w:t xml:space="preserve"> </w:t>
      </w:r>
      <w:r>
        <w:rPr>
          <w:sz w:val="24"/>
        </w:rPr>
        <w:t>vol. 27, no. 12, pp. 3221-3</w:t>
      </w:r>
      <w:r>
        <w:rPr>
          <w:sz w:val="24"/>
        </w:rPr>
        <w:t>227, 2020.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hanging="721"/>
        <w:rPr>
          <w:sz w:val="24"/>
        </w:rPr>
      </w:pPr>
      <w:r>
        <w:rPr>
          <w:sz w:val="24"/>
        </w:rPr>
        <w:t>L.</w:t>
      </w:r>
      <w:r>
        <w:rPr>
          <w:spacing w:val="-2"/>
          <w:sz w:val="24"/>
        </w:rPr>
        <w:t xml:space="preserve"> </w:t>
      </w:r>
      <w:r>
        <w:rPr>
          <w:sz w:val="24"/>
        </w:rPr>
        <w:t>MESSAOUDENE,</w:t>
      </w:r>
      <w:r>
        <w:rPr>
          <w:spacing w:val="-1"/>
          <w:sz w:val="24"/>
        </w:rPr>
        <w:t xml:space="preserve"> </w:t>
      </w:r>
      <w:r>
        <w:rPr>
          <w:sz w:val="24"/>
        </w:rPr>
        <w:t>"Composés</w:t>
      </w:r>
      <w:r>
        <w:rPr>
          <w:spacing w:val="-2"/>
          <w:sz w:val="24"/>
        </w:rPr>
        <w:t xml:space="preserve"> </w:t>
      </w:r>
      <w:r>
        <w:rPr>
          <w:sz w:val="24"/>
        </w:rPr>
        <w:t>phénoliques</w:t>
      </w:r>
      <w:r>
        <w:rPr>
          <w:spacing w:val="-1"/>
          <w:sz w:val="24"/>
        </w:rPr>
        <w:t xml:space="preserve"> </w:t>
      </w:r>
      <w:r>
        <w:rPr>
          <w:sz w:val="24"/>
        </w:rPr>
        <w:t>de quatre</w:t>
      </w:r>
      <w:r>
        <w:rPr>
          <w:spacing w:val="-4"/>
          <w:sz w:val="24"/>
        </w:rPr>
        <w:t xml:space="preserve"> </w:t>
      </w:r>
      <w:r>
        <w:rPr>
          <w:sz w:val="24"/>
        </w:rPr>
        <w:t>espèces</w:t>
      </w:r>
      <w:r>
        <w:rPr>
          <w:spacing w:val="1"/>
          <w:sz w:val="24"/>
        </w:rPr>
        <w:t xml:space="preserve"> </w:t>
      </w:r>
      <w:r>
        <w:rPr>
          <w:sz w:val="24"/>
        </w:rPr>
        <w:t>cultivées,"</w:t>
      </w:r>
      <w:r>
        <w:rPr>
          <w:spacing w:val="-3"/>
          <w:sz w:val="24"/>
        </w:rPr>
        <w:t xml:space="preserve"> </w:t>
      </w:r>
      <w:r>
        <w:rPr>
          <w:sz w:val="24"/>
        </w:rPr>
        <w:t>2019.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1"/>
        <w:ind w:right="1508"/>
        <w:rPr>
          <w:sz w:val="24"/>
        </w:rPr>
      </w:pPr>
      <w:r>
        <w:rPr>
          <w:sz w:val="24"/>
        </w:rPr>
        <w:t>M. Kivilompolo and T. J. J. o. C. A. Hyötyläinen, "Comprehensive two-dimensional</w:t>
      </w:r>
      <w:r>
        <w:rPr>
          <w:spacing w:val="-57"/>
          <w:sz w:val="24"/>
        </w:rPr>
        <w:t xml:space="preserve"> </w:t>
      </w:r>
      <w:r>
        <w:rPr>
          <w:sz w:val="24"/>
        </w:rPr>
        <w:t>liquid chromatography in analysis of Lamiaceae herbs: Characterisation and</w:t>
      </w:r>
      <w:r>
        <w:rPr>
          <w:spacing w:val="1"/>
          <w:sz w:val="24"/>
        </w:rPr>
        <w:t xml:space="preserve"> </w:t>
      </w:r>
      <w:r>
        <w:rPr>
          <w:sz w:val="24"/>
        </w:rPr>
        <w:t>quantification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antioxidant phenolic</w:t>
      </w:r>
      <w:r>
        <w:rPr>
          <w:spacing w:val="-1"/>
          <w:sz w:val="24"/>
        </w:rPr>
        <w:t xml:space="preserve"> </w:t>
      </w:r>
      <w:r>
        <w:rPr>
          <w:sz w:val="24"/>
        </w:rPr>
        <w:t>acids,"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  <w:r>
        <w:rPr>
          <w:spacing w:val="2"/>
          <w:sz w:val="24"/>
        </w:rPr>
        <w:t xml:space="preserve"> </w:t>
      </w:r>
      <w:r>
        <w:rPr>
          <w:sz w:val="24"/>
        </w:rPr>
        <w:t>1145,</w:t>
      </w:r>
      <w:r>
        <w:rPr>
          <w:spacing w:val="-1"/>
          <w:sz w:val="24"/>
        </w:rPr>
        <w:t xml:space="preserve"> </w:t>
      </w:r>
      <w:r>
        <w:rPr>
          <w:sz w:val="24"/>
        </w:rPr>
        <w:t>no. 1-2, pp.</w:t>
      </w:r>
      <w:r>
        <w:rPr>
          <w:spacing w:val="-1"/>
          <w:sz w:val="24"/>
        </w:rPr>
        <w:t xml:space="preserve"> </w:t>
      </w:r>
      <w:r>
        <w:rPr>
          <w:sz w:val="24"/>
        </w:rPr>
        <w:t>155-164, 2007.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783"/>
        <w:rPr>
          <w:sz w:val="24"/>
        </w:rPr>
      </w:pPr>
      <w:r>
        <w:rPr>
          <w:sz w:val="24"/>
        </w:rPr>
        <w:t>M. Wang, J. Li, G. S. Ho, X. Peng, and C. T. J. J. o. F. L. HO, "Isolation and</w:t>
      </w:r>
      <w:r>
        <w:rPr>
          <w:spacing w:val="1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antioxidative</w:t>
      </w:r>
      <w:r>
        <w:rPr>
          <w:spacing w:val="-3"/>
          <w:sz w:val="24"/>
        </w:rPr>
        <w:t xml:space="preserve"> </w:t>
      </w:r>
      <w:r>
        <w:rPr>
          <w:sz w:val="24"/>
        </w:rPr>
        <w:t>flavonoid</w:t>
      </w:r>
      <w:r>
        <w:rPr>
          <w:spacing w:val="-1"/>
          <w:sz w:val="24"/>
        </w:rPr>
        <w:t xml:space="preserve"> </w:t>
      </w:r>
      <w:r>
        <w:rPr>
          <w:sz w:val="24"/>
        </w:rPr>
        <w:t>glycosides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thyme</w:t>
      </w:r>
      <w:r>
        <w:rPr>
          <w:spacing w:val="-1"/>
          <w:sz w:val="24"/>
        </w:rPr>
        <w:t xml:space="preserve"> </w:t>
      </w:r>
      <w:r>
        <w:rPr>
          <w:sz w:val="24"/>
        </w:rPr>
        <w:t>(Thymus</w:t>
      </w:r>
      <w:r>
        <w:rPr>
          <w:spacing w:val="-3"/>
          <w:sz w:val="24"/>
        </w:rPr>
        <w:t xml:space="preserve"> </w:t>
      </w:r>
      <w:r>
        <w:rPr>
          <w:sz w:val="24"/>
        </w:rPr>
        <w:t>vulgaris</w:t>
      </w:r>
      <w:r>
        <w:rPr>
          <w:spacing w:val="-57"/>
          <w:sz w:val="24"/>
        </w:rPr>
        <w:t xml:space="preserve"> </w:t>
      </w:r>
      <w:r>
        <w:rPr>
          <w:sz w:val="24"/>
        </w:rPr>
        <w:t>L.),"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vol. 5, no. 4, pp. </w:t>
      </w:r>
      <w:r>
        <w:rPr>
          <w:sz w:val="24"/>
        </w:rPr>
        <w:t>313-321, 1998.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513"/>
        <w:rPr>
          <w:sz w:val="24"/>
        </w:rPr>
      </w:pPr>
      <w:r>
        <w:rPr>
          <w:sz w:val="24"/>
        </w:rPr>
        <w:t>A. W. M. Mahmoud, S. E. Esmail, A. B. El-Attar, E. Z. Othman, and R. M. J. A. El-</w:t>
      </w:r>
      <w:r>
        <w:rPr>
          <w:spacing w:val="-57"/>
          <w:sz w:val="24"/>
        </w:rPr>
        <w:t xml:space="preserve"> </w:t>
      </w:r>
      <w:r>
        <w:rPr>
          <w:sz w:val="24"/>
        </w:rPr>
        <w:t>Bahbohy, "Prospective practice for compound stress tolerance in thyme plants using</w:t>
      </w:r>
      <w:r>
        <w:rPr>
          <w:spacing w:val="-57"/>
          <w:sz w:val="24"/>
        </w:rPr>
        <w:t xml:space="preserve"> </w:t>
      </w:r>
      <w:r>
        <w:rPr>
          <w:sz w:val="24"/>
        </w:rPr>
        <w:t>nanoparticles and biochar for photosynthesis and biochemical ingredient stab</w:t>
      </w:r>
      <w:r>
        <w:rPr>
          <w:sz w:val="24"/>
        </w:rPr>
        <w:t>ility,"</w:t>
      </w:r>
      <w:r>
        <w:rPr>
          <w:spacing w:val="1"/>
          <w:sz w:val="24"/>
        </w:rPr>
        <w:t xml:space="preserve"> </w:t>
      </w:r>
      <w:r>
        <w:rPr>
          <w:sz w:val="24"/>
        </w:rPr>
        <w:t>vol. 12, no. 5, p. 1069, 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840"/>
        <w:rPr>
          <w:sz w:val="24"/>
        </w:rPr>
      </w:pPr>
      <w:r>
        <w:rPr>
          <w:sz w:val="24"/>
        </w:rPr>
        <w:t xml:space="preserve">L. Miao </w:t>
      </w:r>
      <w:r>
        <w:rPr>
          <w:i/>
          <w:sz w:val="24"/>
        </w:rPr>
        <w:t>et al.</w:t>
      </w:r>
      <w:r>
        <w:rPr>
          <w:sz w:val="24"/>
        </w:rPr>
        <w:t>, "Exploration of natural flavones’ bioactivity and bioavailability in</w:t>
      </w:r>
      <w:r>
        <w:rPr>
          <w:spacing w:val="-57"/>
          <w:sz w:val="24"/>
        </w:rPr>
        <w:t xml:space="preserve"> </w:t>
      </w:r>
      <w:r>
        <w:rPr>
          <w:sz w:val="24"/>
        </w:rPr>
        <w:t>chronic</w:t>
      </w:r>
      <w:r>
        <w:rPr>
          <w:spacing w:val="-3"/>
          <w:sz w:val="24"/>
        </w:rPr>
        <w:t xml:space="preserve"> </w:t>
      </w:r>
      <w:r>
        <w:rPr>
          <w:sz w:val="24"/>
        </w:rPr>
        <w:t>inflammation induced-type-2 diabetes</w:t>
      </w:r>
      <w:r>
        <w:rPr>
          <w:spacing w:val="-1"/>
          <w:sz w:val="24"/>
        </w:rPr>
        <w:t xml:space="preserve"> </w:t>
      </w:r>
      <w:r>
        <w:rPr>
          <w:sz w:val="24"/>
        </w:rPr>
        <w:t>mellitus,"</w:t>
      </w:r>
      <w:r>
        <w:rPr>
          <w:spacing w:val="-2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1-28, 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63"/>
        <w:rPr>
          <w:sz w:val="24"/>
        </w:rPr>
      </w:pPr>
      <w:r>
        <w:rPr>
          <w:sz w:val="24"/>
        </w:rPr>
        <w:t>Y. Tian, W. Xu, C. Guang, W. Zhang, W. J. C. R. i. F. S. Mu,</w:t>
      </w:r>
      <w:r>
        <w:rPr>
          <w:sz w:val="24"/>
        </w:rPr>
        <w:t xml:space="preserve"> and Nutrition,</w:t>
      </w:r>
      <w:r>
        <w:rPr>
          <w:spacing w:val="1"/>
          <w:sz w:val="24"/>
        </w:rPr>
        <w:t xml:space="preserve"> </w:t>
      </w:r>
      <w:r>
        <w:rPr>
          <w:sz w:val="24"/>
        </w:rPr>
        <w:t>"Glycosylation of flavonoids by sucrose-and starch-utilizing glycoside hydrolases: A</w:t>
      </w:r>
      <w:r>
        <w:rPr>
          <w:spacing w:val="-57"/>
          <w:sz w:val="24"/>
        </w:rPr>
        <w:t xml:space="preserve"> </w:t>
      </w:r>
      <w:r>
        <w:rPr>
          <w:sz w:val="24"/>
        </w:rPr>
        <w:t>practical</w:t>
      </w:r>
      <w:r>
        <w:rPr>
          <w:spacing w:val="1"/>
          <w:sz w:val="24"/>
        </w:rPr>
        <w:t xml:space="preserve"> </w:t>
      </w:r>
      <w:r>
        <w:rPr>
          <w:sz w:val="24"/>
        </w:rPr>
        <w:t>approach to enhance glycodiversification,"</w:t>
      </w:r>
      <w:r>
        <w:rPr>
          <w:spacing w:val="-2"/>
          <w:sz w:val="24"/>
        </w:rPr>
        <w:t xml:space="preserve"> </w:t>
      </w:r>
      <w:r>
        <w:rPr>
          <w:sz w:val="24"/>
        </w:rPr>
        <w:t>pp. 1-18,</w:t>
      </w:r>
      <w:r>
        <w:rPr>
          <w:spacing w:val="-1"/>
          <w:sz w:val="24"/>
        </w:rPr>
        <w:t xml:space="preserve"> </w:t>
      </w:r>
      <w:r>
        <w:rPr>
          <w:sz w:val="24"/>
        </w:rPr>
        <w:t>2023.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287"/>
        <w:rPr>
          <w:sz w:val="24"/>
        </w:rPr>
      </w:pPr>
      <w:r>
        <w:rPr>
          <w:sz w:val="24"/>
        </w:rPr>
        <w:t>A. Bazylko, A. Kiss, and J. J. J.-J. o. P. C.-M. T. Kowalski, "Densitometric</w:t>
      </w:r>
      <w:r>
        <w:rPr>
          <w:spacing w:val="1"/>
          <w:sz w:val="24"/>
        </w:rPr>
        <w:t xml:space="preserve"> </w:t>
      </w:r>
      <w:r>
        <w:rPr>
          <w:sz w:val="24"/>
        </w:rPr>
        <w:t>determination of flavonoids in methanolic and aqueous extracts of Epilobii angustifolii</w:t>
      </w:r>
      <w:r>
        <w:rPr>
          <w:spacing w:val="-58"/>
          <w:sz w:val="24"/>
        </w:rPr>
        <w:t xml:space="preserve"> </w:t>
      </w:r>
      <w:r>
        <w:rPr>
          <w:sz w:val="24"/>
        </w:rPr>
        <w:t>herba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HPTLC," vol. 20, no. 1, pp. 53-56, 2007.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34"/>
        <w:rPr>
          <w:sz w:val="24"/>
        </w:rPr>
      </w:pP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Özcan,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Chalchat,</w:t>
      </w:r>
      <w:r>
        <w:rPr>
          <w:spacing w:val="-1"/>
          <w:sz w:val="24"/>
        </w:rPr>
        <w:t xml:space="preserve"> </w:t>
      </w:r>
      <w:r>
        <w:rPr>
          <w:sz w:val="24"/>
        </w:rPr>
        <w:t>Y.</w:t>
      </w:r>
      <w:r>
        <w:rPr>
          <w:spacing w:val="-1"/>
          <w:sz w:val="24"/>
        </w:rPr>
        <w:t xml:space="preserve"> </w:t>
      </w:r>
      <w:r>
        <w:rPr>
          <w:sz w:val="24"/>
        </w:rPr>
        <w:t>Bagci,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Dural,</w:t>
      </w:r>
      <w:r>
        <w:rPr>
          <w:spacing w:val="-2"/>
          <w:sz w:val="24"/>
        </w:rPr>
        <w:t xml:space="preserve"> </w:t>
      </w:r>
      <w:r>
        <w:rPr>
          <w:sz w:val="24"/>
        </w:rPr>
        <w:t>G.</w:t>
      </w:r>
      <w:r>
        <w:rPr>
          <w:spacing w:val="1"/>
          <w:sz w:val="24"/>
        </w:rPr>
        <w:t xml:space="preserve"> </w:t>
      </w:r>
      <w:r>
        <w:rPr>
          <w:sz w:val="24"/>
        </w:rPr>
        <w:t>Figueredo,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o.</w:t>
      </w:r>
      <w:r>
        <w:rPr>
          <w:spacing w:val="-1"/>
          <w:sz w:val="24"/>
        </w:rPr>
        <w:t xml:space="preserve"> </w:t>
      </w:r>
      <w:r>
        <w:rPr>
          <w:sz w:val="24"/>
        </w:rPr>
        <w:t>F.</w:t>
      </w:r>
      <w:r>
        <w:rPr>
          <w:spacing w:val="-5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Savran,</w:t>
      </w:r>
      <w:r>
        <w:rPr>
          <w:spacing w:val="-57"/>
          <w:sz w:val="24"/>
        </w:rPr>
        <w:t xml:space="preserve"> </w:t>
      </w:r>
      <w:r>
        <w:rPr>
          <w:sz w:val="24"/>
        </w:rPr>
        <w:t>"Chemical composition of</w:t>
      </w:r>
      <w:r>
        <w:rPr>
          <w:sz w:val="24"/>
        </w:rPr>
        <w:t xml:space="preserve"> essential oils of Phlomis Grandiflora HS Thompson Var.</w:t>
      </w:r>
      <w:r>
        <w:rPr>
          <w:spacing w:val="1"/>
          <w:sz w:val="24"/>
        </w:rPr>
        <w:t xml:space="preserve"> </w:t>
      </w:r>
      <w:r>
        <w:rPr>
          <w:sz w:val="24"/>
        </w:rPr>
        <w:t>Grandiflora</w:t>
      </w:r>
      <w:r>
        <w:rPr>
          <w:spacing w:val="-1"/>
          <w:sz w:val="24"/>
        </w:rPr>
        <w:t xml:space="preserve"> </w:t>
      </w:r>
      <w:r>
        <w:rPr>
          <w:sz w:val="24"/>
        </w:rPr>
        <w:t>flowers</w:t>
      </w:r>
      <w:r>
        <w:rPr>
          <w:spacing w:val="-1"/>
          <w:sz w:val="24"/>
        </w:rPr>
        <w:t xml:space="preserve"> </w:t>
      </w:r>
      <w:r>
        <w:rPr>
          <w:sz w:val="24"/>
        </w:rPr>
        <w:t>and leaves</w:t>
      </w:r>
      <w:r>
        <w:rPr>
          <w:spacing w:val="-1"/>
          <w:sz w:val="24"/>
        </w:rPr>
        <w:t xml:space="preserve"> </w:t>
      </w:r>
      <w:r>
        <w:rPr>
          <w:sz w:val="24"/>
        </w:rPr>
        <w:t>Of Turkish</w:t>
      </w:r>
      <w:r>
        <w:rPr>
          <w:spacing w:val="-1"/>
          <w:sz w:val="24"/>
        </w:rPr>
        <w:t xml:space="preserve"> </w:t>
      </w:r>
      <w:r>
        <w:rPr>
          <w:sz w:val="24"/>
        </w:rPr>
        <w:t>origin," vol.</w:t>
      </w:r>
      <w:r>
        <w:rPr>
          <w:spacing w:val="-1"/>
          <w:sz w:val="24"/>
        </w:rPr>
        <w:t xml:space="preserve"> </w:t>
      </w:r>
      <w:r>
        <w:rPr>
          <w:sz w:val="24"/>
        </w:rPr>
        <w:t>35, no.</w:t>
      </w:r>
      <w:r>
        <w:rPr>
          <w:spacing w:val="-1"/>
          <w:sz w:val="24"/>
        </w:rPr>
        <w:t xml:space="preserve"> </w:t>
      </w:r>
      <w:r>
        <w:rPr>
          <w:sz w:val="24"/>
        </w:rPr>
        <w:t>1, pp.</w:t>
      </w:r>
      <w:r>
        <w:rPr>
          <w:spacing w:val="-1"/>
          <w:sz w:val="24"/>
        </w:rPr>
        <w:t xml:space="preserve"> </w:t>
      </w:r>
      <w:r>
        <w:rPr>
          <w:sz w:val="24"/>
        </w:rPr>
        <w:t>125-132, 2011.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01"/>
        <w:rPr>
          <w:sz w:val="24"/>
        </w:rPr>
      </w:pPr>
      <w:r>
        <w:rPr>
          <w:sz w:val="24"/>
        </w:rPr>
        <w:t>M. Bulut, D. Alwazeer, Y. J. J. o. F. P. Tunçtürk, and Preservation, "Effects of the</w:t>
      </w:r>
      <w:r>
        <w:rPr>
          <w:spacing w:val="1"/>
          <w:sz w:val="24"/>
        </w:rPr>
        <w:t xml:space="preserve"> </w:t>
      </w:r>
      <w:r>
        <w:rPr>
          <w:sz w:val="24"/>
        </w:rPr>
        <w:t>Incorporation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Hydrogen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Nitrogen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Reducing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Acidification</w:t>
      </w:r>
      <w:r>
        <w:rPr>
          <w:spacing w:val="-57"/>
          <w:sz w:val="24"/>
        </w:rPr>
        <w:t xml:space="preserve"> </w:t>
      </w:r>
      <w:r>
        <w:rPr>
          <w:sz w:val="24"/>
        </w:rPr>
        <w:t>Capacities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Yoghurt</w:t>
      </w:r>
      <w:r>
        <w:rPr>
          <w:spacing w:val="1"/>
          <w:sz w:val="24"/>
        </w:rPr>
        <w:t xml:space="preserve"> </w:t>
      </w:r>
      <w:r>
        <w:rPr>
          <w:sz w:val="24"/>
        </w:rPr>
        <w:t>Bacteria,"</w:t>
      </w:r>
      <w:r>
        <w:rPr>
          <w:spacing w:val="-2"/>
          <w:sz w:val="24"/>
        </w:rPr>
        <w:t xml:space="preserve"> </w:t>
      </w:r>
      <w:r>
        <w:rPr>
          <w:sz w:val="24"/>
        </w:rPr>
        <w:t>vol. 2023, 2023.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822"/>
        <w:rPr>
          <w:sz w:val="24"/>
        </w:rPr>
      </w:pPr>
      <w:r>
        <w:rPr>
          <w:sz w:val="24"/>
        </w:rPr>
        <w:t xml:space="preserve">E. Stahl-Biskup and R. Venskutonis, "Thyme," in </w:t>
      </w:r>
      <w:r>
        <w:rPr>
          <w:i/>
          <w:sz w:val="24"/>
        </w:rPr>
        <w:t>Handbook of herbs and spices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Elsevier,</w:t>
      </w:r>
      <w:r>
        <w:rPr>
          <w:spacing w:val="-1"/>
          <w:sz w:val="24"/>
        </w:rPr>
        <w:t xml:space="preserve"> </w:t>
      </w:r>
      <w:r>
        <w:rPr>
          <w:sz w:val="24"/>
        </w:rPr>
        <w:t>2012, pp. 499-525.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28"/>
        <w:rPr>
          <w:sz w:val="24"/>
        </w:rPr>
      </w:pPr>
      <w:r>
        <w:rPr>
          <w:sz w:val="24"/>
        </w:rPr>
        <w:t>I. Suleiman, S. A. J. I. J. o. S. Salihu, and</w:t>
      </w:r>
      <w:r>
        <w:rPr>
          <w:sz w:val="24"/>
        </w:rPr>
        <w:t xml:space="preserve"> T. A. S. Technology, "Characterizations of</w:t>
      </w:r>
      <w:r>
        <w:rPr>
          <w:spacing w:val="1"/>
          <w:sz w:val="24"/>
        </w:rPr>
        <w:t xml:space="preserve"> </w:t>
      </w:r>
      <w:r>
        <w:rPr>
          <w:sz w:val="24"/>
        </w:rPr>
        <w:t>plant extract by AAS and GC–MS as green inhibitor for mild steel in 1.0 M HCl," vol.</w:t>
      </w:r>
      <w:r>
        <w:rPr>
          <w:spacing w:val="-58"/>
          <w:sz w:val="24"/>
        </w:rPr>
        <w:t xml:space="preserve"> </w:t>
      </w:r>
      <w:r>
        <w:rPr>
          <w:sz w:val="24"/>
        </w:rPr>
        <w:t>42, pp.</w:t>
      </w:r>
      <w:r>
        <w:rPr>
          <w:spacing w:val="-1"/>
          <w:sz w:val="24"/>
        </w:rPr>
        <w:t xml:space="preserve"> </w:t>
      </w:r>
      <w:r>
        <w:rPr>
          <w:sz w:val="24"/>
        </w:rPr>
        <w:t>1977-1987, 2018.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28"/>
        <w:rPr>
          <w:sz w:val="24"/>
        </w:rPr>
      </w:pPr>
      <w:r>
        <w:rPr>
          <w:sz w:val="24"/>
        </w:rPr>
        <w:t xml:space="preserve">N. Zouari </w:t>
      </w:r>
      <w:r>
        <w:rPr>
          <w:i/>
          <w:sz w:val="24"/>
        </w:rPr>
        <w:t>et al.</w:t>
      </w:r>
      <w:r>
        <w:rPr>
          <w:sz w:val="24"/>
        </w:rPr>
        <w:t>, "Chemical composition, angiotensin I-converting enzyme inhibitory,</w:t>
      </w:r>
      <w:r>
        <w:rPr>
          <w:spacing w:val="1"/>
          <w:sz w:val="24"/>
        </w:rPr>
        <w:t xml:space="preserve"> </w:t>
      </w:r>
      <w:r>
        <w:rPr>
          <w:sz w:val="24"/>
        </w:rPr>
        <w:t>antioxidant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ntimicrobial</w:t>
      </w:r>
      <w:r>
        <w:rPr>
          <w:spacing w:val="-2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essential</w:t>
      </w:r>
      <w:r>
        <w:rPr>
          <w:spacing w:val="-1"/>
          <w:sz w:val="24"/>
        </w:rPr>
        <w:t xml:space="preserve"> </w:t>
      </w:r>
      <w:r>
        <w:rPr>
          <w:sz w:val="24"/>
        </w:rPr>
        <w:t>oil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Tunisian</w:t>
      </w:r>
      <w:r>
        <w:rPr>
          <w:spacing w:val="-2"/>
          <w:sz w:val="24"/>
        </w:rPr>
        <w:t xml:space="preserve"> </w:t>
      </w:r>
      <w:r>
        <w:rPr>
          <w:sz w:val="24"/>
        </w:rPr>
        <w:t>Thymus</w:t>
      </w:r>
      <w:r>
        <w:rPr>
          <w:spacing w:val="-1"/>
          <w:sz w:val="24"/>
        </w:rPr>
        <w:t xml:space="preserve"> </w:t>
      </w:r>
      <w:r>
        <w:rPr>
          <w:sz w:val="24"/>
        </w:rPr>
        <w:t>algeriensis</w:t>
      </w:r>
      <w:r>
        <w:rPr>
          <w:spacing w:val="-57"/>
          <w:sz w:val="24"/>
        </w:rPr>
        <w:t xml:space="preserve"> </w:t>
      </w:r>
      <w:r>
        <w:rPr>
          <w:sz w:val="24"/>
        </w:rPr>
        <w:t>Boiss.</w:t>
      </w:r>
      <w:r>
        <w:rPr>
          <w:spacing w:val="-1"/>
          <w:sz w:val="24"/>
        </w:rPr>
        <w:t xml:space="preserve"> </w:t>
      </w:r>
      <w:r>
        <w:rPr>
          <w:sz w:val="24"/>
        </w:rPr>
        <w:t>et Reut.(Lamiaceae),"</w:t>
      </w:r>
      <w:r>
        <w:rPr>
          <w:spacing w:val="-2"/>
          <w:sz w:val="24"/>
        </w:rPr>
        <w:t xml:space="preserve"> </w:t>
      </w:r>
      <w:r>
        <w:rPr>
          <w:sz w:val="24"/>
        </w:rPr>
        <w:t>vol. 89, no. 4, pp. 257-265, 2011.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36"/>
        <w:rPr>
          <w:sz w:val="24"/>
        </w:rPr>
      </w:pPr>
      <w:r>
        <w:rPr>
          <w:sz w:val="24"/>
        </w:rPr>
        <w:t>S. Kebbi ép Chebli and R. Seghiri, "Investigation phytochimique et biologique des</w:t>
      </w:r>
      <w:r>
        <w:rPr>
          <w:spacing w:val="1"/>
          <w:sz w:val="24"/>
        </w:rPr>
        <w:t xml:space="preserve"> </w:t>
      </w:r>
      <w:r>
        <w:rPr>
          <w:sz w:val="24"/>
        </w:rPr>
        <w:t>espèces</w:t>
      </w:r>
      <w:r>
        <w:rPr>
          <w:spacing w:val="-3"/>
          <w:sz w:val="24"/>
        </w:rPr>
        <w:t xml:space="preserve"> </w:t>
      </w:r>
      <w:r>
        <w:rPr>
          <w:sz w:val="24"/>
        </w:rPr>
        <w:t>Centaurea</w:t>
      </w:r>
      <w:r>
        <w:rPr>
          <w:spacing w:val="-3"/>
          <w:sz w:val="24"/>
        </w:rPr>
        <w:t xml:space="preserve"> </w:t>
      </w:r>
      <w:r>
        <w:rPr>
          <w:sz w:val="24"/>
        </w:rPr>
        <w:t>involucrata,</w:t>
      </w:r>
      <w:r>
        <w:rPr>
          <w:spacing w:val="-2"/>
          <w:sz w:val="24"/>
        </w:rPr>
        <w:t xml:space="preserve"> </w:t>
      </w:r>
      <w:r>
        <w:rPr>
          <w:sz w:val="24"/>
        </w:rPr>
        <w:t>Senecio</w:t>
      </w:r>
      <w:r>
        <w:rPr>
          <w:spacing w:val="-2"/>
          <w:sz w:val="24"/>
        </w:rPr>
        <w:t xml:space="preserve"> </w:t>
      </w:r>
      <w:r>
        <w:rPr>
          <w:sz w:val="24"/>
        </w:rPr>
        <w:t>massaicus,</w:t>
      </w:r>
      <w:r>
        <w:rPr>
          <w:spacing w:val="-1"/>
          <w:sz w:val="24"/>
        </w:rPr>
        <w:t xml:space="preserve"> </w:t>
      </w:r>
      <w:r>
        <w:rPr>
          <w:sz w:val="24"/>
        </w:rPr>
        <w:t>Thymus</w:t>
      </w:r>
      <w:r>
        <w:rPr>
          <w:spacing w:val="-2"/>
          <w:sz w:val="24"/>
        </w:rPr>
        <w:t xml:space="preserve"> </w:t>
      </w:r>
      <w:r>
        <w:rPr>
          <w:sz w:val="24"/>
        </w:rPr>
        <w:t>algeriensis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Marrubium</w:t>
      </w:r>
      <w:r>
        <w:rPr>
          <w:spacing w:val="-57"/>
          <w:sz w:val="24"/>
        </w:rPr>
        <w:t xml:space="preserve"> </w:t>
      </w:r>
      <w:r>
        <w:rPr>
          <w:sz w:val="24"/>
        </w:rPr>
        <w:t>vulgare,"</w:t>
      </w:r>
      <w:r>
        <w:rPr>
          <w:spacing w:val="-3"/>
          <w:sz w:val="24"/>
        </w:rPr>
        <w:t xml:space="preserve"> </w:t>
      </w:r>
      <w:r>
        <w:rPr>
          <w:sz w:val="24"/>
        </w:rPr>
        <w:t>Université</w:t>
      </w:r>
      <w:r>
        <w:rPr>
          <w:spacing w:val="1"/>
          <w:sz w:val="24"/>
        </w:rPr>
        <w:t xml:space="preserve"> </w:t>
      </w:r>
      <w:r>
        <w:rPr>
          <w:sz w:val="24"/>
        </w:rPr>
        <w:t>Frères Mentouri-Constantine</w:t>
      </w:r>
      <w:r>
        <w:rPr>
          <w:spacing w:val="1"/>
          <w:sz w:val="24"/>
        </w:rPr>
        <w:t xml:space="preserve"> </w:t>
      </w:r>
      <w:r>
        <w:rPr>
          <w:sz w:val="24"/>
        </w:rPr>
        <w:t>1, 2021.</w:t>
      </w:r>
    </w:p>
    <w:p w:rsidR="001712B5" w:rsidRDefault="001712B5">
      <w:pPr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90"/>
        <w:ind w:right="1527"/>
        <w:rPr>
          <w:sz w:val="24"/>
        </w:rPr>
      </w:pPr>
      <w:r>
        <w:rPr>
          <w:sz w:val="24"/>
        </w:rPr>
        <w:t xml:space="preserve">R. Chevalier </w:t>
      </w:r>
      <w:r>
        <w:rPr>
          <w:i/>
          <w:sz w:val="24"/>
        </w:rPr>
        <w:t>et al.</w:t>
      </w:r>
      <w:r>
        <w:rPr>
          <w:sz w:val="24"/>
        </w:rPr>
        <w:t>, "Comparaison de la biodiversité floristique entre berge et île de</w:t>
      </w:r>
      <w:r>
        <w:rPr>
          <w:spacing w:val="1"/>
          <w:sz w:val="24"/>
        </w:rPr>
        <w:t xml:space="preserve"> </w:t>
      </w:r>
      <w:r>
        <w:rPr>
          <w:sz w:val="24"/>
        </w:rPr>
        <w:t>Loire. Étude de cas dans la réserve naturelle na</w:t>
      </w:r>
      <w:r>
        <w:rPr>
          <w:sz w:val="24"/>
        </w:rPr>
        <w:t>tionale de Saint-Mesmin (45)," no. 1,</w:t>
      </w:r>
      <w:r>
        <w:rPr>
          <w:spacing w:val="-57"/>
          <w:sz w:val="24"/>
        </w:rPr>
        <w:t xml:space="preserve"> </w:t>
      </w:r>
      <w:r>
        <w:rPr>
          <w:sz w:val="24"/>
        </w:rPr>
        <w:t>pp. 1-20,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1"/>
        <w:ind w:right="1954"/>
        <w:rPr>
          <w:sz w:val="24"/>
        </w:rPr>
      </w:pPr>
      <w:r>
        <w:rPr>
          <w:sz w:val="24"/>
        </w:rPr>
        <w:t>D. Georgiou, S. Djeddi, and H. J. B. S. E. Skaltsa, "Secondary metabolites from</w:t>
      </w:r>
      <w:r>
        <w:rPr>
          <w:spacing w:val="-57"/>
          <w:sz w:val="24"/>
        </w:rPr>
        <w:t xml:space="preserve"> </w:t>
      </w:r>
      <w:r>
        <w:rPr>
          <w:sz w:val="24"/>
        </w:rPr>
        <w:t>Thymus</w:t>
      </w:r>
      <w:r>
        <w:rPr>
          <w:spacing w:val="-1"/>
          <w:sz w:val="24"/>
        </w:rPr>
        <w:t xml:space="preserve"> </w:t>
      </w:r>
      <w:r>
        <w:rPr>
          <w:sz w:val="24"/>
        </w:rPr>
        <w:t>numidicus Poiret,"</w:t>
      </w:r>
      <w:r>
        <w:rPr>
          <w:spacing w:val="-2"/>
          <w:sz w:val="24"/>
        </w:rPr>
        <w:t xml:space="preserve"> </w:t>
      </w:r>
      <w:r>
        <w:rPr>
          <w:sz w:val="24"/>
        </w:rPr>
        <w:t>vol. 59, pp. 104-106,</w:t>
      </w:r>
      <w:r>
        <w:rPr>
          <w:spacing w:val="2"/>
          <w:sz w:val="24"/>
        </w:rPr>
        <w:t xml:space="preserve"> </w:t>
      </w:r>
      <w:r>
        <w:rPr>
          <w:sz w:val="24"/>
        </w:rPr>
        <w:t>2015.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57"/>
        <w:rPr>
          <w:sz w:val="24"/>
        </w:rPr>
      </w:pPr>
      <w:r>
        <w:rPr>
          <w:sz w:val="24"/>
        </w:rPr>
        <w:t>D. M. Biondi, M. Sari, Z. A. Ghani, G. J. F. Ruberto, and f. journal</w:t>
      </w:r>
      <w:r>
        <w:rPr>
          <w:sz w:val="24"/>
        </w:rPr>
        <w:t>, "Essential oil of</w:t>
      </w:r>
      <w:r>
        <w:rPr>
          <w:spacing w:val="1"/>
          <w:sz w:val="24"/>
        </w:rPr>
        <w:t xml:space="preserve"> </w:t>
      </w:r>
      <w:r>
        <w:rPr>
          <w:sz w:val="24"/>
        </w:rPr>
        <w:t>Algerian</w:t>
      </w:r>
      <w:r>
        <w:rPr>
          <w:spacing w:val="-1"/>
          <w:sz w:val="24"/>
        </w:rPr>
        <w:t xml:space="preserve"> </w:t>
      </w:r>
      <w:r>
        <w:rPr>
          <w:sz w:val="24"/>
        </w:rPr>
        <w:t>Saccocalyx</w:t>
      </w:r>
      <w:r>
        <w:rPr>
          <w:spacing w:val="1"/>
          <w:sz w:val="24"/>
        </w:rPr>
        <w:t xml:space="preserve"> </w:t>
      </w:r>
      <w:r>
        <w:rPr>
          <w:sz w:val="24"/>
        </w:rPr>
        <w:t>satureioides</w:t>
      </w:r>
      <w:r>
        <w:rPr>
          <w:spacing w:val="-1"/>
          <w:sz w:val="24"/>
        </w:rPr>
        <w:t xml:space="preserve"> </w:t>
      </w:r>
      <w:r>
        <w:rPr>
          <w:sz w:val="24"/>
        </w:rPr>
        <w:t>Coss.</w:t>
      </w:r>
      <w:r>
        <w:rPr>
          <w:spacing w:val="-1"/>
          <w:sz w:val="24"/>
        </w:rPr>
        <w:t xml:space="preserve"> </w:t>
      </w:r>
      <w:r>
        <w:rPr>
          <w:sz w:val="24"/>
        </w:rPr>
        <w:t>et Durieu,"</w:t>
      </w:r>
      <w:r>
        <w:rPr>
          <w:spacing w:val="-3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21,</w:t>
      </w:r>
      <w:r>
        <w:rPr>
          <w:spacing w:val="-1"/>
          <w:sz w:val="24"/>
        </w:rPr>
        <w:t xml:space="preserve"> </w:t>
      </w:r>
      <w:r>
        <w:rPr>
          <w:sz w:val="24"/>
        </w:rPr>
        <w:t>no. 3,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546-548,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06"/>
        <w:rPr>
          <w:sz w:val="24"/>
        </w:rPr>
      </w:pPr>
      <w:r>
        <w:rPr>
          <w:sz w:val="24"/>
        </w:rPr>
        <w:t>A. AGRANE and F. DORBANE, "Traitement par l’huile essentielle et sa toxicité Sur</w:t>
      </w:r>
      <w:r>
        <w:rPr>
          <w:spacing w:val="-57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tissus,"</w:t>
      </w:r>
      <w:r>
        <w:rPr>
          <w:spacing w:val="-2"/>
          <w:sz w:val="24"/>
        </w:rPr>
        <w:t xml:space="preserve"> </w:t>
      </w:r>
      <w:r>
        <w:rPr>
          <w:sz w:val="24"/>
        </w:rPr>
        <w:t>université</w:t>
      </w:r>
      <w:r>
        <w:rPr>
          <w:spacing w:val="-1"/>
          <w:sz w:val="24"/>
        </w:rPr>
        <w:t xml:space="preserve"> </w:t>
      </w:r>
      <w:r>
        <w:rPr>
          <w:sz w:val="24"/>
        </w:rPr>
        <w:t>ibn khaldoun TIARET, 2017.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58"/>
        <w:rPr>
          <w:sz w:val="24"/>
        </w:rPr>
      </w:pPr>
      <w:r>
        <w:rPr>
          <w:sz w:val="24"/>
        </w:rPr>
        <w:t>D. Mnayer, "Eco-Ex</w:t>
      </w:r>
      <w:r>
        <w:rPr>
          <w:sz w:val="24"/>
        </w:rPr>
        <w:t>traction des huiles essentielles et des arômes alimentaires en vue</w:t>
      </w:r>
      <w:r>
        <w:rPr>
          <w:spacing w:val="-57"/>
          <w:sz w:val="24"/>
        </w:rPr>
        <w:t xml:space="preserve"> </w:t>
      </w:r>
      <w:r>
        <w:rPr>
          <w:sz w:val="24"/>
        </w:rPr>
        <w:t>d'une application comme agents antioxydants et antimicrobiens," Université</w:t>
      </w:r>
      <w:r>
        <w:rPr>
          <w:spacing w:val="1"/>
          <w:sz w:val="24"/>
        </w:rPr>
        <w:t xml:space="preserve"> </w:t>
      </w:r>
      <w:r>
        <w:rPr>
          <w:sz w:val="24"/>
        </w:rPr>
        <w:t>d'Avignon,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2022"/>
        <w:jc w:val="both"/>
        <w:rPr>
          <w:sz w:val="24"/>
        </w:rPr>
      </w:pPr>
      <w:r>
        <w:rPr>
          <w:sz w:val="24"/>
        </w:rPr>
        <w:t>M. Sienkiewicz, M. Łysakowska, P. Denys, and E. J. M. d. r. Kowalczyk, "The</w:t>
      </w:r>
      <w:r>
        <w:rPr>
          <w:spacing w:val="-58"/>
          <w:sz w:val="24"/>
        </w:rPr>
        <w:t xml:space="preserve"> </w:t>
      </w:r>
      <w:r>
        <w:rPr>
          <w:sz w:val="24"/>
        </w:rPr>
        <w:t>antimicrobial activity of thyme essential oil against multidrug resistant clinical</w:t>
      </w:r>
      <w:r>
        <w:rPr>
          <w:spacing w:val="1"/>
          <w:sz w:val="24"/>
        </w:rPr>
        <w:t xml:space="preserve"> </w:t>
      </w:r>
      <w:r>
        <w:rPr>
          <w:sz w:val="24"/>
        </w:rPr>
        <w:t>bacterial</w:t>
      </w:r>
      <w:r>
        <w:rPr>
          <w:spacing w:val="-1"/>
          <w:sz w:val="24"/>
        </w:rPr>
        <w:t xml:space="preserve"> </w:t>
      </w:r>
      <w:r>
        <w:rPr>
          <w:sz w:val="24"/>
        </w:rPr>
        <w:t>strains,"</w:t>
      </w:r>
      <w:r>
        <w:rPr>
          <w:spacing w:val="-2"/>
          <w:sz w:val="24"/>
        </w:rPr>
        <w:t xml:space="preserve"> </w:t>
      </w:r>
      <w:r>
        <w:rPr>
          <w:sz w:val="24"/>
        </w:rPr>
        <w:t>vol. 18, no. 2, pp. 137-148, 2012.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1"/>
        <w:ind w:right="1431"/>
        <w:rPr>
          <w:sz w:val="24"/>
        </w:rPr>
      </w:pPr>
      <w:r>
        <w:rPr>
          <w:sz w:val="24"/>
        </w:rPr>
        <w:t>S. Karaman, M. Digrak, U. Ravid, and A. J. J. o. E. Ilcim, "Antibacterial and</w:t>
      </w:r>
      <w:r>
        <w:rPr>
          <w:spacing w:val="1"/>
          <w:sz w:val="24"/>
        </w:rPr>
        <w:t xml:space="preserve"> </w:t>
      </w:r>
      <w:r>
        <w:rPr>
          <w:sz w:val="24"/>
        </w:rPr>
        <w:t>antifungal</w:t>
      </w:r>
      <w:r>
        <w:rPr>
          <w:spacing w:val="-2"/>
          <w:sz w:val="24"/>
        </w:rPr>
        <w:t xml:space="preserve"> </w:t>
      </w:r>
      <w:r>
        <w:rPr>
          <w:sz w:val="24"/>
        </w:rPr>
        <w:t>activity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essential</w:t>
      </w:r>
      <w:r>
        <w:rPr>
          <w:spacing w:val="-1"/>
          <w:sz w:val="24"/>
        </w:rPr>
        <w:t xml:space="preserve"> </w:t>
      </w:r>
      <w:r>
        <w:rPr>
          <w:sz w:val="24"/>
        </w:rPr>
        <w:t>oil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Thymus revolutus</w:t>
      </w:r>
      <w:r>
        <w:rPr>
          <w:spacing w:val="-1"/>
          <w:sz w:val="24"/>
        </w:rPr>
        <w:t xml:space="preserve"> </w:t>
      </w:r>
      <w:r>
        <w:rPr>
          <w:sz w:val="24"/>
        </w:rPr>
        <w:t>Celak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Turkey,"</w:t>
      </w:r>
      <w:r>
        <w:rPr>
          <w:spacing w:val="-3"/>
          <w:sz w:val="24"/>
        </w:rPr>
        <w:t xml:space="preserve"> </w:t>
      </w:r>
      <w:r>
        <w:rPr>
          <w:sz w:val="24"/>
        </w:rPr>
        <w:t>vol.</w:t>
      </w:r>
      <w:r>
        <w:rPr>
          <w:spacing w:val="-57"/>
          <w:sz w:val="24"/>
        </w:rPr>
        <w:t xml:space="preserve"> </w:t>
      </w:r>
      <w:r>
        <w:rPr>
          <w:sz w:val="24"/>
        </w:rPr>
        <w:t>76,</w:t>
      </w:r>
      <w:r>
        <w:rPr>
          <w:spacing w:val="-1"/>
          <w:sz w:val="24"/>
        </w:rPr>
        <w:t xml:space="preserve"> </w:t>
      </w:r>
      <w:r>
        <w:rPr>
          <w:sz w:val="24"/>
        </w:rPr>
        <w:t>no. 2, pp. 183-186, 2001.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787"/>
        <w:rPr>
          <w:sz w:val="24"/>
        </w:rPr>
      </w:pPr>
      <w:r>
        <w:rPr>
          <w:sz w:val="24"/>
        </w:rPr>
        <w:t xml:space="preserve">H. Greche </w:t>
      </w:r>
      <w:r>
        <w:rPr>
          <w:i/>
          <w:sz w:val="24"/>
        </w:rPr>
        <w:t>et al.</w:t>
      </w:r>
      <w:r>
        <w:rPr>
          <w:sz w:val="24"/>
        </w:rPr>
        <w:t>, "Chemical composition, antibacterial and antifungal activities of</w:t>
      </w:r>
      <w:r>
        <w:rPr>
          <w:spacing w:val="-57"/>
          <w:sz w:val="24"/>
        </w:rPr>
        <w:t xml:space="preserve"> </w:t>
      </w:r>
      <w:r>
        <w:rPr>
          <w:sz w:val="24"/>
        </w:rPr>
        <w:t>Moroccan</w:t>
      </w:r>
      <w:r>
        <w:rPr>
          <w:spacing w:val="-1"/>
          <w:sz w:val="24"/>
        </w:rPr>
        <w:t xml:space="preserve"> </w:t>
      </w:r>
      <w:r>
        <w:rPr>
          <w:sz w:val="24"/>
        </w:rPr>
        <w:t>Cistus ladanifer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leaves extracts,"</w:t>
      </w:r>
      <w:r>
        <w:rPr>
          <w:spacing w:val="-2"/>
          <w:sz w:val="24"/>
        </w:rPr>
        <w:t xml:space="preserve"> </w:t>
      </w:r>
      <w:r>
        <w:rPr>
          <w:sz w:val="24"/>
        </w:rPr>
        <w:t>pp.</w:t>
      </w:r>
      <w:r>
        <w:rPr>
          <w:spacing w:val="1"/>
          <w:sz w:val="24"/>
        </w:rPr>
        <w:t xml:space="preserve"> </w:t>
      </w:r>
      <w:r>
        <w:rPr>
          <w:sz w:val="24"/>
        </w:rPr>
        <w:t>201-213, 2009.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289"/>
        <w:rPr>
          <w:sz w:val="24"/>
        </w:rPr>
      </w:pPr>
      <w:r>
        <w:rPr>
          <w:sz w:val="24"/>
        </w:rPr>
        <w:t xml:space="preserve">F. Amarti </w:t>
      </w:r>
      <w:r>
        <w:rPr>
          <w:i/>
          <w:sz w:val="24"/>
        </w:rPr>
        <w:t>et al.</w:t>
      </w:r>
      <w:r>
        <w:rPr>
          <w:sz w:val="24"/>
        </w:rPr>
        <w:t>, "Compositio</w:t>
      </w:r>
      <w:r>
        <w:rPr>
          <w:sz w:val="24"/>
        </w:rPr>
        <w:t>n chimique et activité antimicrobienne des huiles</w:t>
      </w:r>
      <w:r>
        <w:rPr>
          <w:spacing w:val="1"/>
          <w:sz w:val="24"/>
        </w:rPr>
        <w:t xml:space="preserve"> </w:t>
      </w:r>
      <w:r>
        <w:rPr>
          <w:sz w:val="24"/>
        </w:rPr>
        <w:t>essentielles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Thymus</w:t>
      </w:r>
      <w:r>
        <w:rPr>
          <w:spacing w:val="-1"/>
          <w:sz w:val="24"/>
        </w:rPr>
        <w:t xml:space="preserve"> </w:t>
      </w:r>
      <w:r>
        <w:rPr>
          <w:sz w:val="24"/>
        </w:rPr>
        <w:t>algeriensis</w:t>
      </w:r>
      <w:r>
        <w:rPr>
          <w:spacing w:val="-1"/>
          <w:sz w:val="24"/>
        </w:rPr>
        <w:t xml:space="preserve"> </w:t>
      </w:r>
      <w:r>
        <w:rPr>
          <w:sz w:val="24"/>
        </w:rPr>
        <w:t>Boiss.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Reut.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Thymus</w:t>
      </w:r>
      <w:r>
        <w:rPr>
          <w:spacing w:val="-2"/>
          <w:sz w:val="24"/>
        </w:rPr>
        <w:t xml:space="preserve"> </w:t>
      </w:r>
      <w:r>
        <w:rPr>
          <w:sz w:val="24"/>
        </w:rPr>
        <w:t>ciliatus</w:t>
      </w:r>
      <w:r>
        <w:rPr>
          <w:spacing w:val="-1"/>
          <w:sz w:val="24"/>
        </w:rPr>
        <w:t xml:space="preserve"> </w:t>
      </w:r>
      <w:r>
        <w:rPr>
          <w:sz w:val="24"/>
        </w:rPr>
        <w:t>(Desf.)</w:t>
      </w:r>
      <w:r>
        <w:rPr>
          <w:spacing w:val="-1"/>
          <w:sz w:val="24"/>
        </w:rPr>
        <w:t xml:space="preserve"> </w:t>
      </w:r>
      <w:r>
        <w:rPr>
          <w:sz w:val="24"/>
        </w:rPr>
        <w:t>Benth.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57"/>
          <w:sz w:val="24"/>
        </w:rPr>
        <w:t xml:space="preserve"> </w:t>
      </w:r>
      <w:r>
        <w:rPr>
          <w:sz w:val="24"/>
        </w:rPr>
        <w:t>Maroc,"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585"/>
        <w:rPr>
          <w:sz w:val="24"/>
        </w:rPr>
      </w:pPr>
      <w:r>
        <w:rPr>
          <w:sz w:val="24"/>
        </w:rPr>
        <w:t xml:space="preserve">M. El Ajjouri </w:t>
      </w:r>
      <w:r>
        <w:rPr>
          <w:i/>
          <w:sz w:val="24"/>
        </w:rPr>
        <w:t>et al.</w:t>
      </w:r>
      <w:r>
        <w:rPr>
          <w:sz w:val="24"/>
        </w:rPr>
        <w:t>, "Composition chimique et activité antifongique des huiles</w:t>
      </w:r>
      <w:r>
        <w:rPr>
          <w:spacing w:val="1"/>
          <w:sz w:val="24"/>
        </w:rPr>
        <w:t xml:space="preserve"> </w:t>
      </w:r>
      <w:r>
        <w:rPr>
          <w:sz w:val="24"/>
        </w:rPr>
        <w:t>essentielles de Thymus algeriensis Boiss. &amp; Reut. et Thymus ciliatus (Desf.) Benth.</w:t>
      </w:r>
      <w:r>
        <w:rPr>
          <w:spacing w:val="-57"/>
          <w:sz w:val="24"/>
        </w:rPr>
        <w:t xml:space="preserve"> </w:t>
      </w:r>
      <w:r>
        <w:rPr>
          <w:sz w:val="24"/>
        </w:rPr>
        <w:t>contre</w:t>
      </w:r>
      <w:r>
        <w:rPr>
          <w:spacing w:val="-2"/>
          <w:sz w:val="24"/>
        </w:rPr>
        <w:t xml:space="preserve"> </w:t>
      </w:r>
      <w:r>
        <w:rPr>
          <w:sz w:val="24"/>
        </w:rPr>
        <w:t>les champignons de</w:t>
      </w:r>
      <w:r>
        <w:rPr>
          <w:spacing w:val="-1"/>
          <w:sz w:val="24"/>
        </w:rPr>
        <w:t xml:space="preserve"> </w:t>
      </w:r>
      <w:r>
        <w:rPr>
          <w:sz w:val="24"/>
        </w:rPr>
        <w:t>pourriture</w:t>
      </w:r>
      <w:r>
        <w:rPr>
          <w:spacing w:val="-2"/>
          <w:sz w:val="24"/>
        </w:rPr>
        <w:t xml:space="preserve"> </w:t>
      </w:r>
      <w:r>
        <w:rPr>
          <w:sz w:val="24"/>
        </w:rPr>
        <w:t>du bois,"</w:t>
      </w:r>
      <w:r>
        <w:rPr>
          <w:spacing w:val="-2"/>
          <w:sz w:val="24"/>
        </w:rPr>
        <w:t xml:space="preserve"> </w:t>
      </w:r>
      <w:r>
        <w:rPr>
          <w:sz w:val="24"/>
        </w:rPr>
        <w:t>vol. 157, no. 2, pp. 285-294, 2010.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62"/>
        <w:rPr>
          <w:sz w:val="24"/>
        </w:rPr>
      </w:pPr>
      <w:r>
        <w:rPr>
          <w:sz w:val="24"/>
        </w:rPr>
        <w:t xml:space="preserve">M. Bouhrim </w:t>
      </w:r>
      <w:r>
        <w:rPr>
          <w:i/>
          <w:sz w:val="24"/>
        </w:rPr>
        <w:t>et al.</w:t>
      </w:r>
      <w:r>
        <w:rPr>
          <w:sz w:val="24"/>
        </w:rPr>
        <w:t>, "Phytochemical analysis, antimicrobial and antioxidant properties</w:t>
      </w:r>
      <w:r>
        <w:rPr>
          <w:spacing w:val="-58"/>
          <w:sz w:val="24"/>
        </w:rPr>
        <w:t xml:space="preserve"> </w:t>
      </w:r>
      <w:r>
        <w:rPr>
          <w:sz w:val="24"/>
        </w:rPr>
        <w:t>of T</w:t>
      </w:r>
      <w:r>
        <w:rPr>
          <w:sz w:val="24"/>
        </w:rPr>
        <w:t>hymus zygis L. and Thymus willdenowii Boiss. essential oils," vol. 11, no. 1, p.</w:t>
      </w:r>
      <w:r>
        <w:rPr>
          <w:spacing w:val="1"/>
          <w:sz w:val="24"/>
        </w:rPr>
        <w:t xml:space="preserve"> </w:t>
      </w:r>
      <w:r>
        <w:rPr>
          <w:sz w:val="24"/>
        </w:rPr>
        <w:t>15, 2022.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537"/>
        <w:rPr>
          <w:sz w:val="24"/>
        </w:rPr>
      </w:pPr>
      <w:r>
        <w:rPr>
          <w:sz w:val="24"/>
        </w:rPr>
        <w:t>M. Hazzit, A. Baaliouamer, A. Veríssimo, M. Faleiro, and M. G. J. F. c. Miguel,</w:t>
      </w:r>
      <w:r>
        <w:rPr>
          <w:spacing w:val="1"/>
          <w:sz w:val="24"/>
        </w:rPr>
        <w:t xml:space="preserve"> </w:t>
      </w:r>
      <w:r>
        <w:rPr>
          <w:sz w:val="24"/>
        </w:rPr>
        <w:t>"Chemical composition and biological activities of Algerian Thymus oils," vol. 116,</w:t>
      </w:r>
      <w:r>
        <w:rPr>
          <w:spacing w:val="-58"/>
          <w:sz w:val="24"/>
        </w:rPr>
        <w:t xml:space="preserve"> </w:t>
      </w:r>
      <w:r>
        <w:rPr>
          <w:sz w:val="24"/>
        </w:rPr>
        <w:t>n</w:t>
      </w:r>
      <w:r>
        <w:rPr>
          <w:sz w:val="24"/>
        </w:rPr>
        <w:t>o.</w:t>
      </w:r>
      <w:r>
        <w:rPr>
          <w:spacing w:val="-1"/>
          <w:sz w:val="24"/>
        </w:rPr>
        <w:t xml:space="preserve"> </w:t>
      </w:r>
      <w:r>
        <w:rPr>
          <w:sz w:val="24"/>
        </w:rPr>
        <w:t>3, pp. 714-721, 2009.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80"/>
        <w:jc w:val="both"/>
        <w:rPr>
          <w:sz w:val="24"/>
        </w:rPr>
      </w:pPr>
      <w:r>
        <w:rPr>
          <w:sz w:val="24"/>
        </w:rPr>
        <w:t>S. LATRECHE DOUAR, "Effet de l'addition de thymol ou de carvacrol sur l'activité</w:t>
      </w:r>
      <w:r>
        <w:rPr>
          <w:spacing w:val="1"/>
          <w:sz w:val="24"/>
        </w:rPr>
        <w:t xml:space="preserve"> </w:t>
      </w:r>
      <w:r>
        <w:rPr>
          <w:sz w:val="24"/>
        </w:rPr>
        <w:t>biologique des huiles essentielles de Junipersus phoenicea et d'Ammoides atlantica et</w:t>
      </w:r>
      <w:r>
        <w:rPr>
          <w:spacing w:val="-57"/>
          <w:sz w:val="24"/>
        </w:rPr>
        <w:t xml:space="preserve"> </w:t>
      </w:r>
      <w:r>
        <w:rPr>
          <w:sz w:val="24"/>
        </w:rPr>
        <w:t>de l'effet de l'irradiation gamma sur la composition chimique et</w:t>
      </w:r>
      <w:r>
        <w:rPr>
          <w:sz w:val="24"/>
        </w:rPr>
        <w:t xml:space="preserve"> l'activité antioxydante</w:t>
      </w:r>
      <w:r>
        <w:rPr>
          <w:spacing w:val="-58"/>
          <w:sz w:val="24"/>
        </w:rPr>
        <w:t xml:space="preserve"> </w:t>
      </w:r>
      <w:r>
        <w:rPr>
          <w:sz w:val="24"/>
        </w:rPr>
        <w:t>d'extraits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Thymus algeriensis,"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620"/>
        <w:rPr>
          <w:sz w:val="24"/>
        </w:rPr>
      </w:pPr>
      <w:r>
        <w:rPr>
          <w:sz w:val="24"/>
        </w:rPr>
        <w:t xml:space="preserve">B. Salehi </w:t>
      </w:r>
      <w:r>
        <w:rPr>
          <w:i/>
          <w:sz w:val="24"/>
        </w:rPr>
        <w:t>et al.</w:t>
      </w:r>
      <w:r>
        <w:rPr>
          <w:sz w:val="24"/>
        </w:rPr>
        <w:t>, "Therapeutic potential of α-and β-pinene: A miracle gift of nature,"</w:t>
      </w:r>
      <w:r>
        <w:rPr>
          <w:spacing w:val="-57"/>
          <w:sz w:val="24"/>
        </w:rPr>
        <w:t xml:space="preserve"> </w:t>
      </w:r>
      <w:r>
        <w:rPr>
          <w:sz w:val="24"/>
        </w:rPr>
        <w:t>vol. 9, no. 11, p. 738, 2019.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28"/>
        <w:rPr>
          <w:sz w:val="24"/>
        </w:rPr>
      </w:pPr>
      <w:r>
        <w:rPr>
          <w:sz w:val="24"/>
        </w:rPr>
        <w:t>E. Aydin, H. Türkez, and F. J. B. Geyikoğlu, "Antioxidative, anticancer a</w:t>
      </w:r>
      <w:r>
        <w:rPr>
          <w:sz w:val="24"/>
        </w:rPr>
        <w:t>nd genotoxic</w:t>
      </w:r>
      <w:r>
        <w:rPr>
          <w:spacing w:val="-57"/>
          <w:sz w:val="24"/>
        </w:rPr>
        <w:t xml:space="preserve"> </w:t>
      </w:r>
      <w:r>
        <w:rPr>
          <w:sz w:val="24"/>
        </w:rPr>
        <w:t>properties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α-pinene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N2a</w:t>
      </w:r>
      <w:r>
        <w:rPr>
          <w:spacing w:val="-1"/>
          <w:sz w:val="24"/>
        </w:rPr>
        <w:t xml:space="preserve"> </w:t>
      </w:r>
      <w:r>
        <w:rPr>
          <w:sz w:val="24"/>
        </w:rPr>
        <w:t>neuroblastoma</w:t>
      </w:r>
      <w:r>
        <w:rPr>
          <w:spacing w:val="1"/>
          <w:sz w:val="24"/>
        </w:rPr>
        <w:t xml:space="preserve"> </w:t>
      </w:r>
      <w:r>
        <w:rPr>
          <w:sz w:val="24"/>
        </w:rPr>
        <w:t>cells,"</w:t>
      </w:r>
      <w:r>
        <w:rPr>
          <w:spacing w:val="-3"/>
          <w:sz w:val="24"/>
        </w:rPr>
        <w:t xml:space="preserve"> </w:t>
      </w:r>
      <w:r>
        <w:rPr>
          <w:sz w:val="24"/>
        </w:rPr>
        <w:t>vol. 68, pp. 1004-1009,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595"/>
        <w:rPr>
          <w:sz w:val="24"/>
        </w:rPr>
      </w:pPr>
      <w:r>
        <w:rPr>
          <w:sz w:val="24"/>
        </w:rPr>
        <w:t>U. B. STRATÉGIE and N. ANTIOXYDANTE, "prévention nutritionnelle du stress</w:t>
      </w:r>
      <w:r>
        <w:rPr>
          <w:spacing w:val="-58"/>
          <w:sz w:val="24"/>
        </w:rPr>
        <w:t xml:space="preserve"> </w:t>
      </w:r>
      <w:r>
        <w:rPr>
          <w:sz w:val="24"/>
        </w:rPr>
        <w:t>oxydatif cellulaire."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49"/>
        <w:rPr>
          <w:sz w:val="24"/>
        </w:rPr>
      </w:pPr>
      <w:r>
        <w:rPr>
          <w:sz w:val="24"/>
        </w:rPr>
        <w:t>P. J. H. Leroy, "</w:t>
      </w:r>
      <w:r>
        <w:rPr>
          <w:sz w:val="24"/>
        </w:rPr>
        <w:t>Les composants du stress oxydant et les radicaux libres," vol. 6, no. 2,</w:t>
      </w:r>
      <w:r>
        <w:rPr>
          <w:spacing w:val="-57"/>
          <w:sz w:val="24"/>
        </w:rPr>
        <w:t xml:space="preserve"> </w:t>
      </w:r>
      <w:r>
        <w:rPr>
          <w:sz w:val="24"/>
        </w:rPr>
        <w:t>pp. 218-219,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807"/>
        <w:rPr>
          <w:sz w:val="24"/>
        </w:rPr>
      </w:pPr>
      <w:r>
        <w:rPr>
          <w:sz w:val="24"/>
        </w:rPr>
        <w:t>R. D. DJOLU, J.-P. K.-t.-N. NGBOLUA, J. B. ITEKU, C. A. MASENGO, D. D.</w:t>
      </w:r>
      <w:r>
        <w:rPr>
          <w:spacing w:val="-57"/>
          <w:sz w:val="24"/>
        </w:rPr>
        <w:t xml:space="preserve"> </w:t>
      </w:r>
      <w:r>
        <w:rPr>
          <w:sz w:val="24"/>
        </w:rPr>
        <w:t>TSHILANDA, and P. T. J. R. M. d. S. A. e. V. MPIANA, "Profil phytochimique,</w:t>
      </w:r>
      <w:r>
        <w:rPr>
          <w:spacing w:val="-58"/>
          <w:sz w:val="24"/>
        </w:rPr>
        <w:t xml:space="preserve"> </w:t>
      </w:r>
      <w:r>
        <w:rPr>
          <w:sz w:val="24"/>
        </w:rPr>
        <w:t>pharmaco-biologiq</w:t>
      </w:r>
      <w:r>
        <w:rPr>
          <w:sz w:val="24"/>
        </w:rPr>
        <w:t>ue et cytotoxique des feuilles de Uvariodendron molundense</w:t>
      </w:r>
      <w:r>
        <w:rPr>
          <w:spacing w:val="1"/>
          <w:sz w:val="24"/>
        </w:rPr>
        <w:t xml:space="preserve"> </w:t>
      </w:r>
      <w:r>
        <w:rPr>
          <w:sz w:val="24"/>
        </w:rPr>
        <w:t>(Annonaceae),"</w:t>
      </w:r>
      <w:r>
        <w:rPr>
          <w:spacing w:val="-3"/>
          <w:sz w:val="24"/>
        </w:rPr>
        <w:t xml:space="preserve"> </w:t>
      </w:r>
      <w:r>
        <w:rPr>
          <w:sz w:val="24"/>
        </w:rPr>
        <w:t>vol. 11, no. 2, 2023.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808"/>
        <w:rPr>
          <w:sz w:val="24"/>
        </w:rPr>
      </w:pPr>
      <w:r>
        <w:rPr>
          <w:sz w:val="24"/>
        </w:rPr>
        <w:t xml:space="preserve">B. Halliwell and J. M. Gutteridge, </w:t>
      </w:r>
      <w:r>
        <w:rPr>
          <w:i/>
          <w:sz w:val="24"/>
        </w:rPr>
        <w:t>Free radicals in biology and medicine</w:t>
      </w:r>
      <w:r>
        <w:rPr>
          <w:sz w:val="24"/>
        </w:rPr>
        <w:t>. Oxford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university</w:t>
      </w:r>
      <w:r>
        <w:rPr>
          <w:spacing w:val="-5"/>
          <w:sz w:val="24"/>
        </w:rPr>
        <w:t xml:space="preserve"> </w:t>
      </w:r>
      <w:r>
        <w:rPr>
          <w:sz w:val="24"/>
        </w:rPr>
        <w:t>press, USA, 2015.</w:t>
      </w:r>
    </w:p>
    <w:p w:rsidR="001712B5" w:rsidRDefault="001712B5">
      <w:pPr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90"/>
        <w:ind w:right="1382"/>
        <w:rPr>
          <w:sz w:val="24"/>
        </w:rPr>
      </w:pPr>
      <w:r>
        <w:rPr>
          <w:sz w:val="24"/>
        </w:rPr>
        <w:t xml:space="preserve">M. Valko </w:t>
      </w:r>
      <w:r>
        <w:rPr>
          <w:i/>
          <w:sz w:val="24"/>
        </w:rPr>
        <w:t>et al.</w:t>
      </w:r>
      <w:r>
        <w:rPr>
          <w:sz w:val="24"/>
        </w:rPr>
        <w:t>, "Free radicals</w:t>
      </w:r>
      <w:r>
        <w:rPr>
          <w:sz w:val="24"/>
        </w:rPr>
        <w:t xml:space="preserve"> and antioxidants in normal physiological functions and</w:t>
      </w:r>
      <w:r>
        <w:rPr>
          <w:spacing w:val="-58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disease,"</w:t>
      </w:r>
      <w:r>
        <w:rPr>
          <w:spacing w:val="-2"/>
          <w:sz w:val="24"/>
        </w:rPr>
        <w:t xml:space="preserve"> </w:t>
      </w:r>
      <w:r>
        <w:rPr>
          <w:sz w:val="24"/>
        </w:rPr>
        <w:t>vol. 39,</w:t>
      </w:r>
      <w:r>
        <w:rPr>
          <w:spacing w:val="2"/>
          <w:sz w:val="24"/>
        </w:rPr>
        <w:t xml:space="preserve"> </w:t>
      </w:r>
      <w:r>
        <w:rPr>
          <w:sz w:val="24"/>
        </w:rPr>
        <w:t>no. 1, pp. 44-84, 2007.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1"/>
        <w:ind w:right="1293"/>
        <w:rPr>
          <w:sz w:val="24"/>
        </w:rPr>
      </w:pPr>
      <w:r>
        <w:rPr>
          <w:sz w:val="24"/>
        </w:rPr>
        <w:t>M. Valko, C. Rhodes, J. Moncol, M. Izakovic, and M. J. C.-b. i. Mazur, "Free radicals,</w:t>
      </w:r>
      <w:r>
        <w:rPr>
          <w:spacing w:val="-57"/>
          <w:sz w:val="24"/>
        </w:rPr>
        <w:t xml:space="preserve"> </w:t>
      </w:r>
      <w:r>
        <w:rPr>
          <w:sz w:val="24"/>
        </w:rPr>
        <w:t>metals and antioxidants in oxidative stress-induced cancer," vol</w:t>
      </w:r>
      <w:r>
        <w:rPr>
          <w:sz w:val="24"/>
        </w:rPr>
        <w:t>. 160, no. 1, pp. 1-40,</w:t>
      </w:r>
      <w:r>
        <w:rPr>
          <w:spacing w:val="1"/>
          <w:sz w:val="24"/>
        </w:rPr>
        <w:t xml:space="preserve"> </w:t>
      </w:r>
      <w:r>
        <w:rPr>
          <w:sz w:val="24"/>
        </w:rPr>
        <w:t>2006.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592"/>
        <w:rPr>
          <w:sz w:val="24"/>
        </w:rPr>
      </w:pP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J. R.</w:t>
      </w:r>
      <w:r>
        <w:rPr>
          <w:spacing w:val="-1"/>
          <w:sz w:val="24"/>
        </w:rPr>
        <w:t xml:space="preserve"> </w:t>
      </w:r>
      <w:r>
        <w:rPr>
          <w:sz w:val="24"/>
        </w:rPr>
        <w:t>b.</w:t>
      </w:r>
      <w:r>
        <w:rPr>
          <w:spacing w:val="-3"/>
          <w:sz w:val="24"/>
        </w:rPr>
        <w:t xml:space="preserve"> </w:t>
      </w:r>
      <w:r>
        <w:rPr>
          <w:sz w:val="24"/>
        </w:rPr>
        <w:t>Sies,</w:t>
      </w:r>
      <w:r>
        <w:rPr>
          <w:spacing w:val="-1"/>
          <w:sz w:val="24"/>
        </w:rPr>
        <w:t xml:space="preserve"> </w:t>
      </w:r>
      <w:r>
        <w:rPr>
          <w:sz w:val="24"/>
        </w:rPr>
        <w:t>"Oxidative</w:t>
      </w:r>
      <w:r>
        <w:rPr>
          <w:spacing w:val="-1"/>
          <w:sz w:val="24"/>
        </w:rPr>
        <w:t xml:space="preserve"> </w:t>
      </w:r>
      <w:r>
        <w:rPr>
          <w:sz w:val="24"/>
        </w:rPr>
        <w:t>stress: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concept in</w:t>
      </w:r>
      <w:r>
        <w:rPr>
          <w:spacing w:val="-1"/>
          <w:sz w:val="24"/>
        </w:rPr>
        <w:t xml:space="preserve"> </w:t>
      </w:r>
      <w:r>
        <w:rPr>
          <w:sz w:val="24"/>
        </w:rPr>
        <w:t>redox</w:t>
      </w:r>
      <w:r>
        <w:rPr>
          <w:spacing w:val="2"/>
          <w:sz w:val="24"/>
        </w:rPr>
        <w:t xml:space="preserve"> </w:t>
      </w:r>
      <w:r>
        <w:rPr>
          <w:sz w:val="24"/>
        </w:rPr>
        <w:t>biology</w:t>
      </w:r>
      <w:r>
        <w:rPr>
          <w:spacing w:val="-6"/>
          <w:sz w:val="24"/>
        </w:rPr>
        <w:t xml:space="preserve"> </w:t>
      </w:r>
      <w:r>
        <w:rPr>
          <w:sz w:val="24"/>
        </w:rPr>
        <w:t>and medicine,"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4,</w:t>
      </w:r>
      <w:r>
        <w:rPr>
          <w:spacing w:val="-57"/>
          <w:sz w:val="24"/>
        </w:rPr>
        <w:t xml:space="preserve"> </w:t>
      </w:r>
      <w:r>
        <w:rPr>
          <w:sz w:val="24"/>
        </w:rPr>
        <w:t>pp. 180-183,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68"/>
        <w:rPr>
          <w:sz w:val="24"/>
        </w:rPr>
      </w:pPr>
      <w:r>
        <w:rPr>
          <w:sz w:val="24"/>
        </w:rPr>
        <w:t>H. J. T. A. j. o. m. Sies, "Oxidative stress: from basic research to clinical application,"</w:t>
      </w:r>
      <w:r>
        <w:rPr>
          <w:spacing w:val="-57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91, no. 3, pp. S31-S38, 1991.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98"/>
        <w:rPr>
          <w:sz w:val="24"/>
        </w:rPr>
      </w:pPr>
      <w:r>
        <w:rPr>
          <w:sz w:val="24"/>
        </w:rPr>
        <w:t>W. Brand-Williams, M.-E. Cuvelier, C. J. L.-F. s. Berset, and Technology, "Use of a</w:t>
      </w:r>
      <w:r>
        <w:rPr>
          <w:spacing w:val="-57"/>
          <w:sz w:val="24"/>
        </w:rPr>
        <w:t xml:space="preserve"> </w:t>
      </w:r>
      <w:r>
        <w:rPr>
          <w:sz w:val="24"/>
        </w:rPr>
        <w:t>free radical method</w:t>
      </w:r>
      <w:r>
        <w:rPr>
          <w:spacing w:val="-1"/>
          <w:sz w:val="24"/>
        </w:rPr>
        <w:t xml:space="preserve"> </w:t>
      </w:r>
      <w:r>
        <w:rPr>
          <w:sz w:val="24"/>
        </w:rPr>
        <w:t>to evaluate</w:t>
      </w:r>
      <w:r>
        <w:rPr>
          <w:spacing w:val="-1"/>
          <w:sz w:val="24"/>
        </w:rPr>
        <w:t xml:space="preserve"> </w:t>
      </w:r>
      <w:r>
        <w:rPr>
          <w:sz w:val="24"/>
        </w:rPr>
        <w:t>antioxidant</w:t>
      </w:r>
      <w:r>
        <w:rPr>
          <w:spacing w:val="-1"/>
          <w:sz w:val="24"/>
        </w:rPr>
        <w:t xml:space="preserve"> </w:t>
      </w:r>
      <w:r>
        <w:rPr>
          <w:sz w:val="24"/>
        </w:rPr>
        <w:t>activity," vol. 28,</w:t>
      </w:r>
      <w:r>
        <w:rPr>
          <w:spacing w:val="-1"/>
          <w:sz w:val="24"/>
        </w:rPr>
        <w:t xml:space="preserve"> </w:t>
      </w:r>
      <w:r>
        <w:rPr>
          <w:sz w:val="24"/>
        </w:rPr>
        <w:t>no. 1, pp.</w:t>
      </w:r>
      <w:r>
        <w:rPr>
          <w:spacing w:val="-1"/>
          <w:sz w:val="24"/>
        </w:rPr>
        <w:t xml:space="preserve"> </w:t>
      </w:r>
      <w:r>
        <w:rPr>
          <w:sz w:val="24"/>
        </w:rPr>
        <w:t>25-30, 1995.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13"/>
        <w:rPr>
          <w:sz w:val="24"/>
        </w:rPr>
      </w:pPr>
      <w:r>
        <w:rPr>
          <w:sz w:val="24"/>
        </w:rPr>
        <w:t>I. F.</w:t>
      </w:r>
      <w:r>
        <w:rPr>
          <w:spacing w:val="1"/>
          <w:sz w:val="24"/>
        </w:rPr>
        <w:t xml:space="preserve"> </w:t>
      </w:r>
      <w:r>
        <w:rPr>
          <w:sz w:val="24"/>
        </w:rPr>
        <w:t>Benzie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4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Strain,</w:t>
      </w:r>
      <w:r>
        <w:rPr>
          <w:spacing w:val="-1"/>
          <w:sz w:val="24"/>
        </w:rPr>
        <w:t xml:space="preserve"> </w:t>
      </w:r>
      <w:r>
        <w:rPr>
          <w:sz w:val="24"/>
        </w:rPr>
        <w:t>"The</w:t>
      </w:r>
      <w:r>
        <w:rPr>
          <w:spacing w:val="-1"/>
          <w:sz w:val="24"/>
        </w:rPr>
        <w:t xml:space="preserve"> </w:t>
      </w:r>
      <w:r>
        <w:rPr>
          <w:sz w:val="24"/>
        </w:rPr>
        <w:t>ferric</w:t>
      </w:r>
      <w:r>
        <w:rPr>
          <w:spacing w:val="-3"/>
          <w:sz w:val="24"/>
        </w:rPr>
        <w:t xml:space="preserve"> </w:t>
      </w:r>
      <w:r>
        <w:rPr>
          <w:sz w:val="24"/>
        </w:rPr>
        <w:t>re</w:t>
      </w:r>
      <w:r>
        <w:rPr>
          <w:sz w:val="24"/>
        </w:rPr>
        <w:t>ducing</w:t>
      </w:r>
      <w:r>
        <w:rPr>
          <w:spacing w:val="-1"/>
          <w:sz w:val="24"/>
        </w:rPr>
        <w:t xml:space="preserve"> </w:t>
      </w:r>
      <w:r>
        <w:rPr>
          <w:sz w:val="24"/>
        </w:rPr>
        <w:t>ability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plasma (FRAP)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“antioxidant</w:t>
      </w:r>
      <w:r>
        <w:rPr>
          <w:spacing w:val="-1"/>
          <w:sz w:val="24"/>
        </w:rPr>
        <w:t xml:space="preserve"> </w:t>
      </w:r>
      <w:r>
        <w:rPr>
          <w:sz w:val="24"/>
        </w:rPr>
        <w:t>power”: the FRAP assay,"</w:t>
      </w:r>
      <w:r>
        <w:rPr>
          <w:spacing w:val="-3"/>
          <w:sz w:val="24"/>
        </w:rPr>
        <w:t xml:space="preserve"> </w:t>
      </w:r>
      <w:r>
        <w:rPr>
          <w:sz w:val="24"/>
        </w:rPr>
        <w:t>vol. 239,</w:t>
      </w:r>
      <w:r>
        <w:rPr>
          <w:spacing w:val="-1"/>
          <w:sz w:val="24"/>
        </w:rPr>
        <w:t xml:space="preserve"> </w:t>
      </w:r>
      <w:r>
        <w:rPr>
          <w:sz w:val="24"/>
        </w:rPr>
        <w:t>no. 1,</w:t>
      </w:r>
      <w:r>
        <w:rPr>
          <w:spacing w:val="-1"/>
          <w:sz w:val="24"/>
        </w:rPr>
        <w:t xml:space="preserve"> </w:t>
      </w:r>
      <w:r>
        <w:rPr>
          <w:sz w:val="24"/>
        </w:rPr>
        <w:t>pp. 70-76, 1996.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30"/>
        <w:jc w:val="both"/>
        <w:rPr>
          <w:sz w:val="24"/>
        </w:rPr>
      </w:pPr>
      <w:r>
        <w:rPr>
          <w:sz w:val="24"/>
        </w:rPr>
        <w:t>R. Pulido, L. Bravo, F. J. J. o. a. Saura-Calixto, and f. chemistry, "Antioxidant activity</w:t>
      </w:r>
      <w:r>
        <w:rPr>
          <w:spacing w:val="-57"/>
          <w:sz w:val="24"/>
        </w:rPr>
        <w:t xml:space="preserve"> </w:t>
      </w:r>
      <w:r>
        <w:rPr>
          <w:sz w:val="24"/>
        </w:rPr>
        <w:t>of dietary polyphenols as determined by a mod</w:t>
      </w:r>
      <w:r>
        <w:rPr>
          <w:sz w:val="24"/>
        </w:rPr>
        <w:t>ified ferric reducing/antioxidant power</w:t>
      </w:r>
      <w:r>
        <w:rPr>
          <w:spacing w:val="1"/>
          <w:sz w:val="24"/>
        </w:rPr>
        <w:t xml:space="preserve"> </w:t>
      </w:r>
      <w:r>
        <w:rPr>
          <w:sz w:val="24"/>
        </w:rPr>
        <w:t>assay,"</w:t>
      </w:r>
      <w:r>
        <w:rPr>
          <w:spacing w:val="-3"/>
          <w:sz w:val="24"/>
        </w:rPr>
        <w:t xml:space="preserve"> </w:t>
      </w:r>
      <w:r>
        <w:rPr>
          <w:sz w:val="24"/>
        </w:rPr>
        <w:t>vol. 48, no. 8, pp.</w:t>
      </w:r>
      <w:r>
        <w:rPr>
          <w:spacing w:val="2"/>
          <w:sz w:val="24"/>
        </w:rPr>
        <w:t xml:space="preserve"> </w:t>
      </w:r>
      <w:r>
        <w:rPr>
          <w:sz w:val="24"/>
        </w:rPr>
        <w:t>3396-3402, 2000.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1"/>
        <w:ind w:right="1587"/>
        <w:rPr>
          <w:sz w:val="24"/>
        </w:rPr>
      </w:pPr>
      <w:r>
        <w:rPr>
          <w:sz w:val="24"/>
        </w:rPr>
        <w:t>E. Lamouroux, "CONTRIBUTIONS AU DESIGN DE NANOMATÉRIAUX ET À</w:t>
      </w:r>
      <w:r>
        <w:rPr>
          <w:spacing w:val="-57"/>
          <w:sz w:val="24"/>
        </w:rPr>
        <w:t xml:space="preserve"> </w:t>
      </w:r>
      <w:r>
        <w:rPr>
          <w:sz w:val="24"/>
        </w:rPr>
        <w:t>L’ÉVALUATION DE L’ACTIVITÉ ANTIBACTÉRIENNE DE</w:t>
      </w:r>
      <w:r>
        <w:rPr>
          <w:spacing w:val="1"/>
          <w:sz w:val="24"/>
        </w:rPr>
        <w:t xml:space="preserve"> </w:t>
      </w:r>
      <w:r>
        <w:rPr>
          <w:sz w:val="24"/>
        </w:rPr>
        <w:t>NANOPARTICULES,"</w:t>
      </w:r>
      <w:r>
        <w:rPr>
          <w:spacing w:val="-1"/>
          <w:sz w:val="24"/>
        </w:rPr>
        <w:t xml:space="preserve"> </w:t>
      </w:r>
      <w:r>
        <w:rPr>
          <w:sz w:val="24"/>
        </w:rPr>
        <w:t>Université de Lorraine, 2022.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659"/>
        <w:rPr>
          <w:sz w:val="24"/>
        </w:rPr>
      </w:pPr>
      <w:r>
        <w:rPr>
          <w:sz w:val="24"/>
        </w:rPr>
        <w:t>S. SEKKOUN, "</w:t>
      </w:r>
      <w:r>
        <w:rPr>
          <w:sz w:val="24"/>
        </w:rPr>
        <w:t>Activité anti microbienne de propo-miel," université ibn khaldoun</w:t>
      </w:r>
      <w:r>
        <w:rPr>
          <w:spacing w:val="-57"/>
          <w:sz w:val="24"/>
        </w:rPr>
        <w:t xml:space="preserve"> </w:t>
      </w:r>
      <w:r>
        <w:rPr>
          <w:sz w:val="24"/>
        </w:rPr>
        <w:t>TIARET,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2043"/>
        <w:rPr>
          <w:sz w:val="24"/>
        </w:rPr>
      </w:pPr>
      <w:r>
        <w:rPr>
          <w:sz w:val="24"/>
        </w:rPr>
        <w:t>A.</w:t>
      </w:r>
      <w:r>
        <w:rPr>
          <w:spacing w:val="-4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T.</w:t>
      </w:r>
      <w:r>
        <w:rPr>
          <w:spacing w:val="-2"/>
          <w:sz w:val="24"/>
        </w:rPr>
        <w:t xml:space="preserve"> </w:t>
      </w:r>
      <w:r>
        <w:rPr>
          <w:sz w:val="24"/>
        </w:rPr>
        <w:t>Crousilles,</w:t>
      </w:r>
      <w:r>
        <w:rPr>
          <w:spacing w:val="-2"/>
          <w:sz w:val="24"/>
        </w:rPr>
        <w:t xml:space="preserve"> </w:t>
      </w:r>
      <w:r>
        <w:rPr>
          <w:sz w:val="24"/>
        </w:rPr>
        <w:t>Diplôme</w:t>
      </w:r>
      <w:r>
        <w:rPr>
          <w:spacing w:val="-2"/>
          <w:sz w:val="24"/>
        </w:rPr>
        <w:t xml:space="preserve"> </w:t>
      </w:r>
      <w:r>
        <w:rPr>
          <w:sz w:val="24"/>
        </w:rPr>
        <w:t>d’État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Docteur</w:t>
      </w:r>
      <w:r>
        <w:rPr>
          <w:spacing w:val="-4"/>
          <w:sz w:val="24"/>
        </w:rPr>
        <w:t xml:space="preserve"> </w:t>
      </w:r>
      <w:r>
        <w:rPr>
          <w:sz w:val="24"/>
        </w:rPr>
        <w:t>en Pharmacie.</w:t>
      </w:r>
      <w:r>
        <w:rPr>
          <w:spacing w:val="-1"/>
          <w:sz w:val="24"/>
        </w:rPr>
        <w:t xml:space="preserve"> </w:t>
      </w:r>
      <w:r>
        <w:rPr>
          <w:sz w:val="24"/>
        </w:rPr>
        <w:t>French,</w:t>
      </w:r>
      <w:r>
        <w:rPr>
          <w:spacing w:val="-1"/>
          <w:sz w:val="24"/>
        </w:rPr>
        <w:t xml:space="preserve"> </w:t>
      </w:r>
      <w:r>
        <w:rPr>
          <w:sz w:val="24"/>
        </w:rPr>
        <w:t>"Usages,</w:t>
      </w:r>
      <w:r>
        <w:rPr>
          <w:spacing w:val="-57"/>
          <w:sz w:val="24"/>
        </w:rPr>
        <w:t xml:space="preserve"> </w:t>
      </w:r>
      <w:r>
        <w:rPr>
          <w:sz w:val="24"/>
        </w:rPr>
        <w:t>propriétés</w:t>
      </w:r>
      <w:r>
        <w:rPr>
          <w:spacing w:val="-1"/>
          <w:sz w:val="24"/>
        </w:rPr>
        <w:t xml:space="preserve"> </w:t>
      </w:r>
      <w:r>
        <w:rPr>
          <w:sz w:val="24"/>
        </w:rPr>
        <w:t>antibactériennes</w:t>
      </w:r>
      <w:r>
        <w:rPr>
          <w:spacing w:val="-1"/>
          <w:sz w:val="24"/>
        </w:rPr>
        <w:t xml:space="preserve"> </w:t>
      </w:r>
      <w:r>
        <w:rPr>
          <w:sz w:val="24"/>
        </w:rPr>
        <w:t>et physicochimie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miels</w:t>
      </w:r>
      <w:r>
        <w:rPr>
          <w:spacing w:val="-1"/>
          <w:sz w:val="24"/>
        </w:rPr>
        <w:t xml:space="preserve"> </w:t>
      </w:r>
      <w:r>
        <w:rPr>
          <w:sz w:val="24"/>
        </w:rPr>
        <w:t>marocains,"</w:t>
      </w:r>
      <w:r>
        <w:rPr>
          <w:spacing w:val="-2"/>
          <w:sz w:val="24"/>
        </w:rPr>
        <w:t xml:space="preserve"> </w:t>
      </w:r>
      <w:r>
        <w:rPr>
          <w:sz w:val="24"/>
        </w:rPr>
        <w:t>2014.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24"/>
        <w:rPr>
          <w:sz w:val="24"/>
        </w:rPr>
      </w:pPr>
      <w:r>
        <w:rPr>
          <w:sz w:val="24"/>
        </w:rPr>
        <w:t>I. Benbelkacem and M. Aiss</w:t>
      </w:r>
      <w:r>
        <w:rPr>
          <w:sz w:val="24"/>
        </w:rPr>
        <w:t>i, "Suivi de quelques élevages bovins laitiers à l’ouest du</w:t>
      </w:r>
      <w:r>
        <w:rPr>
          <w:spacing w:val="-57"/>
          <w:sz w:val="24"/>
        </w:rPr>
        <w:t xml:space="preserve"> </w:t>
      </w:r>
      <w:r>
        <w:rPr>
          <w:sz w:val="24"/>
        </w:rPr>
        <w:t>pays: étude des facteurs influençant l’apparition et/ou le maintien des mammites</w:t>
      </w:r>
      <w:r>
        <w:rPr>
          <w:spacing w:val="1"/>
          <w:sz w:val="24"/>
        </w:rPr>
        <w:t xml:space="preserve"> </w:t>
      </w:r>
      <w:r>
        <w:rPr>
          <w:sz w:val="24"/>
        </w:rPr>
        <w:t>fongiques,"</w:t>
      </w:r>
      <w:r>
        <w:rPr>
          <w:spacing w:val="-3"/>
          <w:sz w:val="24"/>
        </w:rPr>
        <w:t xml:space="preserve"> </w:t>
      </w:r>
      <w:r>
        <w:rPr>
          <w:sz w:val="24"/>
        </w:rPr>
        <w:t>École Nationale Supérieure</w:t>
      </w:r>
      <w:r>
        <w:rPr>
          <w:spacing w:val="-1"/>
          <w:sz w:val="24"/>
        </w:rPr>
        <w:t xml:space="preserve"> </w:t>
      </w:r>
      <w:r>
        <w:rPr>
          <w:sz w:val="24"/>
        </w:rPr>
        <w:t>Vétérinaire, 2019.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19"/>
        <w:rPr>
          <w:sz w:val="24"/>
        </w:rPr>
      </w:pPr>
      <w:r>
        <w:rPr>
          <w:sz w:val="24"/>
        </w:rPr>
        <w:t>C. Akoru, R. T. Kuremu, S. K. Ndege, A. Obala, J. W. Smit</w:t>
      </w:r>
      <w:r>
        <w:rPr>
          <w:sz w:val="24"/>
        </w:rPr>
        <w:t>h, and M. J. O. J. o. M. M.</w:t>
      </w:r>
      <w:r>
        <w:rPr>
          <w:spacing w:val="-57"/>
          <w:sz w:val="24"/>
        </w:rPr>
        <w:t xml:space="preserve"> </w:t>
      </w:r>
      <w:r>
        <w:rPr>
          <w:sz w:val="24"/>
        </w:rPr>
        <w:t>Bartlett, "Prevalence and anti-microbial susceptibility of methicillin resistant</w:t>
      </w:r>
      <w:r>
        <w:rPr>
          <w:spacing w:val="1"/>
          <w:sz w:val="24"/>
        </w:rPr>
        <w:t xml:space="preserve"> </w:t>
      </w:r>
      <w:r>
        <w:rPr>
          <w:sz w:val="24"/>
        </w:rPr>
        <w:t>Staphylococcus aureus at Moi teaching and referral hospital eldoret," vol. 6, no. 1, pp.</w:t>
      </w:r>
      <w:r>
        <w:rPr>
          <w:spacing w:val="-57"/>
          <w:sz w:val="24"/>
        </w:rPr>
        <w:t xml:space="preserve"> </w:t>
      </w:r>
      <w:r>
        <w:rPr>
          <w:sz w:val="24"/>
        </w:rPr>
        <w:t>9-16, 2016.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2" w:line="237" w:lineRule="auto"/>
        <w:ind w:right="1940"/>
        <w:rPr>
          <w:sz w:val="24"/>
        </w:rPr>
      </w:pPr>
      <w:r>
        <w:rPr>
          <w:sz w:val="24"/>
        </w:rPr>
        <w:t xml:space="preserve">M. A. Abushaheen </w:t>
      </w:r>
      <w:r>
        <w:rPr>
          <w:i/>
          <w:sz w:val="24"/>
        </w:rPr>
        <w:t>et al.</w:t>
      </w:r>
      <w:r>
        <w:rPr>
          <w:sz w:val="24"/>
        </w:rPr>
        <w:t>, "Antimicrobial resist</w:t>
      </w:r>
      <w:r>
        <w:rPr>
          <w:sz w:val="24"/>
        </w:rPr>
        <w:t>ance, mechanisms and its clinical</w:t>
      </w:r>
      <w:r>
        <w:rPr>
          <w:spacing w:val="-57"/>
          <w:sz w:val="24"/>
        </w:rPr>
        <w:t xml:space="preserve"> </w:t>
      </w:r>
      <w:r>
        <w:rPr>
          <w:sz w:val="24"/>
        </w:rPr>
        <w:t>significance,"</w:t>
      </w:r>
      <w:r>
        <w:rPr>
          <w:spacing w:val="-2"/>
          <w:sz w:val="24"/>
        </w:rPr>
        <w:t xml:space="preserve"> </w:t>
      </w:r>
      <w:r>
        <w:rPr>
          <w:sz w:val="24"/>
        </w:rPr>
        <w:t>vol. 66, no. 6, p. 100971, 2020.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1"/>
        <w:ind w:right="1536"/>
        <w:rPr>
          <w:sz w:val="24"/>
        </w:rPr>
      </w:pPr>
      <w:r>
        <w:rPr>
          <w:sz w:val="24"/>
        </w:rPr>
        <w:t>D. J. A. m. Kurtböke and biotechnology, "Biodiscovery from rare actinomycetes: an</w:t>
      </w:r>
      <w:r>
        <w:rPr>
          <w:spacing w:val="-58"/>
          <w:sz w:val="24"/>
        </w:rPr>
        <w:t xml:space="preserve"> </w:t>
      </w:r>
      <w:r>
        <w:rPr>
          <w:sz w:val="24"/>
        </w:rPr>
        <w:t>eco-taxonomical</w:t>
      </w:r>
      <w:r>
        <w:rPr>
          <w:spacing w:val="-1"/>
          <w:sz w:val="24"/>
        </w:rPr>
        <w:t xml:space="preserve"> </w:t>
      </w:r>
      <w:r>
        <w:rPr>
          <w:sz w:val="24"/>
        </w:rPr>
        <w:t>perspective,"</w:t>
      </w:r>
      <w:r>
        <w:rPr>
          <w:spacing w:val="-2"/>
          <w:sz w:val="24"/>
        </w:rPr>
        <w:t xml:space="preserve"> </w:t>
      </w:r>
      <w:r>
        <w:rPr>
          <w:sz w:val="24"/>
        </w:rPr>
        <w:t>vol. 93, pp. 1843-1852, 2012.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83"/>
        <w:rPr>
          <w:sz w:val="24"/>
        </w:rPr>
      </w:pPr>
      <w:r>
        <w:rPr>
          <w:sz w:val="24"/>
        </w:rPr>
        <w:t>F. Gao, T. Wang, J. Xiao, and G.</w:t>
      </w:r>
      <w:r>
        <w:rPr>
          <w:sz w:val="24"/>
        </w:rPr>
        <w:t xml:space="preserve"> J. E. j. o. m. c. Huang, "Antibacterial activity study</w:t>
      </w:r>
      <w:r>
        <w:rPr>
          <w:spacing w:val="-57"/>
          <w:sz w:val="24"/>
        </w:rPr>
        <w:t xml:space="preserve"> </w:t>
      </w:r>
      <w:r>
        <w:rPr>
          <w:sz w:val="24"/>
        </w:rPr>
        <w:t>of 1,</w:t>
      </w:r>
      <w:r>
        <w:rPr>
          <w:spacing w:val="-2"/>
          <w:sz w:val="24"/>
        </w:rPr>
        <w:t xml:space="preserve"> </w:t>
      </w:r>
      <w:r>
        <w:rPr>
          <w:sz w:val="24"/>
        </w:rPr>
        <w:t>2, 4-triazole derivatives,"</w:t>
      </w:r>
      <w:r>
        <w:rPr>
          <w:spacing w:val="-2"/>
          <w:sz w:val="24"/>
        </w:rPr>
        <w:t xml:space="preserve"> </w:t>
      </w:r>
      <w:r>
        <w:rPr>
          <w:sz w:val="24"/>
        </w:rPr>
        <w:t>vol. 173, pp. 274-281, 2019.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1"/>
        <w:ind w:right="2005"/>
        <w:rPr>
          <w:sz w:val="24"/>
        </w:rPr>
      </w:pPr>
      <w:r>
        <w:rPr>
          <w:sz w:val="24"/>
        </w:rPr>
        <w:t>M. Orhan, D. Kut, and C. Gunesoglu, "Use of triclosan as antibacterial agent in</w:t>
      </w:r>
      <w:r>
        <w:rPr>
          <w:spacing w:val="-57"/>
          <w:sz w:val="24"/>
        </w:rPr>
        <w:t xml:space="preserve"> </w:t>
      </w:r>
      <w:r>
        <w:rPr>
          <w:sz w:val="24"/>
        </w:rPr>
        <w:t>textiles,"</w:t>
      </w:r>
      <w:r>
        <w:rPr>
          <w:spacing w:val="-3"/>
          <w:sz w:val="24"/>
        </w:rPr>
        <w:t xml:space="preserve"> </w:t>
      </w:r>
      <w:r>
        <w:rPr>
          <w:sz w:val="24"/>
        </w:rPr>
        <w:t>2007.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67"/>
        <w:rPr>
          <w:sz w:val="24"/>
        </w:rPr>
      </w:pPr>
      <w:r>
        <w:rPr>
          <w:sz w:val="24"/>
        </w:rPr>
        <w:t>S. Santajit and N. J. B. r. i. Indrawattana, "Mechanisms of antimicrobial resistance in</w:t>
      </w:r>
      <w:r>
        <w:rPr>
          <w:spacing w:val="-57"/>
          <w:sz w:val="24"/>
        </w:rPr>
        <w:t xml:space="preserve"> </w:t>
      </w:r>
      <w:r>
        <w:rPr>
          <w:sz w:val="24"/>
        </w:rPr>
        <w:t>ESKAPE</w:t>
      </w:r>
      <w:r>
        <w:rPr>
          <w:spacing w:val="-1"/>
          <w:sz w:val="24"/>
        </w:rPr>
        <w:t xml:space="preserve"> </w:t>
      </w:r>
      <w:r>
        <w:rPr>
          <w:sz w:val="24"/>
        </w:rPr>
        <w:t>pathogens,"</w:t>
      </w:r>
      <w:r>
        <w:rPr>
          <w:spacing w:val="-2"/>
          <w:sz w:val="24"/>
        </w:rPr>
        <w:t xml:space="preserve"> </w:t>
      </w:r>
      <w:r>
        <w:rPr>
          <w:sz w:val="24"/>
        </w:rPr>
        <w:t>vol. 2016, 2016.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16"/>
        <w:rPr>
          <w:sz w:val="24"/>
        </w:rPr>
      </w:pPr>
      <w:r>
        <w:rPr>
          <w:sz w:val="24"/>
        </w:rPr>
        <w:t>J. J. A. s. f. m. Hudzicki, "Kirby-Bauer disk diffusion susceptibility test protocol," vol.</w:t>
      </w:r>
      <w:r>
        <w:rPr>
          <w:spacing w:val="-58"/>
          <w:sz w:val="24"/>
        </w:rPr>
        <w:t xml:space="preserve"> </w:t>
      </w:r>
      <w:r>
        <w:rPr>
          <w:sz w:val="24"/>
        </w:rPr>
        <w:t>15, pp.</w:t>
      </w:r>
      <w:r>
        <w:rPr>
          <w:spacing w:val="-1"/>
          <w:sz w:val="24"/>
        </w:rPr>
        <w:t xml:space="preserve"> </w:t>
      </w:r>
      <w:r>
        <w:rPr>
          <w:sz w:val="24"/>
        </w:rPr>
        <w:t>55-63, 2009.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684"/>
        <w:rPr>
          <w:sz w:val="24"/>
        </w:rPr>
      </w:pPr>
      <w:r>
        <w:rPr>
          <w:sz w:val="24"/>
        </w:rPr>
        <w:t>B. J. A. J. C. P. Aw, "Antibiotic susceptibility testing by a standardized single disk</w:t>
      </w:r>
      <w:r>
        <w:rPr>
          <w:spacing w:val="-57"/>
          <w:sz w:val="24"/>
        </w:rPr>
        <w:t xml:space="preserve"> </w:t>
      </w:r>
      <w:r>
        <w:rPr>
          <w:sz w:val="24"/>
        </w:rPr>
        <w:t>method,"</w:t>
      </w:r>
      <w:r>
        <w:rPr>
          <w:spacing w:val="-2"/>
          <w:sz w:val="24"/>
        </w:rPr>
        <w:t xml:space="preserve"> </w:t>
      </w:r>
      <w:r>
        <w:rPr>
          <w:sz w:val="24"/>
        </w:rPr>
        <w:t>vol. 45, pp. 493-496, 1966.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693"/>
        <w:rPr>
          <w:sz w:val="24"/>
        </w:rPr>
      </w:pPr>
      <w:r>
        <w:rPr>
          <w:sz w:val="24"/>
        </w:rPr>
        <w:t>S. Konyalιoğlu, H. Sağlam, and B. J. P. b. Kιvçak, "α-tocopherol, flavonoid, and</w:t>
      </w:r>
      <w:r>
        <w:rPr>
          <w:spacing w:val="1"/>
          <w:sz w:val="24"/>
        </w:rPr>
        <w:t xml:space="preserve"> </w:t>
      </w:r>
      <w:r>
        <w:rPr>
          <w:sz w:val="24"/>
        </w:rPr>
        <w:t>phenol contents and antioxidant activity of Ficus c</w:t>
      </w:r>
      <w:r>
        <w:rPr>
          <w:sz w:val="24"/>
        </w:rPr>
        <w:t>arica. leaves," vol. 43, no. 8, pp.</w:t>
      </w:r>
      <w:r>
        <w:rPr>
          <w:spacing w:val="-57"/>
          <w:sz w:val="24"/>
        </w:rPr>
        <w:t xml:space="preserve"> </w:t>
      </w:r>
      <w:r>
        <w:rPr>
          <w:sz w:val="24"/>
        </w:rPr>
        <w:t>683-686, 2005.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1"/>
        <w:ind w:right="1299"/>
        <w:rPr>
          <w:sz w:val="24"/>
        </w:rPr>
      </w:pPr>
      <w:r>
        <w:rPr>
          <w:sz w:val="24"/>
        </w:rPr>
        <w:t>C. Sánchez‐Moreno, J. A. Larrauri, F. J. J. o. t. S. o. F. Saura‐Calixto, and Agriculture,</w:t>
      </w:r>
      <w:r>
        <w:rPr>
          <w:spacing w:val="-57"/>
          <w:sz w:val="24"/>
        </w:rPr>
        <w:t xml:space="preserve"> </w:t>
      </w:r>
      <w:r>
        <w:rPr>
          <w:sz w:val="24"/>
        </w:rPr>
        <w:t>"A procedure to measure the antiradical efficiency of polyphenols," vol. 76, no. 2, pp.</w:t>
      </w:r>
      <w:r>
        <w:rPr>
          <w:spacing w:val="1"/>
          <w:sz w:val="24"/>
        </w:rPr>
        <w:t xml:space="preserve"> </w:t>
      </w:r>
      <w:r>
        <w:rPr>
          <w:sz w:val="24"/>
        </w:rPr>
        <w:t>270-276, 1998.</w:t>
      </w:r>
    </w:p>
    <w:p w:rsidR="001712B5" w:rsidRDefault="001712B5">
      <w:pPr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90"/>
        <w:ind w:right="1480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Bekara,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Ait Hamadouche,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r>
        <w:rPr>
          <w:sz w:val="24"/>
        </w:rPr>
        <w:t>Kahloula, N.</w:t>
      </w:r>
      <w:r>
        <w:rPr>
          <w:spacing w:val="-1"/>
          <w:sz w:val="24"/>
        </w:rPr>
        <w:t xml:space="preserve"> </w:t>
      </w:r>
      <w:r>
        <w:rPr>
          <w:sz w:val="24"/>
        </w:rPr>
        <w:t>Sadi,</w:t>
      </w:r>
      <w:r>
        <w:rPr>
          <w:spacing w:val="-1"/>
          <w:sz w:val="24"/>
        </w:rPr>
        <w:t xml:space="preserve"> </w:t>
      </w:r>
      <w:r>
        <w:rPr>
          <w:sz w:val="24"/>
        </w:rPr>
        <w:t>and A.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A. J.</w:t>
      </w:r>
      <w:r>
        <w:rPr>
          <w:spacing w:val="-1"/>
          <w:sz w:val="24"/>
        </w:rPr>
        <w:t xml:space="preserve"> </w:t>
      </w:r>
      <w:r>
        <w:rPr>
          <w:sz w:val="24"/>
        </w:rPr>
        <w:t>o.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Aoues,</w:t>
      </w:r>
      <w:r>
        <w:rPr>
          <w:spacing w:val="-57"/>
          <w:sz w:val="24"/>
        </w:rPr>
        <w:t xml:space="preserve"> </w:t>
      </w:r>
      <w:r>
        <w:rPr>
          <w:sz w:val="24"/>
        </w:rPr>
        <w:t>"Etude phytochimique et activité antioxydante de l’extrait aqueux de Pimpinella</w:t>
      </w:r>
      <w:r>
        <w:rPr>
          <w:spacing w:val="1"/>
          <w:sz w:val="24"/>
        </w:rPr>
        <w:t xml:space="preserve"> </w:t>
      </w:r>
      <w:r>
        <w:rPr>
          <w:sz w:val="24"/>
        </w:rPr>
        <w:t>anisum</w:t>
      </w:r>
      <w:r>
        <w:rPr>
          <w:spacing w:val="2"/>
          <w:sz w:val="24"/>
        </w:rPr>
        <w:t xml:space="preserve"> </w:t>
      </w:r>
      <w:r>
        <w:rPr>
          <w:sz w:val="24"/>
        </w:rPr>
        <w:t>L,"</w:t>
      </w:r>
      <w:r>
        <w:rPr>
          <w:spacing w:val="-2"/>
          <w:sz w:val="24"/>
        </w:rPr>
        <w:t xml:space="preserve"> </w:t>
      </w:r>
      <w:r>
        <w:rPr>
          <w:sz w:val="24"/>
        </w:rPr>
        <w:t>vol. 4, no. 3,</w:t>
      </w:r>
      <w:r>
        <w:rPr>
          <w:spacing w:val="2"/>
          <w:sz w:val="24"/>
        </w:rPr>
        <w:t xml:space="preserve"> </w:t>
      </w:r>
      <w:r>
        <w:rPr>
          <w:sz w:val="24"/>
        </w:rPr>
        <w:t>pp. 299-307, 2016.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1"/>
        <w:ind w:right="1402"/>
        <w:rPr>
          <w:sz w:val="24"/>
        </w:rPr>
      </w:pP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Wong,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1"/>
          <w:sz w:val="24"/>
        </w:rPr>
        <w:t xml:space="preserve"> </w:t>
      </w:r>
      <w:r>
        <w:rPr>
          <w:sz w:val="24"/>
        </w:rPr>
        <w:t>Leong,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W.</w:t>
      </w:r>
      <w:r>
        <w:rPr>
          <w:spacing w:val="-4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Koh,</w:t>
      </w:r>
      <w:r>
        <w:rPr>
          <w:spacing w:val="-1"/>
          <w:sz w:val="24"/>
        </w:rPr>
        <w:t xml:space="preserve"> </w:t>
      </w:r>
      <w:r>
        <w:rPr>
          <w:sz w:val="24"/>
        </w:rPr>
        <w:t>"Antioxidant</w:t>
      </w:r>
      <w:r>
        <w:rPr>
          <w:spacing w:val="-2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aqueous</w:t>
      </w:r>
      <w:r>
        <w:rPr>
          <w:spacing w:val="-57"/>
          <w:sz w:val="24"/>
        </w:rPr>
        <w:t xml:space="preserve"> </w:t>
      </w:r>
      <w:r>
        <w:rPr>
          <w:sz w:val="24"/>
        </w:rPr>
        <w:t>extracts</w:t>
      </w:r>
      <w:r>
        <w:rPr>
          <w:spacing w:val="-1"/>
          <w:sz w:val="24"/>
        </w:rPr>
        <w:t xml:space="preserve"> </w:t>
      </w:r>
      <w:r>
        <w:rPr>
          <w:sz w:val="24"/>
        </w:rPr>
        <w:t>of selected plants,"</w:t>
      </w:r>
      <w:r>
        <w:rPr>
          <w:spacing w:val="-2"/>
          <w:sz w:val="24"/>
        </w:rPr>
        <w:t xml:space="preserve"> </w:t>
      </w:r>
      <w:r>
        <w:rPr>
          <w:sz w:val="24"/>
        </w:rPr>
        <w:t>vol. 99, no. 4, pp. 775-783, 2006.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613"/>
        <w:rPr>
          <w:sz w:val="24"/>
        </w:rPr>
      </w:pPr>
      <w:r>
        <w:rPr>
          <w:sz w:val="24"/>
        </w:rPr>
        <w:t>V. L. Christova-Bagdassarian, K. S. Bagdassarian, and M. S. J. I. J. o. A. R.</w:t>
      </w:r>
      <w:r>
        <w:rPr>
          <w:spacing w:val="1"/>
          <w:sz w:val="24"/>
        </w:rPr>
        <w:t xml:space="preserve"> </w:t>
      </w:r>
      <w:r>
        <w:rPr>
          <w:sz w:val="24"/>
        </w:rPr>
        <w:t>Atanassova, "Phenolic compounds and antioxidant cap</w:t>
      </w:r>
      <w:r>
        <w:rPr>
          <w:sz w:val="24"/>
        </w:rPr>
        <w:t>acity in Bulgarian plans (dry</w:t>
      </w:r>
      <w:r>
        <w:rPr>
          <w:spacing w:val="-57"/>
          <w:sz w:val="24"/>
        </w:rPr>
        <w:t xml:space="preserve"> </w:t>
      </w:r>
      <w:r>
        <w:rPr>
          <w:sz w:val="24"/>
        </w:rPr>
        <w:t>seeds),"</w:t>
      </w:r>
      <w:r>
        <w:rPr>
          <w:spacing w:val="-3"/>
          <w:sz w:val="24"/>
        </w:rPr>
        <w:t xml:space="preserve"> </w:t>
      </w:r>
      <w:r>
        <w:rPr>
          <w:sz w:val="24"/>
        </w:rPr>
        <w:t>vol. 1, no. 9, pp.</w:t>
      </w:r>
      <w:r>
        <w:rPr>
          <w:spacing w:val="2"/>
          <w:sz w:val="24"/>
        </w:rPr>
        <w:t xml:space="preserve"> </w:t>
      </w:r>
      <w:r>
        <w:rPr>
          <w:sz w:val="24"/>
        </w:rPr>
        <w:t>186-197, 2013.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76"/>
        <w:rPr>
          <w:sz w:val="24"/>
        </w:rPr>
      </w:pPr>
      <w:r>
        <w:rPr>
          <w:sz w:val="24"/>
        </w:rPr>
        <w:t>H. D. Dorman and R. J. F. c. Hiltunen, "Antioxidant and pro-oxidant in vitro</w:t>
      </w:r>
      <w:r>
        <w:rPr>
          <w:spacing w:val="1"/>
          <w:sz w:val="24"/>
        </w:rPr>
        <w:t xml:space="preserve"> </w:t>
      </w:r>
      <w:r>
        <w:rPr>
          <w:sz w:val="24"/>
        </w:rPr>
        <w:t>evaluation of water-soluble food-related botanical extracts," vol. 129, no. 4, pp. 1612-</w:t>
      </w:r>
      <w:r>
        <w:rPr>
          <w:spacing w:val="-57"/>
          <w:sz w:val="24"/>
        </w:rPr>
        <w:t xml:space="preserve"> </w:t>
      </w:r>
      <w:r>
        <w:rPr>
          <w:sz w:val="24"/>
        </w:rPr>
        <w:t>1618, 2011.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298"/>
        <w:rPr>
          <w:sz w:val="24"/>
        </w:rPr>
      </w:pPr>
      <w:r>
        <w:rPr>
          <w:sz w:val="24"/>
        </w:rPr>
        <w:t>P. Si</w:t>
      </w:r>
      <w:r>
        <w:rPr>
          <w:sz w:val="24"/>
        </w:rPr>
        <w:t>ddhuraju and K. J. F. c. Becker, "The antioxidant and free radical scavenging</w:t>
      </w:r>
      <w:r>
        <w:rPr>
          <w:spacing w:val="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processed</w:t>
      </w:r>
      <w:r>
        <w:rPr>
          <w:spacing w:val="-2"/>
          <w:sz w:val="24"/>
        </w:rPr>
        <w:t xml:space="preserve"> </w:t>
      </w:r>
      <w:r>
        <w:rPr>
          <w:sz w:val="24"/>
        </w:rPr>
        <w:t>cowpea</w:t>
      </w:r>
      <w:r>
        <w:rPr>
          <w:spacing w:val="-2"/>
          <w:sz w:val="24"/>
        </w:rPr>
        <w:t xml:space="preserve"> </w:t>
      </w:r>
      <w:r>
        <w:rPr>
          <w:sz w:val="24"/>
        </w:rPr>
        <w:t>(Vigna unguiculata</w:t>
      </w:r>
      <w:r>
        <w:rPr>
          <w:spacing w:val="-1"/>
          <w:sz w:val="24"/>
        </w:rPr>
        <w:t xml:space="preserve"> </w:t>
      </w:r>
      <w:r>
        <w:rPr>
          <w:sz w:val="24"/>
        </w:rPr>
        <w:t>(L.)</w:t>
      </w:r>
      <w:r>
        <w:rPr>
          <w:spacing w:val="-1"/>
          <w:sz w:val="24"/>
        </w:rPr>
        <w:t xml:space="preserve"> </w:t>
      </w:r>
      <w:r>
        <w:rPr>
          <w:sz w:val="24"/>
        </w:rPr>
        <w:t>Walp.)</w:t>
      </w:r>
      <w:r>
        <w:rPr>
          <w:spacing w:val="-1"/>
          <w:sz w:val="24"/>
        </w:rPr>
        <w:t xml:space="preserve"> </w:t>
      </w:r>
      <w:r>
        <w:rPr>
          <w:sz w:val="24"/>
        </w:rPr>
        <w:t>seed extracts,"</w:t>
      </w:r>
      <w:r>
        <w:rPr>
          <w:spacing w:val="-3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101,</w:t>
      </w:r>
      <w:r>
        <w:rPr>
          <w:spacing w:val="-57"/>
          <w:sz w:val="24"/>
        </w:rPr>
        <w:t xml:space="preserve"> </w:t>
      </w:r>
      <w:r>
        <w:rPr>
          <w:sz w:val="24"/>
        </w:rPr>
        <w:t>no. 1,</w:t>
      </w:r>
      <w:r>
        <w:rPr>
          <w:spacing w:val="-1"/>
          <w:sz w:val="24"/>
        </w:rPr>
        <w:t xml:space="preserve"> </w:t>
      </w:r>
      <w:r>
        <w:rPr>
          <w:sz w:val="24"/>
        </w:rPr>
        <w:t>pp. 10-19, 2007.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2018"/>
        <w:rPr>
          <w:sz w:val="24"/>
        </w:rPr>
      </w:pPr>
      <w:r>
        <w:rPr>
          <w:sz w:val="24"/>
        </w:rPr>
        <w:t>R. Shobha, C. Rajeshwari, B. J. A. J. o. P. Andallu, and c. therapeutics, "Anti-</w:t>
      </w:r>
      <w:r>
        <w:rPr>
          <w:spacing w:val="1"/>
          <w:sz w:val="24"/>
        </w:rPr>
        <w:t xml:space="preserve"> </w:t>
      </w:r>
      <w:r>
        <w:rPr>
          <w:sz w:val="24"/>
        </w:rPr>
        <w:t>peroxidative and anti-diabetic activities of aniseeds (Pimpinella anisum L.) and</w:t>
      </w:r>
      <w:r>
        <w:rPr>
          <w:spacing w:val="-57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of bioactive</w:t>
      </w:r>
      <w:r>
        <w:rPr>
          <w:spacing w:val="-1"/>
          <w:sz w:val="24"/>
        </w:rPr>
        <w:t xml:space="preserve"> </w:t>
      </w:r>
      <w:r>
        <w:rPr>
          <w:sz w:val="24"/>
        </w:rPr>
        <w:t>compounds,"</w:t>
      </w:r>
      <w:r>
        <w:rPr>
          <w:spacing w:val="-2"/>
          <w:sz w:val="24"/>
        </w:rPr>
        <w:t xml:space="preserve"> </w:t>
      </w:r>
      <w:r>
        <w:rPr>
          <w:sz w:val="24"/>
        </w:rPr>
        <w:t>vol. 1, no. 5, pp. 516-527, 2013.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1"/>
        <w:ind w:right="1860"/>
        <w:jc w:val="both"/>
        <w:rPr>
          <w:sz w:val="24"/>
        </w:rPr>
      </w:pPr>
      <w:r>
        <w:rPr>
          <w:sz w:val="24"/>
        </w:rPr>
        <w:t xml:space="preserve">M. A. Ebrahimzadeh, </w:t>
      </w:r>
      <w:r>
        <w:rPr>
          <w:sz w:val="24"/>
        </w:rPr>
        <w:t>S. M. Nabavi, S. Nabavi, B. Eslami, and Z. J. T. J. o. P. R.</w:t>
      </w:r>
      <w:r>
        <w:rPr>
          <w:spacing w:val="-57"/>
          <w:sz w:val="24"/>
        </w:rPr>
        <w:t xml:space="preserve"> </w:t>
      </w:r>
      <w:r>
        <w:rPr>
          <w:sz w:val="24"/>
        </w:rPr>
        <w:t>Rahmani, "Antioxidant and antihaemolytic activities of the leaves of Kefe cumin</w:t>
      </w:r>
      <w:r>
        <w:rPr>
          <w:spacing w:val="-57"/>
          <w:sz w:val="24"/>
        </w:rPr>
        <w:t xml:space="preserve"> </w:t>
      </w:r>
      <w:r>
        <w:rPr>
          <w:sz w:val="24"/>
        </w:rPr>
        <w:t>(Laser</w:t>
      </w:r>
      <w:r>
        <w:rPr>
          <w:spacing w:val="-1"/>
          <w:sz w:val="24"/>
        </w:rPr>
        <w:t xml:space="preserve"> </w:t>
      </w:r>
      <w:r>
        <w:rPr>
          <w:sz w:val="24"/>
        </w:rPr>
        <w:t>trilobum</w:t>
      </w:r>
      <w:r>
        <w:rPr>
          <w:spacing w:val="2"/>
          <w:sz w:val="24"/>
        </w:rPr>
        <w:t xml:space="preserve"> </w:t>
      </w:r>
      <w:r>
        <w:rPr>
          <w:sz w:val="24"/>
        </w:rPr>
        <w:t>L) Umbelliferae,"</w:t>
      </w:r>
      <w:r>
        <w:rPr>
          <w:spacing w:val="-2"/>
          <w:sz w:val="24"/>
        </w:rPr>
        <w:t xml:space="preserve"> </w:t>
      </w:r>
      <w:r>
        <w:rPr>
          <w:sz w:val="24"/>
        </w:rPr>
        <w:t>vol. 9, no. 5, 2010.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292"/>
        <w:rPr>
          <w:sz w:val="24"/>
        </w:rPr>
      </w:pP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r>
        <w:rPr>
          <w:sz w:val="24"/>
        </w:rPr>
        <w:t>Ghasemi,</w:t>
      </w:r>
      <w:r>
        <w:rPr>
          <w:spacing w:val="-1"/>
          <w:sz w:val="24"/>
        </w:rPr>
        <w:t xml:space="preserve"> </w:t>
      </w:r>
      <w:r>
        <w:rPr>
          <w:sz w:val="24"/>
        </w:rPr>
        <w:t>Y.</w:t>
      </w:r>
      <w:r>
        <w:rPr>
          <w:spacing w:val="-1"/>
          <w:sz w:val="24"/>
        </w:rPr>
        <w:t xml:space="preserve"> </w:t>
      </w:r>
      <w:r>
        <w:rPr>
          <w:sz w:val="24"/>
        </w:rPr>
        <w:t>Ghasemi, and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A. J.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4"/>
          <w:sz w:val="24"/>
        </w:rPr>
        <w:t xml:space="preserve"> </w:t>
      </w:r>
      <w:r>
        <w:rPr>
          <w:sz w:val="24"/>
        </w:rPr>
        <w:t>J. P.</w:t>
      </w:r>
      <w:r>
        <w:rPr>
          <w:spacing w:val="-4"/>
          <w:sz w:val="24"/>
        </w:rPr>
        <w:t xml:space="preserve"> </w:t>
      </w:r>
      <w:r>
        <w:rPr>
          <w:sz w:val="24"/>
        </w:rPr>
        <w:t>S.</w:t>
      </w:r>
      <w:r>
        <w:rPr>
          <w:spacing w:val="-4"/>
          <w:sz w:val="24"/>
        </w:rPr>
        <w:t xml:space="preserve"> </w:t>
      </w:r>
      <w:r>
        <w:rPr>
          <w:sz w:val="24"/>
        </w:rPr>
        <w:t>Ebrahimzadeh, "Antioxidant</w:t>
      </w:r>
      <w:r>
        <w:rPr>
          <w:spacing w:val="-1"/>
          <w:sz w:val="24"/>
        </w:rPr>
        <w:t xml:space="preserve"> </w:t>
      </w:r>
      <w:r>
        <w:rPr>
          <w:sz w:val="24"/>
        </w:rPr>
        <w:t>activity,</w:t>
      </w:r>
      <w:r>
        <w:rPr>
          <w:spacing w:val="-57"/>
          <w:sz w:val="24"/>
        </w:rPr>
        <w:t xml:space="preserve"> </w:t>
      </w:r>
      <w:r>
        <w:rPr>
          <w:sz w:val="24"/>
        </w:rPr>
        <w:t>phenol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flavonoid</w:t>
      </w:r>
      <w:r>
        <w:rPr>
          <w:spacing w:val="3"/>
          <w:sz w:val="24"/>
        </w:rPr>
        <w:t xml:space="preserve"> </w:t>
      </w:r>
      <w:r>
        <w:rPr>
          <w:sz w:val="24"/>
        </w:rPr>
        <w:t>contents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13</w:t>
      </w:r>
      <w:r>
        <w:rPr>
          <w:spacing w:val="2"/>
          <w:sz w:val="24"/>
        </w:rPr>
        <w:t xml:space="preserve"> </w:t>
      </w:r>
      <w:r>
        <w:rPr>
          <w:sz w:val="24"/>
        </w:rPr>
        <w:t>citrus</w:t>
      </w:r>
      <w:r>
        <w:rPr>
          <w:spacing w:val="3"/>
          <w:sz w:val="24"/>
        </w:rPr>
        <w:t xml:space="preserve"> </w:t>
      </w:r>
      <w:r>
        <w:rPr>
          <w:sz w:val="24"/>
        </w:rPr>
        <w:t>species</w:t>
      </w:r>
      <w:r>
        <w:rPr>
          <w:spacing w:val="3"/>
          <w:sz w:val="24"/>
        </w:rPr>
        <w:t xml:space="preserve"> </w:t>
      </w:r>
      <w:r>
        <w:rPr>
          <w:sz w:val="24"/>
        </w:rPr>
        <w:t>peels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tissues,"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3"/>
          <w:sz w:val="24"/>
        </w:rPr>
        <w:t xml:space="preserve"> </w:t>
      </w:r>
      <w:r>
        <w:rPr>
          <w:sz w:val="24"/>
        </w:rPr>
        <w:t>22,</w:t>
      </w:r>
      <w:r>
        <w:rPr>
          <w:spacing w:val="2"/>
          <w:sz w:val="24"/>
        </w:rPr>
        <w:t xml:space="preserve"> </w:t>
      </w:r>
      <w:r>
        <w:rPr>
          <w:sz w:val="24"/>
        </w:rPr>
        <w:t>no.</w:t>
      </w:r>
      <w:r>
        <w:rPr>
          <w:spacing w:val="3"/>
          <w:sz w:val="24"/>
        </w:rPr>
        <w:t xml:space="preserve"> </w:t>
      </w:r>
      <w:r>
        <w:rPr>
          <w:sz w:val="24"/>
        </w:rPr>
        <w:t>3,</w:t>
      </w:r>
      <w:r>
        <w:rPr>
          <w:spacing w:val="1"/>
          <w:sz w:val="24"/>
        </w:rPr>
        <w:t xml:space="preserve"> </w:t>
      </w:r>
      <w:r>
        <w:rPr>
          <w:sz w:val="24"/>
        </w:rPr>
        <w:t>pp. 277-281,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23"/>
        <w:jc w:val="both"/>
        <w:rPr>
          <w:sz w:val="24"/>
        </w:rPr>
      </w:pPr>
      <w:r>
        <w:rPr>
          <w:sz w:val="24"/>
        </w:rPr>
        <w:t>S. M. Nabavi, M. A. Ebrahimzadeh, S. F. Nabavi, M. Fazelian, and B. J. P. m. Eslami,</w:t>
      </w:r>
      <w:r>
        <w:rPr>
          <w:spacing w:val="-57"/>
          <w:sz w:val="24"/>
        </w:rPr>
        <w:t xml:space="preserve"> </w:t>
      </w:r>
      <w:r>
        <w:rPr>
          <w:sz w:val="24"/>
        </w:rPr>
        <w:t>"</w:t>
      </w:r>
      <w:r>
        <w:rPr>
          <w:sz w:val="24"/>
        </w:rPr>
        <w:t>In vitro antioxidant and free radical scavenging activity of Diospyros lotus and Pyrus</w:t>
      </w:r>
      <w:r>
        <w:rPr>
          <w:spacing w:val="-57"/>
          <w:sz w:val="24"/>
        </w:rPr>
        <w:t xml:space="preserve"> </w:t>
      </w:r>
      <w:r>
        <w:rPr>
          <w:sz w:val="24"/>
        </w:rPr>
        <w:t>boissieriana</w:t>
      </w:r>
      <w:r>
        <w:rPr>
          <w:spacing w:val="-1"/>
          <w:sz w:val="24"/>
        </w:rPr>
        <w:t xml:space="preserve"> </w:t>
      </w:r>
      <w:r>
        <w:rPr>
          <w:sz w:val="24"/>
        </w:rPr>
        <w:t>growing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Iran,"</w:t>
      </w:r>
      <w:r>
        <w:rPr>
          <w:spacing w:val="-2"/>
          <w:sz w:val="24"/>
        </w:rPr>
        <w:t xml:space="preserve"> </w:t>
      </w:r>
      <w:r>
        <w:rPr>
          <w:sz w:val="24"/>
        </w:rPr>
        <w:t>vol. 5, no. 18, pp. 122-126,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hanging="721"/>
        <w:jc w:val="both"/>
        <w:rPr>
          <w:sz w:val="24"/>
        </w:rPr>
      </w:pP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C. Perumal, D.</w:t>
      </w:r>
      <w:r>
        <w:rPr>
          <w:spacing w:val="-1"/>
          <w:sz w:val="24"/>
        </w:rPr>
        <w:t xml:space="preserve"> </w:t>
      </w:r>
      <w:r>
        <w:rPr>
          <w:sz w:val="24"/>
        </w:rPr>
        <w:t>Sophia, C. A. Raj,</w:t>
      </w:r>
      <w:r>
        <w:rPr>
          <w:spacing w:val="-1"/>
          <w:sz w:val="24"/>
        </w:rPr>
        <w:t xml:space="preserve"> </w:t>
      </w:r>
      <w:r>
        <w:rPr>
          <w:sz w:val="24"/>
        </w:rPr>
        <w:t>P. Ragavendran, T.</w:t>
      </w:r>
      <w:r>
        <w:rPr>
          <w:spacing w:val="-1"/>
          <w:sz w:val="24"/>
        </w:rPr>
        <w:t xml:space="preserve"> </w:t>
      </w:r>
      <w:r>
        <w:rPr>
          <w:sz w:val="24"/>
        </w:rPr>
        <w:t>Starlin, and V. K.</w:t>
      </w:r>
      <w:r>
        <w:rPr>
          <w:spacing w:val="1"/>
          <w:sz w:val="24"/>
        </w:rPr>
        <w:t xml:space="preserve"> </w:t>
      </w:r>
      <w:r>
        <w:rPr>
          <w:sz w:val="24"/>
        </w:rPr>
        <w:t>J. A. P.</w:t>
      </w:r>
      <w:r>
        <w:rPr>
          <w:spacing w:val="-3"/>
          <w:sz w:val="24"/>
        </w:rPr>
        <w:t xml:space="preserve"> </w:t>
      </w:r>
      <w:r>
        <w:rPr>
          <w:sz w:val="24"/>
        </w:rPr>
        <w:t>J.</w:t>
      </w:r>
    </w:p>
    <w:p w:rsidR="001712B5" w:rsidRDefault="00C31754">
      <w:pPr>
        <w:pStyle w:val="Corpsdetexte"/>
        <w:ind w:left="1396" w:right="2128"/>
        <w:jc w:val="both"/>
      </w:pPr>
      <w:r>
        <w:t>o. t. d. Gopalak</w:t>
      </w:r>
      <w:r>
        <w:t>rishnan, "In vitro antioxidant activities and HPTLC analysis of</w:t>
      </w:r>
      <w:r>
        <w:rPr>
          <w:spacing w:val="-58"/>
        </w:rPr>
        <w:t xml:space="preserve"> </w:t>
      </w:r>
      <w:r>
        <w:t>ethanolic</w:t>
      </w:r>
      <w:r>
        <w:rPr>
          <w:spacing w:val="-1"/>
        </w:rPr>
        <w:t xml:space="preserve"> </w:t>
      </w:r>
      <w:r>
        <w:t>extract of Cayratia</w:t>
      </w:r>
      <w:r>
        <w:rPr>
          <w:spacing w:val="-2"/>
        </w:rPr>
        <w:t xml:space="preserve"> </w:t>
      </w:r>
      <w:r>
        <w:t>trifolia (L.),"</w:t>
      </w:r>
      <w:r>
        <w:rPr>
          <w:spacing w:val="-2"/>
        </w:rPr>
        <w:t xml:space="preserve"> </w:t>
      </w:r>
      <w:r>
        <w:t>vol. 2,</w:t>
      </w:r>
      <w:r>
        <w:rPr>
          <w:spacing w:val="1"/>
        </w:rPr>
        <w:t xml:space="preserve"> </w:t>
      </w:r>
      <w:r>
        <w:t>pp. S952-S956, 2012.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445"/>
        <w:rPr>
          <w:sz w:val="24"/>
        </w:rPr>
      </w:pPr>
      <w:r>
        <w:rPr>
          <w:sz w:val="24"/>
        </w:rPr>
        <w:t xml:space="preserve">A. Szopa </w:t>
      </w:r>
      <w:r>
        <w:rPr>
          <w:i/>
          <w:sz w:val="24"/>
        </w:rPr>
        <w:t>et al.</w:t>
      </w:r>
      <w:r>
        <w:rPr>
          <w:sz w:val="24"/>
        </w:rPr>
        <w:t>, "Schisandra rubriflora plant material and in vitro microshoot cultures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rich sources of natural</w:t>
      </w:r>
      <w:r>
        <w:rPr>
          <w:spacing w:val="2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enolic</w:t>
      </w:r>
      <w:r>
        <w:rPr>
          <w:spacing w:val="-2"/>
          <w:sz w:val="24"/>
        </w:rPr>
        <w:t xml:space="preserve"> </w:t>
      </w:r>
      <w:r>
        <w:rPr>
          <w:sz w:val="24"/>
        </w:rPr>
        <w:t>antioxidants,"</w:t>
      </w:r>
      <w:r>
        <w:rPr>
          <w:spacing w:val="-2"/>
          <w:sz w:val="24"/>
        </w:rPr>
        <w:t xml:space="preserve"> </w:t>
      </w:r>
      <w:r>
        <w:rPr>
          <w:sz w:val="24"/>
        </w:rPr>
        <w:t>vol. 9, no. 6, p.</w:t>
      </w:r>
      <w:r>
        <w:rPr>
          <w:spacing w:val="-1"/>
          <w:sz w:val="24"/>
        </w:rPr>
        <w:t xml:space="preserve"> </w:t>
      </w:r>
      <w:r>
        <w:rPr>
          <w:sz w:val="24"/>
        </w:rPr>
        <w:t>488, 2020.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555"/>
        <w:rPr>
          <w:sz w:val="24"/>
        </w:rPr>
      </w:pPr>
      <w:r>
        <w:rPr>
          <w:sz w:val="24"/>
        </w:rPr>
        <w:t xml:space="preserve">N. Righi </w:t>
      </w:r>
      <w:r>
        <w:rPr>
          <w:i/>
          <w:sz w:val="24"/>
        </w:rPr>
        <w:t>et al.</w:t>
      </w:r>
      <w:r>
        <w:rPr>
          <w:sz w:val="24"/>
        </w:rPr>
        <w:t>, "Thymus algeriensis Bioss &amp; Reut: Relationship of phenolic</w:t>
      </w:r>
      <w:r>
        <w:rPr>
          <w:spacing w:val="1"/>
          <w:sz w:val="24"/>
        </w:rPr>
        <w:t xml:space="preserve"> </w:t>
      </w:r>
      <w:r>
        <w:rPr>
          <w:sz w:val="24"/>
        </w:rPr>
        <w:t>compounds composition with in vitro/in vivo antioxidant and antibacterial activity,"</w:t>
      </w:r>
      <w:r>
        <w:rPr>
          <w:spacing w:val="-57"/>
          <w:sz w:val="24"/>
        </w:rPr>
        <w:t xml:space="preserve"> </w:t>
      </w:r>
      <w:r>
        <w:rPr>
          <w:sz w:val="24"/>
        </w:rPr>
        <w:t>vol. 136, p. 109500, 2020.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21"/>
        <w:rPr>
          <w:sz w:val="24"/>
        </w:rPr>
      </w:pPr>
      <w:r>
        <w:rPr>
          <w:sz w:val="24"/>
        </w:rPr>
        <w:t>R. Masella, R. Di</w:t>
      </w:r>
      <w:r>
        <w:rPr>
          <w:sz w:val="24"/>
        </w:rPr>
        <w:t xml:space="preserve"> Benedetto, R. Varì, C. Filesi, and C. J. T. J. o. n. b. Giovannini,</w:t>
      </w:r>
      <w:r>
        <w:rPr>
          <w:spacing w:val="1"/>
          <w:sz w:val="24"/>
        </w:rPr>
        <w:t xml:space="preserve"> </w:t>
      </w:r>
      <w:r>
        <w:rPr>
          <w:sz w:val="24"/>
        </w:rPr>
        <w:t>"Novel mechanisms of natural antioxidant compounds in biological systems:</w:t>
      </w:r>
      <w:r>
        <w:rPr>
          <w:spacing w:val="1"/>
          <w:sz w:val="24"/>
        </w:rPr>
        <w:t xml:space="preserve"> </w:t>
      </w:r>
      <w:r>
        <w:rPr>
          <w:sz w:val="24"/>
        </w:rPr>
        <w:t>involvement of glutathione and glutathione-related enzymes," vol. 16, no. 10, pp. 577-</w:t>
      </w:r>
      <w:r>
        <w:rPr>
          <w:spacing w:val="-57"/>
          <w:sz w:val="24"/>
        </w:rPr>
        <w:t xml:space="preserve"> </w:t>
      </w:r>
      <w:r>
        <w:rPr>
          <w:sz w:val="24"/>
        </w:rPr>
        <w:t>586, 2005.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558"/>
        <w:rPr>
          <w:sz w:val="24"/>
        </w:rPr>
      </w:pPr>
      <w:r>
        <w:rPr>
          <w:sz w:val="24"/>
        </w:rPr>
        <w:t>O. Fadel, K. El</w:t>
      </w:r>
      <w:r>
        <w:rPr>
          <w:sz w:val="24"/>
        </w:rPr>
        <w:t xml:space="preserve"> Kirat, and S. J. B. e. B. A.-B. Morandat, "The natural antioxidant</w:t>
      </w:r>
      <w:r>
        <w:rPr>
          <w:spacing w:val="1"/>
          <w:sz w:val="24"/>
        </w:rPr>
        <w:t xml:space="preserve"> </w:t>
      </w:r>
      <w:r>
        <w:rPr>
          <w:sz w:val="24"/>
        </w:rPr>
        <w:t>rosmarinic acid spontaneously penetrates membranes to inhibit lipid peroxidation in</w:t>
      </w:r>
      <w:r>
        <w:rPr>
          <w:spacing w:val="-57"/>
          <w:sz w:val="24"/>
        </w:rPr>
        <w:t xml:space="preserve"> </w:t>
      </w:r>
      <w:r>
        <w:rPr>
          <w:sz w:val="24"/>
        </w:rPr>
        <w:t>situ,"</w:t>
      </w:r>
      <w:r>
        <w:rPr>
          <w:spacing w:val="-3"/>
          <w:sz w:val="24"/>
        </w:rPr>
        <w:t xml:space="preserve"> </w:t>
      </w:r>
      <w:r>
        <w:rPr>
          <w:sz w:val="24"/>
        </w:rPr>
        <w:t>vol. 1808, no. 12, pp. 2973-2980, 2011.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677"/>
        <w:rPr>
          <w:sz w:val="24"/>
        </w:rPr>
      </w:pPr>
      <w:r>
        <w:rPr>
          <w:sz w:val="24"/>
        </w:rPr>
        <w:t xml:space="preserve">R. Jaouadi </w:t>
      </w:r>
      <w:r>
        <w:rPr>
          <w:i/>
          <w:sz w:val="24"/>
        </w:rPr>
        <w:t>et al.</w:t>
      </w:r>
      <w:r>
        <w:rPr>
          <w:sz w:val="24"/>
        </w:rPr>
        <w:t>, "</w:t>
      </w:r>
      <w:r>
        <w:rPr>
          <w:sz w:val="24"/>
        </w:rPr>
        <w:t>Variation of phenolic constituents of Tunisian Thymus capitatus</w:t>
      </w:r>
      <w:r>
        <w:rPr>
          <w:spacing w:val="-57"/>
          <w:sz w:val="24"/>
        </w:rPr>
        <w:t xml:space="preserve"> </w:t>
      </w:r>
      <w:r>
        <w:rPr>
          <w:sz w:val="24"/>
        </w:rPr>
        <w:t>(L.)</w:t>
      </w:r>
      <w:r>
        <w:rPr>
          <w:spacing w:val="-1"/>
          <w:sz w:val="24"/>
        </w:rPr>
        <w:t xml:space="preserve"> </w:t>
      </w:r>
      <w:r>
        <w:rPr>
          <w:sz w:val="24"/>
        </w:rPr>
        <w:t>Hoff. et</w:t>
      </w:r>
      <w:r>
        <w:rPr>
          <w:spacing w:val="2"/>
          <w:sz w:val="24"/>
        </w:rPr>
        <w:t xml:space="preserve"> </w:t>
      </w:r>
      <w:r>
        <w:rPr>
          <w:sz w:val="24"/>
        </w:rPr>
        <w:t>Link. populations,"</w:t>
      </w:r>
      <w:r>
        <w:rPr>
          <w:spacing w:val="-2"/>
          <w:sz w:val="24"/>
        </w:rPr>
        <w:t xml:space="preserve"> </w:t>
      </w:r>
      <w:r>
        <w:rPr>
          <w:sz w:val="24"/>
        </w:rPr>
        <w:t>vol. 77, pp.</w:t>
      </w:r>
      <w:r>
        <w:rPr>
          <w:spacing w:val="-1"/>
          <w:sz w:val="24"/>
        </w:rPr>
        <w:t xml:space="preserve"> </w:t>
      </w:r>
      <w:r>
        <w:rPr>
          <w:sz w:val="24"/>
        </w:rPr>
        <w:t>10-15, 2018.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286"/>
        <w:rPr>
          <w:sz w:val="24"/>
        </w:rPr>
      </w:pPr>
      <w:r>
        <w:rPr>
          <w:sz w:val="24"/>
        </w:rPr>
        <w:t xml:space="preserve">G. B. Mahady </w:t>
      </w:r>
      <w:r>
        <w:rPr>
          <w:i/>
          <w:sz w:val="24"/>
        </w:rPr>
        <w:t>et al.</w:t>
      </w:r>
      <w:r>
        <w:rPr>
          <w:sz w:val="24"/>
        </w:rPr>
        <w:t>, "In vitro susceptibility of Helicobacter pylori to botanical extracts</w:t>
      </w:r>
      <w:r>
        <w:rPr>
          <w:spacing w:val="-57"/>
          <w:sz w:val="24"/>
        </w:rPr>
        <w:t xml:space="preserve"> </w:t>
      </w:r>
      <w:r>
        <w:rPr>
          <w:sz w:val="24"/>
        </w:rPr>
        <w:t>used traditionally for the treatment of g</w:t>
      </w:r>
      <w:r>
        <w:rPr>
          <w:sz w:val="24"/>
        </w:rPr>
        <w:t>astrointestinal disorders," vol. 19, no. 11, pp.</w:t>
      </w:r>
      <w:r>
        <w:rPr>
          <w:spacing w:val="1"/>
          <w:sz w:val="24"/>
        </w:rPr>
        <w:t xml:space="preserve"> </w:t>
      </w:r>
      <w:r>
        <w:rPr>
          <w:sz w:val="24"/>
        </w:rPr>
        <w:t>988-991, 2005.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385"/>
        <w:jc w:val="both"/>
        <w:rPr>
          <w:sz w:val="24"/>
        </w:rPr>
      </w:pP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o.</w:t>
      </w:r>
      <w:r>
        <w:rPr>
          <w:spacing w:val="-2"/>
          <w:sz w:val="24"/>
        </w:rPr>
        <w:t xml:space="preserve"> </w:t>
      </w: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Al-Bayati,</w:t>
      </w:r>
      <w:r>
        <w:rPr>
          <w:spacing w:val="-1"/>
          <w:sz w:val="24"/>
        </w:rPr>
        <w:t xml:space="preserve"> </w:t>
      </w:r>
      <w:r>
        <w:rPr>
          <w:sz w:val="24"/>
        </w:rPr>
        <w:t>"Synergistic</w:t>
      </w:r>
      <w:r>
        <w:rPr>
          <w:spacing w:val="-2"/>
          <w:sz w:val="24"/>
        </w:rPr>
        <w:t xml:space="preserve"> </w:t>
      </w:r>
      <w:r>
        <w:rPr>
          <w:sz w:val="24"/>
        </w:rPr>
        <w:t>antibacterial</w:t>
      </w:r>
      <w:r>
        <w:rPr>
          <w:spacing w:val="-1"/>
          <w:sz w:val="24"/>
        </w:rPr>
        <w:t xml:space="preserve"> </w:t>
      </w:r>
      <w:r>
        <w:rPr>
          <w:sz w:val="24"/>
        </w:rPr>
        <w:t>activity</w:t>
      </w:r>
      <w:r>
        <w:rPr>
          <w:spacing w:val="-7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Thymus</w:t>
      </w:r>
      <w:r>
        <w:rPr>
          <w:spacing w:val="-1"/>
          <w:sz w:val="24"/>
        </w:rPr>
        <w:t xml:space="preserve"> </w:t>
      </w:r>
      <w:r>
        <w:rPr>
          <w:sz w:val="24"/>
        </w:rPr>
        <w:t>vulgaris</w:t>
      </w:r>
      <w:r>
        <w:rPr>
          <w:spacing w:val="-58"/>
          <w:sz w:val="24"/>
        </w:rPr>
        <w:t xml:space="preserve"> </w:t>
      </w:r>
      <w:r>
        <w:rPr>
          <w:sz w:val="24"/>
        </w:rPr>
        <w:t>and Pimpinella anisum essential oils and methanol extracts," vol. 116, no. 3, pp. 403-</w:t>
      </w:r>
      <w:r>
        <w:rPr>
          <w:spacing w:val="1"/>
          <w:sz w:val="24"/>
        </w:rPr>
        <w:t xml:space="preserve"> </w:t>
      </w:r>
      <w:r>
        <w:rPr>
          <w:sz w:val="24"/>
        </w:rPr>
        <w:t>406, 2008.</w:t>
      </w: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ind w:right="1906"/>
        <w:jc w:val="both"/>
        <w:rPr>
          <w:sz w:val="24"/>
        </w:rPr>
      </w:pPr>
      <w:r>
        <w:rPr>
          <w:sz w:val="24"/>
        </w:rPr>
        <w:t xml:space="preserve">J. Ju </w:t>
      </w:r>
      <w:r>
        <w:rPr>
          <w:i/>
          <w:sz w:val="24"/>
        </w:rPr>
        <w:t>et al.</w:t>
      </w:r>
      <w:r>
        <w:rPr>
          <w:sz w:val="24"/>
        </w:rPr>
        <w:t>, "The inhibitory effect of plant essential oils on foodborne pathogenic</w:t>
      </w:r>
      <w:r>
        <w:rPr>
          <w:spacing w:val="-57"/>
          <w:sz w:val="24"/>
        </w:rPr>
        <w:t xml:space="preserve"> </w:t>
      </w:r>
      <w:r>
        <w:rPr>
          <w:sz w:val="24"/>
        </w:rPr>
        <w:t>bacteria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food,"</w:t>
      </w:r>
      <w:r>
        <w:rPr>
          <w:spacing w:val="-2"/>
          <w:sz w:val="24"/>
        </w:rPr>
        <w:t xml:space="preserve"> </w:t>
      </w:r>
      <w:r>
        <w:rPr>
          <w:sz w:val="24"/>
        </w:rPr>
        <w:t>vol. 59,</w:t>
      </w:r>
      <w:r>
        <w:rPr>
          <w:spacing w:val="2"/>
          <w:sz w:val="24"/>
        </w:rPr>
        <w:t xml:space="preserve"> </w:t>
      </w:r>
      <w:r>
        <w:rPr>
          <w:sz w:val="24"/>
        </w:rPr>
        <w:t>no. 20, pp. 3281-3292, 2019.</w:t>
      </w:r>
    </w:p>
    <w:p w:rsidR="001712B5" w:rsidRDefault="001712B5">
      <w:pPr>
        <w:jc w:val="both"/>
        <w:rPr>
          <w:sz w:val="24"/>
        </w:rPr>
        <w:sectPr w:rsidR="001712B5">
          <w:pgSz w:w="11910" w:h="16840"/>
          <w:pgMar w:top="1060" w:right="140" w:bottom="940" w:left="740" w:header="717" w:footer="753" w:gutter="0"/>
          <w:cols w:space="720"/>
        </w:sectPr>
      </w:pPr>
    </w:p>
    <w:p w:rsidR="001712B5" w:rsidRDefault="001712B5">
      <w:pPr>
        <w:pStyle w:val="Corpsdetexte"/>
        <w:spacing w:before="5"/>
        <w:rPr>
          <w:sz w:val="15"/>
        </w:rPr>
      </w:pPr>
    </w:p>
    <w:p w:rsidR="001712B5" w:rsidRDefault="00C31754">
      <w:pPr>
        <w:pStyle w:val="Paragraphedeliste"/>
        <w:numPr>
          <w:ilvl w:val="0"/>
          <w:numId w:val="1"/>
        </w:numPr>
        <w:tabs>
          <w:tab w:val="left" w:pos="1397"/>
        </w:tabs>
        <w:spacing w:before="90"/>
        <w:ind w:right="1417"/>
        <w:rPr>
          <w:sz w:val="24"/>
        </w:rPr>
      </w:pPr>
      <w:r>
        <w:rPr>
          <w:sz w:val="24"/>
        </w:rPr>
        <w:t>J. Chalchat, F. Chiron, R. P. Garry, J. Lacoste, and V. J. J. o. E. O. R. Sautou,</w:t>
      </w:r>
      <w:r>
        <w:rPr>
          <w:spacing w:val="1"/>
          <w:sz w:val="24"/>
        </w:rPr>
        <w:t xml:space="preserve"> </w:t>
      </w:r>
      <w:r>
        <w:rPr>
          <w:sz w:val="24"/>
        </w:rPr>
        <w:t>"Photochemica</w:t>
      </w:r>
      <w:r>
        <w:rPr>
          <w:sz w:val="24"/>
        </w:rPr>
        <w:t>l hydroperoxidation of terpenes. Antimicrobial activity of α-pinene, β-</w:t>
      </w:r>
      <w:r>
        <w:rPr>
          <w:spacing w:val="-57"/>
          <w:sz w:val="24"/>
        </w:rPr>
        <w:t xml:space="preserve"> </w:t>
      </w:r>
      <w:r>
        <w:rPr>
          <w:sz w:val="24"/>
        </w:rPr>
        <w:t>pinene</w:t>
      </w:r>
      <w:r>
        <w:rPr>
          <w:spacing w:val="-2"/>
          <w:sz w:val="24"/>
        </w:rPr>
        <w:t xml:space="preserve"> </w:t>
      </w:r>
      <w:r>
        <w:rPr>
          <w:sz w:val="24"/>
        </w:rPr>
        <w:t>and limonene</w:t>
      </w:r>
      <w:r>
        <w:rPr>
          <w:spacing w:val="-2"/>
          <w:sz w:val="24"/>
        </w:rPr>
        <w:t xml:space="preserve"> </w:t>
      </w:r>
      <w:r>
        <w:rPr>
          <w:sz w:val="24"/>
        </w:rPr>
        <w:t>hydroperoxides,"</w:t>
      </w:r>
      <w:r>
        <w:rPr>
          <w:spacing w:val="-4"/>
          <w:sz w:val="24"/>
        </w:rPr>
        <w:t xml:space="preserve"> </w:t>
      </w:r>
      <w:r>
        <w:rPr>
          <w:sz w:val="24"/>
        </w:rPr>
        <w:t>vol. 12, no.</w:t>
      </w:r>
      <w:r>
        <w:rPr>
          <w:spacing w:val="2"/>
          <w:sz w:val="24"/>
        </w:rPr>
        <w:t xml:space="preserve"> </w:t>
      </w:r>
      <w:r>
        <w:rPr>
          <w:sz w:val="24"/>
        </w:rPr>
        <w:t>1, pp. 125-134, 2000.</w:t>
      </w:r>
    </w:p>
    <w:sectPr w:rsidR="001712B5" w:rsidSect="001712B5">
      <w:pgSz w:w="11910" w:h="16840"/>
      <w:pgMar w:top="1060" w:right="140" w:bottom="940" w:left="740" w:header="717" w:footer="75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754" w:rsidRDefault="00C31754" w:rsidP="001712B5">
      <w:r>
        <w:separator/>
      </w:r>
    </w:p>
  </w:endnote>
  <w:endnote w:type="continuationSeparator" w:id="1">
    <w:p w:rsidR="00C31754" w:rsidRDefault="00C31754" w:rsidP="001712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briola">
    <w:altName w:val="Gabriola"/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88.55pt;margin-top:793.3pt;width:18.25pt;height:14pt;z-index:-18564096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88.55pt;margin-top:793.3pt;width:18.25pt;height:14pt;z-index:-18561536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88.55pt;margin-top:793.3pt;width:18.25pt;height:14pt;z-index:-18562048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88.55pt;margin-top:793.3pt;width:18.25pt;height:14pt;z-index:-18557952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88.55pt;margin-top:793.3pt;width:18.25pt;height:14pt;z-index:-18558464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88.55pt;margin-top:793.3pt;width:18.25pt;height:14pt;z-index:-18555392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88.55pt;margin-top:793.3pt;width:18.25pt;height:14pt;z-index:-18554880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88.55pt;margin-top:793.3pt;width:18.25pt;height:14pt;z-index:-18553856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91.55pt;margin-top:793.3pt;width:12.1pt;height:14pt;z-index:-18573312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88.55pt;margin-top:793.3pt;width:18.25pt;height:14pt;z-index:-18551808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8.55pt;margin-top:793.3pt;width:18.25pt;height:14pt;z-index:-18551296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8.55pt;margin-top:793.3pt;width:18.25pt;height:14pt;z-index:-18546688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8.55pt;margin-top:793.3pt;width:18.25pt;height:14pt;z-index:-18547200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8.55pt;margin-top:793.3pt;width:18.25pt;height:14pt;z-index:-18542592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8.55pt;margin-top:793.3pt;width:18.25pt;height:14pt;z-index:-18542080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55pt;margin-top:793.3pt;width:18.25pt;height:14pt;z-index:-18539520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55pt;margin-top:793.3pt;width:18.25pt;height:14pt;z-index:-18539008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93.55pt;margin-top:793.3pt;width:8.1pt;height:14pt;z-index:-18573824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line="264" w:lineRule="exact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91.55pt;margin-top:793.3pt;width:12.1pt;height:14pt;z-index:-18568704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91.55pt;margin-top:793.3pt;width:12.1pt;height:14pt;z-index:-18568192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88.55pt;margin-top:793.3pt;width:18.25pt;height:14pt;z-index:-18566656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91.55pt;margin-top:793.3pt;width:12.1pt;height:14pt;z-index:-18566144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88.55pt;margin-top:793.3pt;width:18.25pt;height:14pt;z-index:-18563584;mso-position-horizontal-relative:page;mso-position-vertical-relative:page" filled="f" stroked="f">
          <v:textbox inset="0,0,0,0">
            <w:txbxContent>
              <w:p w:rsidR="001712B5" w:rsidRDefault="001712B5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 w:rsidR="00C31754">
                  <w:rPr>
                    <w:rFonts w:ascii="Calibri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1754"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754" w:rsidRDefault="00C31754" w:rsidP="001712B5">
      <w:r>
        <w:separator/>
      </w:r>
    </w:p>
  </w:footnote>
  <w:footnote w:type="continuationSeparator" w:id="1">
    <w:p w:rsidR="00C31754" w:rsidRDefault="00C31754" w:rsidP="001712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rect id="_x0000_s2120" style="position:absolute;margin-left:70.35pt;margin-top:49.3pt;width:454.15pt;height:4.45pt;z-index:-18575872;mso-position-horizontal-relative:page;mso-position-vertical-relative:page" fillcolor="black" stroked="f">
          <w10:wrap anchorx="page" anchory="page"/>
        </v:rect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403.25pt;margin-top:34.85pt;width:116.8pt;height:15.3pt;z-index:-18575360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Introduction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164pt;margin-top:34.85pt;width:267.6pt;height:15.3pt;z-index:-18567168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 :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Généralités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plantes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médicinales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164pt;margin-top:34.85pt;width:267.6pt;height:15.3pt;z-index:-18564608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 :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Généralités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plantes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médicinales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rect id="_x0000_s2100" style="position:absolute;margin-left:70.35pt;margin-top:49.3pt;width:454.15pt;height:4.45pt;z-index:-18565632;mso-position-horizontal-relative:page;mso-position-vertical-relative:page" fillcolor="black" stroked="f">
          <w10:wrap anchorx="page" anchory="page"/>
        </v:rect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164pt;margin-top:34.85pt;width:267.6pt;height:15.3pt;z-index:-18565120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 :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Généralités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plantes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médicinales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164pt;margin-top:34.85pt;width:267.6pt;height:15.3pt;z-index:-18562560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 :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Généralités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plantes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médicinales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164pt;margin-top:34.85pt;width:267.6pt;height:15.3pt;z-index:-18563072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 :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Généralités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plantes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médicinales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30.8pt;margin-top:34.85pt;width:333.75pt;height:15.3pt;z-index:-18561024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II :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étude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théorique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la plante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pimpinella anisum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rect id="_x0000_s2090" style="position:absolute;margin-left:70.35pt;margin-top:49.3pt;width:454.15pt;height:4.45pt;z-index:-18560512;mso-position-horizontal-relative:page;mso-position-vertical-relative:page" fillcolor="black" stroked="f">
          <w10:wrap anchorx="page" anchory="page"/>
        </v:rect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31pt;margin-top:34.85pt;width:333.75pt;height:15.3pt;z-index:-18560000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II :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étude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théorique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la plante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pimpinella anisum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130.8pt;margin-top:34.85pt;width:333.75pt;height:15.3pt;z-index:-18558976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II :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étude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théorique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la plante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pimpinella anisum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131pt;margin-top:34.85pt;width:333.75pt;height:15.3pt;z-index:-18559488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II :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étude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théorique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la plante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pimpinella anisum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C31754">
    <w:pPr>
      <w:pStyle w:val="Corpsdetexte"/>
      <w:spacing w:line="14" w:lineRule="auto"/>
      <w:rPr>
        <w:sz w:val="20"/>
      </w:rPr>
    </w:pPr>
    <w:r>
      <w:rPr>
        <w:noProof/>
        <w:lang w:eastAsia="fr-FR"/>
      </w:rPr>
      <w:drawing>
        <wp:anchor distT="0" distB="0" distL="0" distR="0" simplePos="0" relativeHeight="484759040" behindDoc="1" locked="0" layoutInCell="1" allowOverlap="1">
          <wp:simplePos x="0" y="0"/>
          <wp:positionH relativeFrom="page">
            <wp:posOffset>790941</wp:posOffset>
          </wp:positionH>
          <wp:positionV relativeFrom="page">
            <wp:posOffset>647377</wp:posOffset>
          </wp:positionV>
          <wp:extent cx="5702827" cy="88847"/>
          <wp:effectExtent l="0" t="0" r="0" b="0"/>
          <wp:wrapNone/>
          <wp:docPr id="65" name="image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827" cy="88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12B5"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130.8pt;margin-top:34.85pt;width:333.75pt;height:15.3pt;z-index:-18556928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II :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étude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théorique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la plante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pimpinella anisum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rect id="_x0000_s2118" style="position:absolute;margin-left:70.35pt;margin-top:49.3pt;width:454.15pt;height:4.45pt;z-index:-18574848;mso-position-horizontal-relative:page;mso-position-vertical-relative:page" fillcolor="black" stroked="f">
          <w10:wrap anchorx="page" anchory="page"/>
        </v:rect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403.25pt;margin-top:34.85pt;width:116.8pt;height:15.3pt;z-index:-18574336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Introduction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Générale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rect id="_x0000_s2083" style="position:absolute;margin-left:70.35pt;margin-top:49.3pt;width:454.15pt;height:4.45pt;z-index:-18556416;mso-position-horizontal-relative:page;mso-position-vertical-relative:page" fillcolor="black" stroked="f">
          <w10:wrap anchorx="page" anchory="page"/>
        </v:rect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31pt;margin-top:34.85pt;width:333.75pt;height:15.3pt;z-index:-18555904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II :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étude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théorique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la plante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pimpinella anisum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30.8pt;margin-top:34.85pt;width:333.75pt;height:15.3pt;z-index:-18554368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II :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étude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théorique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la plante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pimpinella anisum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30.2pt;margin-top:34.85pt;width:335.3pt;height:15.3pt;z-index:-18553344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III</w:t>
                </w:r>
                <w:r>
                  <w:rPr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: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étude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théorique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sur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la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plante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thymus algeriensis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rect id="_x0000_s2076" style="position:absolute;margin-left:70.35pt;margin-top:49.3pt;width:454.15pt;height:4.45pt;z-index:-18552832;mso-position-horizontal-relative:page;mso-position-vertical-relative:page" fillcolor="black" stroked="f">
          <w10:wrap anchorx="page" anchory="page"/>
        </v:rect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30.2pt;margin-top:34.85pt;width:335.3pt;height:15.3pt;z-index:-18552320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III</w:t>
                </w:r>
                <w:r>
                  <w:rPr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: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étude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théorique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sur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la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plante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thymus algeriensis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 id="_x0000_s2072" style="position:absolute;margin-left:70.35pt;margin-top:49.3pt;width:525pt;height:4.45pt;z-index:-18550784;mso-position-horizontal-relative:page;mso-position-vertical-relative:page" coordorigin="1407,986" coordsize="10500,89" path="m11906,986r-1342,l10490,986r-14,l1407,986r,89l10476,1075r14,l10564,1075r1342,l11906,986xe" fillcolor="black" stroked="f">
          <v:path arrowok="t"/>
          <w10:wrap anchorx="page" anchory="page"/>
        </v:shape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97.15pt;margin-top:34.85pt;width:201.35pt;height:15.3pt;z-index:-18550272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IV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:Les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activités</w:t>
                </w:r>
                <w:r>
                  <w:rPr>
                    <w:b/>
                    <w:spacing w:val="11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biologiques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 id="_x0000_s2070" style="position:absolute;margin-left:70.35pt;margin-top:49.3pt;width:525pt;height:4.45pt;z-index:-18549760;mso-position-horizontal-relative:page;mso-position-vertical-relative:page" coordorigin="1407,986" coordsize="10500,89" path="m11906,986r-1342,l10490,986r-14,l1407,986r,89l10476,1075r14,l10564,1075r1342,l11906,986xe" fillcolor="black" stroked="f">
          <v:path arrowok="t"/>
          <w10:wrap anchorx="page" anchory="page"/>
        </v:shape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97.15pt;margin-top:34.85pt;width:201.4pt;height:15.3pt;z-index:-18549248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IV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:Les activités</w:t>
                </w:r>
                <w:r>
                  <w:rPr>
                    <w:b/>
                    <w:spacing w:val="11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biologiques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 id="_x0000_s2067" style="position:absolute;margin-left:70.35pt;margin-top:49.3pt;width:525pt;height:4.45pt;z-index:-18548224;mso-position-horizontal-relative:page;mso-position-vertical-relative:page" coordorigin="1407,986" coordsize="10500,89" path="m11906,986r-1342,l10490,986r-14,l1407,986r,89l10476,1075r14,l10564,1075r1342,l11906,986xe" fillcolor="black" stroked="f">
          <v:path arrowok="t"/>
          <w10:wrap anchorx="page" anchory="page"/>
        </v:shape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97.15pt;margin-top:34.85pt;width:201.35pt;height:15.3pt;z-index:-18547712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IV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:Les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activités</w:t>
                </w:r>
                <w:r>
                  <w:rPr>
                    <w:b/>
                    <w:spacing w:val="11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biologiques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97.15pt;margin-top:34.85pt;width:201.4pt;height:15.3pt;z-index:-18548736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IV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:Les activités</w:t>
                </w:r>
                <w:r>
                  <w:rPr>
                    <w:b/>
                    <w:spacing w:val="11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biologiques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rect id="_x0000_s2061" style="position:absolute;margin-left:70.35pt;margin-top:49.3pt;width:454.15pt;height:4.45pt;z-index:-18545152;mso-position-horizontal-relative:page;mso-position-vertical-relative:page" fillcolor="black" stroked="f">
          <w10:wrap anchorx="page" anchory="page"/>
        </v:rect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68.2pt;margin-top:34.85pt;width:59.4pt;height:15.3pt;z-index:-18544640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Conclusion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rect id="_x0000_s2114" style="position:absolute;margin-left:70.35pt;margin-top:49.3pt;width:454.15pt;height:4.45pt;z-index:-18572800;mso-position-horizontal-relative:page;mso-position-vertical-relative:page" fillcolor="black" stroked="f">
          <w10:wrap anchorx="page" anchory="page"/>
        </v:rect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03.25pt;margin-top:34.85pt;width:116.8pt;height:15.3pt;z-index:-18572288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Introduction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Générale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 id="_x0000_s2063" style="position:absolute;margin-left:70.35pt;margin-top:49.3pt;width:525pt;height:4.45pt;z-index:-18546176;mso-position-horizontal-relative:page;mso-position-vertical-relative:page" coordorigin="1407,986" coordsize="10500,89" path="m11906,986r-1342,l10490,986r-14,l1407,986r,89l10476,1075r14,l10564,1075r1342,l11906,986xe" fillcolor="black" stroked="f">
          <v:path arrowok="t"/>
          <w10:wrap anchorx="page" anchory="page"/>
        </v:shape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68.2pt;margin-top:34.85pt;width:59.4pt;height:15.3pt;z-index:-18545664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Conclusion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68.2pt;margin-top:34.85pt;width:59.4pt;height:15.3pt;z-index:-18544128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Conclusion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rect id="_x0000_s2058" style="position:absolute;margin-left:70.35pt;margin-top:49.3pt;width:454.15pt;height:4.45pt;z-index:-18543616;mso-position-horizontal-relative:page;mso-position-vertical-relative:page" fillcolor="black" stroked="f">
          <w10:wrap anchorx="page" anchory="page"/>
        </v:rect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56.65pt;margin-top:34.85pt;width:59.4pt;height:15.3pt;z-index:-18543104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Conclusion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rect id="_x0000_s2054" style="position:absolute;margin-left:70.35pt;margin-top:49.3pt;width:454.15pt;height:4.45pt;z-index:-18541568;mso-position-horizontal-relative:page;mso-position-vertical-relative:page" fillcolor="black" stroked="f">
          <w10:wrap anchorx="page" anchory="page"/>
        </v:rect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47.65pt;margin-top:34.85pt;width:57.8pt;height:15.3pt;z-index:-18541056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Références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rect id="_x0000_s2052" style="position:absolute;margin-left:70.35pt;margin-top:49.3pt;width:454.15pt;height:4.45pt;z-index:-18540544;mso-position-horizontal-relative:page;mso-position-vertical-relative:page" fillcolor="black" stroked="f">
          <w10:wrap anchorx="page" anchory="page"/>
        </v:rect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47.65pt;margin-top:34.85pt;width:57.8pt;height:15.3pt;z-index:-18540032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Références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164pt;margin-top:34.85pt;width:267.7pt;height:15.3pt;z-index:-18571776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: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Généralités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plantes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médicinales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rect id="_x0000_s2110" style="position:absolute;margin-left:70.35pt;margin-top:49.3pt;width:454.15pt;height:4.45pt;z-index:-18570752;mso-position-horizontal-relative:page;mso-position-vertical-relative:page" fillcolor="black" stroked="f">
          <w10:wrap anchorx="page" anchory="page"/>
        </v:rect>
      </w:pict>
    </w: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164pt;margin-top:34.85pt;width:267.6pt;height:15.3pt;z-index:-18570240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 :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Généralités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plantes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médicinales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164pt;margin-top:34.85pt;width:267.7pt;height:15.3pt;z-index:-18571264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: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Généralités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plantes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médicinales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64pt;margin-top:34.85pt;width:267.6pt;height:15.3pt;z-index:-18569728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 :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Généralités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plantes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médicinales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164pt;margin-top:34.85pt;width:267.6pt;height:15.3pt;z-index:-18569216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 :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Généralités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plantes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médicinales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B5" w:rsidRDefault="001712B5">
    <w:pPr>
      <w:pStyle w:val="Corpsdetexte"/>
      <w:spacing w:line="14" w:lineRule="auto"/>
      <w:rPr>
        <w:sz w:val="20"/>
      </w:rPr>
    </w:pPr>
    <w:r w:rsidRPr="001712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164pt;margin-top:34.85pt;width:267.6pt;height:15.3pt;z-index:-18567680;mso-position-horizontal-relative:page;mso-position-vertical-relative:page" filled="f" stroked="f">
          <v:textbox inset="0,0,0,0">
            <w:txbxContent>
              <w:p w:rsidR="001712B5" w:rsidRDefault="00C317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 :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Généralités sur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plantes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médicinales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B6F0F"/>
    <w:multiLevelType w:val="hybridMultilevel"/>
    <w:tmpl w:val="E74CF43C"/>
    <w:lvl w:ilvl="0" w:tplc="3E387EAA">
      <w:start w:val="2"/>
      <w:numFmt w:val="upperRoman"/>
      <w:lvlText w:val="%1"/>
      <w:lvlJc w:val="left"/>
      <w:pPr>
        <w:ind w:left="1175" w:hanging="499"/>
        <w:jc w:val="left"/>
      </w:pPr>
      <w:rPr>
        <w:rFonts w:hint="default"/>
        <w:lang w:val="fr-FR" w:eastAsia="en-US" w:bidi="ar-SA"/>
      </w:rPr>
    </w:lvl>
    <w:lvl w:ilvl="1" w:tplc="CCC43036">
      <w:numFmt w:val="none"/>
      <w:lvlText w:val=""/>
      <w:lvlJc w:val="left"/>
      <w:pPr>
        <w:tabs>
          <w:tab w:val="num" w:pos="360"/>
        </w:tabs>
      </w:pPr>
    </w:lvl>
    <w:lvl w:ilvl="2" w:tplc="039E0B92">
      <w:numFmt w:val="none"/>
      <w:lvlText w:val=""/>
      <w:lvlJc w:val="left"/>
      <w:pPr>
        <w:tabs>
          <w:tab w:val="num" w:pos="360"/>
        </w:tabs>
      </w:pPr>
    </w:lvl>
    <w:lvl w:ilvl="3" w:tplc="45FC6986">
      <w:numFmt w:val="none"/>
      <w:lvlText w:val=""/>
      <w:lvlJc w:val="left"/>
      <w:pPr>
        <w:tabs>
          <w:tab w:val="num" w:pos="360"/>
        </w:tabs>
      </w:pPr>
    </w:lvl>
    <w:lvl w:ilvl="4" w:tplc="CBB0A76A">
      <w:numFmt w:val="bullet"/>
      <w:lvlText w:val="•"/>
      <w:lvlJc w:val="left"/>
      <w:pPr>
        <w:ind w:left="2826" w:hanging="788"/>
      </w:pPr>
      <w:rPr>
        <w:rFonts w:hint="default"/>
        <w:lang w:val="fr-FR" w:eastAsia="en-US" w:bidi="ar-SA"/>
      </w:rPr>
    </w:lvl>
    <w:lvl w:ilvl="5" w:tplc="3D762432">
      <w:numFmt w:val="bullet"/>
      <w:lvlText w:val="•"/>
      <w:lvlJc w:val="left"/>
      <w:pPr>
        <w:ind w:left="4193" w:hanging="788"/>
      </w:pPr>
      <w:rPr>
        <w:rFonts w:hint="default"/>
        <w:lang w:val="fr-FR" w:eastAsia="en-US" w:bidi="ar-SA"/>
      </w:rPr>
    </w:lvl>
    <w:lvl w:ilvl="6" w:tplc="0C743728">
      <w:numFmt w:val="bullet"/>
      <w:lvlText w:val="•"/>
      <w:lvlJc w:val="left"/>
      <w:pPr>
        <w:ind w:left="5559" w:hanging="788"/>
      </w:pPr>
      <w:rPr>
        <w:rFonts w:hint="default"/>
        <w:lang w:val="fr-FR" w:eastAsia="en-US" w:bidi="ar-SA"/>
      </w:rPr>
    </w:lvl>
    <w:lvl w:ilvl="7" w:tplc="55A4D950">
      <w:numFmt w:val="bullet"/>
      <w:lvlText w:val="•"/>
      <w:lvlJc w:val="left"/>
      <w:pPr>
        <w:ind w:left="6926" w:hanging="788"/>
      </w:pPr>
      <w:rPr>
        <w:rFonts w:hint="default"/>
        <w:lang w:val="fr-FR" w:eastAsia="en-US" w:bidi="ar-SA"/>
      </w:rPr>
    </w:lvl>
    <w:lvl w:ilvl="8" w:tplc="65E0B4FA">
      <w:numFmt w:val="bullet"/>
      <w:lvlText w:val="•"/>
      <w:lvlJc w:val="left"/>
      <w:pPr>
        <w:ind w:left="8293" w:hanging="788"/>
      </w:pPr>
      <w:rPr>
        <w:rFonts w:hint="default"/>
        <w:lang w:val="fr-FR" w:eastAsia="en-US" w:bidi="ar-SA"/>
      </w:rPr>
    </w:lvl>
  </w:abstractNum>
  <w:abstractNum w:abstractNumId="1">
    <w:nsid w:val="06452D10"/>
    <w:multiLevelType w:val="hybridMultilevel"/>
    <w:tmpl w:val="75A6D01C"/>
    <w:lvl w:ilvl="0" w:tplc="54B04128">
      <w:start w:val="4"/>
      <w:numFmt w:val="upperRoman"/>
      <w:lvlText w:val="%1"/>
      <w:lvlJc w:val="left"/>
      <w:pPr>
        <w:ind w:left="1423" w:hanging="747"/>
        <w:jc w:val="left"/>
      </w:pPr>
      <w:rPr>
        <w:rFonts w:hint="default"/>
        <w:lang w:val="fr-FR" w:eastAsia="en-US" w:bidi="ar-SA"/>
      </w:rPr>
    </w:lvl>
    <w:lvl w:ilvl="1" w:tplc="0FB8480A">
      <w:numFmt w:val="none"/>
      <w:lvlText w:val=""/>
      <w:lvlJc w:val="left"/>
      <w:pPr>
        <w:tabs>
          <w:tab w:val="num" w:pos="360"/>
        </w:tabs>
      </w:pPr>
    </w:lvl>
    <w:lvl w:ilvl="2" w:tplc="02A26C0A">
      <w:numFmt w:val="none"/>
      <w:lvlText w:val=""/>
      <w:lvlJc w:val="left"/>
      <w:pPr>
        <w:tabs>
          <w:tab w:val="num" w:pos="360"/>
        </w:tabs>
      </w:pPr>
    </w:lvl>
    <w:lvl w:ilvl="3" w:tplc="3824112A">
      <w:numFmt w:val="none"/>
      <w:lvlText w:val=""/>
      <w:lvlJc w:val="left"/>
      <w:pPr>
        <w:tabs>
          <w:tab w:val="num" w:pos="360"/>
        </w:tabs>
      </w:pPr>
    </w:lvl>
    <w:lvl w:ilvl="4" w:tplc="CFFA5B8C">
      <w:numFmt w:val="bullet"/>
      <w:lvlText w:val="•"/>
      <w:lvlJc w:val="left"/>
      <w:pPr>
        <w:ind w:left="4782" w:hanging="980"/>
      </w:pPr>
      <w:rPr>
        <w:rFonts w:hint="default"/>
        <w:lang w:val="fr-FR" w:eastAsia="en-US" w:bidi="ar-SA"/>
      </w:rPr>
    </w:lvl>
    <w:lvl w:ilvl="5" w:tplc="962E0418">
      <w:numFmt w:val="bullet"/>
      <w:lvlText w:val="•"/>
      <w:lvlJc w:val="left"/>
      <w:pPr>
        <w:ind w:left="5822" w:hanging="980"/>
      </w:pPr>
      <w:rPr>
        <w:rFonts w:hint="default"/>
        <w:lang w:val="fr-FR" w:eastAsia="en-US" w:bidi="ar-SA"/>
      </w:rPr>
    </w:lvl>
    <w:lvl w:ilvl="6" w:tplc="4BA8D5A2">
      <w:numFmt w:val="bullet"/>
      <w:lvlText w:val="•"/>
      <w:lvlJc w:val="left"/>
      <w:pPr>
        <w:ind w:left="6863" w:hanging="980"/>
      </w:pPr>
      <w:rPr>
        <w:rFonts w:hint="default"/>
        <w:lang w:val="fr-FR" w:eastAsia="en-US" w:bidi="ar-SA"/>
      </w:rPr>
    </w:lvl>
    <w:lvl w:ilvl="7" w:tplc="329E2D1C">
      <w:numFmt w:val="bullet"/>
      <w:lvlText w:val="•"/>
      <w:lvlJc w:val="left"/>
      <w:pPr>
        <w:ind w:left="7904" w:hanging="980"/>
      </w:pPr>
      <w:rPr>
        <w:rFonts w:hint="default"/>
        <w:lang w:val="fr-FR" w:eastAsia="en-US" w:bidi="ar-SA"/>
      </w:rPr>
    </w:lvl>
    <w:lvl w:ilvl="8" w:tplc="E13098FA">
      <w:numFmt w:val="bullet"/>
      <w:lvlText w:val="•"/>
      <w:lvlJc w:val="left"/>
      <w:pPr>
        <w:ind w:left="8944" w:hanging="980"/>
      </w:pPr>
      <w:rPr>
        <w:rFonts w:hint="default"/>
        <w:lang w:val="fr-FR" w:eastAsia="en-US" w:bidi="ar-SA"/>
      </w:rPr>
    </w:lvl>
  </w:abstractNum>
  <w:abstractNum w:abstractNumId="2">
    <w:nsid w:val="0E062B8D"/>
    <w:multiLevelType w:val="hybridMultilevel"/>
    <w:tmpl w:val="2C16A69A"/>
    <w:lvl w:ilvl="0" w:tplc="DA081EC8">
      <w:start w:val="3"/>
      <w:numFmt w:val="upperRoman"/>
      <w:lvlText w:val="%1"/>
      <w:lvlJc w:val="left"/>
      <w:pPr>
        <w:ind w:left="1611" w:hanging="936"/>
        <w:jc w:val="left"/>
      </w:pPr>
      <w:rPr>
        <w:rFonts w:hint="default"/>
        <w:lang w:val="fr-FR" w:eastAsia="en-US" w:bidi="ar-SA"/>
      </w:rPr>
    </w:lvl>
    <w:lvl w:ilvl="1" w:tplc="59302308">
      <w:numFmt w:val="none"/>
      <w:lvlText w:val=""/>
      <w:lvlJc w:val="left"/>
      <w:pPr>
        <w:tabs>
          <w:tab w:val="num" w:pos="360"/>
        </w:tabs>
      </w:pPr>
    </w:lvl>
    <w:lvl w:ilvl="2" w:tplc="5E78A46C">
      <w:numFmt w:val="none"/>
      <w:lvlText w:val=""/>
      <w:lvlJc w:val="left"/>
      <w:pPr>
        <w:tabs>
          <w:tab w:val="num" w:pos="360"/>
        </w:tabs>
      </w:pPr>
    </w:lvl>
    <w:lvl w:ilvl="3" w:tplc="3708B862">
      <w:numFmt w:val="none"/>
      <w:lvlText w:val=""/>
      <w:lvlJc w:val="left"/>
      <w:pPr>
        <w:tabs>
          <w:tab w:val="num" w:pos="360"/>
        </w:tabs>
      </w:pPr>
    </w:lvl>
    <w:lvl w:ilvl="4" w:tplc="330E1748">
      <w:numFmt w:val="bullet"/>
      <w:lvlText w:val="•"/>
      <w:lvlJc w:val="left"/>
      <w:pPr>
        <w:ind w:left="5382" w:hanging="936"/>
      </w:pPr>
      <w:rPr>
        <w:rFonts w:hint="default"/>
        <w:lang w:val="fr-FR" w:eastAsia="en-US" w:bidi="ar-SA"/>
      </w:rPr>
    </w:lvl>
    <w:lvl w:ilvl="5" w:tplc="92B6BF8C">
      <w:numFmt w:val="bullet"/>
      <w:lvlText w:val="•"/>
      <w:lvlJc w:val="left"/>
      <w:pPr>
        <w:ind w:left="6323" w:hanging="936"/>
      </w:pPr>
      <w:rPr>
        <w:rFonts w:hint="default"/>
        <w:lang w:val="fr-FR" w:eastAsia="en-US" w:bidi="ar-SA"/>
      </w:rPr>
    </w:lvl>
    <w:lvl w:ilvl="6" w:tplc="170698B8">
      <w:numFmt w:val="bullet"/>
      <w:lvlText w:val="•"/>
      <w:lvlJc w:val="left"/>
      <w:pPr>
        <w:ind w:left="7263" w:hanging="936"/>
      </w:pPr>
      <w:rPr>
        <w:rFonts w:hint="default"/>
        <w:lang w:val="fr-FR" w:eastAsia="en-US" w:bidi="ar-SA"/>
      </w:rPr>
    </w:lvl>
    <w:lvl w:ilvl="7" w:tplc="3F54EEDE">
      <w:numFmt w:val="bullet"/>
      <w:lvlText w:val="•"/>
      <w:lvlJc w:val="left"/>
      <w:pPr>
        <w:ind w:left="8204" w:hanging="936"/>
      </w:pPr>
      <w:rPr>
        <w:rFonts w:hint="default"/>
        <w:lang w:val="fr-FR" w:eastAsia="en-US" w:bidi="ar-SA"/>
      </w:rPr>
    </w:lvl>
    <w:lvl w:ilvl="8" w:tplc="4678D1AA">
      <w:numFmt w:val="bullet"/>
      <w:lvlText w:val="•"/>
      <w:lvlJc w:val="left"/>
      <w:pPr>
        <w:ind w:left="9145" w:hanging="936"/>
      </w:pPr>
      <w:rPr>
        <w:rFonts w:hint="default"/>
        <w:lang w:val="fr-FR" w:eastAsia="en-US" w:bidi="ar-SA"/>
      </w:rPr>
    </w:lvl>
  </w:abstractNum>
  <w:abstractNum w:abstractNumId="3">
    <w:nsid w:val="0E987F5B"/>
    <w:multiLevelType w:val="hybridMultilevel"/>
    <w:tmpl w:val="190412E0"/>
    <w:lvl w:ilvl="0" w:tplc="98AEFAE2">
      <w:start w:val="2"/>
      <w:numFmt w:val="upperRoman"/>
      <w:lvlText w:val="%1"/>
      <w:lvlJc w:val="left"/>
      <w:pPr>
        <w:ind w:left="1283" w:hanging="607"/>
        <w:jc w:val="left"/>
      </w:pPr>
      <w:rPr>
        <w:rFonts w:hint="default"/>
        <w:lang w:val="fr-FR" w:eastAsia="en-US" w:bidi="ar-SA"/>
      </w:rPr>
    </w:lvl>
    <w:lvl w:ilvl="1" w:tplc="6EE25CAC">
      <w:numFmt w:val="none"/>
      <w:lvlText w:val=""/>
      <w:lvlJc w:val="left"/>
      <w:pPr>
        <w:tabs>
          <w:tab w:val="num" w:pos="360"/>
        </w:tabs>
      </w:pPr>
    </w:lvl>
    <w:lvl w:ilvl="2" w:tplc="A9604E6E">
      <w:numFmt w:val="none"/>
      <w:lvlText w:val=""/>
      <w:lvlJc w:val="left"/>
      <w:pPr>
        <w:tabs>
          <w:tab w:val="num" w:pos="360"/>
        </w:tabs>
      </w:pPr>
    </w:lvl>
    <w:lvl w:ilvl="3" w:tplc="67DE050A">
      <w:numFmt w:val="bullet"/>
      <w:lvlText w:val="•"/>
      <w:lvlJc w:val="left"/>
      <w:pPr>
        <w:ind w:left="4203" w:hanging="607"/>
      </w:pPr>
      <w:rPr>
        <w:rFonts w:hint="default"/>
        <w:lang w:val="fr-FR" w:eastAsia="en-US" w:bidi="ar-SA"/>
      </w:rPr>
    </w:lvl>
    <w:lvl w:ilvl="4" w:tplc="CC08F3AE">
      <w:numFmt w:val="bullet"/>
      <w:lvlText w:val="•"/>
      <w:lvlJc w:val="left"/>
      <w:pPr>
        <w:ind w:left="5178" w:hanging="607"/>
      </w:pPr>
      <w:rPr>
        <w:rFonts w:hint="default"/>
        <w:lang w:val="fr-FR" w:eastAsia="en-US" w:bidi="ar-SA"/>
      </w:rPr>
    </w:lvl>
    <w:lvl w:ilvl="5" w:tplc="EA0C4FFA">
      <w:numFmt w:val="bullet"/>
      <w:lvlText w:val="•"/>
      <w:lvlJc w:val="left"/>
      <w:pPr>
        <w:ind w:left="6153" w:hanging="607"/>
      </w:pPr>
      <w:rPr>
        <w:rFonts w:hint="default"/>
        <w:lang w:val="fr-FR" w:eastAsia="en-US" w:bidi="ar-SA"/>
      </w:rPr>
    </w:lvl>
    <w:lvl w:ilvl="6" w:tplc="B6C434DC">
      <w:numFmt w:val="bullet"/>
      <w:lvlText w:val="•"/>
      <w:lvlJc w:val="left"/>
      <w:pPr>
        <w:ind w:left="7127" w:hanging="607"/>
      </w:pPr>
      <w:rPr>
        <w:rFonts w:hint="default"/>
        <w:lang w:val="fr-FR" w:eastAsia="en-US" w:bidi="ar-SA"/>
      </w:rPr>
    </w:lvl>
    <w:lvl w:ilvl="7" w:tplc="3B06E25C">
      <w:numFmt w:val="bullet"/>
      <w:lvlText w:val="•"/>
      <w:lvlJc w:val="left"/>
      <w:pPr>
        <w:ind w:left="8102" w:hanging="607"/>
      </w:pPr>
      <w:rPr>
        <w:rFonts w:hint="default"/>
        <w:lang w:val="fr-FR" w:eastAsia="en-US" w:bidi="ar-SA"/>
      </w:rPr>
    </w:lvl>
    <w:lvl w:ilvl="8" w:tplc="836E7BD0">
      <w:numFmt w:val="bullet"/>
      <w:lvlText w:val="•"/>
      <w:lvlJc w:val="left"/>
      <w:pPr>
        <w:ind w:left="9077" w:hanging="607"/>
      </w:pPr>
      <w:rPr>
        <w:rFonts w:hint="default"/>
        <w:lang w:val="fr-FR" w:eastAsia="en-US" w:bidi="ar-SA"/>
      </w:rPr>
    </w:lvl>
  </w:abstractNum>
  <w:abstractNum w:abstractNumId="4">
    <w:nsid w:val="16D06973"/>
    <w:multiLevelType w:val="hybridMultilevel"/>
    <w:tmpl w:val="465A3A3E"/>
    <w:lvl w:ilvl="0" w:tplc="D3085A96">
      <w:numFmt w:val="bullet"/>
      <w:lvlText w:val=""/>
      <w:lvlJc w:val="left"/>
      <w:pPr>
        <w:ind w:left="1790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C89A45CE">
      <w:numFmt w:val="bullet"/>
      <w:lvlText w:val="•"/>
      <w:lvlJc w:val="left"/>
      <w:pPr>
        <w:ind w:left="2207" w:hanging="360"/>
      </w:pPr>
      <w:rPr>
        <w:rFonts w:hint="default"/>
        <w:lang w:val="fr-FR" w:eastAsia="en-US" w:bidi="ar-SA"/>
      </w:rPr>
    </w:lvl>
    <w:lvl w:ilvl="2" w:tplc="5866C090">
      <w:numFmt w:val="bullet"/>
      <w:lvlText w:val="•"/>
      <w:lvlJc w:val="left"/>
      <w:pPr>
        <w:ind w:left="2615" w:hanging="360"/>
      </w:pPr>
      <w:rPr>
        <w:rFonts w:hint="default"/>
        <w:lang w:val="fr-FR" w:eastAsia="en-US" w:bidi="ar-SA"/>
      </w:rPr>
    </w:lvl>
    <w:lvl w:ilvl="3" w:tplc="C48A89A2">
      <w:numFmt w:val="bullet"/>
      <w:lvlText w:val="•"/>
      <w:lvlJc w:val="left"/>
      <w:pPr>
        <w:ind w:left="3023" w:hanging="360"/>
      </w:pPr>
      <w:rPr>
        <w:rFonts w:hint="default"/>
        <w:lang w:val="fr-FR" w:eastAsia="en-US" w:bidi="ar-SA"/>
      </w:rPr>
    </w:lvl>
    <w:lvl w:ilvl="4" w:tplc="ADDE8C62">
      <w:numFmt w:val="bullet"/>
      <w:lvlText w:val="•"/>
      <w:lvlJc w:val="left"/>
      <w:pPr>
        <w:ind w:left="3431" w:hanging="360"/>
      </w:pPr>
      <w:rPr>
        <w:rFonts w:hint="default"/>
        <w:lang w:val="fr-FR" w:eastAsia="en-US" w:bidi="ar-SA"/>
      </w:rPr>
    </w:lvl>
    <w:lvl w:ilvl="5" w:tplc="F4C02DBA">
      <w:numFmt w:val="bullet"/>
      <w:lvlText w:val="•"/>
      <w:lvlJc w:val="left"/>
      <w:pPr>
        <w:ind w:left="3839" w:hanging="360"/>
      </w:pPr>
      <w:rPr>
        <w:rFonts w:hint="default"/>
        <w:lang w:val="fr-FR" w:eastAsia="en-US" w:bidi="ar-SA"/>
      </w:rPr>
    </w:lvl>
    <w:lvl w:ilvl="6" w:tplc="BCC0C6EC">
      <w:numFmt w:val="bullet"/>
      <w:lvlText w:val="•"/>
      <w:lvlJc w:val="left"/>
      <w:pPr>
        <w:ind w:left="4246" w:hanging="360"/>
      </w:pPr>
      <w:rPr>
        <w:rFonts w:hint="default"/>
        <w:lang w:val="fr-FR" w:eastAsia="en-US" w:bidi="ar-SA"/>
      </w:rPr>
    </w:lvl>
    <w:lvl w:ilvl="7" w:tplc="DA9AC32C">
      <w:numFmt w:val="bullet"/>
      <w:lvlText w:val="•"/>
      <w:lvlJc w:val="left"/>
      <w:pPr>
        <w:ind w:left="4654" w:hanging="360"/>
      </w:pPr>
      <w:rPr>
        <w:rFonts w:hint="default"/>
        <w:lang w:val="fr-FR" w:eastAsia="en-US" w:bidi="ar-SA"/>
      </w:rPr>
    </w:lvl>
    <w:lvl w:ilvl="8" w:tplc="F21A8F2A">
      <w:numFmt w:val="bullet"/>
      <w:lvlText w:val="•"/>
      <w:lvlJc w:val="left"/>
      <w:pPr>
        <w:ind w:left="5062" w:hanging="360"/>
      </w:pPr>
      <w:rPr>
        <w:rFonts w:hint="default"/>
        <w:lang w:val="fr-FR" w:eastAsia="en-US" w:bidi="ar-SA"/>
      </w:rPr>
    </w:lvl>
  </w:abstractNum>
  <w:abstractNum w:abstractNumId="5">
    <w:nsid w:val="1BA40A42"/>
    <w:multiLevelType w:val="hybridMultilevel"/>
    <w:tmpl w:val="841CA7C2"/>
    <w:lvl w:ilvl="0" w:tplc="536CBD6E">
      <w:start w:val="1"/>
      <w:numFmt w:val="upperLetter"/>
      <w:lvlText w:val="%1."/>
      <w:lvlJc w:val="left"/>
      <w:pPr>
        <w:ind w:left="969" w:hanging="2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fr-FR" w:eastAsia="en-US" w:bidi="ar-SA"/>
      </w:rPr>
    </w:lvl>
    <w:lvl w:ilvl="1" w:tplc="C46046E4">
      <w:numFmt w:val="bullet"/>
      <w:lvlText w:val="•"/>
      <w:lvlJc w:val="left"/>
      <w:pPr>
        <w:ind w:left="1400" w:hanging="294"/>
      </w:pPr>
      <w:rPr>
        <w:rFonts w:hint="default"/>
        <w:lang w:val="fr-FR" w:eastAsia="en-US" w:bidi="ar-SA"/>
      </w:rPr>
    </w:lvl>
    <w:lvl w:ilvl="2" w:tplc="FB4C4BBA">
      <w:numFmt w:val="bullet"/>
      <w:lvlText w:val="•"/>
      <w:lvlJc w:val="left"/>
      <w:pPr>
        <w:ind w:left="2469" w:hanging="294"/>
      </w:pPr>
      <w:rPr>
        <w:rFonts w:hint="default"/>
        <w:lang w:val="fr-FR" w:eastAsia="en-US" w:bidi="ar-SA"/>
      </w:rPr>
    </w:lvl>
    <w:lvl w:ilvl="3" w:tplc="83B64248">
      <w:numFmt w:val="bullet"/>
      <w:lvlText w:val="•"/>
      <w:lvlJc w:val="left"/>
      <w:pPr>
        <w:ind w:left="3539" w:hanging="294"/>
      </w:pPr>
      <w:rPr>
        <w:rFonts w:hint="default"/>
        <w:lang w:val="fr-FR" w:eastAsia="en-US" w:bidi="ar-SA"/>
      </w:rPr>
    </w:lvl>
    <w:lvl w:ilvl="4" w:tplc="3A6A6F90">
      <w:numFmt w:val="bullet"/>
      <w:lvlText w:val="•"/>
      <w:lvlJc w:val="left"/>
      <w:pPr>
        <w:ind w:left="4608" w:hanging="294"/>
      </w:pPr>
      <w:rPr>
        <w:rFonts w:hint="default"/>
        <w:lang w:val="fr-FR" w:eastAsia="en-US" w:bidi="ar-SA"/>
      </w:rPr>
    </w:lvl>
    <w:lvl w:ilvl="5" w:tplc="3F065372">
      <w:numFmt w:val="bullet"/>
      <w:lvlText w:val="•"/>
      <w:lvlJc w:val="left"/>
      <w:pPr>
        <w:ind w:left="5678" w:hanging="294"/>
      </w:pPr>
      <w:rPr>
        <w:rFonts w:hint="default"/>
        <w:lang w:val="fr-FR" w:eastAsia="en-US" w:bidi="ar-SA"/>
      </w:rPr>
    </w:lvl>
    <w:lvl w:ilvl="6" w:tplc="97ECCEA2">
      <w:numFmt w:val="bullet"/>
      <w:lvlText w:val="•"/>
      <w:lvlJc w:val="left"/>
      <w:pPr>
        <w:ind w:left="6748" w:hanging="294"/>
      </w:pPr>
      <w:rPr>
        <w:rFonts w:hint="default"/>
        <w:lang w:val="fr-FR" w:eastAsia="en-US" w:bidi="ar-SA"/>
      </w:rPr>
    </w:lvl>
    <w:lvl w:ilvl="7" w:tplc="AA946800">
      <w:numFmt w:val="bullet"/>
      <w:lvlText w:val="•"/>
      <w:lvlJc w:val="left"/>
      <w:pPr>
        <w:ind w:left="7817" w:hanging="294"/>
      </w:pPr>
      <w:rPr>
        <w:rFonts w:hint="default"/>
        <w:lang w:val="fr-FR" w:eastAsia="en-US" w:bidi="ar-SA"/>
      </w:rPr>
    </w:lvl>
    <w:lvl w:ilvl="8" w:tplc="403476BA">
      <w:numFmt w:val="bullet"/>
      <w:lvlText w:val="•"/>
      <w:lvlJc w:val="left"/>
      <w:pPr>
        <w:ind w:left="8887" w:hanging="294"/>
      </w:pPr>
      <w:rPr>
        <w:rFonts w:hint="default"/>
        <w:lang w:val="fr-FR" w:eastAsia="en-US" w:bidi="ar-SA"/>
      </w:rPr>
    </w:lvl>
  </w:abstractNum>
  <w:abstractNum w:abstractNumId="6">
    <w:nsid w:val="207D0401"/>
    <w:multiLevelType w:val="hybridMultilevel"/>
    <w:tmpl w:val="804C51A4"/>
    <w:lvl w:ilvl="0" w:tplc="88BAB690">
      <w:numFmt w:val="bullet"/>
      <w:lvlText w:val=""/>
      <w:lvlJc w:val="left"/>
      <w:pPr>
        <w:ind w:left="1036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5622B850">
      <w:numFmt w:val="bullet"/>
      <w:lvlText w:val="•"/>
      <w:lvlJc w:val="left"/>
      <w:pPr>
        <w:ind w:left="2038" w:hanging="360"/>
      </w:pPr>
      <w:rPr>
        <w:rFonts w:hint="default"/>
        <w:lang w:val="fr-FR" w:eastAsia="en-US" w:bidi="ar-SA"/>
      </w:rPr>
    </w:lvl>
    <w:lvl w:ilvl="2" w:tplc="57B8B2CE">
      <w:numFmt w:val="bullet"/>
      <w:lvlText w:val="•"/>
      <w:lvlJc w:val="left"/>
      <w:pPr>
        <w:ind w:left="3037" w:hanging="360"/>
      </w:pPr>
      <w:rPr>
        <w:rFonts w:hint="default"/>
        <w:lang w:val="fr-FR" w:eastAsia="en-US" w:bidi="ar-SA"/>
      </w:rPr>
    </w:lvl>
    <w:lvl w:ilvl="3" w:tplc="FD2068B4">
      <w:numFmt w:val="bullet"/>
      <w:lvlText w:val="•"/>
      <w:lvlJc w:val="left"/>
      <w:pPr>
        <w:ind w:left="4035" w:hanging="360"/>
      </w:pPr>
      <w:rPr>
        <w:rFonts w:hint="default"/>
        <w:lang w:val="fr-FR" w:eastAsia="en-US" w:bidi="ar-SA"/>
      </w:rPr>
    </w:lvl>
    <w:lvl w:ilvl="4" w:tplc="26001898">
      <w:numFmt w:val="bullet"/>
      <w:lvlText w:val="•"/>
      <w:lvlJc w:val="left"/>
      <w:pPr>
        <w:ind w:left="5034" w:hanging="360"/>
      </w:pPr>
      <w:rPr>
        <w:rFonts w:hint="default"/>
        <w:lang w:val="fr-FR" w:eastAsia="en-US" w:bidi="ar-SA"/>
      </w:rPr>
    </w:lvl>
    <w:lvl w:ilvl="5" w:tplc="F2D2EA5E">
      <w:numFmt w:val="bullet"/>
      <w:lvlText w:val="•"/>
      <w:lvlJc w:val="left"/>
      <w:pPr>
        <w:ind w:left="6033" w:hanging="360"/>
      </w:pPr>
      <w:rPr>
        <w:rFonts w:hint="default"/>
        <w:lang w:val="fr-FR" w:eastAsia="en-US" w:bidi="ar-SA"/>
      </w:rPr>
    </w:lvl>
    <w:lvl w:ilvl="6" w:tplc="99B40B32">
      <w:numFmt w:val="bullet"/>
      <w:lvlText w:val="•"/>
      <w:lvlJc w:val="left"/>
      <w:pPr>
        <w:ind w:left="7031" w:hanging="360"/>
      </w:pPr>
      <w:rPr>
        <w:rFonts w:hint="default"/>
        <w:lang w:val="fr-FR" w:eastAsia="en-US" w:bidi="ar-SA"/>
      </w:rPr>
    </w:lvl>
    <w:lvl w:ilvl="7" w:tplc="CEDEAF6E">
      <w:numFmt w:val="bullet"/>
      <w:lvlText w:val="•"/>
      <w:lvlJc w:val="left"/>
      <w:pPr>
        <w:ind w:left="8030" w:hanging="360"/>
      </w:pPr>
      <w:rPr>
        <w:rFonts w:hint="default"/>
        <w:lang w:val="fr-FR" w:eastAsia="en-US" w:bidi="ar-SA"/>
      </w:rPr>
    </w:lvl>
    <w:lvl w:ilvl="8" w:tplc="C4E66038">
      <w:numFmt w:val="bullet"/>
      <w:lvlText w:val="•"/>
      <w:lvlJc w:val="left"/>
      <w:pPr>
        <w:ind w:left="9029" w:hanging="360"/>
      </w:pPr>
      <w:rPr>
        <w:rFonts w:hint="default"/>
        <w:lang w:val="fr-FR" w:eastAsia="en-US" w:bidi="ar-SA"/>
      </w:rPr>
    </w:lvl>
  </w:abstractNum>
  <w:abstractNum w:abstractNumId="7">
    <w:nsid w:val="24AD3B73"/>
    <w:multiLevelType w:val="hybridMultilevel"/>
    <w:tmpl w:val="7A72F716"/>
    <w:lvl w:ilvl="0" w:tplc="9CB40F56">
      <w:start w:val="1"/>
      <w:numFmt w:val="upperRoman"/>
      <w:lvlText w:val="%1"/>
      <w:lvlJc w:val="left"/>
      <w:pPr>
        <w:ind w:left="1009" w:hanging="334"/>
        <w:jc w:val="left"/>
      </w:pPr>
      <w:rPr>
        <w:rFonts w:hint="default"/>
        <w:lang w:val="fr-FR" w:eastAsia="en-US" w:bidi="ar-SA"/>
      </w:rPr>
    </w:lvl>
    <w:lvl w:ilvl="1" w:tplc="9350FA24">
      <w:numFmt w:val="none"/>
      <w:lvlText w:val=""/>
      <w:lvlJc w:val="left"/>
      <w:pPr>
        <w:tabs>
          <w:tab w:val="num" w:pos="360"/>
        </w:tabs>
      </w:pPr>
    </w:lvl>
    <w:lvl w:ilvl="2" w:tplc="B9324D06">
      <w:numFmt w:val="none"/>
      <w:lvlText w:val=""/>
      <w:lvlJc w:val="left"/>
      <w:pPr>
        <w:tabs>
          <w:tab w:val="num" w:pos="360"/>
        </w:tabs>
      </w:pPr>
    </w:lvl>
    <w:lvl w:ilvl="3" w:tplc="2D021CA4">
      <w:numFmt w:val="none"/>
      <w:lvlText w:val=""/>
      <w:lvlJc w:val="left"/>
      <w:pPr>
        <w:tabs>
          <w:tab w:val="num" w:pos="360"/>
        </w:tabs>
      </w:pPr>
    </w:lvl>
    <w:lvl w:ilvl="4" w:tplc="3D2E88A4">
      <w:numFmt w:val="bullet"/>
      <w:lvlText w:val="•"/>
      <w:lvlJc w:val="left"/>
      <w:pPr>
        <w:ind w:left="3776" w:hanging="694"/>
      </w:pPr>
      <w:rPr>
        <w:rFonts w:hint="default"/>
        <w:lang w:val="fr-FR" w:eastAsia="en-US" w:bidi="ar-SA"/>
      </w:rPr>
    </w:lvl>
    <w:lvl w:ilvl="5" w:tplc="8864F224">
      <w:numFmt w:val="bullet"/>
      <w:lvlText w:val="•"/>
      <w:lvlJc w:val="left"/>
      <w:pPr>
        <w:ind w:left="4984" w:hanging="694"/>
      </w:pPr>
      <w:rPr>
        <w:rFonts w:hint="default"/>
        <w:lang w:val="fr-FR" w:eastAsia="en-US" w:bidi="ar-SA"/>
      </w:rPr>
    </w:lvl>
    <w:lvl w:ilvl="6" w:tplc="1A36FA16">
      <w:numFmt w:val="bullet"/>
      <w:lvlText w:val="•"/>
      <w:lvlJc w:val="left"/>
      <w:pPr>
        <w:ind w:left="6193" w:hanging="694"/>
      </w:pPr>
      <w:rPr>
        <w:rFonts w:hint="default"/>
        <w:lang w:val="fr-FR" w:eastAsia="en-US" w:bidi="ar-SA"/>
      </w:rPr>
    </w:lvl>
    <w:lvl w:ilvl="7" w:tplc="A792015A">
      <w:numFmt w:val="bullet"/>
      <w:lvlText w:val="•"/>
      <w:lvlJc w:val="left"/>
      <w:pPr>
        <w:ind w:left="7401" w:hanging="694"/>
      </w:pPr>
      <w:rPr>
        <w:rFonts w:hint="default"/>
        <w:lang w:val="fr-FR" w:eastAsia="en-US" w:bidi="ar-SA"/>
      </w:rPr>
    </w:lvl>
    <w:lvl w:ilvl="8" w:tplc="3A7C3368">
      <w:numFmt w:val="bullet"/>
      <w:lvlText w:val="•"/>
      <w:lvlJc w:val="left"/>
      <w:pPr>
        <w:ind w:left="8609" w:hanging="694"/>
      </w:pPr>
      <w:rPr>
        <w:rFonts w:hint="default"/>
        <w:lang w:val="fr-FR" w:eastAsia="en-US" w:bidi="ar-SA"/>
      </w:rPr>
    </w:lvl>
  </w:abstractNum>
  <w:abstractNum w:abstractNumId="8">
    <w:nsid w:val="255A170A"/>
    <w:multiLevelType w:val="hybridMultilevel"/>
    <w:tmpl w:val="9C726D8C"/>
    <w:lvl w:ilvl="0" w:tplc="23F82F3E">
      <w:start w:val="3"/>
      <w:numFmt w:val="upperRoman"/>
      <w:lvlText w:val="%1"/>
      <w:lvlJc w:val="left"/>
      <w:pPr>
        <w:ind w:left="1197" w:hanging="521"/>
        <w:jc w:val="left"/>
      </w:pPr>
      <w:rPr>
        <w:rFonts w:hint="default"/>
        <w:lang w:val="fr-FR" w:eastAsia="en-US" w:bidi="ar-SA"/>
      </w:rPr>
    </w:lvl>
    <w:lvl w:ilvl="1" w:tplc="CD8645F2">
      <w:numFmt w:val="none"/>
      <w:lvlText w:val=""/>
      <w:lvlJc w:val="left"/>
      <w:pPr>
        <w:tabs>
          <w:tab w:val="num" w:pos="360"/>
        </w:tabs>
      </w:pPr>
    </w:lvl>
    <w:lvl w:ilvl="2" w:tplc="D48A2D58">
      <w:numFmt w:val="none"/>
      <w:lvlText w:val=""/>
      <w:lvlJc w:val="left"/>
      <w:pPr>
        <w:tabs>
          <w:tab w:val="num" w:pos="360"/>
        </w:tabs>
      </w:pPr>
    </w:lvl>
    <w:lvl w:ilvl="3" w:tplc="12CA0B3C">
      <w:numFmt w:val="none"/>
      <w:lvlText w:val=""/>
      <w:lvlJc w:val="left"/>
      <w:pPr>
        <w:tabs>
          <w:tab w:val="num" w:pos="360"/>
        </w:tabs>
      </w:pPr>
    </w:lvl>
    <w:lvl w:ilvl="4" w:tplc="738AFDC8">
      <w:numFmt w:val="bullet"/>
      <w:lvlText w:val="•"/>
      <w:lvlJc w:val="left"/>
      <w:pPr>
        <w:ind w:left="3971" w:hanging="935"/>
      </w:pPr>
      <w:rPr>
        <w:rFonts w:hint="default"/>
        <w:lang w:val="fr-FR" w:eastAsia="en-US" w:bidi="ar-SA"/>
      </w:rPr>
    </w:lvl>
    <w:lvl w:ilvl="5" w:tplc="9DAC3DE2">
      <w:numFmt w:val="bullet"/>
      <w:lvlText w:val="•"/>
      <w:lvlJc w:val="left"/>
      <w:pPr>
        <w:ind w:left="5147" w:hanging="935"/>
      </w:pPr>
      <w:rPr>
        <w:rFonts w:hint="default"/>
        <w:lang w:val="fr-FR" w:eastAsia="en-US" w:bidi="ar-SA"/>
      </w:rPr>
    </w:lvl>
    <w:lvl w:ilvl="6" w:tplc="71D80D76">
      <w:numFmt w:val="bullet"/>
      <w:lvlText w:val="•"/>
      <w:lvlJc w:val="left"/>
      <w:pPr>
        <w:ind w:left="6323" w:hanging="935"/>
      </w:pPr>
      <w:rPr>
        <w:rFonts w:hint="default"/>
        <w:lang w:val="fr-FR" w:eastAsia="en-US" w:bidi="ar-SA"/>
      </w:rPr>
    </w:lvl>
    <w:lvl w:ilvl="7" w:tplc="C87E05C2">
      <w:numFmt w:val="bullet"/>
      <w:lvlText w:val="•"/>
      <w:lvlJc w:val="left"/>
      <w:pPr>
        <w:ind w:left="7499" w:hanging="935"/>
      </w:pPr>
      <w:rPr>
        <w:rFonts w:hint="default"/>
        <w:lang w:val="fr-FR" w:eastAsia="en-US" w:bidi="ar-SA"/>
      </w:rPr>
    </w:lvl>
    <w:lvl w:ilvl="8" w:tplc="326011C2">
      <w:numFmt w:val="bullet"/>
      <w:lvlText w:val="•"/>
      <w:lvlJc w:val="left"/>
      <w:pPr>
        <w:ind w:left="8674" w:hanging="935"/>
      </w:pPr>
      <w:rPr>
        <w:rFonts w:hint="default"/>
        <w:lang w:val="fr-FR" w:eastAsia="en-US" w:bidi="ar-SA"/>
      </w:rPr>
    </w:lvl>
  </w:abstractNum>
  <w:abstractNum w:abstractNumId="9">
    <w:nsid w:val="26AE2C2C"/>
    <w:multiLevelType w:val="hybridMultilevel"/>
    <w:tmpl w:val="A43ACDCC"/>
    <w:lvl w:ilvl="0" w:tplc="7FD22DAC">
      <w:numFmt w:val="bullet"/>
      <w:lvlText w:val=""/>
      <w:lvlJc w:val="left"/>
      <w:pPr>
        <w:ind w:left="1396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884079BC">
      <w:numFmt w:val="bullet"/>
      <w:lvlText w:val="•"/>
      <w:lvlJc w:val="left"/>
      <w:pPr>
        <w:ind w:left="2362" w:hanging="360"/>
      </w:pPr>
      <w:rPr>
        <w:rFonts w:hint="default"/>
        <w:lang w:val="fr-FR" w:eastAsia="en-US" w:bidi="ar-SA"/>
      </w:rPr>
    </w:lvl>
    <w:lvl w:ilvl="2" w:tplc="A3B843C2">
      <w:numFmt w:val="bullet"/>
      <w:lvlText w:val="•"/>
      <w:lvlJc w:val="left"/>
      <w:pPr>
        <w:ind w:left="3325" w:hanging="360"/>
      </w:pPr>
      <w:rPr>
        <w:rFonts w:hint="default"/>
        <w:lang w:val="fr-FR" w:eastAsia="en-US" w:bidi="ar-SA"/>
      </w:rPr>
    </w:lvl>
    <w:lvl w:ilvl="3" w:tplc="CCC4177C">
      <w:numFmt w:val="bullet"/>
      <w:lvlText w:val="•"/>
      <w:lvlJc w:val="left"/>
      <w:pPr>
        <w:ind w:left="4287" w:hanging="360"/>
      </w:pPr>
      <w:rPr>
        <w:rFonts w:hint="default"/>
        <w:lang w:val="fr-FR" w:eastAsia="en-US" w:bidi="ar-SA"/>
      </w:rPr>
    </w:lvl>
    <w:lvl w:ilvl="4" w:tplc="589273B2">
      <w:numFmt w:val="bullet"/>
      <w:lvlText w:val="•"/>
      <w:lvlJc w:val="left"/>
      <w:pPr>
        <w:ind w:left="5250" w:hanging="360"/>
      </w:pPr>
      <w:rPr>
        <w:rFonts w:hint="default"/>
        <w:lang w:val="fr-FR" w:eastAsia="en-US" w:bidi="ar-SA"/>
      </w:rPr>
    </w:lvl>
    <w:lvl w:ilvl="5" w:tplc="F88CB6A6">
      <w:numFmt w:val="bullet"/>
      <w:lvlText w:val="•"/>
      <w:lvlJc w:val="left"/>
      <w:pPr>
        <w:ind w:left="6213" w:hanging="360"/>
      </w:pPr>
      <w:rPr>
        <w:rFonts w:hint="default"/>
        <w:lang w:val="fr-FR" w:eastAsia="en-US" w:bidi="ar-SA"/>
      </w:rPr>
    </w:lvl>
    <w:lvl w:ilvl="6" w:tplc="911EBC68">
      <w:numFmt w:val="bullet"/>
      <w:lvlText w:val="•"/>
      <w:lvlJc w:val="left"/>
      <w:pPr>
        <w:ind w:left="7175" w:hanging="360"/>
      </w:pPr>
      <w:rPr>
        <w:rFonts w:hint="default"/>
        <w:lang w:val="fr-FR" w:eastAsia="en-US" w:bidi="ar-SA"/>
      </w:rPr>
    </w:lvl>
    <w:lvl w:ilvl="7" w:tplc="99BA2558">
      <w:numFmt w:val="bullet"/>
      <w:lvlText w:val="•"/>
      <w:lvlJc w:val="left"/>
      <w:pPr>
        <w:ind w:left="8138" w:hanging="360"/>
      </w:pPr>
      <w:rPr>
        <w:rFonts w:hint="default"/>
        <w:lang w:val="fr-FR" w:eastAsia="en-US" w:bidi="ar-SA"/>
      </w:rPr>
    </w:lvl>
    <w:lvl w:ilvl="8" w:tplc="28780C6A">
      <w:numFmt w:val="bullet"/>
      <w:lvlText w:val="•"/>
      <w:lvlJc w:val="left"/>
      <w:pPr>
        <w:ind w:left="9101" w:hanging="360"/>
      </w:pPr>
      <w:rPr>
        <w:rFonts w:hint="default"/>
        <w:lang w:val="fr-FR" w:eastAsia="en-US" w:bidi="ar-SA"/>
      </w:rPr>
    </w:lvl>
  </w:abstractNum>
  <w:abstractNum w:abstractNumId="10">
    <w:nsid w:val="299C072F"/>
    <w:multiLevelType w:val="hybridMultilevel"/>
    <w:tmpl w:val="8194A072"/>
    <w:lvl w:ilvl="0" w:tplc="D1D8D6A8">
      <w:start w:val="4"/>
      <w:numFmt w:val="upperRoman"/>
      <w:lvlText w:val="%1"/>
      <w:lvlJc w:val="left"/>
      <w:pPr>
        <w:ind w:left="1549" w:hanging="873"/>
        <w:jc w:val="left"/>
      </w:pPr>
      <w:rPr>
        <w:rFonts w:hint="default"/>
        <w:lang w:val="fr-FR" w:eastAsia="en-US" w:bidi="ar-SA"/>
      </w:rPr>
    </w:lvl>
    <w:lvl w:ilvl="1" w:tplc="89A0344E">
      <w:numFmt w:val="none"/>
      <w:lvlText w:val=""/>
      <w:lvlJc w:val="left"/>
      <w:pPr>
        <w:tabs>
          <w:tab w:val="num" w:pos="360"/>
        </w:tabs>
      </w:pPr>
    </w:lvl>
    <w:lvl w:ilvl="2" w:tplc="F15010E0">
      <w:numFmt w:val="none"/>
      <w:lvlText w:val=""/>
      <w:lvlJc w:val="left"/>
      <w:pPr>
        <w:tabs>
          <w:tab w:val="num" w:pos="360"/>
        </w:tabs>
      </w:pPr>
    </w:lvl>
    <w:lvl w:ilvl="3" w:tplc="DA2C7B38">
      <w:numFmt w:val="none"/>
      <w:lvlText w:val=""/>
      <w:lvlJc w:val="left"/>
      <w:pPr>
        <w:tabs>
          <w:tab w:val="num" w:pos="360"/>
        </w:tabs>
      </w:pPr>
    </w:lvl>
    <w:lvl w:ilvl="4" w:tplc="AAF032FE">
      <w:numFmt w:val="bullet"/>
      <w:lvlText w:val=""/>
      <w:lvlJc w:val="left"/>
      <w:pPr>
        <w:ind w:left="1396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5" w:tplc="8E9ECC82">
      <w:numFmt w:val="bullet"/>
      <w:lvlText w:val="•"/>
      <w:lvlJc w:val="left"/>
      <w:pPr>
        <w:ind w:left="5172" w:hanging="360"/>
      </w:pPr>
      <w:rPr>
        <w:rFonts w:hint="default"/>
        <w:lang w:val="fr-FR" w:eastAsia="en-US" w:bidi="ar-SA"/>
      </w:rPr>
    </w:lvl>
    <w:lvl w:ilvl="6" w:tplc="26E8DD48">
      <w:numFmt w:val="bullet"/>
      <w:lvlText w:val="•"/>
      <w:lvlJc w:val="left"/>
      <w:pPr>
        <w:ind w:left="6343" w:hanging="360"/>
      </w:pPr>
      <w:rPr>
        <w:rFonts w:hint="default"/>
        <w:lang w:val="fr-FR" w:eastAsia="en-US" w:bidi="ar-SA"/>
      </w:rPr>
    </w:lvl>
    <w:lvl w:ilvl="7" w:tplc="B326540A">
      <w:numFmt w:val="bullet"/>
      <w:lvlText w:val="•"/>
      <w:lvlJc w:val="left"/>
      <w:pPr>
        <w:ind w:left="7514" w:hanging="360"/>
      </w:pPr>
      <w:rPr>
        <w:rFonts w:hint="default"/>
        <w:lang w:val="fr-FR" w:eastAsia="en-US" w:bidi="ar-SA"/>
      </w:rPr>
    </w:lvl>
    <w:lvl w:ilvl="8" w:tplc="5C128136">
      <w:numFmt w:val="bullet"/>
      <w:lvlText w:val="•"/>
      <w:lvlJc w:val="left"/>
      <w:pPr>
        <w:ind w:left="8684" w:hanging="360"/>
      </w:pPr>
      <w:rPr>
        <w:rFonts w:hint="default"/>
        <w:lang w:val="fr-FR" w:eastAsia="en-US" w:bidi="ar-SA"/>
      </w:rPr>
    </w:lvl>
  </w:abstractNum>
  <w:abstractNum w:abstractNumId="11">
    <w:nsid w:val="2A315E97"/>
    <w:multiLevelType w:val="hybridMultilevel"/>
    <w:tmpl w:val="89841D5A"/>
    <w:lvl w:ilvl="0" w:tplc="60924274">
      <w:start w:val="4"/>
      <w:numFmt w:val="upperRoman"/>
      <w:lvlText w:val="%1"/>
      <w:lvlJc w:val="left"/>
      <w:pPr>
        <w:ind w:left="1682" w:hanging="1006"/>
        <w:jc w:val="left"/>
      </w:pPr>
      <w:rPr>
        <w:rFonts w:hint="default"/>
        <w:lang w:val="fr-FR" w:eastAsia="en-US" w:bidi="ar-SA"/>
      </w:rPr>
    </w:lvl>
    <w:lvl w:ilvl="1" w:tplc="BB2E5DF8">
      <w:numFmt w:val="none"/>
      <w:lvlText w:val=""/>
      <w:lvlJc w:val="left"/>
      <w:pPr>
        <w:tabs>
          <w:tab w:val="num" w:pos="360"/>
        </w:tabs>
      </w:pPr>
    </w:lvl>
    <w:lvl w:ilvl="2" w:tplc="7FD21D8A">
      <w:numFmt w:val="none"/>
      <w:lvlText w:val=""/>
      <w:lvlJc w:val="left"/>
      <w:pPr>
        <w:tabs>
          <w:tab w:val="num" w:pos="360"/>
        </w:tabs>
      </w:pPr>
    </w:lvl>
    <w:lvl w:ilvl="3" w:tplc="8EE449BA">
      <w:numFmt w:val="bullet"/>
      <w:lvlText w:val=""/>
      <w:lvlJc w:val="left"/>
      <w:pPr>
        <w:ind w:left="1396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4" w:tplc="FD6E116C">
      <w:numFmt w:val="bullet"/>
      <w:lvlText w:val="•"/>
      <w:lvlJc w:val="left"/>
      <w:pPr>
        <w:ind w:left="4795" w:hanging="360"/>
      </w:pPr>
      <w:rPr>
        <w:rFonts w:hint="default"/>
        <w:lang w:val="fr-FR" w:eastAsia="en-US" w:bidi="ar-SA"/>
      </w:rPr>
    </w:lvl>
    <w:lvl w:ilvl="5" w:tplc="BA1C3E80">
      <w:numFmt w:val="bullet"/>
      <w:lvlText w:val="•"/>
      <w:lvlJc w:val="left"/>
      <w:pPr>
        <w:ind w:left="5833" w:hanging="360"/>
      </w:pPr>
      <w:rPr>
        <w:rFonts w:hint="default"/>
        <w:lang w:val="fr-FR" w:eastAsia="en-US" w:bidi="ar-SA"/>
      </w:rPr>
    </w:lvl>
    <w:lvl w:ilvl="6" w:tplc="13B6989A">
      <w:numFmt w:val="bullet"/>
      <w:lvlText w:val="•"/>
      <w:lvlJc w:val="left"/>
      <w:pPr>
        <w:ind w:left="6872" w:hanging="360"/>
      </w:pPr>
      <w:rPr>
        <w:rFonts w:hint="default"/>
        <w:lang w:val="fr-FR" w:eastAsia="en-US" w:bidi="ar-SA"/>
      </w:rPr>
    </w:lvl>
    <w:lvl w:ilvl="7" w:tplc="F32A25BC">
      <w:numFmt w:val="bullet"/>
      <w:lvlText w:val="•"/>
      <w:lvlJc w:val="left"/>
      <w:pPr>
        <w:ind w:left="7910" w:hanging="360"/>
      </w:pPr>
      <w:rPr>
        <w:rFonts w:hint="default"/>
        <w:lang w:val="fr-FR" w:eastAsia="en-US" w:bidi="ar-SA"/>
      </w:rPr>
    </w:lvl>
    <w:lvl w:ilvl="8" w:tplc="12C6A302">
      <w:numFmt w:val="bullet"/>
      <w:lvlText w:val="•"/>
      <w:lvlJc w:val="left"/>
      <w:pPr>
        <w:ind w:left="8949" w:hanging="360"/>
      </w:pPr>
      <w:rPr>
        <w:rFonts w:hint="default"/>
        <w:lang w:val="fr-FR" w:eastAsia="en-US" w:bidi="ar-SA"/>
      </w:rPr>
    </w:lvl>
  </w:abstractNum>
  <w:abstractNum w:abstractNumId="12">
    <w:nsid w:val="2B4F4034"/>
    <w:multiLevelType w:val="hybridMultilevel"/>
    <w:tmpl w:val="34BA5170"/>
    <w:lvl w:ilvl="0" w:tplc="CC26761E">
      <w:start w:val="4"/>
      <w:numFmt w:val="upperRoman"/>
      <w:lvlText w:val="%1"/>
      <w:lvlJc w:val="left"/>
      <w:pPr>
        <w:ind w:left="1363" w:hanging="687"/>
        <w:jc w:val="left"/>
      </w:pPr>
      <w:rPr>
        <w:rFonts w:hint="default"/>
        <w:lang w:val="fr-FR" w:eastAsia="en-US" w:bidi="ar-SA"/>
      </w:rPr>
    </w:lvl>
    <w:lvl w:ilvl="1" w:tplc="C25CBA7E">
      <w:numFmt w:val="none"/>
      <w:lvlText w:val=""/>
      <w:lvlJc w:val="left"/>
      <w:pPr>
        <w:tabs>
          <w:tab w:val="num" w:pos="360"/>
        </w:tabs>
      </w:pPr>
    </w:lvl>
    <w:lvl w:ilvl="2" w:tplc="F0463254">
      <w:numFmt w:val="none"/>
      <w:lvlText w:val=""/>
      <w:lvlJc w:val="left"/>
      <w:pPr>
        <w:tabs>
          <w:tab w:val="num" w:pos="360"/>
        </w:tabs>
      </w:pPr>
    </w:lvl>
    <w:lvl w:ilvl="3" w:tplc="15083D0E">
      <w:numFmt w:val="none"/>
      <w:lvlText w:val=""/>
      <w:lvlJc w:val="left"/>
      <w:pPr>
        <w:tabs>
          <w:tab w:val="num" w:pos="360"/>
        </w:tabs>
      </w:pPr>
    </w:lvl>
    <w:lvl w:ilvl="4" w:tplc="D188FD4C">
      <w:numFmt w:val="bullet"/>
      <w:lvlText w:val="•"/>
      <w:lvlJc w:val="left"/>
      <w:pPr>
        <w:ind w:left="4782" w:hanging="980"/>
      </w:pPr>
      <w:rPr>
        <w:rFonts w:hint="default"/>
        <w:lang w:val="fr-FR" w:eastAsia="en-US" w:bidi="ar-SA"/>
      </w:rPr>
    </w:lvl>
    <w:lvl w:ilvl="5" w:tplc="DBF0252A">
      <w:numFmt w:val="bullet"/>
      <w:lvlText w:val="•"/>
      <w:lvlJc w:val="left"/>
      <w:pPr>
        <w:ind w:left="5822" w:hanging="980"/>
      </w:pPr>
      <w:rPr>
        <w:rFonts w:hint="default"/>
        <w:lang w:val="fr-FR" w:eastAsia="en-US" w:bidi="ar-SA"/>
      </w:rPr>
    </w:lvl>
    <w:lvl w:ilvl="6" w:tplc="FEBC211E">
      <w:numFmt w:val="bullet"/>
      <w:lvlText w:val="•"/>
      <w:lvlJc w:val="left"/>
      <w:pPr>
        <w:ind w:left="6863" w:hanging="980"/>
      </w:pPr>
      <w:rPr>
        <w:rFonts w:hint="default"/>
        <w:lang w:val="fr-FR" w:eastAsia="en-US" w:bidi="ar-SA"/>
      </w:rPr>
    </w:lvl>
    <w:lvl w:ilvl="7" w:tplc="D244F85E">
      <w:numFmt w:val="bullet"/>
      <w:lvlText w:val="•"/>
      <w:lvlJc w:val="left"/>
      <w:pPr>
        <w:ind w:left="7904" w:hanging="980"/>
      </w:pPr>
      <w:rPr>
        <w:rFonts w:hint="default"/>
        <w:lang w:val="fr-FR" w:eastAsia="en-US" w:bidi="ar-SA"/>
      </w:rPr>
    </w:lvl>
    <w:lvl w:ilvl="8" w:tplc="E23CB09A">
      <w:numFmt w:val="bullet"/>
      <w:lvlText w:val="•"/>
      <w:lvlJc w:val="left"/>
      <w:pPr>
        <w:ind w:left="8944" w:hanging="980"/>
      </w:pPr>
      <w:rPr>
        <w:rFonts w:hint="default"/>
        <w:lang w:val="fr-FR" w:eastAsia="en-US" w:bidi="ar-SA"/>
      </w:rPr>
    </w:lvl>
  </w:abstractNum>
  <w:abstractNum w:abstractNumId="13">
    <w:nsid w:val="2C34021D"/>
    <w:multiLevelType w:val="hybridMultilevel"/>
    <w:tmpl w:val="72FCCBC8"/>
    <w:lvl w:ilvl="0" w:tplc="37E6D130">
      <w:start w:val="1"/>
      <w:numFmt w:val="upperRoman"/>
      <w:lvlText w:val="%1"/>
      <w:lvlJc w:val="left"/>
      <w:pPr>
        <w:ind w:left="1370" w:hanging="694"/>
        <w:jc w:val="left"/>
      </w:pPr>
      <w:rPr>
        <w:rFonts w:hint="default"/>
        <w:lang w:val="fr-FR" w:eastAsia="en-US" w:bidi="ar-SA"/>
      </w:rPr>
    </w:lvl>
    <w:lvl w:ilvl="1" w:tplc="C80644E0">
      <w:numFmt w:val="none"/>
      <w:lvlText w:val=""/>
      <w:lvlJc w:val="left"/>
      <w:pPr>
        <w:tabs>
          <w:tab w:val="num" w:pos="360"/>
        </w:tabs>
      </w:pPr>
    </w:lvl>
    <w:lvl w:ilvl="2" w:tplc="930CBBE6">
      <w:numFmt w:val="none"/>
      <w:lvlText w:val=""/>
      <w:lvlJc w:val="left"/>
      <w:pPr>
        <w:tabs>
          <w:tab w:val="num" w:pos="360"/>
        </w:tabs>
      </w:pPr>
    </w:lvl>
    <w:lvl w:ilvl="3" w:tplc="0A662644">
      <w:numFmt w:val="none"/>
      <w:lvlText w:val=""/>
      <w:lvlJc w:val="left"/>
      <w:pPr>
        <w:tabs>
          <w:tab w:val="num" w:pos="360"/>
        </w:tabs>
      </w:pPr>
    </w:lvl>
    <w:lvl w:ilvl="4" w:tplc="43824A02">
      <w:numFmt w:val="bullet"/>
      <w:lvlText w:val="•"/>
      <w:lvlJc w:val="left"/>
      <w:pPr>
        <w:ind w:left="5238" w:hanging="694"/>
      </w:pPr>
      <w:rPr>
        <w:rFonts w:hint="default"/>
        <w:lang w:val="fr-FR" w:eastAsia="en-US" w:bidi="ar-SA"/>
      </w:rPr>
    </w:lvl>
    <w:lvl w:ilvl="5" w:tplc="7CC62812">
      <w:numFmt w:val="bullet"/>
      <w:lvlText w:val="•"/>
      <w:lvlJc w:val="left"/>
      <w:pPr>
        <w:ind w:left="6203" w:hanging="694"/>
      </w:pPr>
      <w:rPr>
        <w:rFonts w:hint="default"/>
        <w:lang w:val="fr-FR" w:eastAsia="en-US" w:bidi="ar-SA"/>
      </w:rPr>
    </w:lvl>
    <w:lvl w:ilvl="6" w:tplc="8DE89F90">
      <w:numFmt w:val="bullet"/>
      <w:lvlText w:val="•"/>
      <w:lvlJc w:val="left"/>
      <w:pPr>
        <w:ind w:left="7167" w:hanging="694"/>
      </w:pPr>
      <w:rPr>
        <w:rFonts w:hint="default"/>
        <w:lang w:val="fr-FR" w:eastAsia="en-US" w:bidi="ar-SA"/>
      </w:rPr>
    </w:lvl>
    <w:lvl w:ilvl="7" w:tplc="0838B1DC">
      <w:numFmt w:val="bullet"/>
      <w:lvlText w:val="•"/>
      <w:lvlJc w:val="left"/>
      <w:pPr>
        <w:ind w:left="8132" w:hanging="694"/>
      </w:pPr>
      <w:rPr>
        <w:rFonts w:hint="default"/>
        <w:lang w:val="fr-FR" w:eastAsia="en-US" w:bidi="ar-SA"/>
      </w:rPr>
    </w:lvl>
    <w:lvl w:ilvl="8" w:tplc="E490152C">
      <w:numFmt w:val="bullet"/>
      <w:lvlText w:val="•"/>
      <w:lvlJc w:val="left"/>
      <w:pPr>
        <w:ind w:left="9097" w:hanging="694"/>
      </w:pPr>
      <w:rPr>
        <w:rFonts w:hint="default"/>
        <w:lang w:val="fr-FR" w:eastAsia="en-US" w:bidi="ar-SA"/>
      </w:rPr>
    </w:lvl>
  </w:abstractNum>
  <w:abstractNum w:abstractNumId="14">
    <w:nsid w:val="331E3209"/>
    <w:multiLevelType w:val="hybridMultilevel"/>
    <w:tmpl w:val="A08469D0"/>
    <w:lvl w:ilvl="0" w:tplc="D60411FA">
      <w:numFmt w:val="bullet"/>
      <w:lvlText w:val="-"/>
      <w:lvlJc w:val="left"/>
      <w:pPr>
        <w:ind w:left="676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1" w:tplc="0F964318">
      <w:numFmt w:val="bullet"/>
      <w:lvlText w:val=""/>
      <w:lvlJc w:val="left"/>
      <w:pPr>
        <w:ind w:left="1396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2" w:tplc="4F6E9238">
      <w:numFmt w:val="bullet"/>
      <w:lvlText w:val="•"/>
      <w:lvlJc w:val="left"/>
      <w:pPr>
        <w:ind w:left="1760" w:hanging="360"/>
      </w:pPr>
      <w:rPr>
        <w:rFonts w:hint="default"/>
        <w:lang w:val="fr-FR" w:eastAsia="en-US" w:bidi="ar-SA"/>
      </w:rPr>
    </w:lvl>
    <w:lvl w:ilvl="3" w:tplc="0032C160">
      <w:numFmt w:val="bullet"/>
      <w:lvlText w:val="•"/>
      <w:lvlJc w:val="left"/>
      <w:pPr>
        <w:ind w:left="2918" w:hanging="360"/>
      </w:pPr>
      <w:rPr>
        <w:rFonts w:hint="default"/>
        <w:lang w:val="fr-FR" w:eastAsia="en-US" w:bidi="ar-SA"/>
      </w:rPr>
    </w:lvl>
    <w:lvl w:ilvl="4" w:tplc="14405628">
      <w:numFmt w:val="bullet"/>
      <w:lvlText w:val="•"/>
      <w:lvlJc w:val="left"/>
      <w:pPr>
        <w:ind w:left="4076" w:hanging="360"/>
      </w:pPr>
      <w:rPr>
        <w:rFonts w:hint="default"/>
        <w:lang w:val="fr-FR" w:eastAsia="en-US" w:bidi="ar-SA"/>
      </w:rPr>
    </w:lvl>
    <w:lvl w:ilvl="5" w:tplc="D50A7184">
      <w:numFmt w:val="bullet"/>
      <w:lvlText w:val="•"/>
      <w:lvlJc w:val="left"/>
      <w:pPr>
        <w:ind w:left="5234" w:hanging="360"/>
      </w:pPr>
      <w:rPr>
        <w:rFonts w:hint="default"/>
        <w:lang w:val="fr-FR" w:eastAsia="en-US" w:bidi="ar-SA"/>
      </w:rPr>
    </w:lvl>
    <w:lvl w:ilvl="6" w:tplc="3F80808E">
      <w:numFmt w:val="bullet"/>
      <w:lvlText w:val="•"/>
      <w:lvlJc w:val="left"/>
      <w:pPr>
        <w:ind w:left="6393" w:hanging="360"/>
      </w:pPr>
      <w:rPr>
        <w:rFonts w:hint="default"/>
        <w:lang w:val="fr-FR" w:eastAsia="en-US" w:bidi="ar-SA"/>
      </w:rPr>
    </w:lvl>
    <w:lvl w:ilvl="7" w:tplc="5BAA149E">
      <w:numFmt w:val="bullet"/>
      <w:lvlText w:val="•"/>
      <w:lvlJc w:val="left"/>
      <w:pPr>
        <w:ind w:left="7551" w:hanging="360"/>
      </w:pPr>
      <w:rPr>
        <w:rFonts w:hint="default"/>
        <w:lang w:val="fr-FR" w:eastAsia="en-US" w:bidi="ar-SA"/>
      </w:rPr>
    </w:lvl>
    <w:lvl w:ilvl="8" w:tplc="6F4E6926">
      <w:numFmt w:val="bullet"/>
      <w:lvlText w:val="•"/>
      <w:lvlJc w:val="left"/>
      <w:pPr>
        <w:ind w:left="8709" w:hanging="360"/>
      </w:pPr>
      <w:rPr>
        <w:rFonts w:hint="default"/>
        <w:lang w:val="fr-FR" w:eastAsia="en-US" w:bidi="ar-SA"/>
      </w:rPr>
    </w:lvl>
  </w:abstractNum>
  <w:abstractNum w:abstractNumId="15">
    <w:nsid w:val="398A2FD7"/>
    <w:multiLevelType w:val="hybridMultilevel"/>
    <w:tmpl w:val="B98A75F6"/>
    <w:lvl w:ilvl="0" w:tplc="D130A3D2">
      <w:start w:val="2"/>
      <w:numFmt w:val="upperRoman"/>
      <w:lvlText w:val="%1"/>
      <w:lvlJc w:val="left"/>
      <w:pPr>
        <w:ind w:left="1224" w:hanging="548"/>
        <w:jc w:val="left"/>
      </w:pPr>
      <w:rPr>
        <w:rFonts w:hint="default"/>
        <w:lang w:val="fr-FR" w:eastAsia="en-US" w:bidi="ar-SA"/>
      </w:rPr>
    </w:lvl>
    <w:lvl w:ilvl="1" w:tplc="3D22A684">
      <w:numFmt w:val="none"/>
      <w:lvlText w:val=""/>
      <w:lvlJc w:val="left"/>
      <w:pPr>
        <w:tabs>
          <w:tab w:val="num" w:pos="360"/>
        </w:tabs>
      </w:pPr>
    </w:lvl>
    <w:lvl w:ilvl="2" w:tplc="B7827346">
      <w:numFmt w:val="none"/>
      <w:lvlText w:val=""/>
      <w:lvlJc w:val="left"/>
      <w:pPr>
        <w:tabs>
          <w:tab w:val="num" w:pos="360"/>
        </w:tabs>
      </w:pPr>
    </w:lvl>
    <w:lvl w:ilvl="3" w:tplc="C1AA231A">
      <w:numFmt w:val="bullet"/>
      <w:lvlText w:val="•"/>
      <w:lvlJc w:val="left"/>
      <w:pPr>
        <w:ind w:left="4161" w:hanging="548"/>
      </w:pPr>
      <w:rPr>
        <w:rFonts w:hint="default"/>
        <w:lang w:val="fr-FR" w:eastAsia="en-US" w:bidi="ar-SA"/>
      </w:rPr>
    </w:lvl>
    <w:lvl w:ilvl="4" w:tplc="F7C8410E">
      <w:numFmt w:val="bullet"/>
      <w:lvlText w:val="•"/>
      <w:lvlJc w:val="left"/>
      <w:pPr>
        <w:ind w:left="5142" w:hanging="548"/>
      </w:pPr>
      <w:rPr>
        <w:rFonts w:hint="default"/>
        <w:lang w:val="fr-FR" w:eastAsia="en-US" w:bidi="ar-SA"/>
      </w:rPr>
    </w:lvl>
    <w:lvl w:ilvl="5" w:tplc="039E0902">
      <w:numFmt w:val="bullet"/>
      <w:lvlText w:val="•"/>
      <w:lvlJc w:val="left"/>
      <w:pPr>
        <w:ind w:left="6123" w:hanging="548"/>
      </w:pPr>
      <w:rPr>
        <w:rFonts w:hint="default"/>
        <w:lang w:val="fr-FR" w:eastAsia="en-US" w:bidi="ar-SA"/>
      </w:rPr>
    </w:lvl>
    <w:lvl w:ilvl="6" w:tplc="F036FCC2">
      <w:numFmt w:val="bullet"/>
      <w:lvlText w:val="•"/>
      <w:lvlJc w:val="left"/>
      <w:pPr>
        <w:ind w:left="7103" w:hanging="548"/>
      </w:pPr>
      <w:rPr>
        <w:rFonts w:hint="default"/>
        <w:lang w:val="fr-FR" w:eastAsia="en-US" w:bidi="ar-SA"/>
      </w:rPr>
    </w:lvl>
    <w:lvl w:ilvl="7" w:tplc="41E68E84">
      <w:numFmt w:val="bullet"/>
      <w:lvlText w:val="•"/>
      <w:lvlJc w:val="left"/>
      <w:pPr>
        <w:ind w:left="8084" w:hanging="548"/>
      </w:pPr>
      <w:rPr>
        <w:rFonts w:hint="default"/>
        <w:lang w:val="fr-FR" w:eastAsia="en-US" w:bidi="ar-SA"/>
      </w:rPr>
    </w:lvl>
    <w:lvl w:ilvl="8" w:tplc="CC5ECFDE">
      <w:numFmt w:val="bullet"/>
      <w:lvlText w:val="•"/>
      <w:lvlJc w:val="left"/>
      <w:pPr>
        <w:ind w:left="9065" w:hanging="548"/>
      </w:pPr>
      <w:rPr>
        <w:rFonts w:hint="default"/>
        <w:lang w:val="fr-FR" w:eastAsia="en-US" w:bidi="ar-SA"/>
      </w:rPr>
    </w:lvl>
  </w:abstractNum>
  <w:abstractNum w:abstractNumId="16">
    <w:nsid w:val="3B056C8F"/>
    <w:multiLevelType w:val="hybridMultilevel"/>
    <w:tmpl w:val="F54ADE04"/>
    <w:lvl w:ilvl="0" w:tplc="004E1008">
      <w:start w:val="1"/>
      <w:numFmt w:val="upperRoman"/>
      <w:lvlText w:val="%1"/>
      <w:lvlJc w:val="left"/>
      <w:pPr>
        <w:ind w:left="1369" w:hanging="694"/>
        <w:jc w:val="left"/>
      </w:pPr>
      <w:rPr>
        <w:rFonts w:hint="default"/>
        <w:lang w:val="fr-FR" w:eastAsia="en-US" w:bidi="ar-SA"/>
      </w:rPr>
    </w:lvl>
    <w:lvl w:ilvl="1" w:tplc="85C4415E">
      <w:numFmt w:val="none"/>
      <w:lvlText w:val=""/>
      <w:lvlJc w:val="left"/>
      <w:pPr>
        <w:tabs>
          <w:tab w:val="num" w:pos="360"/>
        </w:tabs>
      </w:pPr>
    </w:lvl>
    <w:lvl w:ilvl="2" w:tplc="29CE3B20">
      <w:numFmt w:val="none"/>
      <w:lvlText w:val=""/>
      <w:lvlJc w:val="left"/>
      <w:pPr>
        <w:tabs>
          <w:tab w:val="num" w:pos="360"/>
        </w:tabs>
      </w:pPr>
    </w:lvl>
    <w:lvl w:ilvl="3" w:tplc="A072D1E2">
      <w:numFmt w:val="none"/>
      <w:lvlText w:val=""/>
      <w:lvlJc w:val="left"/>
      <w:pPr>
        <w:tabs>
          <w:tab w:val="num" w:pos="360"/>
        </w:tabs>
      </w:pPr>
    </w:lvl>
    <w:lvl w:ilvl="4" w:tplc="52304A6C">
      <w:numFmt w:val="bullet"/>
      <w:lvlText w:val="•"/>
      <w:lvlJc w:val="left"/>
      <w:pPr>
        <w:ind w:left="5226" w:hanging="694"/>
      </w:pPr>
      <w:rPr>
        <w:rFonts w:hint="default"/>
        <w:lang w:val="fr-FR" w:eastAsia="en-US" w:bidi="ar-SA"/>
      </w:rPr>
    </w:lvl>
    <w:lvl w:ilvl="5" w:tplc="A80A155E">
      <w:numFmt w:val="bullet"/>
      <w:lvlText w:val="•"/>
      <w:lvlJc w:val="left"/>
      <w:pPr>
        <w:ind w:left="6193" w:hanging="694"/>
      </w:pPr>
      <w:rPr>
        <w:rFonts w:hint="default"/>
        <w:lang w:val="fr-FR" w:eastAsia="en-US" w:bidi="ar-SA"/>
      </w:rPr>
    </w:lvl>
    <w:lvl w:ilvl="6" w:tplc="32065F50">
      <w:numFmt w:val="bullet"/>
      <w:lvlText w:val="•"/>
      <w:lvlJc w:val="left"/>
      <w:pPr>
        <w:ind w:left="7159" w:hanging="694"/>
      </w:pPr>
      <w:rPr>
        <w:rFonts w:hint="default"/>
        <w:lang w:val="fr-FR" w:eastAsia="en-US" w:bidi="ar-SA"/>
      </w:rPr>
    </w:lvl>
    <w:lvl w:ilvl="7" w:tplc="DB98E6FA">
      <w:numFmt w:val="bullet"/>
      <w:lvlText w:val="•"/>
      <w:lvlJc w:val="left"/>
      <w:pPr>
        <w:ind w:left="8126" w:hanging="694"/>
      </w:pPr>
      <w:rPr>
        <w:rFonts w:hint="default"/>
        <w:lang w:val="fr-FR" w:eastAsia="en-US" w:bidi="ar-SA"/>
      </w:rPr>
    </w:lvl>
    <w:lvl w:ilvl="8" w:tplc="AA889EC2">
      <w:numFmt w:val="bullet"/>
      <w:lvlText w:val="•"/>
      <w:lvlJc w:val="left"/>
      <w:pPr>
        <w:ind w:left="9093" w:hanging="694"/>
      </w:pPr>
      <w:rPr>
        <w:rFonts w:hint="default"/>
        <w:lang w:val="fr-FR" w:eastAsia="en-US" w:bidi="ar-SA"/>
      </w:rPr>
    </w:lvl>
  </w:abstractNum>
  <w:abstractNum w:abstractNumId="17">
    <w:nsid w:val="3B585D10"/>
    <w:multiLevelType w:val="hybridMultilevel"/>
    <w:tmpl w:val="0D6AF87E"/>
    <w:lvl w:ilvl="0" w:tplc="B694E5E4">
      <w:start w:val="1"/>
      <w:numFmt w:val="upperRoman"/>
      <w:lvlText w:val="%1"/>
      <w:lvlJc w:val="left"/>
      <w:pPr>
        <w:ind w:left="1370" w:hanging="694"/>
        <w:jc w:val="left"/>
      </w:pPr>
      <w:rPr>
        <w:rFonts w:hint="default"/>
        <w:lang w:val="fr-FR" w:eastAsia="en-US" w:bidi="ar-SA"/>
      </w:rPr>
    </w:lvl>
    <w:lvl w:ilvl="1" w:tplc="FB9084EA">
      <w:numFmt w:val="none"/>
      <w:lvlText w:val=""/>
      <w:lvlJc w:val="left"/>
      <w:pPr>
        <w:tabs>
          <w:tab w:val="num" w:pos="360"/>
        </w:tabs>
      </w:pPr>
    </w:lvl>
    <w:lvl w:ilvl="2" w:tplc="A7DC15F6">
      <w:numFmt w:val="none"/>
      <w:lvlText w:val=""/>
      <w:lvlJc w:val="left"/>
      <w:pPr>
        <w:tabs>
          <w:tab w:val="num" w:pos="360"/>
        </w:tabs>
      </w:pPr>
    </w:lvl>
    <w:lvl w:ilvl="3" w:tplc="F886D182">
      <w:numFmt w:val="none"/>
      <w:lvlText w:val=""/>
      <w:lvlJc w:val="left"/>
      <w:pPr>
        <w:tabs>
          <w:tab w:val="num" w:pos="360"/>
        </w:tabs>
      </w:pPr>
    </w:lvl>
    <w:lvl w:ilvl="4" w:tplc="FC6ECB2A">
      <w:numFmt w:val="bullet"/>
      <w:lvlText w:val=""/>
      <w:lvlJc w:val="left"/>
      <w:pPr>
        <w:ind w:left="1396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5" w:tplc="7FA8B52A">
      <w:numFmt w:val="bullet"/>
      <w:lvlText w:val="•"/>
      <w:lvlJc w:val="left"/>
      <w:pPr>
        <w:ind w:left="5678" w:hanging="360"/>
      </w:pPr>
      <w:rPr>
        <w:rFonts w:hint="default"/>
        <w:lang w:val="fr-FR" w:eastAsia="en-US" w:bidi="ar-SA"/>
      </w:rPr>
    </w:lvl>
    <w:lvl w:ilvl="6" w:tplc="92322D82">
      <w:numFmt w:val="bullet"/>
      <w:lvlText w:val="•"/>
      <w:lvlJc w:val="left"/>
      <w:pPr>
        <w:ind w:left="6748" w:hanging="360"/>
      </w:pPr>
      <w:rPr>
        <w:rFonts w:hint="default"/>
        <w:lang w:val="fr-FR" w:eastAsia="en-US" w:bidi="ar-SA"/>
      </w:rPr>
    </w:lvl>
    <w:lvl w:ilvl="7" w:tplc="2A1CC33E">
      <w:numFmt w:val="bullet"/>
      <w:lvlText w:val="•"/>
      <w:lvlJc w:val="left"/>
      <w:pPr>
        <w:ind w:left="7817" w:hanging="360"/>
      </w:pPr>
      <w:rPr>
        <w:rFonts w:hint="default"/>
        <w:lang w:val="fr-FR" w:eastAsia="en-US" w:bidi="ar-SA"/>
      </w:rPr>
    </w:lvl>
    <w:lvl w:ilvl="8" w:tplc="DA348130">
      <w:numFmt w:val="bullet"/>
      <w:lvlText w:val="•"/>
      <w:lvlJc w:val="left"/>
      <w:pPr>
        <w:ind w:left="8887" w:hanging="360"/>
      </w:pPr>
      <w:rPr>
        <w:rFonts w:hint="default"/>
        <w:lang w:val="fr-FR" w:eastAsia="en-US" w:bidi="ar-SA"/>
      </w:rPr>
    </w:lvl>
  </w:abstractNum>
  <w:abstractNum w:abstractNumId="18">
    <w:nsid w:val="44C921EF"/>
    <w:multiLevelType w:val="hybridMultilevel"/>
    <w:tmpl w:val="A9A6D978"/>
    <w:lvl w:ilvl="0" w:tplc="601A348C">
      <w:start w:val="4"/>
      <w:numFmt w:val="upperRoman"/>
      <w:lvlText w:val="%1"/>
      <w:lvlJc w:val="left"/>
      <w:pPr>
        <w:ind w:left="1363" w:hanging="687"/>
        <w:jc w:val="left"/>
      </w:pPr>
      <w:rPr>
        <w:rFonts w:hint="default"/>
        <w:lang w:val="fr-FR" w:eastAsia="en-US" w:bidi="ar-SA"/>
      </w:rPr>
    </w:lvl>
    <w:lvl w:ilvl="1" w:tplc="2B3E6C52">
      <w:numFmt w:val="none"/>
      <w:lvlText w:val=""/>
      <w:lvlJc w:val="left"/>
      <w:pPr>
        <w:tabs>
          <w:tab w:val="num" w:pos="360"/>
        </w:tabs>
      </w:pPr>
    </w:lvl>
    <w:lvl w:ilvl="2" w:tplc="F36AE738">
      <w:numFmt w:val="none"/>
      <w:lvlText w:val=""/>
      <w:lvlJc w:val="left"/>
      <w:pPr>
        <w:tabs>
          <w:tab w:val="num" w:pos="360"/>
        </w:tabs>
      </w:pPr>
    </w:lvl>
    <w:lvl w:ilvl="3" w:tplc="D51C28BC">
      <w:numFmt w:val="bullet"/>
      <w:lvlText w:val="•"/>
      <w:lvlJc w:val="left"/>
      <w:pPr>
        <w:ind w:left="4259" w:hanging="687"/>
      </w:pPr>
      <w:rPr>
        <w:rFonts w:hint="default"/>
        <w:lang w:val="fr-FR" w:eastAsia="en-US" w:bidi="ar-SA"/>
      </w:rPr>
    </w:lvl>
    <w:lvl w:ilvl="4" w:tplc="FCEA46E8">
      <w:numFmt w:val="bullet"/>
      <w:lvlText w:val="•"/>
      <w:lvlJc w:val="left"/>
      <w:pPr>
        <w:ind w:left="5226" w:hanging="687"/>
      </w:pPr>
      <w:rPr>
        <w:rFonts w:hint="default"/>
        <w:lang w:val="fr-FR" w:eastAsia="en-US" w:bidi="ar-SA"/>
      </w:rPr>
    </w:lvl>
    <w:lvl w:ilvl="5" w:tplc="CA1C4D9E">
      <w:numFmt w:val="bullet"/>
      <w:lvlText w:val="•"/>
      <w:lvlJc w:val="left"/>
      <w:pPr>
        <w:ind w:left="6193" w:hanging="687"/>
      </w:pPr>
      <w:rPr>
        <w:rFonts w:hint="default"/>
        <w:lang w:val="fr-FR" w:eastAsia="en-US" w:bidi="ar-SA"/>
      </w:rPr>
    </w:lvl>
    <w:lvl w:ilvl="6" w:tplc="10E2EDE0">
      <w:numFmt w:val="bullet"/>
      <w:lvlText w:val="•"/>
      <w:lvlJc w:val="left"/>
      <w:pPr>
        <w:ind w:left="7159" w:hanging="687"/>
      </w:pPr>
      <w:rPr>
        <w:rFonts w:hint="default"/>
        <w:lang w:val="fr-FR" w:eastAsia="en-US" w:bidi="ar-SA"/>
      </w:rPr>
    </w:lvl>
    <w:lvl w:ilvl="7" w:tplc="6E24B8FA">
      <w:numFmt w:val="bullet"/>
      <w:lvlText w:val="•"/>
      <w:lvlJc w:val="left"/>
      <w:pPr>
        <w:ind w:left="8126" w:hanging="687"/>
      </w:pPr>
      <w:rPr>
        <w:rFonts w:hint="default"/>
        <w:lang w:val="fr-FR" w:eastAsia="en-US" w:bidi="ar-SA"/>
      </w:rPr>
    </w:lvl>
    <w:lvl w:ilvl="8" w:tplc="E46825BA">
      <w:numFmt w:val="bullet"/>
      <w:lvlText w:val="•"/>
      <w:lvlJc w:val="left"/>
      <w:pPr>
        <w:ind w:left="9093" w:hanging="687"/>
      </w:pPr>
      <w:rPr>
        <w:rFonts w:hint="default"/>
        <w:lang w:val="fr-FR" w:eastAsia="en-US" w:bidi="ar-SA"/>
      </w:rPr>
    </w:lvl>
  </w:abstractNum>
  <w:abstractNum w:abstractNumId="19">
    <w:nsid w:val="464C0FB3"/>
    <w:multiLevelType w:val="hybridMultilevel"/>
    <w:tmpl w:val="7B9A22C0"/>
    <w:lvl w:ilvl="0" w:tplc="AB624DA4">
      <w:start w:val="1"/>
      <w:numFmt w:val="decimal"/>
      <w:lvlText w:val="[%1]"/>
      <w:lvlJc w:val="left"/>
      <w:pPr>
        <w:ind w:left="1396" w:hanging="720"/>
        <w:jc w:val="left"/>
      </w:pPr>
      <w:rPr>
        <w:rFonts w:hint="default"/>
        <w:w w:val="100"/>
        <w:lang w:val="fr-FR" w:eastAsia="en-US" w:bidi="ar-SA"/>
      </w:rPr>
    </w:lvl>
    <w:lvl w:ilvl="1" w:tplc="EAFA0A24">
      <w:numFmt w:val="bullet"/>
      <w:lvlText w:val="•"/>
      <w:lvlJc w:val="left"/>
      <w:pPr>
        <w:ind w:left="2362" w:hanging="720"/>
      </w:pPr>
      <w:rPr>
        <w:rFonts w:hint="default"/>
        <w:lang w:val="fr-FR" w:eastAsia="en-US" w:bidi="ar-SA"/>
      </w:rPr>
    </w:lvl>
    <w:lvl w:ilvl="2" w:tplc="5A1AE9A8">
      <w:numFmt w:val="bullet"/>
      <w:lvlText w:val="•"/>
      <w:lvlJc w:val="left"/>
      <w:pPr>
        <w:ind w:left="3325" w:hanging="720"/>
      </w:pPr>
      <w:rPr>
        <w:rFonts w:hint="default"/>
        <w:lang w:val="fr-FR" w:eastAsia="en-US" w:bidi="ar-SA"/>
      </w:rPr>
    </w:lvl>
    <w:lvl w:ilvl="3" w:tplc="6F602822">
      <w:numFmt w:val="bullet"/>
      <w:lvlText w:val="•"/>
      <w:lvlJc w:val="left"/>
      <w:pPr>
        <w:ind w:left="4287" w:hanging="720"/>
      </w:pPr>
      <w:rPr>
        <w:rFonts w:hint="default"/>
        <w:lang w:val="fr-FR" w:eastAsia="en-US" w:bidi="ar-SA"/>
      </w:rPr>
    </w:lvl>
    <w:lvl w:ilvl="4" w:tplc="21C4DF60">
      <w:numFmt w:val="bullet"/>
      <w:lvlText w:val="•"/>
      <w:lvlJc w:val="left"/>
      <w:pPr>
        <w:ind w:left="5250" w:hanging="720"/>
      </w:pPr>
      <w:rPr>
        <w:rFonts w:hint="default"/>
        <w:lang w:val="fr-FR" w:eastAsia="en-US" w:bidi="ar-SA"/>
      </w:rPr>
    </w:lvl>
    <w:lvl w:ilvl="5" w:tplc="F4E6D1AA">
      <w:numFmt w:val="bullet"/>
      <w:lvlText w:val="•"/>
      <w:lvlJc w:val="left"/>
      <w:pPr>
        <w:ind w:left="6213" w:hanging="720"/>
      </w:pPr>
      <w:rPr>
        <w:rFonts w:hint="default"/>
        <w:lang w:val="fr-FR" w:eastAsia="en-US" w:bidi="ar-SA"/>
      </w:rPr>
    </w:lvl>
    <w:lvl w:ilvl="6" w:tplc="EFB6DA88">
      <w:numFmt w:val="bullet"/>
      <w:lvlText w:val="•"/>
      <w:lvlJc w:val="left"/>
      <w:pPr>
        <w:ind w:left="7175" w:hanging="720"/>
      </w:pPr>
      <w:rPr>
        <w:rFonts w:hint="default"/>
        <w:lang w:val="fr-FR" w:eastAsia="en-US" w:bidi="ar-SA"/>
      </w:rPr>
    </w:lvl>
    <w:lvl w:ilvl="7" w:tplc="2D20AB32">
      <w:numFmt w:val="bullet"/>
      <w:lvlText w:val="•"/>
      <w:lvlJc w:val="left"/>
      <w:pPr>
        <w:ind w:left="8138" w:hanging="720"/>
      </w:pPr>
      <w:rPr>
        <w:rFonts w:hint="default"/>
        <w:lang w:val="fr-FR" w:eastAsia="en-US" w:bidi="ar-SA"/>
      </w:rPr>
    </w:lvl>
    <w:lvl w:ilvl="8" w:tplc="2A766BFA">
      <w:numFmt w:val="bullet"/>
      <w:lvlText w:val="•"/>
      <w:lvlJc w:val="left"/>
      <w:pPr>
        <w:ind w:left="9101" w:hanging="720"/>
      </w:pPr>
      <w:rPr>
        <w:rFonts w:hint="default"/>
        <w:lang w:val="fr-FR" w:eastAsia="en-US" w:bidi="ar-SA"/>
      </w:rPr>
    </w:lvl>
  </w:abstractNum>
  <w:abstractNum w:abstractNumId="20">
    <w:nsid w:val="4BB2232A"/>
    <w:multiLevelType w:val="hybridMultilevel"/>
    <w:tmpl w:val="B5A28EE2"/>
    <w:lvl w:ilvl="0" w:tplc="D708EEF0">
      <w:start w:val="3"/>
      <w:numFmt w:val="upperRoman"/>
      <w:lvlText w:val="%1"/>
      <w:lvlJc w:val="left"/>
      <w:pPr>
        <w:ind w:left="1557" w:hanging="881"/>
        <w:jc w:val="left"/>
      </w:pPr>
      <w:rPr>
        <w:rFonts w:hint="default"/>
        <w:lang w:val="fr-FR" w:eastAsia="en-US" w:bidi="ar-SA"/>
      </w:rPr>
    </w:lvl>
    <w:lvl w:ilvl="1" w:tplc="EBE09276">
      <w:numFmt w:val="none"/>
      <w:lvlText w:val=""/>
      <w:lvlJc w:val="left"/>
      <w:pPr>
        <w:tabs>
          <w:tab w:val="num" w:pos="360"/>
        </w:tabs>
      </w:pPr>
    </w:lvl>
    <w:lvl w:ilvl="2" w:tplc="38BAA6F2">
      <w:numFmt w:val="none"/>
      <w:lvlText w:val=""/>
      <w:lvlJc w:val="left"/>
      <w:pPr>
        <w:tabs>
          <w:tab w:val="num" w:pos="360"/>
        </w:tabs>
      </w:pPr>
    </w:lvl>
    <w:lvl w:ilvl="3" w:tplc="24460BDE">
      <w:numFmt w:val="none"/>
      <w:lvlText w:val=""/>
      <w:lvlJc w:val="left"/>
      <w:pPr>
        <w:tabs>
          <w:tab w:val="num" w:pos="360"/>
        </w:tabs>
      </w:pPr>
    </w:lvl>
    <w:lvl w:ilvl="4" w:tplc="A3B4A106">
      <w:numFmt w:val="bullet"/>
      <w:lvlText w:val="•"/>
      <w:lvlJc w:val="left"/>
      <w:pPr>
        <w:ind w:left="5346" w:hanging="881"/>
      </w:pPr>
      <w:rPr>
        <w:rFonts w:hint="default"/>
        <w:lang w:val="fr-FR" w:eastAsia="en-US" w:bidi="ar-SA"/>
      </w:rPr>
    </w:lvl>
    <w:lvl w:ilvl="5" w:tplc="F56E26BE">
      <w:numFmt w:val="bullet"/>
      <w:lvlText w:val="•"/>
      <w:lvlJc w:val="left"/>
      <w:pPr>
        <w:ind w:left="6293" w:hanging="881"/>
      </w:pPr>
      <w:rPr>
        <w:rFonts w:hint="default"/>
        <w:lang w:val="fr-FR" w:eastAsia="en-US" w:bidi="ar-SA"/>
      </w:rPr>
    </w:lvl>
    <w:lvl w:ilvl="6" w:tplc="D504B2D0">
      <w:numFmt w:val="bullet"/>
      <w:lvlText w:val="•"/>
      <w:lvlJc w:val="left"/>
      <w:pPr>
        <w:ind w:left="7239" w:hanging="881"/>
      </w:pPr>
      <w:rPr>
        <w:rFonts w:hint="default"/>
        <w:lang w:val="fr-FR" w:eastAsia="en-US" w:bidi="ar-SA"/>
      </w:rPr>
    </w:lvl>
    <w:lvl w:ilvl="7" w:tplc="6A6E6106">
      <w:numFmt w:val="bullet"/>
      <w:lvlText w:val="•"/>
      <w:lvlJc w:val="left"/>
      <w:pPr>
        <w:ind w:left="8186" w:hanging="881"/>
      </w:pPr>
      <w:rPr>
        <w:rFonts w:hint="default"/>
        <w:lang w:val="fr-FR" w:eastAsia="en-US" w:bidi="ar-SA"/>
      </w:rPr>
    </w:lvl>
    <w:lvl w:ilvl="8" w:tplc="A82891D0">
      <w:numFmt w:val="bullet"/>
      <w:lvlText w:val="•"/>
      <w:lvlJc w:val="left"/>
      <w:pPr>
        <w:ind w:left="9133" w:hanging="881"/>
      </w:pPr>
      <w:rPr>
        <w:rFonts w:hint="default"/>
        <w:lang w:val="fr-FR" w:eastAsia="en-US" w:bidi="ar-SA"/>
      </w:rPr>
    </w:lvl>
  </w:abstractNum>
  <w:abstractNum w:abstractNumId="21">
    <w:nsid w:val="4C0473C4"/>
    <w:multiLevelType w:val="hybridMultilevel"/>
    <w:tmpl w:val="856A9300"/>
    <w:lvl w:ilvl="0" w:tplc="DAB05088">
      <w:start w:val="1"/>
      <w:numFmt w:val="upperRoman"/>
      <w:lvlText w:val="%1"/>
      <w:lvlJc w:val="left"/>
      <w:pPr>
        <w:ind w:left="1067" w:hanging="391"/>
        <w:jc w:val="left"/>
      </w:pPr>
      <w:rPr>
        <w:rFonts w:hint="default"/>
        <w:lang w:val="fr-FR" w:eastAsia="en-US" w:bidi="ar-SA"/>
      </w:rPr>
    </w:lvl>
    <w:lvl w:ilvl="1" w:tplc="CF7EBC02">
      <w:numFmt w:val="none"/>
      <w:lvlText w:val=""/>
      <w:lvlJc w:val="left"/>
      <w:pPr>
        <w:tabs>
          <w:tab w:val="num" w:pos="360"/>
        </w:tabs>
      </w:pPr>
    </w:lvl>
    <w:lvl w:ilvl="2" w:tplc="15B2D0E4">
      <w:numFmt w:val="none"/>
      <w:lvlText w:val=""/>
      <w:lvlJc w:val="left"/>
      <w:pPr>
        <w:tabs>
          <w:tab w:val="num" w:pos="360"/>
        </w:tabs>
      </w:pPr>
    </w:lvl>
    <w:lvl w:ilvl="3" w:tplc="6D8AAFC8">
      <w:start w:val="1"/>
      <w:numFmt w:val="upperLetter"/>
      <w:lvlText w:val="(%4)"/>
      <w:lvlJc w:val="left"/>
      <w:pPr>
        <w:ind w:left="6768" w:hanging="495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fr-FR" w:eastAsia="en-US" w:bidi="ar-SA"/>
      </w:rPr>
    </w:lvl>
    <w:lvl w:ilvl="4" w:tplc="030079A2">
      <w:numFmt w:val="bullet"/>
      <w:lvlText w:val="•"/>
      <w:lvlJc w:val="left"/>
      <w:pPr>
        <w:ind w:left="7369" w:hanging="4953"/>
      </w:pPr>
      <w:rPr>
        <w:rFonts w:hint="default"/>
        <w:lang w:val="fr-FR" w:eastAsia="en-US" w:bidi="ar-SA"/>
      </w:rPr>
    </w:lvl>
    <w:lvl w:ilvl="5" w:tplc="9E00DB48">
      <w:numFmt w:val="bullet"/>
      <w:lvlText w:val="•"/>
      <w:lvlJc w:val="left"/>
      <w:pPr>
        <w:ind w:left="7978" w:hanging="4953"/>
      </w:pPr>
      <w:rPr>
        <w:rFonts w:hint="default"/>
        <w:lang w:val="fr-FR" w:eastAsia="en-US" w:bidi="ar-SA"/>
      </w:rPr>
    </w:lvl>
    <w:lvl w:ilvl="6" w:tplc="0810BF12">
      <w:numFmt w:val="bullet"/>
      <w:lvlText w:val="•"/>
      <w:lvlJc w:val="left"/>
      <w:pPr>
        <w:ind w:left="8588" w:hanging="4953"/>
      </w:pPr>
      <w:rPr>
        <w:rFonts w:hint="default"/>
        <w:lang w:val="fr-FR" w:eastAsia="en-US" w:bidi="ar-SA"/>
      </w:rPr>
    </w:lvl>
    <w:lvl w:ilvl="7" w:tplc="8C3C7D14">
      <w:numFmt w:val="bullet"/>
      <w:lvlText w:val="•"/>
      <w:lvlJc w:val="left"/>
      <w:pPr>
        <w:ind w:left="9197" w:hanging="4953"/>
      </w:pPr>
      <w:rPr>
        <w:rFonts w:hint="default"/>
        <w:lang w:val="fr-FR" w:eastAsia="en-US" w:bidi="ar-SA"/>
      </w:rPr>
    </w:lvl>
    <w:lvl w:ilvl="8" w:tplc="D81682A2">
      <w:numFmt w:val="bullet"/>
      <w:lvlText w:val="•"/>
      <w:lvlJc w:val="left"/>
      <w:pPr>
        <w:ind w:left="9807" w:hanging="4953"/>
      </w:pPr>
      <w:rPr>
        <w:rFonts w:hint="default"/>
        <w:lang w:val="fr-FR" w:eastAsia="en-US" w:bidi="ar-SA"/>
      </w:rPr>
    </w:lvl>
  </w:abstractNum>
  <w:abstractNum w:abstractNumId="22">
    <w:nsid w:val="519469AF"/>
    <w:multiLevelType w:val="hybridMultilevel"/>
    <w:tmpl w:val="F17A5E00"/>
    <w:lvl w:ilvl="0" w:tplc="9B54922E">
      <w:start w:val="4"/>
      <w:numFmt w:val="upperRoman"/>
      <w:lvlText w:val="%1"/>
      <w:lvlJc w:val="left"/>
      <w:pPr>
        <w:ind w:left="1363" w:hanging="687"/>
        <w:jc w:val="left"/>
      </w:pPr>
      <w:rPr>
        <w:rFonts w:hint="default"/>
        <w:lang w:val="fr-FR" w:eastAsia="en-US" w:bidi="ar-SA"/>
      </w:rPr>
    </w:lvl>
    <w:lvl w:ilvl="1" w:tplc="953EEE9E">
      <w:numFmt w:val="none"/>
      <w:lvlText w:val=""/>
      <w:lvlJc w:val="left"/>
      <w:pPr>
        <w:tabs>
          <w:tab w:val="num" w:pos="360"/>
        </w:tabs>
      </w:pPr>
    </w:lvl>
    <w:lvl w:ilvl="2" w:tplc="E60E34CE">
      <w:numFmt w:val="none"/>
      <w:lvlText w:val=""/>
      <w:lvlJc w:val="left"/>
      <w:pPr>
        <w:tabs>
          <w:tab w:val="num" w:pos="360"/>
        </w:tabs>
      </w:pPr>
    </w:lvl>
    <w:lvl w:ilvl="3" w:tplc="33464EBC">
      <w:numFmt w:val="bullet"/>
      <w:lvlText w:val="•"/>
      <w:lvlJc w:val="left"/>
      <w:pPr>
        <w:ind w:left="4259" w:hanging="687"/>
      </w:pPr>
      <w:rPr>
        <w:rFonts w:hint="default"/>
        <w:lang w:val="fr-FR" w:eastAsia="en-US" w:bidi="ar-SA"/>
      </w:rPr>
    </w:lvl>
    <w:lvl w:ilvl="4" w:tplc="EA5C5CD0">
      <w:numFmt w:val="bullet"/>
      <w:lvlText w:val="•"/>
      <w:lvlJc w:val="left"/>
      <w:pPr>
        <w:ind w:left="5226" w:hanging="687"/>
      </w:pPr>
      <w:rPr>
        <w:rFonts w:hint="default"/>
        <w:lang w:val="fr-FR" w:eastAsia="en-US" w:bidi="ar-SA"/>
      </w:rPr>
    </w:lvl>
    <w:lvl w:ilvl="5" w:tplc="1FB0F6C0">
      <w:numFmt w:val="bullet"/>
      <w:lvlText w:val="•"/>
      <w:lvlJc w:val="left"/>
      <w:pPr>
        <w:ind w:left="6193" w:hanging="687"/>
      </w:pPr>
      <w:rPr>
        <w:rFonts w:hint="default"/>
        <w:lang w:val="fr-FR" w:eastAsia="en-US" w:bidi="ar-SA"/>
      </w:rPr>
    </w:lvl>
    <w:lvl w:ilvl="6" w:tplc="DDC442D0">
      <w:numFmt w:val="bullet"/>
      <w:lvlText w:val="•"/>
      <w:lvlJc w:val="left"/>
      <w:pPr>
        <w:ind w:left="7159" w:hanging="687"/>
      </w:pPr>
      <w:rPr>
        <w:rFonts w:hint="default"/>
        <w:lang w:val="fr-FR" w:eastAsia="en-US" w:bidi="ar-SA"/>
      </w:rPr>
    </w:lvl>
    <w:lvl w:ilvl="7" w:tplc="8F286316">
      <w:numFmt w:val="bullet"/>
      <w:lvlText w:val="•"/>
      <w:lvlJc w:val="left"/>
      <w:pPr>
        <w:ind w:left="8126" w:hanging="687"/>
      </w:pPr>
      <w:rPr>
        <w:rFonts w:hint="default"/>
        <w:lang w:val="fr-FR" w:eastAsia="en-US" w:bidi="ar-SA"/>
      </w:rPr>
    </w:lvl>
    <w:lvl w:ilvl="8" w:tplc="C50E4FC8">
      <w:numFmt w:val="bullet"/>
      <w:lvlText w:val="•"/>
      <w:lvlJc w:val="left"/>
      <w:pPr>
        <w:ind w:left="9093" w:hanging="687"/>
      </w:pPr>
      <w:rPr>
        <w:rFonts w:hint="default"/>
        <w:lang w:val="fr-FR" w:eastAsia="en-US" w:bidi="ar-SA"/>
      </w:rPr>
    </w:lvl>
  </w:abstractNum>
  <w:abstractNum w:abstractNumId="23">
    <w:nsid w:val="58B427F1"/>
    <w:multiLevelType w:val="hybridMultilevel"/>
    <w:tmpl w:val="19BC941A"/>
    <w:lvl w:ilvl="0" w:tplc="437AF6A4">
      <w:numFmt w:val="bullet"/>
      <w:lvlText w:val=""/>
      <w:lvlJc w:val="left"/>
      <w:pPr>
        <w:ind w:left="1396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80A0EDF8">
      <w:numFmt w:val="bullet"/>
      <w:lvlText w:val="•"/>
      <w:lvlJc w:val="left"/>
      <w:pPr>
        <w:ind w:left="2362" w:hanging="360"/>
      </w:pPr>
      <w:rPr>
        <w:rFonts w:hint="default"/>
        <w:lang w:val="fr-FR" w:eastAsia="en-US" w:bidi="ar-SA"/>
      </w:rPr>
    </w:lvl>
    <w:lvl w:ilvl="2" w:tplc="C7406A20">
      <w:numFmt w:val="bullet"/>
      <w:lvlText w:val="•"/>
      <w:lvlJc w:val="left"/>
      <w:pPr>
        <w:ind w:left="3325" w:hanging="360"/>
      </w:pPr>
      <w:rPr>
        <w:rFonts w:hint="default"/>
        <w:lang w:val="fr-FR" w:eastAsia="en-US" w:bidi="ar-SA"/>
      </w:rPr>
    </w:lvl>
    <w:lvl w:ilvl="3" w:tplc="BBA8943C">
      <w:numFmt w:val="bullet"/>
      <w:lvlText w:val="•"/>
      <w:lvlJc w:val="left"/>
      <w:pPr>
        <w:ind w:left="4287" w:hanging="360"/>
      </w:pPr>
      <w:rPr>
        <w:rFonts w:hint="default"/>
        <w:lang w:val="fr-FR" w:eastAsia="en-US" w:bidi="ar-SA"/>
      </w:rPr>
    </w:lvl>
    <w:lvl w:ilvl="4" w:tplc="39223CE8">
      <w:numFmt w:val="bullet"/>
      <w:lvlText w:val="•"/>
      <w:lvlJc w:val="left"/>
      <w:pPr>
        <w:ind w:left="5250" w:hanging="360"/>
      </w:pPr>
      <w:rPr>
        <w:rFonts w:hint="default"/>
        <w:lang w:val="fr-FR" w:eastAsia="en-US" w:bidi="ar-SA"/>
      </w:rPr>
    </w:lvl>
    <w:lvl w:ilvl="5" w:tplc="1D6AD630">
      <w:numFmt w:val="bullet"/>
      <w:lvlText w:val="•"/>
      <w:lvlJc w:val="left"/>
      <w:pPr>
        <w:ind w:left="6213" w:hanging="360"/>
      </w:pPr>
      <w:rPr>
        <w:rFonts w:hint="default"/>
        <w:lang w:val="fr-FR" w:eastAsia="en-US" w:bidi="ar-SA"/>
      </w:rPr>
    </w:lvl>
    <w:lvl w:ilvl="6" w:tplc="96189082">
      <w:numFmt w:val="bullet"/>
      <w:lvlText w:val="•"/>
      <w:lvlJc w:val="left"/>
      <w:pPr>
        <w:ind w:left="7175" w:hanging="360"/>
      </w:pPr>
      <w:rPr>
        <w:rFonts w:hint="default"/>
        <w:lang w:val="fr-FR" w:eastAsia="en-US" w:bidi="ar-SA"/>
      </w:rPr>
    </w:lvl>
    <w:lvl w:ilvl="7" w:tplc="51EC62C0">
      <w:numFmt w:val="bullet"/>
      <w:lvlText w:val="•"/>
      <w:lvlJc w:val="left"/>
      <w:pPr>
        <w:ind w:left="8138" w:hanging="360"/>
      </w:pPr>
      <w:rPr>
        <w:rFonts w:hint="default"/>
        <w:lang w:val="fr-FR" w:eastAsia="en-US" w:bidi="ar-SA"/>
      </w:rPr>
    </w:lvl>
    <w:lvl w:ilvl="8" w:tplc="EF6A3464">
      <w:numFmt w:val="bullet"/>
      <w:lvlText w:val="•"/>
      <w:lvlJc w:val="left"/>
      <w:pPr>
        <w:ind w:left="9101" w:hanging="360"/>
      </w:pPr>
      <w:rPr>
        <w:rFonts w:hint="default"/>
        <w:lang w:val="fr-FR" w:eastAsia="en-US" w:bidi="ar-SA"/>
      </w:rPr>
    </w:lvl>
  </w:abstractNum>
  <w:abstractNum w:abstractNumId="24">
    <w:nsid w:val="5A6105BD"/>
    <w:multiLevelType w:val="hybridMultilevel"/>
    <w:tmpl w:val="1B4C81BE"/>
    <w:lvl w:ilvl="0" w:tplc="F33E1A6A">
      <w:start w:val="1"/>
      <w:numFmt w:val="upperRoman"/>
      <w:lvlText w:val="%1."/>
      <w:lvlJc w:val="left"/>
      <w:pPr>
        <w:ind w:left="830" w:hanging="15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fr-FR" w:eastAsia="en-US" w:bidi="ar-SA"/>
      </w:rPr>
    </w:lvl>
    <w:lvl w:ilvl="1" w:tplc="A48E7410">
      <w:numFmt w:val="none"/>
      <w:lvlText w:val=""/>
      <w:lvlJc w:val="left"/>
      <w:pPr>
        <w:tabs>
          <w:tab w:val="num" w:pos="360"/>
        </w:tabs>
      </w:pPr>
    </w:lvl>
    <w:lvl w:ilvl="2" w:tplc="029C7778">
      <w:numFmt w:val="none"/>
      <w:lvlText w:val=""/>
      <w:lvlJc w:val="left"/>
      <w:pPr>
        <w:tabs>
          <w:tab w:val="num" w:pos="360"/>
        </w:tabs>
      </w:pPr>
    </w:lvl>
    <w:lvl w:ilvl="3" w:tplc="C6789B78">
      <w:numFmt w:val="bullet"/>
      <w:lvlText w:val="•"/>
      <w:lvlJc w:val="left"/>
      <w:pPr>
        <w:ind w:left="2410" w:hanging="514"/>
      </w:pPr>
      <w:rPr>
        <w:rFonts w:hint="default"/>
        <w:lang w:val="fr-FR" w:eastAsia="en-US" w:bidi="ar-SA"/>
      </w:rPr>
    </w:lvl>
    <w:lvl w:ilvl="4" w:tplc="F0C69070">
      <w:numFmt w:val="bullet"/>
      <w:lvlText w:val="•"/>
      <w:lvlJc w:val="left"/>
      <w:pPr>
        <w:ind w:left="3641" w:hanging="514"/>
      </w:pPr>
      <w:rPr>
        <w:rFonts w:hint="default"/>
        <w:lang w:val="fr-FR" w:eastAsia="en-US" w:bidi="ar-SA"/>
      </w:rPr>
    </w:lvl>
    <w:lvl w:ilvl="5" w:tplc="8982BE48">
      <w:numFmt w:val="bullet"/>
      <w:lvlText w:val="•"/>
      <w:lvlJc w:val="left"/>
      <w:pPr>
        <w:ind w:left="4872" w:hanging="514"/>
      </w:pPr>
      <w:rPr>
        <w:rFonts w:hint="default"/>
        <w:lang w:val="fr-FR" w:eastAsia="en-US" w:bidi="ar-SA"/>
      </w:rPr>
    </w:lvl>
    <w:lvl w:ilvl="6" w:tplc="5F825F88">
      <w:numFmt w:val="bullet"/>
      <w:lvlText w:val="•"/>
      <w:lvlJc w:val="left"/>
      <w:pPr>
        <w:ind w:left="6103" w:hanging="514"/>
      </w:pPr>
      <w:rPr>
        <w:rFonts w:hint="default"/>
        <w:lang w:val="fr-FR" w:eastAsia="en-US" w:bidi="ar-SA"/>
      </w:rPr>
    </w:lvl>
    <w:lvl w:ilvl="7" w:tplc="83A49024">
      <w:numFmt w:val="bullet"/>
      <w:lvlText w:val="•"/>
      <w:lvlJc w:val="left"/>
      <w:pPr>
        <w:ind w:left="7334" w:hanging="514"/>
      </w:pPr>
      <w:rPr>
        <w:rFonts w:hint="default"/>
        <w:lang w:val="fr-FR" w:eastAsia="en-US" w:bidi="ar-SA"/>
      </w:rPr>
    </w:lvl>
    <w:lvl w:ilvl="8" w:tplc="3DBCE828">
      <w:numFmt w:val="bullet"/>
      <w:lvlText w:val="•"/>
      <w:lvlJc w:val="left"/>
      <w:pPr>
        <w:ind w:left="8564" w:hanging="514"/>
      </w:pPr>
      <w:rPr>
        <w:rFonts w:hint="default"/>
        <w:lang w:val="fr-FR" w:eastAsia="en-US" w:bidi="ar-SA"/>
      </w:rPr>
    </w:lvl>
  </w:abstractNum>
  <w:abstractNum w:abstractNumId="25">
    <w:nsid w:val="64281490"/>
    <w:multiLevelType w:val="hybridMultilevel"/>
    <w:tmpl w:val="C44291E8"/>
    <w:lvl w:ilvl="0" w:tplc="ED5C7460">
      <w:start w:val="3"/>
      <w:numFmt w:val="upperRoman"/>
      <w:lvlText w:val="%1"/>
      <w:lvlJc w:val="left"/>
      <w:pPr>
        <w:ind w:left="1285" w:hanging="610"/>
        <w:jc w:val="left"/>
      </w:pPr>
      <w:rPr>
        <w:rFonts w:hint="default"/>
        <w:lang w:val="fr-FR" w:eastAsia="en-US" w:bidi="ar-SA"/>
      </w:rPr>
    </w:lvl>
    <w:lvl w:ilvl="1" w:tplc="F140ECE4">
      <w:numFmt w:val="none"/>
      <w:lvlText w:val=""/>
      <w:lvlJc w:val="left"/>
      <w:pPr>
        <w:tabs>
          <w:tab w:val="num" w:pos="360"/>
        </w:tabs>
      </w:pPr>
    </w:lvl>
    <w:lvl w:ilvl="2" w:tplc="7794FB4E">
      <w:numFmt w:val="none"/>
      <w:lvlText w:val=""/>
      <w:lvlJc w:val="left"/>
      <w:pPr>
        <w:tabs>
          <w:tab w:val="num" w:pos="360"/>
        </w:tabs>
      </w:pPr>
    </w:lvl>
    <w:lvl w:ilvl="3" w:tplc="A04ABAAC">
      <w:numFmt w:val="bullet"/>
      <w:lvlText w:val=""/>
      <w:lvlJc w:val="left"/>
      <w:pPr>
        <w:ind w:left="1396" w:hanging="818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4" w:tplc="D1C8A622">
      <w:numFmt w:val="bullet"/>
      <w:lvlText w:val="•"/>
      <w:lvlJc w:val="left"/>
      <w:pPr>
        <w:ind w:left="3881" w:hanging="818"/>
      </w:pPr>
      <w:rPr>
        <w:rFonts w:hint="default"/>
        <w:lang w:val="fr-FR" w:eastAsia="en-US" w:bidi="ar-SA"/>
      </w:rPr>
    </w:lvl>
    <w:lvl w:ilvl="5" w:tplc="DCD6871C">
      <w:numFmt w:val="bullet"/>
      <w:lvlText w:val="•"/>
      <w:lvlJc w:val="left"/>
      <w:pPr>
        <w:ind w:left="5072" w:hanging="818"/>
      </w:pPr>
      <w:rPr>
        <w:rFonts w:hint="default"/>
        <w:lang w:val="fr-FR" w:eastAsia="en-US" w:bidi="ar-SA"/>
      </w:rPr>
    </w:lvl>
    <w:lvl w:ilvl="6" w:tplc="CE5AF4AA">
      <w:numFmt w:val="bullet"/>
      <w:lvlText w:val="•"/>
      <w:lvlJc w:val="left"/>
      <w:pPr>
        <w:ind w:left="6263" w:hanging="818"/>
      </w:pPr>
      <w:rPr>
        <w:rFonts w:hint="default"/>
        <w:lang w:val="fr-FR" w:eastAsia="en-US" w:bidi="ar-SA"/>
      </w:rPr>
    </w:lvl>
    <w:lvl w:ilvl="7" w:tplc="C972D8B4">
      <w:numFmt w:val="bullet"/>
      <w:lvlText w:val="•"/>
      <w:lvlJc w:val="left"/>
      <w:pPr>
        <w:ind w:left="7454" w:hanging="818"/>
      </w:pPr>
      <w:rPr>
        <w:rFonts w:hint="default"/>
        <w:lang w:val="fr-FR" w:eastAsia="en-US" w:bidi="ar-SA"/>
      </w:rPr>
    </w:lvl>
    <w:lvl w:ilvl="8" w:tplc="0E985F82">
      <w:numFmt w:val="bullet"/>
      <w:lvlText w:val="•"/>
      <w:lvlJc w:val="left"/>
      <w:pPr>
        <w:ind w:left="8644" w:hanging="818"/>
      </w:pPr>
      <w:rPr>
        <w:rFonts w:hint="default"/>
        <w:lang w:val="fr-FR" w:eastAsia="en-US" w:bidi="ar-SA"/>
      </w:rPr>
    </w:lvl>
  </w:abstractNum>
  <w:abstractNum w:abstractNumId="26">
    <w:nsid w:val="667D17C3"/>
    <w:multiLevelType w:val="hybridMultilevel"/>
    <w:tmpl w:val="77DA74E4"/>
    <w:lvl w:ilvl="0" w:tplc="BC6E4720">
      <w:numFmt w:val="bullet"/>
      <w:lvlText w:val=""/>
      <w:lvlJc w:val="left"/>
      <w:pPr>
        <w:ind w:left="1790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19540878">
      <w:numFmt w:val="bullet"/>
      <w:lvlText w:val="•"/>
      <w:lvlJc w:val="left"/>
      <w:pPr>
        <w:ind w:left="2207" w:hanging="360"/>
      </w:pPr>
      <w:rPr>
        <w:rFonts w:hint="default"/>
        <w:lang w:val="fr-FR" w:eastAsia="en-US" w:bidi="ar-SA"/>
      </w:rPr>
    </w:lvl>
    <w:lvl w:ilvl="2" w:tplc="4816FC22">
      <w:numFmt w:val="bullet"/>
      <w:lvlText w:val="•"/>
      <w:lvlJc w:val="left"/>
      <w:pPr>
        <w:ind w:left="2615" w:hanging="360"/>
      </w:pPr>
      <w:rPr>
        <w:rFonts w:hint="default"/>
        <w:lang w:val="fr-FR" w:eastAsia="en-US" w:bidi="ar-SA"/>
      </w:rPr>
    </w:lvl>
    <w:lvl w:ilvl="3" w:tplc="65165508">
      <w:numFmt w:val="bullet"/>
      <w:lvlText w:val="•"/>
      <w:lvlJc w:val="left"/>
      <w:pPr>
        <w:ind w:left="3023" w:hanging="360"/>
      </w:pPr>
      <w:rPr>
        <w:rFonts w:hint="default"/>
        <w:lang w:val="fr-FR" w:eastAsia="en-US" w:bidi="ar-SA"/>
      </w:rPr>
    </w:lvl>
    <w:lvl w:ilvl="4" w:tplc="885CA006">
      <w:numFmt w:val="bullet"/>
      <w:lvlText w:val="•"/>
      <w:lvlJc w:val="left"/>
      <w:pPr>
        <w:ind w:left="3431" w:hanging="360"/>
      </w:pPr>
      <w:rPr>
        <w:rFonts w:hint="default"/>
        <w:lang w:val="fr-FR" w:eastAsia="en-US" w:bidi="ar-SA"/>
      </w:rPr>
    </w:lvl>
    <w:lvl w:ilvl="5" w:tplc="8CB0DDE4">
      <w:numFmt w:val="bullet"/>
      <w:lvlText w:val="•"/>
      <w:lvlJc w:val="left"/>
      <w:pPr>
        <w:ind w:left="3839" w:hanging="360"/>
      </w:pPr>
      <w:rPr>
        <w:rFonts w:hint="default"/>
        <w:lang w:val="fr-FR" w:eastAsia="en-US" w:bidi="ar-SA"/>
      </w:rPr>
    </w:lvl>
    <w:lvl w:ilvl="6" w:tplc="EC8093AA">
      <w:numFmt w:val="bullet"/>
      <w:lvlText w:val="•"/>
      <w:lvlJc w:val="left"/>
      <w:pPr>
        <w:ind w:left="4246" w:hanging="360"/>
      </w:pPr>
      <w:rPr>
        <w:rFonts w:hint="default"/>
        <w:lang w:val="fr-FR" w:eastAsia="en-US" w:bidi="ar-SA"/>
      </w:rPr>
    </w:lvl>
    <w:lvl w:ilvl="7" w:tplc="72686380">
      <w:numFmt w:val="bullet"/>
      <w:lvlText w:val="•"/>
      <w:lvlJc w:val="left"/>
      <w:pPr>
        <w:ind w:left="4654" w:hanging="360"/>
      </w:pPr>
      <w:rPr>
        <w:rFonts w:hint="default"/>
        <w:lang w:val="fr-FR" w:eastAsia="en-US" w:bidi="ar-SA"/>
      </w:rPr>
    </w:lvl>
    <w:lvl w:ilvl="8" w:tplc="C4F8D018">
      <w:numFmt w:val="bullet"/>
      <w:lvlText w:val="•"/>
      <w:lvlJc w:val="left"/>
      <w:pPr>
        <w:ind w:left="5062" w:hanging="360"/>
      </w:pPr>
      <w:rPr>
        <w:rFonts w:hint="default"/>
        <w:lang w:val="fr-FR" w:eastAsia="en-US" w:bidi="ar-SA"/>
      </w:rPr>
    </w:lvl>
  </w:abstractNum>
  <w:abstractNum w:abstractNumId="27">
    <w:nsid w:val="66A176A9"/>
    <w:multiLevelType w:val="hybridMultilevel"/>
    <w:tmpl w:val="72C0C9C0"/>
    <w:lvl w:ilvl="0" w:tplc="63A89A6C">
      <w:start w:val="1"/>
      <w:numFmt w:val="upperRoman"/>
      <w:lvlText w:val="%1."/>
      <w:lvlJc w:val="left"/>
      <w:pPr>
        <w:ind w:left="830" w:hanging="155"/>
        <w:jc w:val="left"/>
      </w:pPr>
      <w:rPr>
        <w:rFonts w:hint="default"/>
        <w:b/>
        <w:bCs/>
        <w:w w:val="99"/>
        <w:lang w:val="fr-FR" w:eastAsia="en-US" w:bidi="ar-SA"/>
      </w:rPr>
    </w:lvl>
    <w:lvl w:ilvl="1" w:tplc="9AC057C8">
      <w:numFmt w:val="none"/>
      <w:lvlText w:val=""/>
      <w:lvlJc w:val="left"/>
      <w:pPr>
        <w:tabs>
          <w:tab w:val="num" w:pos="360"/>
        </w:tabs>
      </w:pPr>
    </w:lvl>
    <w:lvl w:ilvl="2" w:tplc="02A0289A">
      <w:numFmt w:val="none"/>
      <w:lvlText w:val=""/>
      <w:lvlJc w:val="left"/>
      <w:pPr>
        <w:tabs>
          <w:tab w:val="num" w:pos="360"/>
        </w:tabs>
      </w:pPr>
    </w:lvl>
    <w:lvl w:ilvl="3" w:tplc="FD5E9856">
      <w:numFmt w:val="bullet"/>
      <w:lvlText w:val="•"/>
      <w:lvlJc w:val="left"/>
      <w:pPr>
        <w:ind w:left="2410" w:hanging="514"/>
      </w:pPr>
      <w:rPr>
        <w:rFonts w:hint="default"/>
        <w:lang w:val="fr-FR" w:eastAsia="en-US" w:bidi="ar-SA"/>
      </w:rPr>
    </w:lvl>
    <w:lvl w:ilvl="4" w:tplc="BD7CE2F4">
      <w:numFmt w:val="bullet"/>
      <w:lvlText w:val="•"/>
      <w:lvlJc w:val="left"/>
      <w:pPr>
        <w:ind w:left="3641" w:hanging="514"/>
      </w:pPr>
      <w:rPr>
        <w:rFonts w:hint="default"/>
        <w:lang w:val="fr-FR" w:eastAsia="en-US" w:bidi="ar-SA"/>
      </w:rPr>
    </w:lvl>
    <w:lvl w:ilvl="5" w:tplc="5EC8BD28">
      <w:numFmt w:val="bullet"/>
      <w:lvlText w:val="•"/>
      <w:lvlJc w:val="left"/>
      <w:pPr>
        <w:ind w:left="4872" w:hanging="514"/>
      </w:pPr>
      <w:rPr>
        <w:rFonts w:hint="default"/>
        <w:lang w:val="fr-FR" w:eastAsia="en-US" w:bidi="ar-SA"/>
      </w:rPr>
    </w:lvl>
    <w:lvl w:ilvl="6" w:tplc="3FFE7050">
      <w:numFmt w:val="bullet"/>
      <w:lvlText w:val="•"/>
      <w:lvlJc w:val="left"/>
      <w:pPr>
        <w:ind w:left="6103" w:hanging="514"/>
      </w:pPr>
      <w:rPr>
        <w:rFonts w:hint="default"/>
        <w:lang w:val="fr-FR" w:eastAsia="en-US" w:bidi="ar-SA"/>
      </w:rPr>
    </w:lvl>
    <w:lvl w:ilvl="7" w:tplc="4B92A110">
      <w:numFmt w:val="bullet"/>
      <w:lvlText w:val="•"/>
      <w:lvlJc w:val="left"/>
      <w:pPr>
        <w:ind w:left="7334" w:hanging="514"/>
      </w:pPr>
      <w:rPr>
        <w:rFonts w:hint="default"/>
        <w:lang w:val="fr-FR" w:eastAsia="en-US" w:bidi="ar-SA"/>
      </w:rPr>
    </w:lvl>
    <w:lvl w:ilvl="8" w:tplc="6D607860">
      <w:numFmt w:val="bullet"/>
      <w:lvlText w:val="•"/>
      <w:lvlJc w:val="left"/>
      <w:pPr>
        <w:ind w:left="8564" w:hanging="514"/>
      </w:pPr>
      <w:rPr>
        <w:rFonts w:hint="default"/>
        <w:lang w:val="fr-FR" w:eastAsia="en-US" w:bidi="ar-SA"/>
      </w:rPr>
    </w:lvl>
  </w:abstractNum>
  <w:abstractNum w:abstractNumId="28">
    <w:nsid w:val="69941A7E"/>
    <w:multiLevelType w:val="hybridMultilevel"/>
    <w:tmpl w:val="F52ACF1A"/>
    <w:lvl w:ilvl="0" w:tplc="92DCAB0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82126EEA">
      <w:numFmt w:val="bullet"/>
      <w:lvlText w:val="•"/>
      <w:lvlJc w:val="left"/>
      <w:pPr>
        <w:ind w:left="1343" w:hanging="360"/>
      </w:pPr>
      <w:rPr>
        <w:rFonts w:hint="default"/>
        <w:lang w:val="fr-FR" w:eastAsia="en-US" w:bidi="ar-SA"/>
      </w:rPr>
    </w:lvl>
    <w:lvl w:ilvl="2" w:tplc="A8C61DB4">
      <w:numFmt w:val="bullet"/>
      <w:lvlText w:val="•"/>
      <w:lvlJc w:val="left"/>
      <w:pPr>
        <w:ind w:left="1847" w:hanging="360"/>
      </w:pPr>
      <w:rPr>
        <w:rFonts w:hint="default"/>
        <w:lang w:val="fr-FR" w:eastAsia="en-US" w:bidi="ar-SA"/>
      </w:rPr>
    </w:lvl>
    <w:lvl w:ilvl="3" w:tplc="05E692DE">
      <w:numFmt w:val="bullet"/>
      <w:lvlText w:val="•"/>
      <w:lvlJc w:val="left"/>
      <w:pPr>
        <w:ind w:left="2351" w:hanging="360"/>
      </w:pPr>
      <w:rPr>
        <w:rFonts w:hint="default"/>
        <w:lang w:val="fr-FR" w:eastAsia="en-US" w:bidi="ar-SA"/>
      </w:rPr>
    </w:lvl>
    <w:lvl w:ilvl="4" w:tplc="E460C804">
      <w:numFmt w:val="bullet"/>
      <w:lvlText w:val="•"/>
      <w:lvlJc w:val="left"/>
      <w:pPr>
        <w:ind w:left="2855" w:hanging="360"/>
      </w:pPr>
      <w:rPr>
        <w:rFonts w:hint="default"/>
        <w:lang w:val="fr-FR" w:eastAsia="en-US" w:bidi="ar-SA"/>
      </w:rPr>
    </w:lvl>
    <w:lvl w:ilvl="5" w:tplc="E87A2A1C">
      <w:numFmt w:val="bullet"/>
      <w:lvlText w:val="•"/>
      <w:lvlJc w:val="left"/>
      <w:pPr>
        <w:ind w:left="3359" w:hanging="360"/>
      </w:pPr>
      <w:rPr>
        <w:rFonts w:hint="default"/>
        <w:lang w:val="fr-FR" w:eastAsia="en-US" w:bidi="ar-SA"/>
      </w:rPr>
    </w:lvl>
    <w:lvl w:ilvl="6" w:tplc="D71265D2">
      <w:numFmt w:val="bullet"/>
      <w:lvlText w:val="•"/>
      <w:lvlJc w:val="left"/>
      <w:pPr>
        <w:ind w:left="3862" w:hanging="360"/>
      </w:pPr>
      <w:rPr>
        <w:rFonts w:hint="default"/>
        <w:lang w:val="fr-FR" w:eastAsia="en-US" w:bidi="ar-SA"/>
      </w:rPr>
    </w:lvl>
    <w:lvl w:ilvl="7" w:tplc="AFB676A8">
      <w:numFmt w:val="bullet"/>
      <w:lvlText w:val="•"/>
      <w:lvlJc w:val="left"/>
      <w:pPr>
        <w:ind w:left="4366" w:hanging="360"/>
      </w:pPr>
      <w:rPr>
        <w:rFonts w:hint="default"/>
        <w:lang w:val="fr-FR" w:eastAsia="en-US" w:bidi="ar-SA"/>
      </w:rPr>
    </w:lvl>
    <w:lvl w:ilvl="8" w:tplc="A704B576">
      <w:numFmt w:val="bullet"/>
      <w:lvlText w:val="•"/>
      <w:lvlJc w:val="left"/>
      <w:pPr>
        <w:ind w:left="4870" w:hanging="360"/>
      </w:pPr>
      <w:rPr>
        <w:rFonts w:hint="default"/>
        <w:lang w:val="fr-FR" w:eastAsia="en-US" w:bidi="ar-SA"/>
      </w:rPr>
    </w:lvl>
  </w:abstractNum>
  <w:abstractNum w:abstractNumId="29">
    <w:nsid w:val="6A755D4E"/>
    <w:multiLevelType w:val="hybridMultilevel"/>
    <w:tmpl w:val="9DD0DB7C"/>
    <w:lvl w:ilvl="0" w:tplc="AF3AF4F4">
      <w:start w:val="1"/>
      <w:numFmt w:val="upperRoman"/>
      <w:lvlText w:val="%1"/>
      <w:lvlJc w:val="left"/>
      <w:pPr>
        <w:ind w:left="1370" w:hanging="694"/>
        <w:jc w:val="left"/>
      </w:pPr>
      <w:rPr>
        <w:rFonts w:hint="default"/>
        <w:lang w:val="fr-FR" w:eastAsia="en-US" w:bidi="ar-SA"/>
      </w:rPr>
    </w:lvl>
    <w:lvl w:ilvl="1" w:tplc="D52C79FA">
      <w:numFmt w:val="none"/>
      <w:lvlText w:val=""/>
      <w:lvlJc w:val="left"/>
      <w:pPr>
        <w:tabs>
          <w:tab w:val="num" w:pos="360"/>
        </w:tabs>
      </w:pPr>
    </w:lvl>
    <w:lvl w:ilvl="2" w:tplc="E0C8196E">
      <w:numFmt w:val="none"/>
      <w:lvlText w:val=""/>
      <w:lvlJc w:val="left"/>
      <w:pPr>
        <w:tabs>
          <w:tab w:val="num" w:pos="360"/>
        </w:tabs>
      </w:pPr>
    </w:lvl>
    <w:lvl w:ilvl="3" w:tplc="015ED9EE">
      <w:numFmt w:val="none"/>
      <w:lvlText w:val=""/>
      <w:lvlJc w:val="left"/>
      <w:pPr>
        <w:tabs>
          <w:tab w:val="num" w:pos="360"/>
        </w:tabs>
      </w:pPr>
    </w:lvl>
    <w:lvl w:ilvl="4" w:tplc="3544EFC6">
      <w:numFmt w:val="bullet"/>
      <w:lvlText w:val=""/>
      <w:lvlJc w:val="left"/>
      <w:pPr>
        <w:ind w:left="1396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5" w:tplc="484E42AE">
      <w:numFmt w:val="bullet"/>
      <w:lvlText w:val="•"/>
      <w:lvlJc w:val="left"/>
      <w:pPr>
        <w:ind w:left="5678" w:hanging="360"/>
      </w:pPr>
      <w:rPr>
        <w:rFonts w:hint="default"/>
        <w:lang w:val="fr-FR" w:eastAsia="en-US" w:bidi="ar-SA"/>
      </w:rPr>
    </w:lvl>
    <w:lvl w:ilvl="6" w:tplc="6F6AAFE2">
      <w:numFmt w:val="bullet"/>
      <w:lvlText w:val="•"/>
      <w:lvlJc w:val="left"/>
      <w:pPr>
        <w:ind w:left="6748" w:hanging="360"/>
      </w:pPr>
      <w:rPr>
        <w:rFonts w:hint="default"/>
        <w:lang w:val="fr-FR" w:eastAsia="en-US" w:bidi="ar-SA"/>
      </w:rPr>
    </w:lvl>
    <w:lvl w:ilvl="7" w:tplc="1716F9B2">
      <w:numFmt w:val="bullet"/>
      <w:lvlText w:val="•"/>
      <w:lvlJc w:val="left"/>
      <w:pPr>
        <w:ind w:left="7817" w:hanging="360"/>
      </w:pPr>
      <w:rPr>
        <w:rFonts w:hint="default"/>
        <w:lang w:val="fr-FR" w:eastAsia="en-US" w:bidi="ar-SA"/>
      </w:rPr>
    </w:lvl>
    <w:lvl w:ilvl="8" w:tplc="C0840226">
      <w:numFmt w:val="bullet"/>
      <w:lvlText w:val="•"/>
      <w:lvlJc w:val="left"/>
      <w:pPr>
        <w:ind w:left="8887" w:hanging="360"/>
      </w:pPr>
      <w:rPr>
        <w:rFonts w:hint="default"/>
        <w:lang w:val="fr-FR" w:eastAsia="en-US" w:bidi="ar-SA"/>
      </w:rPr>
    </w:lvl>
  </w:abstractNum>
  <w:abstractNum w:abstractNumId="30">
    <w:nsid w:val="6FCB7C4A"/>
    <w:multiLevelType w:val="hybridMultilevel"/>
    <w:tmpl w:val="A69E69A0"/>
    <w:lvl w:ilvl="0" w:tplc="B14AD64C">
      <w:start w:val="4"/>
      <w:numFmt w:val="upperRoman"/>
      <w:lvlText w:val="%1"/>
      <w:lvlJc w:val="left"/>
      <w:pPr>
        <w:ind w:left="1363" w:hanging="687"/>
        <w:jc w:val="left"/>
      </w:pPr>
      <w:rPr>
        <w:rFonts w:hint="default"/>
        <w:lang w:val="fr-FR" w:eastAsia="en-US" w:bidi="ar-SA"/>
      </w:rPr>
    </w:lvl>
    <w:lvl w:ilvl="1" w:tplc="C15C8A04">
      <w:numFmt w:val="none"/>
      <w:lvlText w:val=""/>
      <w:lvlJc w:val="left"/>
      <w:pPr>
        <w:tabs>
          <w:tab w:val="num" w:pos="360"/>
        </w:tabs>
      </w:pPr>
    </w:lvl>
    <w:lvl w:ilvl="2" w:tplc="65CEF996">
      <w:numFmt w:val="none"/>
      <w:lvlText w:val=""/>
      <w:lvlJc w:val="left"/>
      <w:pPr>
        <w:tabs>
          <w:tab w:val="num" w:pos="360"/>
        </w:tabs>
      </w:pPr>
    </w:lvl>
    <w:lvl w:ilvl="3" w:tplc="AD0AEF74">
      <w:numFmt w:val="none"/>
      <w:lvlText w:val=""/>
      <w:lvlJc w:val="left"/>
      <w:pPr>
        <w:tabs>
          <w:tab w:val="num" w:pos="360"/>
        </w:tabs>
      </w:pPr>
    </w:lvl>
    <w:lvl w:ilvl="4" w:tplc="F00CBCCC">
      <w:numFmt w:val="bullet"/>
      <w:lvlText w:val=""/>
      <w:lvlJc w:val="left"/>
      <w:pPr>
        <w:ind w:left="1511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5" w:tplc="5BB6EF60">
      <w:numFmt w:val="bullet"/>
      <w:lvlText w:val="•"/>
      <w:lvlJc w:val="left"/>
      <w:pPr>
        <w:ind w:left="4336" w:hanging="360"/>
      </w:pPr>
      <w:rPr>
        <w:rFonts w:hint="default"/>
        <w:lang w:val="fr-FR" w:eastAsia="en-US" w:bidi="ar-SA"/>
      </w:rPr>
    </w:lvl>
    <w:lvl w:ilvl="6" w:tplc="BC92BC80">
      <w:numFmt w:val="bullet"/>
      <w:lvlText w:val="•"/>
      <w:lvlJc w:val="left"/>
      <w:pPr>
        <w:ind w:left="5674" w:hanging="360"/>
      </w:pPr>
      <w:rPr>
        <w:rFonts w:hint="default"/>
        <w:lang w:val="fr-FR" w:eastAsia="en-US" w:bidi="ar-SA"/>
      </w:rPr>
    </w:lvl>
    <w:lvl w:ilvl="7" w:tplc="FC2E050A">
      <w:numFmt w:val="bullet"/>
      <w:lvlText w:val="•"/>
      <w:lvlJc w:val="left"/>
      <w:pPr>
        <w:ind w:left="7012" w:hanging="360"/>
      </w:pPr>
      <w:rPr>
        <w:rFonts w:hint="default"/>
        <w:lang w:val="fr-FR" w:eastAsia="en-US" w:bidi="ar-SA"/>
      </w:rPr>
    </w:lvl>
    <w:lvl w:ilvl="8" w:tplc="8D98949E">
      <w:numFmt w:val="bullet"/>
      <w:lvlText w:val="•"/>
      <w:lvlJc w:val="left"/>
      <w:pPr>
        <w:ind w:left="8350" w:hanging="360"/>
      </w:pPr>
      <w:rPr>
        <w:rFonts w:hint="default"/>
        <w:lang w:val="fr-FR" w:eastAsia="en-US" w:bidi="ar-SA"/>
      </w:rPr>
    </w:lvl>
  </w:abstractNum>
  <w:abstractNum w:abstractNumId="31">
    <w:nsid w:val="70E83615"/>
    <w:multiLevelType w:val="hybridMultilevel"/>
    <w:tmpl w:val="1F52CF40"/>
    <w:lvl w:ilvl="0" w:tplc="7986652C">
      <w:numFmt w:val="bullet"/>
      <w:lvlText w:val="•"/>
      <w:lvlJc w:val="left"/>
      <w:pPr>
        <w:ind w:left="67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BF165324">
      <w:numFmt w:val="bullet"/>
      <w:lvlText w:val=""/>
      <w:lvlJc w:val="left"/>
      <w:pPr>
        <w:ind w:left="1396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2" w:tplc="FE4A0740">
      <w:numFmt w:val="bullet"/>
      <w:lvlText w:val="•"/>
      <w:lvlJc w:val="left"/>
      <w:pPr>
        <w:ind w:left="2469" w:hanging="360"/>
      </w:pPr>
      <w:rPr>
        <w:rFonts w:hint="default"/>
        <w:lang w:val="fr-FR" w:eastAsia="en-US" w:bidi="ar-SA"/>
      </w:rPr>
    </w:lvl>
    <w:lvl w:ilvl="3" w:tplc="A06A8D56">
      <w:numFmt w:val="bullet"/>
      <w:lvlText w:val="•"/>
      <w:lvlJc w:val="left"/>
      <w:pPr>
        <w:ind w:left="3539" w:hanging="360"/>
      </w:pPr>
      <w:rPr>
        <w:rFonts w:hint="default"/>
        <w:lang w:val="fr-FR" w:eastAsia="en-US" w:bidi="ar-SA"/>
      </w:rPr>
    </w:lvl>
    <w:lvl w:ilvl="4" w:tplc="825EE53E">
      <w:numFmt w:val="bullet"/>
      <w:lvlText w:val="•"/>
      <w:lvlJc w:val="left"/>
      <w:pPr>
        <w:ind w:left="4608" w:hanging="360"/>
      </w:pPr>
      <w:rPr>
        <w:rFonts w:hint="default"/>
        <w:lang w:val="fr-FR" w:eastAsia="en-US" w:bidi="ar-SA"/>
      </w:rPr>
    </w:lvl>
    <w:lvl w:ilvl="5" w:tplc="00DAFA7E">
      <w:numFmt w:val="bullet"/>
      <w:lvlText w:val="•"/>
      <w:lvlJc w:val="left"/>
      <w:pPr>
        <w:ind w:left="5678" w:hanging="360"/>
      </w:pPr>
      <w:rPr>
        <w:rFonts w:hint="default"/>
        <w:lang w:val="fr-FR" w:eastAsia="en-US" w:bidi="ar-SA"/>
      </w:rPr>
    </w:lvl>
    <w:lvl w:ilvl="6" w:tplc="6E6C986A">
      <w:numFmt w:val="bullet"/>
      <w:lvlText w:val="•"/>
      <w:lvlJc w:val="left"/>
      <w:pPr>
        <w:ind w:left="6748" w:hanging="360"/>
      </w:pPr>
      <w:rPr>
        <w:rFonts w:hint="default"/>
        <w:lang w:val="fr-FR" w:eastAsia="en-US" w:bidi="ar-SA"/>
      </w:rPr>
    </w:lvl>
    <w:lvl w:ilvl="7" w:tplc="AA8C2D22">
      <w:numFmt w:val="bullet"/>
      <w:lvlText w:val="•"/>
      <w:lvlJc w:val="left"/>
      <w:pPr>
        <w:ind w:left="7817" w:hanging="360"/>
      </w:pPr>
      <w:rPr>
        <w:rFonts w:hint="default"/>
        <w:lang w:val="fr-FR" w:eastAsia="en-US" w:bidi="ar-SA"/>
      </w:rPr>
    </w:lvl>
    <w:lvl w:ilvl="8" w:tplc="BC407054">
      <w:numFmt w:val="bullet"/>
      <w:lvlText w:val="•"/>
      <w:lvlJc w:val="left"/>
      <w:pPr>
        <w:ind w:left="8887" w:hanging="360"/>
      </w:pPr>
      <w:rPr>
        <w:rFonts w:hint="default"/>
        <w:lang w:val="fr-FR" w:eastAsia="en-US" w:bidi="ar-SA"/>
      </w:rPr>
    </w:lvl>
  </w:abstractNum>
  <w:abstractNum w:abstractNumId="32">
    <w:nsid w:val="75395258"/>
    <w:multiLevelType w:val="hybridMultilevel"/>
    <w:tmpl w:val="6266613C"/>
    <w:lvl w:ilvl="0" w:tplc="9070AE56">
      <w:numFmt w:val="bullet"/>
      <w:lvlText w:val="❖"/>
      <w:lvlJc w:val="left"/>
      <w:pPr>
        <w:ind w:left="676" w:hanging="276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fr-FR" w:eastAsia="en-US" w:bidi="ar-SA"/>
      </w:rPr>
    </w:lvl>
    <w:lvl w:ilvl="1" w:tplc="A54A81A0">
      <w:numFmt w:val="bullet"/>
      <w:lvlText w:val="•"/>
      <w:lvlJc w:val="left"/>
      <w:pPr>
        <w:ind w:left="1714" w:hanging="276"/>
      </w:pPr>
      <w:rPr>
        <w:rFonts w:hint="default"/>
        <w:lang w:val="fr-FR" w:eastAsia="en-US" w:bidi="ar-SA"/>
      </w:rPr>
    </w:lvl>
    <w:lvl w:ilvl="2" w:tplc="40600C5C">
      <w:numFmt w:val="bullet"/>
      <w:lvlText w:val="•"/>
      <w:lvlJc w:val="left"/>
      <w:pPr>
        <w:ind w:left="2749" w:hanging="276"/>
      </w:pPr>
      <w:rPr>
        <w:rFonts w:hint="default"/>
        <w:lang w:val="fr-FR" w:eastAsia="en-US" w:bidi="ar-SA"/>
      </w:rPr>
    </w:lvl>
    <w:lvl w:ilvl="3" w:tplc="77928A94">
      <w:numFmt w:val="bullet"/>
      <w:lvlText w:val="•"/>
      <w:lvlJc w:val="left"/>
      <w:pPr>
        <w:ind w:left="3783" w:hanging="276"/>
      </w:pPr>
      <w:rPr>
        <w:rFonts w:hint="default"/>
        <w:lang w:val="fr-FR" w:eastAsia="en-US" w:bidi="ar-SA"/>
      </w:rPr>
    </w:lvl>
    <w:lvl w:ilvl="4" w:tplc="C0F03F48">
      <w:numFmt w:val="bullet"/>
      <w:lvlText w:val="•"/>
      <w:lvlJc w:val="left"/>
      <w:pPr>
        <w:ind w:left="4818" w:hanging="276"/>
      </w:pPr>
      <w:rPr>
        <w:rFonts w:hint="default"/>
        <w:lang w:val="fr-FR" w:eastAsia="en-US" w:bidi="ar-SA"/>
      </w:rPr>
    </w:lvl>
    <w:lvl w:ilvl="5" w:tplc="31561906">
      <w:numFmt w:val="bullet"/>
      <w:lvlText w:val="•"/>
      <w:lvlJc w:val="left"/>
      <w:pPr>
        <w:ind w:left="5853" w:hanging="276"/>
      </w:pPr>
      <w:rPr>
        <w:rFonts w:hint="default"/>
        <w:lang w:val="fr-FR" w:eastAsia="en-US" w:bidi="ar-SA"/>
      </w:rPr>
    </w:lvl>
    <w:lvl w:ilvl="6" w:tplc="3AEA91D6">
      <w:numFmt w:val="bullet"/>
      <w:lvlText w:val="•"/>
      <w:lvlJc w:val="left"/>
      <w:pPr>
        <w:ind w:left="6887" w:hanging="276"/>
      </w:pPr>
      <w:rPr>
        <w:rFonts w:hint="default"/>
        <w:lang w:val="fr-FR" w:eastAsia="en-US" w:bidi="ar-SA"/>
      </w:rPr>
    </w:lvl>
    <w:lvl w:ilvl="7" w:tplc="4FB6681E">
      <w:numFmt w:val="bullet"/>
      <w:lvlText w:val="•"/>
      <w:lvlJc w:val="left"/>
      <w:pPr>
        <w:ind w:left="7922" w:hanging="276"/>
      </w:pPr>
      <w:rPr>
        <w:rFonts w:hint="default"/>
        <w:lang w:val="fr-FR" w:eastAsia="en-US" w:bidi="ar-SA"/>
      </w:rPr>
    </w:lvl>
    <w:lvl w:ilvl="8" w:tplc="CC1C0D28">
      <w:numFmt w:val="bullet"/>
      <w:lvlText w:val="•"/>
      <w:lvlJc w:val="left"/>
      <w:pPr>
        <w:ind w:left="8957" w:hanging="276"/>
      </w:pPr>
      <w:rPr>
        <w:rFonts w:hint="default"/>
        <w:lang w:val="fr-FR" w:eastAsia="en-US" w:bidi="ar-SA"/>
      </w:rPr>
    </w:lvl>
  </w:abstractNum>
  <w:abstractNum w:abstractNumId="33">
    <w:nsid w:val="75CE219B"/>
    <w:multiLevelType w:val="hybridMultilevel"/>
    <w:tmpl w:val="1FC4F3D2"/>
    <w:lvl w:ilvl="0" w:tplc="86E8128C">
      <w:start w:val="3"/>
      <w:numFmt w:val="upperRoman"/>
      <w:lvlText w:val="%1"/>
      <w:lvlJc w:val="left"/>
      <w:pPr>
        <w:ind w:left="1705" w:hanging="1029"/>
        <w:jc w:val="left"/>
      </w:pPr>
      <w:rPr>
        <w:rFonts w:hint="default"/>
        <w:lang w:val="fr-FR" w:eastAsia="en-US" w:bidi="ar-SA"/>
      </w:rPr>
    </w:lvl>
    <w:lvl w:ilvl="1" w:tplc="DE5AE04C">
      <w:numFmt w:val="none"/>
      <w:lvlText w:val=""/>
      <w:lvlJc w:val="left"/>
      <w:pPr>
        <w:tabs>
          <w:tab w:val="num" w:pos="360"/>
        </w:tabs>
      </w:pPr>
    </w:lvl>
    <w:lvl w:ilvl="2" w:tplc="4120CC48">
      <w:numFmt w:val="none"/>
      <w:lvlText w:val=""/>
      <w:lvlJc w:val="left"/>
      <w:pPr>
        <w:tabs>
          <w:tab w:val="num" w:pos="360"/>
        </w:tabs>
      </w:pPr>
    </w:lvl>
    <w:lvl w:ilvl="3" w:tplc="6A22104E">
      <w:numFmt w:val="none"/>
      <w:lvlText w:val=""/>
      <w:lvlJc w:val="left"/>
      <w:pPr>
        <w:tabs>
          <w:tab w:val="num" w:pos="360"/>
        </w:tabs>
      </w:pPr>
    </w:lvl>
    <w:lvl w:ilvl="4" w:tplc="CFC2ED60">
      <w:numFmt w:val="bullet"/>
      <w:lvlText w:val="•"/>
      <w:lvlJc w:val="left"/>
      <w:pPr>
        <w:ind w:left="5430" w:hanging="1029"/>
      </w:pPr>
      <w:rPr>
        <w:rFonts w:hint="default"/>
        <w:lang w:val="fr-FR" w:eastAsia="en-US" w:bidi="ar-SA"/>
      </w:rPr>
    </w:lvl>
    <w:lvl w:ilvl="5" w:tplc="3678F8B2">
      <w:numFmt w:val="bullet"/>
      <w:lvlText w:val="•"/>
      <w:lvlJc w:val="left"/>
      <w:pPr>
        <w:ind w:left="6363" w:hanging="1029"/>
      </w:pPr>
      <w:rPr>
        <w:rFonts w:hint="default"/>
        <w:lang w:val="fr-FR" w:eastAsia="en-US" w:bidi="ar-SA"/>
      </w:rPr>
    </w:lvl>
    <w:lvl w:ilvl="6" w:tplc="8D5C7542">
      <w:numFmt w:val="bullet"/>
      <w:lvlText w:val="•"/>
      <w:lvlJc w:val="left"/>
      <w:pPr>
        <w:ind w:left="7295" w:hanging="1029"/>
      </w:pPr>
      <w:rPr>
        <w:rFonts w:hint="default"/>
        <w:lang w:val="fr-FR" w:eastAsia="en-US" w:bidi="ar-SA"/>
      </w:rPr>
    </w:lvl>
    <w:lvl w:ilvl="7" w:tplc="D8247ADE">
      <w:numFmt w:val="bullet"/>
      <w:lvlText w:val="•"/>
      <w:lvlJc w:val="left"/>
      <w:pPr>
        <w:ind w:left="8228" w:hanging="1029"/>
      </w:pPr>
      <w:rPr>
        <w:rFonts w:hint="default"/>
        <w:lang w:val="fr-FR" w:eastAsia="en-US" w:bidi="ar-SA"/>
      </w:rPr>
    </w:lvl>
    <w:lvl w:ilvl="8" w:tplc="F518200A">
      <w:numFmt w:val="bullet"/>
      <w:lvlText w:val="•"/>
      <w:lvlJc w:val="left"/>
      <w:pPr>
        <w:ind w:left="9161" w:hanging="1029"/>
      </w:pPr>
      <w:rPr>
        <w:rFonts w:hint="default"/>
        <w:lang w:val="fr-FR" w:eastAsia="en-US" w:bidi="ar-SA"/>
      </w:rPr>
    </w:lvl>
  </w:abstractNum>
  <w:abstractNum w:abstractNumId="34">
    <w:nsid w:val="77FD7992"/>
    <w:multiLevelType w:val="hybridMultilevel"/>
    <w:tmpl w:val="5A84E400"/>
    <w:lvl w:ilvl="0" w:tplc="654A57A2">
      <w:start w:val="3"/>
      <w:numFmt w:val="decimalZero"/>
      <w:lvlText w:val="[%1]"/>
      <w:lvlJc w:val="left"/>
      <w:pPr>
        <w:ind w:left="676" w:hanging="46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fr-FR" w:eastAsia="en-US" w:bidi="ar-SA"/>
      </w:rPr>
    </w:lvl>
    <w:lvl w:ilvl="1" w:tplc="7076FAA6">
      <w:numFmt w:val="bullet"/>
      <w:lvlText w:val="•"/>
      <w:lvlJc w:val="left"/>
      <w:pPr>
        <w:ind w:left="1714" w:hanging="464"/>
      </w:pPr>
      <w:rPr>
        <w:rFonts w:hint="default"/>
        <w:lang w:val="fr-FR" w:eastAsia="en-US" w:bidi="ar-SA"/>
      </w:rPr>
    </w:lvl>
    <w:lvl w:ilvl="2" w:tplc="66F2E316">
      <w:numFmt w:val="bullet"/>
      <w:lvlText w:val="•"/>
      <w:lvlJc w:val="left"/>
      <w:pPr>
        <w:ind w:left="2749" w:hanging="464"/>
      </w:pPr>
      <w:rPr>
        <w:rFonts w:hint="default"/>
        <w:lang w:val="fr-FR" w:eastAsia="en-US" w:bidi="ar-SA"/>
      </w:rPr>
    </w:lvl>
    <w:lvl w:ilvl="3" w:tplc="6BA0644C">
      <w:numFmt w:val="bullet"/>
      <w:lvlText w:val="•"/>
      <w:lvlJc w:val="left"/>
      <w:pPr>
        <w:ind w:left="3783" w:hanging="464"/>
      </w:pPr>
      <w:rPr>
        <w:rFonts w:hint="default"/>
        <w:lang w:val="fr-FR" w:eastAsia="en-US" w:bidi="ar-SA"/>
      </w:rPr>
    </w:lvl>
    <w:lvl w:ilvl="4" w:tplc="4C549848">
      <w:numFmt w:val="bullet"/>
      <w:lvlText w:val="•"/>
      <w:lvlJc w:val="left"/>
      <w:pPr>
        <w:ind w:left="4818" w:hanging="464"/>
      </w:pPr>
      <w:rPr>
        <w:rFonts w:hint="default"/>
        <w:lang w:val="fr-FR" w:eastAsia="en-US" w:bidi="ar-SA"/>
      </w:rPr>
    </w:lvl>
    <w:lvl w:ilvl="5" w:tplc="8F6ED36C">
      <w:numFmt w:val="bullet"/>
      <w:lvlText w:val="•"/>
      <w:lvlJc w:val="left"/>
      <w:pPr>
        <w:ind w:left="5853" w:hanging="464"/>
      </w:pPr>
      <w:rPr>
        <w:rFonts w:hint="default"/>
        <w:lang w:val="fr-FR" w:eastAsia="en-US" w:bidi="ar-SA"/>
      </w:rPr>
    </w:lvl>
    <w:lvl w:ilvl="6" w:tplc="9596424C">
      <w:numFmt w:val="bullet"/>
      <w:lvlText w:val="•"/>
      <w:lvlJc w:val="left"/>
      <w:pPr>
        <w:ind w:left="6887" w:hanging="464"/>
      </w:pPr>
      <w:rPr>
        <w:rFonts w:hint="default"/>
        <w:lang w:val="fr-FR" w:eastAsia="en-US" w:bidi="ar-SA"/>
      </w:rPr>
    </w:lvl>
    <w:lvl w:ilvl="7" w:tplc="B3AEBE68">
      <w:numFmt w:val="bullet"/>
      <w:lvlText w:val="•"/>
      <w:lvlJc w:val="left"/>
      <w:pPr>
        <w:ind w:left="7922" w:hanging="464"/>
      </w:pPr>
      <w:rPr>
        <w:rFonts w:hint="default"/>
        <w:lang w:val="fr-FR" w:eastAsia="en-US" w:bidi="ar-SA"/>
      </w:rPr>
    </w:lvl>
    <w:lvl w:ilvl="8" w:tplc="573E394E">
      <w:numFmt w:val="bullet"/>
      <w:lvlText w:val="•"/>
      <w:lvlJc w:val="left"/>
      <w:pPr>
        <w:ind w:left="8957" w:hanging="464"/>
      </w:pPr>
      <w:rPr>
        <w:rFonts w:hint="default"/>
        <w:lang w:val="fr-FR" w:eastAsia="en-US" w:bidi="ar-SA"/>
      </w:rPr>
    </w:lvl>
  </w:abstractNum>
  <w:abstractNum w:abstractNumId="35">
    <w:nsid w:val="79F44AFE"/>
    <w:multiLevelType w:val="hybridMultilevel"/>
    <w:tmpl w:val="5726E870"/>
    <w:lvl w:ilvl="0" w:tplc="A476CD00">
      <w:start w:val="11"/>
      <w:numFmt w:val="decimal"/>
      <w:lvlText w:val="[%1]"/>
      <w:lvlJc w:val="left"/>
      <w:pPr>
        <w:ind w:left="1139" w:hanging="46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fr-FR" w:eastAsia="en-US" w:bidi="ar-SA"/>
      </w:rPr>
    </w:lvl>
    <w:lvl w:ilvl="1" w:tplc="3856BBC2">
      <w:numFmt w:val="bullet"/>
      <w:lvlText w:val="•"/>
      <w:lvlJc w:val="left"/>
      <w:pPr>
        <w:ind w:left="2128" w:hanging="463"/>
      </w:pPr>
      <w:rPr>
        <w:rFonts w:hint="default"/>
        <w:lang w:val="fr-FR" w:eastAsia="en-US" w:bidi="ar-SA"/>
      </w:rPr>
    </w:lvl>
    <w:lvl w:ilvl="2" w:tplc="82C40DE8">
      <w:numFmt w:val="bullet"/>
      <w:lvlText w:val="•"/>
      <w:lvlJc w:val="left"/>
      <w:pPr>
        <w:ind w:left="3117" w:hanging="463"/>
      </w:pPr>
      <w:rPr>
        <w:rFonts w:hint="default"/>
        <w:lang w:val="fr-FR" w:eastAsia="en-US" w:bidi="ar-SA"/>
      </w:rPr>
    </w:lvl>
    <w:lvl w:ilvl="3" w:tplc="F4A2939A">
      <w:numFmt w:val="bullet"/>
      <w:lvlText w:val="•"/>
      <w:lvlJc w:val="left"/>
      <w:pPr>
        <w:ind w:left="4105" w:hanging="463"/>
      </w:pPr>
      <w:rPr>
        <w:rFonts w:hint="default"/>
        <w:lang w:val="fr-FR" w:eastAsia="en-US" w:bidi="ar-SA"/>
      </w:rPr>
    </w:lvl>
    <w:lvl w:ilvl="4" w:tplc="F5C40FF8">
      <w:numFmt w:val="bullet"/>
      <w:lvlText w:val="•"/>
      <w:lvlJc w:val="left"/>
      <w:pPr>
        <w:ind w:left="5094" w:hanging="463"/>
      </w:pPr>
      <w:rPr>
        <w:rFonts w:hint="default"/>
        <w:lang w:val="fr-FR" w:eastAsia="en-US" w:bidi="ar-SA"/>
      </w:rPr>
    </w:lvl>
    <w:lvl w:ilvl="5" w:tplc="2188BEC8">
      <w:numFmt w:val="bullet"/>
      <w:lvlText w:val="•"/>
      <w:lvlJc w:val="left"/>
      <w:pPr>
        <w:ind w:left="6083" w:hanging="463"/>
      </w:pPr>
      <w:rPr>
        <w:rFonts w:hint="default"/>
        <w:lang w:val="fr-FR" w:eastAsia="en-US" w:bidi="ar-SA"/>
      </w:rPr>
    </w:lvl>
    <w:lvl w:ilvl="6" w:tplc="B0043AA2">
      <w:numFmt w:val="bullet"/>
      <w:lvlText w:val="•"/>
      <w:lvlJc w:val="left"/>
      <w:pPr>
        <w:ind w:left="7071" w:hanging="463"/>
      </w:pPr>
      <w:rPr>
        <w:rFonts w:hint="default"/>
        <w:lang w:val="fr-FR" w:eastAsia="en-US" w:bidi="ar-SA"/>
      </w:rPr>
    </w:lvl>
    <w:lvl w:ilvl="7" w:tplc="E0BADAC8">
      <w:numFmt w:val="bullet"/>
      <w:lvlText w:val="•"/>
      <w:lvlJc w:val="left"/>
      <w:pPr>
        <w:ind w:left="8060" w:hanging="463"/>
      </w:pPr>
      <w:rPr>
        <w:rFonts w:hint="default"/>
        <w:lang w:val="fr-FR" w:eastAsia="en-US" w:bidi="ar-SA"/>
      </w:rPr>
    </w:lvl>
    <w:lvl w:ilvl="8" w:tplc="C7F6B1BC">
      <w:numFmt w:val="bullet"/>
      <w:lvlText w:val="•"/>
      <w:lvlJc w:val="left"/>
      <w:pPr>
        <w:ind w:left="9049" w:hanging="463"/>
      </w:pPr>
      <w:rPr>
        <w:rFonts w:hint="default"/>
        <w:lang w:val="fr-FR" w:eastAsia="en-US" w:bidi="ar-SA"/>
      </w:rPr>
    </w:lvl>
  </w:abstractNum>
  <w:abstractNum w:abstractNumId="36">
    <w:nsid w:val="7A380014"/>
    <w:multiLevelType w:val="hybridMultilevel"/>
    <w:tmpl w:val="A3DCC1E0"/>
    <w:lvl w:ilvl="0" w:tplc="5CFCB7EE">
      <w:start w:val="1"/>
      <w:numFmt w:val="upperRoman"/>
      <w:lvlText w:val="%1"/>
      <w:lvlJc w:val="left"/>
      <w:pPr>
        <w:ind w:left="1189" w:hanging="514"/>
        <w:jc w:val="left"/>
      </w:pPr>
      <w:rPr>
        <w:rFonts w:hint="default"/>
        <w:lang w:val="fr-FR" w:eastAsia="en-US" w:bidi="ar-SA"/>
      </w:rPr>
    </w:lvl>
    <w:lvl w:ilvl="1" w:tplc="AAE4713A">
      <w:numFmt w:val="none"/>
      <w:lvlText w:val=""/>
      <w:lvlJc w:val="left"/>
      <w:pPr>
        <w:tabs>
          <w:tab w:val="num" w:pos="360"/>
        </w:tabs>
      </w:pPr>
    </w:lvl>
    <w:lvl w:ilvl="2" w:tplc="21D2E7AC">
      <w:numFmt w:val="none"/>
      <w:lvlText w:val=""/>
      <w:lvlJc w:val="left"/>
      <w:pPr>
        <w:tabs>
          <w:tab w:val="num" w:pos="360"/>
        </w:tabs>
      </w:pPr>
    </w:lvl>
    <w:lvl w:ilvl="3" w:tplc="5BE4C3AC">
      <w:numFmt w:val="none"/>
      <w:lvlText w:val=""/>
      <w:lvlJc w:val="left"/>
      <w:pPr>
        <w:tabs>
          <w:tab w:val="num" w:pos="360"/>
        </w:tabs>
      </w:pPr>
    </w:lvl>
    <w:lvl w:ilvl="4" w:tplc="13CCE6CA">
      <w:numFmt w:val="bullet"/>
      <w:lvlText w:val="•"/>
      <w:lvlJc w:val="left"/>
      <w:pPr>
        <w:ind w:left="4582" w:hanging="694"/>
      </w:pPr>
      <w:rPr>
        <w:rFonts w:hint="default"/>
        <w:lang w:val="fr-FR" w:eastAsia="en-US" w:bidi="ar-SA"/>
      </w:rPr>
    </w:lvl>
    <w:lvl w:ilvl="5" w:tplc="7F021802">
      <w:numFmt w:val="bullet"/>
      <w:lvlText w:val="•"/>
      <w:lvlJc w:val="left"/>
      <w:pPr>
        <w:ind w:left="5656" w:hanging="694"/>
      </w:pPr>
      <w:rPr>
        <w:rFonts w:hint="default"/>
        <w:lang w:val="fr-FR" w:eastAsia="en-US" w:bidi="ar-SA"/>
      </w:rPr>
    </w:lvl>
    <w:lvl w:ilvl="6" w:tplc="760888F0">
      <w:numFmt w:val="bullet"/>
      <w:lvlText w:val="•"/>
      <w:lvlJc w:val="left"/>
      <w:pPr>
        <w:ind w:left="6730" w:hanging="694"/>
      </w:pPr>
      <w:rPr>
        <w:rFonts w:hint="default"/>
        <w:lang w:val="fr-FR" w:eastAsia="en-US" w:bidi="ar-SA"/>
      </w:rPr>
    </w:lvl>
    <w:lvl w:ilvl="7" w:tplc="EE70F5E2">
      <w:numFmt w:val="bullet"/>
      <w:lvlText w:val="•"/>
      <w:lvlJc w:val="left"/>
      <w:pPr>
        <w:ind w:left="7804" w:hanging="694"/>
      </w:pPr>
      <w:rPr>
        <w:rFonts w:hint="default"/>
        <w:lang w:val="fr-FR" w:eastAsia="en-US" w:bidi="ar-SA"/>
      </w:rPr>
    </w:lvl>
    <w:lvl w:ilvl="8" w:tplc="9B8CB910">
      <w:numFmt w:val="bullet"/>
      <w:lvlText w:val="•"/>
      <w:lvlJc w:val="left"/>
      <w:pPr>
        <w:ind w:left="8878" w:hanging="694"/>
      </w:pPr>
      <w:rPr>
        <w:rFonts w:hint="default"/>
        <w:lang w:val="fr-FR" w:eastAsia="en-US" w:bidi="ar-SA"/>
      </w:rPr>
    </w:lvl>
  </w:abstractNum>
  <w:abstractNum w:abstractNumId="37">
    <w:nsid w:val="7B8C718C"/>
    <w:multiLevelType w:val="hybridMultilevel"/>
    <w:tmpl w:val="BD785EE0"/>
    <w:lvl w:ilvl="0" w:tplc="4F0286B0">
      <w:numFmt w:val="bullet"/>
      <w:lvlText w:val=""/>
      <w:lvlJc w:val="left"/>
      <w:pPr>
        <w:ind w:left="1610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84BC84E2">
      <w:numFmt w:val="bullet"/>
      <w:lvlText w:val="•"/>
      <w:lvlJc w:val="left"/>
      <w:pPr>
        <w:ind w:left="2045" w:hanging="360"/>
      </w:pPr>
      <w:rPr>
        <w:rFonts w:hint="default"/>
        <w:lang w:val="fr-FR" w:eastAsia="en-US" w:bidi="ar-SA"/>
      </w:rPr>
    </w:lvl>
    <w:lvl w:ilvl="2" w:tplc="3FD08CC0">
      <w:numFmt w:val="bullet"/>
      <w:lvlText w:val="•"/>
      <w:lvlJc w:val="left"/>
      <w:pPr>
        <w:ind w:left="2471" w:hanging="360"/>
      </w:pPr>
      <w:rPr>
        <w:rFonts w:hint="default"/>
        <w:lang w:val="fr-FR" w:eastAsia="en-US" w:bidi="ar-SA"/>
      </w:rPr>
    </w:lvl>
    <w:lvl w:ilvl="3" w:tplc="3654A284">
      <w:numFmt w:val="bullet"/>
      <w:lvlText w:val="•"/>
      <w:lvlJc w:val="left"/>
      <w:pPr>
        <w:ind w:left="2897" w:hanging="360"/>
      </w:pPr>
      <w:rPr>
        <w:rFonts w:hint="default"/>
        <w:lang w:val="fr-FR" w:eastAsia="en-US" w:bidi="ar-SA"/>
      </w:rPr>
    </w:lvl>
    <w:lvl w:ilvl="4" w:tplc="4C945F62">
      <w:numFmt w:val="bullet"/>
      <w:lvlText w:val="•"/>
      <w:lvlJc w:val="left"/>
      <w:pPr>
        <w:ind w:left="3323" w:hanging="360"/>
      </w:pPr>
      <w:rPr>
        <w:rFonts w:hint="default"/>
        <w:lang w:val="fr-FR" w:eastAsia="en-US" w:bidi="ar-SA"/>
      </w:rPr>
    </w:lvl>
    <w:lvl w:ilvl="5" w:tplc="9830EE3C">
      <w:numFmt w:val="bullet"/>
      <w:lvlText w:val="•"/>
      <w:lvlJc w:val="left"/>
      <w:pPr>
        <w:ind w:left="3749" w:hanging="360"/>
      </w:pPr>
      <w:rPr>
        <w:rFonts w:hint="default"/>
        <w:lang w:val="fr-FR" w:eastAsia="en-US" w:bidi="ar-SA"/>
      </w:rPr>
    </w:lvl>
    <w:lvl w:ilvl="6" w:tplc="12D848DA">
      <w:numFmt w:val="bullet"/>
      <w:lvlText w:val="•"/>
      <w:lvlJc w:val="left"/>
      <w:pPr>
        <w:ind w:left="4174" w:hanging="360"/>
      </w:pPr>
      <w:rPr>
        <w:rFonts w:hint="default"/>
        <w:lang w:val="fr-FR" w:eastAsia="en-US" w:bidi="ar-SA"/>
      </w:rPr>
    </w:lvl>
    <w:lvl w:ilvl="7" w:tplc="688A1662">
      <w:numFmt w:val="bullet"/>
      <w:lvlText w:val="•"/>
      <w:lvlJc w:val="left"/>
      <w:pPr>
        <w:ind w:left="4600" w:hanging="360"/>
      </w:pPr>
      <w:rPr>
        <w:rFonts w:hint="default"/>
        <w:lang w:val="fr-FR" w:eastAsia="en-US" w:bidi="ar-SA"/>
      </w:rPr>
    </w:lvl>
    <w:lvl w:ilvl="8" w:tplc="F630535A">
      <w:numFmt w:val="bullet"/>
      <w:lvlText w:val="•"/>
      <w:lvlJc w:val="left"/>
      <w:pPr>
        <w:ind w:left="5026" w:hanging="360"/>
      </w:pPr>
      <w:rPr>
        <w:rFonts w:hint="default"/>
        <w:lang w:val="fr-FR" w:eastAsia="en-US" w:bidi="ar-SA"/>
      </w:rPr>
    </w:lvl>
  </w:abstractNum>
  <w:abstractNum w:abstractNumId="38">
    <w:nsid w:val="7E803D81"/>
    <w:multiLevelType w:val="hybridMultilevel"/>
    <w:tmpl w:val="8CDE8CEE"/>
    <w:lvl w:ilvl="0" w:tplc="EC2ABB20">
      <w:numFmt w:val="bullet"/>
      <w:lvlText w:val=""/>
      <w:lvlJc w:val="left"/>
      <w:pPr>
        <w:ind w:left="1742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54024E5C">
      <w:numFmt w:val="bullet"/>
      <w:lvlText w:val="•"/>
      <w:lvlJc w:val="left"/>
      <w:pPr>
        <w:ind w:left="2167" w:hanging="360"/>
      </w:pPr>
      <w:rPr>
        <w:rFonts w:hint="default"/>
        <w:lang w:val="fr-FR" w:eastAsia="en-US" w:bidi="ar-SA"/>
      </w:rPr>
    </w:lvl>
    <w:lvl w:ilvl="2" w:tplc="801E6076">
      <w:numFmt w:val="bullet"/>
      <w:lvlText w:val="•"/>
      <w:lvlJc w:val="left"/>
      <w:pPr>
        <w:ind w:left="2595" w:hanging="360"/>
      </w:pPr>
      <w:rPr>
        <w:rFonts w:hint="default"/>
        <w:lang w:val="fr-FR" w:eastAsia="en-US" w:bidi="ar-SA"/>
      </w:rPr>
    </w:lvl>
    <w:lvl w:ilvl="3" w:tplc="FF2A94E0">
      <w:numFmt w:val="bullet"/>
      <w:lvlText w:val="•"/>
      <w:lvlJc w:val="left"/>
      <w:pPr>
        <w:ind w:left="3022" w:hanging="360"/>
      </w:pPr>
      <w:rPr>
        <w:rFonts w:hint="default"/>
        <w:lang w:val="fr-FR" w:eastAsia="en-US" w:bidi="ar-SA"/>
      </w:rPr>
    </w:lvl>
    <w:lvl w:ilvl="4" w:tplc="E320EA6C">
      <w:numFmt w:val="bullet"/>
      <w:lvlText w:val="•"/>
      <w:lvlJc w:val="left"/>
      <w:pPr>
        <w:ind w:left="3450" w:hanging="360"/>
      </w:pPr>
      <w:rPr>
        <w:rFonts w:hint="default"/>
        <w:lang w:val="fr-FR" w:eastAsia="en-US" w:bidi="ar-SA"/>
      </w:rPr>
    </w:lvl>
    <w:lvl w:ilvl="5" w:tplc="E320EF28">
      <w:numFmt w:val="bullet"/>
      <w:lvlText w:val="•"/>
      <w:lvlJc w:val="left"/>
      <w:pPr>
        <w:ind w:left="3877" w:hanging="360"/>
      </w:pPr>
      <w:rPr>
        <w:rFonts w:hint="default"/>
        <w:lang w:val="fr-FR" w:eastAsia="en-US" w:bidi="ar-SA"/>
      </w:rPr>
    </w:lvl>
    <w:lvl w:ilvl="6" w:tplc="7EC846D4">
      <w:numFmt w:val="bullet"/>
      <w:lvlText w:val="•"/>
      <w:lvlJc w:val="left"/>
      <w:pPr>
        <w:ind w:left="4305" w:hanging="360"/>
      </w:pPr>
      <w:rPr>
        <w:rFonts w:hint="default"/>
        <w:lang w:val="fr-FR" w:eastAsia="en-US" w:bidi="ar-SA"/>
      </w:rPr>
    </w:lvl>
    <w:lvl w:ilvl="7" w:tplc="98162B48">
      <w:numFmt w:val="bullet"/>
      <w:lvlText w:val="•"/>
      <w:lvlJc w:val="left"/>
      <w:pPr>
        <w:ind w:left="4732" w:hanging="360"/>
      </w:pPr>
      <w:rPr>
        <w:rFonts w:hint="default"/>
        <w:lang w:val="fr-FR" w:eastAsia="en-US" w:bidi="ar-SA"/>
      </w:rPr>
    </w:lvl>
    <w:lvl w:ilvl="8" w:tplc="C6347682">
      <w:numFmt w:val="bullet"/>
      <w:lvlText w:val="•"/>
      <w:lvlJc w:val="left"/>
      <w:pPr>
        <w:ind w:left="5160" w:hanging="360"/>
      </w:pPr>
      <w:rPr>
        <w:rFonts w:hint="default"/>
        <w:lang w:val="fr-FR" w:eastAsia="en-US" w:bidi="ar-SA"/>
      </w:rPr>
    </w:lvl>
  </w:abstractNum>
  <w:num w:numId="1">
    <w:abstractNumId w:val="19"/>
  </w:num>
  <w:num w:numId="2">
    <w:abstractNumId w:val="27"/>
  </w:num>
  <w:num w:numId="3">
    <w:abstractNumId w:val="9"/>
  </w:num>
  <w:num w:numId="4">
    <w:abstractNumId w:val="22"/>
  </w:num>
  <w:num w:numId="5">
    <w:abstractNumId w:val="11"/>
  </w:num>
  <w:num w:numId="6">
    <w:abstractNumId w:val="23"/>
  </w:num>
  <w:num w:numId="7">
    <w:abstractNumId w:val="14"/>
  </w:num>
  <w:num w:numId="8">
    <w:abstractNumId w:val="10"/>
  </w:num>
  <w:num w:numId="9">
    <w:abstractNumId w:val="30"/>
  </w:num>
  <w:num w:numId="10">
    <w:abstractNumId w:val="33"/>
  </w:num>
  <w:num w:numId="11">
    <w:abstractNumId w:val="31"/>
  </w:num>
  <w:num w:numId="12">
    <w:abstractNumId w:val="32"/>
  </w:num>
  <w:num w:numId="13">
    <w:abstractNumId w:val="2"/>
  </w:num>
  <w:num w:numId="14">
    <w:abstractNumId w:val="25"/>
  </w:num>
  <w:num w:numId="15">
    <w:abstractNumId w:val="38"/>
  </w:num>
  <w:num w:numId="16">
    <w:abstractNumId w:val="37"/>
  </w:num>
  <w:num w:numId="17">
    <w:abstractNumId w:val="4"/>
  </w:num>
  <w:num w:numId="18">
    <w:abstractNumId w:val="26"/>
  </w:num>
  <w:num w:numId="19">
    <w:abstractNumId w:val="28"/>
  </w:num>
  <w:num w:numId="20">
    <w:abstractNumId w:val="0"/>
  </w:num>
  <w:num w:numId="21">
    <w:abstractNumId w:val="3"/>
  </w:num>
  <w:num w:numId="22">
    <w:abstractNumId w:val="13"/>
  </w:num>
  <w:num w:numId="23">
    <w:abstractNumId w:val="16"/>
  </w:num>
  <w:num w:numId="24">
    <w:abstractNumId w:val="5"/>
  </w:num>
  <w:num w:numId="25">
    <w:abstractNumId w:val="6"/>
  </w:num>
  <w:num w:numId="26">
    <w:abstractNumId w:val="29"/>
  </w:num>
  <w:num w:numId="27">
    <w:abstractNumId w:val="17"/>
  </w:num>
  <w:num w:numId="28">
    <w:abstractNumId w:val="21"/>
  </w:num>
  <w:num w:numId="29">
    <w:abstractNumId w:val="35"/>
  </w:num>
  <w:num w:numId="30">
    <w:abstractNumId w:val="34"/>
  </w:num>
  <w:num w:numId="31">
    <w:abstractNumId w:val="24"/>
  </w:num>
  <w:num w:numId="32">
    <w:abstractNumId w:val="18"/>
  </w:num>
  <w:num w:numId="33">
    <w:abstractNumId w:val="1"/>
  </w:num>
  <w:num w:numId="34">
    <w:abstractNumId w:val="12"/>
  </w:num>
  <w:num w:numId="35">
    <w:abstractNumId w:val="20"/>
  </w:num>
  <w:num w:numId="36">
    <w:abstractNumId w:val="8"/>
  </w:num>
  <w:num w:numId="37">
    <w:abstractNumId w:val="15"/>
  </w:num>
  <w:num w:numId="38">
    <w:abstractNumId w:val="36"/>
  </w:num>
  <w:num w:numId="3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712B5"/>
    <w:rsid w:val="001712B5"/>
    <w:rsid w:val="00277C70"/>
    <w:rsid w:val="00C31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712B5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12B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rsid w:val="001712B5"/>
    <w:pPr>
      <w:spacing w:before="142"/>
      <w:ind w:left="676"/>
    </w:pPr>
    <w:rPr>
      <w:b/>
      <w:bCs/>
      <w:sz w:val="24"/>
      <w:szCs w:val="24"/>
    </w:rPr>
  </w:style>
  <w:style w:type="paragraph" w:customStyle="1" w:styleId="TOC2">
    <w:name w:val="TOC 2"/>
    <w:basedOn w:val="Normal"/>
    <w:uiPriority w:val="1"/>
    <w:qFormat/>
    <w:rsid w:val="001712B5"/>
    <w:pPr>
      <w:spacing w:before="123"/>
      <w:ind w:left="676"/>
    </w:pPr>
    <w:rPr>
      <w:b/>
      <w:bCs/>
    </w:rPr>
  </w:style>
  <w:style w:type="paragraph" w:styleId="Corpsdetexte">
    <w:name w:val="Body Text"/>
    <w:basedOn w:val="Normal"/>
    <w:uiPriority w:val="1"/>
    <w:qFormat/>
    <w:rsid w:val="001712B5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1712B5"/>
    <w:pPr>
      <w:spacing w:before="89"/>
      <w:ind w:left="1494" w:hanging="819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1712B5"/>
    <w:pPr>
      <w:ind w:left="698"/>
      <w:outlineLvl w:val="2"/>
    </w:pPr>
    <w:rPr>
      <w:rFonts w:ascii="MV Boli" w:eastAsia="MV Boli" w:hAnsi="MV Boli" w:cs="MV Boli"/>
      <w:sz w:val="28"/>
      <w:szCs w:val="28"/>
    </w:rPr>
  </w:style>
  <w:style w:type="paragraph" w:customStyle="1" w:styleId="Heading3">
    <w:name w:val="Heading 3"/>
    <w:basedOn w:val="Normal"/>
    <w:uiPriority w:val="1"/>
    <w:qFormat/>
    <w:rsid w:val="001712B5"/>
    <w:pPr>
      <w:ind w:left="20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Normal"/>
    <w:uiPriority w:val="1"/>
    <w:qFormat/>
    <w:rsid w:val="001712B5"/>
    <w:pPr>
      <w:ind w:left="1331"/>
      <w:outlineLvl w:val="4"/>
    </w:pPr>
    <w:rPr>
      <w:b/>
      <w:bCs/>
      <w:i/>
      <w:iCs/>
      <w:sz w:val="24"/>
      <w:szCs w:val="24"/>
    </w:rPr>
  </w:style>
  <w:style w:type="paragraph" w:styleId="Titre">
    <w:name w:val="Title"/>
    <w:basedOn w:val="Normal"/>
    <w:uiPriority w:val="1"/>
    <w:qFormat/>
    <w:rsid w:val="001712B5"/>
    <w:pPr>
      <w:spacing w:before="37"/>
      <w:ind w:left="692" w:right="1010"/>
      <w:jc w:val="center"/>
    </w:pPr>
    <w:rPr>
      <w:b/>
      <w:bCs/>
      <w:sz w:val="96"/>
      <w:szCs w:val="96"/>
    </w:rPr>
  </w:style>
  <w:style w:type="paragraph" w:styleId="Paragraphedeliste">
    <w:name w:val="List Paragraph"/>
    <w:basedOn w:val="Normal"/>
    <w:uiPriority w:val="1"/>
    <w:qFormat/>
    <w:rsid w:val="001712B5"/>
    <w:pPr>
      <w:ind w:left="1396" w:hanging="720"/>
    </w:pPr>
  </w:style>
  <w:style w:type="paragraph" w:customStyle="1" w:styleId="TableParagraph">
    <w:name w:val="Table Paragraph"/>
    <w:basedOn w:val="Normal"/>
    <w:uiPriority w:val="1"/>
    <w:qFormat/>
    <w:rsid w:val="001712B5"/>
    <w:pPr>
      <w:ind w:left="11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77C7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7C70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png"/><Relationship Id="rId21" Type="http://schemas.openxmlformats.org/officeDocument/2006/relationships/hyperlink" Target="https://www.laboratoirealtho.fr/sites/default/files/styles/liste_produits/public/he-anis-vert-bio-5ml-fr.png?itok=MlmQkdj_" TargetMode="External"/><Relationship Id="rId42" Type="http://schemas.openxmlformats.org/officeDocument/2006/relationships/hyperlink" Target="https://www.google.com/url?sa=i&amp;url=https%3A%2F%2Fwww.radiofrance.fr%2Ffranceculture%2Fhomeopathie-trois-siecles-d-utilisation-zero-preuve-d-efficacite-7551099&amp;psig=AOvVaw1R5XeQQ2-5tnIWcLLkh1ZR&amp;ust=1685822168567000&amp;source=images&amp;cd=vfe&amp;ved=0CBEQjRxqFwoTCMjX5uGvpf8CFQAAAAAdAAAAABBZ" TargetMode="External"/><Relationship Id="rId63" Type="http://schemas.openxmlformats.org/officeDocument/2006/relationships/header" Target="header7.xml"/><Relationship Id="rId84" Type="http://schemas.openxmlformats.org/officeDocument/2006/relationships/footer" Target="footer9.xml"/><Relationship Id="rId138" Type="http://schemas.openxmlformats.org/officeDocument/2006/relationships/footer" Target="footer15.xml"/><Relationship Id="rId159" Type="http://schemas.openxmlformats.org/officeDocument/2006/relationships/header" Target="header22.xml"/><Relationship Id="rId170" Type="http://schemas.openxmlformats.org/officeDocument/2006/relationships/image" Target="media/image79.png"/><Relationship Id="rId191" Type="http://schemas.openxmlformats.org/officeDocument/2006/relationships/footer" Target="footer25.xml"/><Relationship Id="rId205" Type="http://schemas.openxmlformats.org/officeDocument/2006/relationships/image" Target="media/image100.jpeg"/><Relationship Id="rId107" Type="http://schemas.openxmlformats.org/officeDocument/2006/relationships/image" Target="media/image43.png"/><Relationship Id="rId11" Type="http://schemas.openxmlformats.org/officeDocument/2006/relationships/image" Target="media/image4.png"/><Relationship Id="rId32" Type="http://schemas.openxmlformats.org/officeDocument/2006/relationships/hyperlink" Target="https://www.google.com/url?sa=i&amp;url=https%3A%2F%2Fdoctoshop.com%2Ffr%2Fblog%2Fconseils-et-actualites%2Fles-indispensables-de-l-homeopathie-medecine-douce-medicaments-hallux-valgus-boiron-traitement-impuissance-toux-rhume-compose&amp;psig=AOvVaw1R5XeQQ2-5tnIWcLLkh1ZR&amp;ust=1685822168567000&amp;source=images&amp;cd=vfe&amp;ved=0CBEQjRxqFwoTCMjX5uGvpf8CFQAAAAAdAAAAABBR" TargetMode="External"/><Relationship Id="rId37" Type="http://schemas.openxmlformats.org/officeDocument/2006/relationships/hyperlink" Target="https://www.google.com/url?sa=i&amp;url=https%3A%2F%2Fdoctoshop.com%2Ffr%2Fblog%2Fconseils-et-actualites%2Fles-indispensables-de-l-homeopathie-medecine-douce-medicaments-hallux-valgus-boiron-traitement-impuissance-toux-rhume-compose&amp;psig=AOvVaw1R5XeQQ2-5tnIWcLLkh1ZR&amp;ust=1685822168567000&amp;source=images&amp;cd=vfe&amp;ved=0CBEQjRxqFwoTCMjX5uGvpf8CFQAAAAAdAAAAABBR" TargetMode="External"/><Relationship Id="rId53" Type="http://schemas.openxmlformats.org/officeDocument/2006/relationships/header" Target="header2.xml"/><Relationship Id="rId58" Type="http://schemas.openxmlformats.org/officeDocument/2006/relationships/image" Target="media/image9.png"/><Relationship Id="rId74" Type="http://schemas.openxmlformats.org/officeDocument/2006/relationships/header" Target="header10.xml"/><Relationship Id="rId79" Type="http://schemas.openxmlformats.org/officeDocument/2006/relationships/image" Target="media/image19.png"/><Relationship Id="rId102" Type="http://schemas.openxmlformats.org/officeDocument/2006/relationships/image" Target="media/image38.jpeg"/><Relationship Id="rId123" Type="http://schemas.openxmlformats.org/officeDocument/2006/relationships/image" Target="media/image55.jpeg"/><Relationship Id="rId128" Type="http://schemas.openxmlformats.org/officeDocument/2006/relationships/hyperlink" Target="https://www.futura-sciences.com/sciences/definitions/chimie-substrat-816/" TargetMode="External"/><Relationship Id="rId144" Type="http://schemas.openxmlformats.org/officeDocument/2006/relationships/image" Target="media/image64.png"/><Relationship Id="rId149" Type="http://schemas.openxmlformats.org/officeDocument/2006/relationships/header" Target="header19.xml"/><Relationship Id="rId5" Type="http://schemas.openxmlformats.org/officeDocument/2006/relationships/footnotes" Target="footnotes.xml"/><Relationship Id="rId90" Type="http://schemas.openxmlformats.org/officeDocument/2006/relationships/image" Target="media/image26.png"/><Relationship Id="rId95" Type="http://schemas.openxmlformats.org/officeDocument/2006/relationships/image" Target="media/image31.png"/><Relationship Id="rId160" Type="http://schemas.openxmlformats.org/officeDocument/2006/relationships/footer" Target="footer19.xml"/><Relationship Id="rId165" Type="http://schemas.openxmlformats.org/officeDocument/2006/relationships/footer" Target="footer21.xml"/><Relationship Id="rId181" Type="http://schemas.openxmlformats.org/officeDocument/2006/relationships/image" Target="media/image83.png"/><Relationship Id="rId186" Type="http://schemas.openxmlformats.org/officeDocument/2006/relationships/image" Target="media/image88.jpeg"/><Relationship Id="rId211" Type="http://schemas.openxmlformats.org/officeDocument/2006/relationships/theme" Target="theme/theme1.xml"/><Relationship Id="rId22" Type="http://schemas.openxmlformats.org/officeDocument/2006/relationships/hyperlink" Target="http://www.google.com/url?sa=i&amp;url=https%3A%2F%2Fmadameaubepine.fr%2Fproduit%252" TargetMode="External"/><Relationship Id="rId27" Type="http://schemas.openxmlformats.org/officeDocument/2006/relationships/hyperlink" Target="https://www.google.com/url?sa=i&amp;url=https%3A%2F%2Fwww.pharmacie-floralies-marly.fr%2Fgemmotherapie-valenciennes%2F&amp;psig=AOvVaw00i46ZEb9ZC8nMzC3Duvs6&amp;ust=1686307354258000&amp;source=images&amp;cd=vfe&amp;ved=0CBEQjRxqFwoTCLjBndO-s_8CFQAAAAAdAAAAABAI" TargetMode="External"/><Relationship Id="rId43" Type="http://schemas.openxmlformats.org/officeDocument/2006/relationships/hyperlink" Target="https://www.google.com/url?sa=i&amp;url=https%3A%2F%2Fwww.semanticscholar.org%2Fpaper%2FValorisation-des-compos%25C3%25A9s-ph%25C3%25A9noliques-des-tourteaux-Laguna%2Ff14564d8167633963726dcb23e5c9ab952bc2144&amp;psig=AOvVaw1e-F7FaoOhDvSLS5MMSKZO&amp;ust=1685834493437000&amp;source=images&amp;cd=vfe&amp;ved=0CBEQjRxqFwoTCLDYiIXdpf8CFQAAAAAdAAAAABAX" TargetMode="External"/><Relationship Id="rId48" Type="http://schemas.openxmlformats.org/officeDocument/2006/relationships/hyperlink" Target="http://www.morga.ch/wp-content/uploads/Produkte-Sortiment_Heiltee.jpg" TargetMode="External"/><Relationship Id="rId64" Type="http://schemas.openxmlformats.org/officeDocument/2006/relationships/header" Target="header8.xml"/><Relationship Id="rId69" Type="http://schemas.openxmlformats.org/officeDocument/2006/relationships/image" Target="media/image13.jpeg"/><Relationship Id="rId113" Type="http://schemas.openxmlformats.org/officeDocument/2006/relationships/image" Target="media/image49.png"/><Relationship Id="rId118" Type="http://schemas.openxmlformats.org/officeDocument/2006/relationships/image" Target="media/image54.png"/><Relationship Id="rId134" Type="http://schemas.openxmlformats.org/officeDocument/2006/relationships/image" Target="media/image58.jpeg"/><Relationship Id="rId139" Type="http://schemas.openxmlformats.org/officeDocument/2006/relationships/image" Target="media/image59.jpeg"/><Relationship Id="rId80" Type="http://schemas.openxmlformats.org/officeDocument/2006/relationships/image" Target="media/image20.png"/><Relationship Id="rId85" Type="http://schemas.openxmlformats.org/officeDocument/2006/relationships/footer" Target="footer10.xml"/><Relationship Id="rId150" Type="http://schemas.openxmlformats.org/officeDocument/2006/relationships/header" Target="header20.xml"/><Relationship Id="rId155" Type="http://schemas.openxmlformats.org/officeDocument/2006/relationships/image" Target="media/image72.jpeg"/><Relationship Id="rId171" Type="http://schemas.openxmlformats.org/officeDocument/2006/relationships/image" Target="media/image80.png"/><Relationship Id="rId176" Type="http://schemas.openxmlformats.org/officeDocument/2006/relationships/header" Target="header27.xml"/><Relationship Id="rId192" Type="http://schemas.openxmlformats.org/officeDocument/2006/relationships/image" Target="media/image91.png"/><Relationship Id="rId197" Type="http://schemas.openxmlformats.org/officeDocument/2006/relationships/header" Target="header32.xml"/><Relationship Id="rId206" Type="http://schemas.openxmlformats.org/officeDocument/2006/relationships/header" Target="header33.xml"/><Relationship Id="rId201" Type="http://schemas.openxmlformats.org/officeDocument/2006/relationships/image" Target="media/image96.png"/><Relationship Id="rId12" Type="http://schemas.openxmlformats.org/officeDocument/2006/relationships/image" Target="media/image5.jpeg"/><Relationship Id="rId17" Type="http://schemas.openxmlformats.org/officeDocument/2006/relationships/hyperlink" Target="https://www.google.com/url?sa=i&amp;url=https%3A%2F%2Fmooc.flmne.org%2Fproduct%2Fphytotherapie-clinique-6-8%2F&amp;psig=AOvVaw1aeRZ-j-NZ3PN4Zu5zrtsH&amp;ust=1685814821133000&amp;source=images&amp;cd=vfe&amp;ved=0CBEQjRxqFwoTCKjihK_Sov8CFQAAAAAdAAAAABBF" TargetMode="External"/><Relationship Id="rId33" Type="http://schemas.openxmlformats.org/officeDocument/2006/relationships/hyperlink" Target="https://www.google.com/url?sa=i&amp;url=https%3A%2F%2Fdoctoshop.com%2Ffr%2Fblog%2Fconseils-et-actualites%2Fles-indispensables-de-l-homeopathie-medecine-douce-medicaments-hallux-valgus-boiron-traitement-impuissance-toux-rhume-compose&amp;psig=AOvVaw1R5XeQQ2-5tnIWcLLkh1ZR&amp;ust=1685822168567000&amp;source=images&amp;cd=vfe&amp;ved=0CBEQjRxqFwoTCMjX5uGvpf8CFQAAAAAdAAAAABBR" TargetMode="External"/><Relationship Id="rId38" Type="http://schemas.openxmlformats.org/officeDocument/2006/relationships/hyperlink" Target="https://www.google.com/url?sa=i&amp;url=https%3A%2F%2Fwww.radiofrance.fr%2Ffranceculture%2Fhomeopathie-trois-siecles-d-utilisation-zero-preuve-d-efficacite-7551099&amp;psig=AOvVaw1R5XeQQ2-5tnIWcLLkh1ZR&amp;ust=1685822168567000&amp;source=images&amp;cd=vfe&amp;ved=0CBEQjRxqFwoTCMjX5uGvpf8CFQAAAAAdAAAAABBZ" TargetMode="External"/><Relationship Id="rId59" Type="http://schemas.openxmlformats.org/officeDocument/2006/relationships/header" Target="header5.xml"/><Relationship Id="rId103" Type="http://schemas.openxmlformats.org/officeDocument/2006/relationships/image" Target="media/image39.jpeg"/><Relationship Id="rId108" Type="http://schemas.openxmlformats.org/officeDocument/2006/relationships/image" Target="media/image44.png"/><Relationship Id="rId124" Type="http://schemas.openxmlformats.org/officeDocument/2006/relationships/image" Target="media/image56.jpeg"/><Relationship Id="rId129" Type="http://schemas.openxmlformats.org/officeDocument/2006/relationships/hyperlink" Target="https://www.futura-sciences.com/sante/definitions/biologie-estomac-6857/" TargetMode="External"/><Relationship Id="rId54" Type="http://schemas.openxmlformats.org/officeDocument/2006/relationships/footer" Target="footer2.xml"/><Relationship Id="rId70" Type="http://schemas.openxmlformats.org/officeDocument/2006/relationships/image" Target="media/image14.jpeg"/><Relationship Id="rId75" Type="http://schemas.openxmlformats.org/officeDocument/2006/relationships/footer" Target="footer7.xml"/><Relationship Id="rId91" Type="http://schemas.openxmlformats.org/officeDocument/2006/relationships/image" Target="media/image27.jpeg"/><Relationship Id="rId96" Type="http://schemas.openxmlformats.org/officeDocument/2006/relationships/image" Target="media/image32.png"/><Relationship Id="rId140" Type="http://schemas.openxmlformats.org/officeDocument/2006/relationships/image" Target="media/image60.png"/><Relationship Id="rId145" Type="http://schemas.openxmlformats.org/officeDocument/2006/relationships/image" Target="media/image65.jpeg"/><Relationship Id="rId161" Type="http://schemas.openxmlformats.org/officeDocument/2006/relationships/image" Target="media/image74.png"/><Relationship Id="rId166" Type="http://schemas.openxmlformats.org/officeDocument/2006/relationships/image" Target="media/image75.png"/><Relationship Id="rId182" Type="http://schemas.openxmlformats.org/officeDocument/2006/relationships/image" Target="media/image84.jpeg"/><Relationship Id="rId187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www.google.com/url?sa=i&amp;url=https%3A%2F%2Fmadameaubepine.fr%2Fproduit%252" TargetMode="External"/><Relationship Id="rId28" Type="http://schemas.openxmlformats.org/officeDocument/2006/relationships/hyperlink" Target="https://www.google.com/url?sa=i&amp;url=https%3A%2F%2Fpachamama-phyto.fr%2Fproduit%2Fenjoy-100-gelules%2F&amp;psig=AOvVaw11iwMI4sSrA8abfPMbhqQd&amp;ust=1685825313812000&amp;source=images&amp;cd=vfe&amp;ved=0CBEQjRxqFwoTCKCVuuq6pf8CFQAAAAAdAAAAABAD" TargetMode="External"/><Relationship Id="rId49" Type="http://schemas.openxmlformats.org/officeDocument/2006/relationships/hyperlink" Target="http://www.morga.ch/wp-content/uploads/Produkte-Sortiment_Heiltee.jpg" TargetMode="External"/><Relationship Id="rId114" Type="http://schemas.openxmlformats.org/officeDocument/2006/relationships/image" Target="media/image50.png"/><Relationship Id="rId119" Type="http://schemas.openxmlformats.org/officeDocument/2006/relationships/header" Target="header13.xml"/><Relationship Id="rId44" Type="http://schemas.openxmlformats.org/officeDocument/2006/relationships/hyperlink" Target="https://www.google.com/url?sa=i&amp;url=https%3A%2F%2Fwww.semanticscholar.org%2Fpaper%2FValorisation-des-compos%25C3%25A9s-ph%25C3%25A9noliques-des-tourteaux-Laguna%2Ff14564d8167633963726dcb23e5c9ab952bc2144&amp;psig=AOvVaw1e-F7FaoOhDvSLS5MMSKZO&amp;ust=1685834493437000&amp;source=images&amp;cd=vfe&amp;ved=0CBEQjRxqFwoTCLDYiIXdpf8CFQAAAAAdAAAAABAX" TargetMode="External"/><Relationship Id="rId60" Type="http://schemas.openxmlformats.org/officeDocument/2006/relationships/header" Target="header6.xml"/><Relationship Id="rId65" Type="http://schemas.openxmlformats.org/officeDocument/2006/relationships/footer" Target="footer5.xml"/><Relationship Id="rId81" Type="http://schemas.openxmlformats.org/officeDocument/2006/relationships/image" Target="media/image21.png"/><Relationship Id="rId86" Type="http://schemas.openxmlformats.org/officeDocument/2006/relationships/image" Target="media/image22.png"/><Relationship Id="rId130" Type="http://schemas.openxmlformats.org/officeDocument/2006/relationships/image" Target="media/image57.png"/><Relationship Id="rId135" Type="http://schemas.openxmlformats.org/officeDocument/2006/relationships/header" Target="header17.xml"/><Relationship Id="rId151" Type="http://schemas.openxmlformats.org/officeDocument/2006/relationships/footer" Target="footer16.xml"/><Relationship Id="rId156" Type="http://schemas.openxmlformats.org/officeDocument/2006/relationships/header" Target="header21.xml"/><Relationship Id="rId177" Type="http://schemas.openxmlformats.org/officeDocument/2006/relationships/header" Target="header28.xml"/><Relationship Id="rId198" Type="http://schemas.openxmlformats.org/officeDocument/2006/relationships/footer" Target="footer26.xml"/><Relationship Id="rId172" Type="http://schemas.openxmlformats.org/officeDocument/2006/relationships/image" Target="media/image81.png"/><Relationship Id="rId193" Type="http://schemas.openxmlformats.org/officeDocument/2006/relationships/image" Target="media/image92.png"/><Relationship Id="rId202" Type="http://schemas.openxmlformats.org/officeDocument/2006/relationships/image" Target="media/image97.png"/><Relationship Id="rId207" Type="http://schemas.openxmlformats.org/officeDocument/2006/relationships/header" Target="header34.xml"/><Relationship Id="rId13" Type="http://schemas.openxmlformats.org/officeDocument/2006/relationships/image" Target="media/image6.jpeg"/><Relationship Id="rId18" Type="http://schemas.openxmlformats.org/officeDocument/2006/relationships/hyperlink" Target="https://www.google.com/url?sa=i&amp;url=https%3A%2F%2Fmooc.flmne.org%2Fproduct%2Fphytotherapie-clinique-6-8%2F&amp;psig=AOvVaw1aeRZ-j-NZ3PN4Zu5zrtsH&amp;ust=1685814821133000&amp;source=images&amp;cd=vfe&amp;ved=0CBEQjRxqFwoTCKjihK_Sov8CFQAAAAAdAAAAABBF" TargetMode="External"/><Relationship Id="rId39" Type="http://schemas.openxmlformats.org/officeDocument/2006/relationships/hyperlink" Target="https://www.google.com/url?sa=i&amp;url=https%3A%2F%2Fwww.radiofrance.fr%2Ffranceculture%2Fhomeopathie-trois-siecles-d-utilisation-zero-preuve-d-efficacite-7551099&amp;psig=AOvVaw1R5XeQQ2-5tnIWcLLkh1ZR&amp;ust=1685822168567000&amp;source=images&amp;cd=vfe&amp;ved=0CBEQjRxqFwoTCMjX5uGvpf8CFQAAAAAdAAAAABBZ" TargetMode="External"/><Relationship Id="rId109" Type="http://schemas.openxmlformats.org/officeDocument/2006/relationships/image" Target="media/image45.png"/><Relationship Id="rId34" Type="http://schemas.openxmlformats.org/officeDocument/2006/relationships/hyperlink" Target="https://www.google.com/url?sa=i&amp;url=https%3A%2F%2Fdoctoshop.com%2Ffr%2Fblog%2Fconseils-et-actualites%2Fles-indispensables-de-l-homeopathie-medecine-douce-medicaments-hallux-valgus-boiron-traitement-impuissance-toux-rhume-compose&amp;psig=AOvVaw1R5XeQQ2-5tnIWcLLkh1ZR&amp;ust=1685822168567000&amp;source=images&amp;cd=vfe&amp;ved=0CBEQjRxqFwoTCMjX5uGvpf8CFQAAAAAdAAAAABBR" TargetMode="External"/><Relationship Id="rId50" Type="http://schemas.openxmlformats.org/officeDocument/2006/relationships/image" Target="media/image7.png"/><Relationship Id="rId55" Type="http://schemas.openxmlformats.org/officeDocument/2006/relationships/footer" Target="footer3.xml"/><Relationship Id="rId76" Type="http://schemas.openxmlformats.org/officeDocument/2006/relationships/footer" Target="footer8.xml"/><Relationship Id="rId97" Type="http://schemas.openxmlformats.org/officeDocument/2006/relationships/image" Target="media/image33.png"/><Relationship Id="rId104" Type="http://schemas.openxmlformats.org/officeDocument/2006/relationships/image" Target="media/image40.jpeg"/><Relationship Id="rId120" Type="http://schemas.openxmlformats.org/officeDocument/2006/relationships/header" Target="header14.xml"/><Relationship Id="rId125" Type="http://schemas.openxmlformats.org/officeDocument/2006/relationships/hyperlink" Target="https://www.futura-sciences.com/sante/actualites/medecine-complements-alimentaires-contiennent-plantes-reservees-medicaments-44945/" TargetMode="External"/><Relationship Id="rId141" Type="http://schemas.openxmlformats.org/officeDocument/2006/relationships/image" Target="media/image61.jpeg"/><Relationship Id="rId146" Type="http://schemas.openxmlformats.org/officeDocument/2006/relationships/image" Target="media/image66.jpeg"/><Relationship Id="rId167" Type="http://schemas.openxmlformats.org/officeDocument/2006/relationships/image" Target="media/image76.jpeg"/><Relationship Id="rId188" Type="http://schemas.openxmlformats.org/officeDocument/2006/relationships/image" Target="media/image90.png"/><Relationship Id="rId7" Type="http://schemas.openxmlformats.org/officeDocument/2006/relationships/image" Target="media/image1.jpeg"/><Relationship Id="rId71" Type="http://schemas.openxmlformats.org/officeDocument/2006/relationships/image" Target="media/image15.jpeg"/><Relationship Id="rId92" Type="http://schemas.openxmlformats.org/officeDocument/2006/relationships/image" Target="media/image28.png"/><Relationship Id="rId162" Type="http://schemas.openxmlformats.org/officeDocument/2006/relationships/header" Target="header23.xml"/><Relationship Id="rId183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hyperlink" Target="https://www.google.com/url?sa=i&amp;url=https%3A%2F%2Fpachamama-phyto.fr%2Fproduit%2Fenjoy-100-gelules%2F&amp;psig=AOvVaw11iwMI4sSrA8abfPMbhqQd&amp;ust=1685825313812000&amp;source=images&amp;cd=vfe&amp;ved=0CBEQjRxqFwoTCKCVuuq6pf8CFQAAAAAdAAAAABAD" TargetMode="External"/><Relationship Id="rId24" Type="http://schemas.openxmlformats.org/officeDocument/2006/relationships/hyperlink" Target="https://www.google.com/url?sa=i&amp;url=https%3A%2F%2Fwww.pharmacie-floralies-marly.fr%2Fgemmotherapie-valenciennes%2F&amp;psig=AOvVaw00i46ZEb9ZC8nMzC3Duvs6&amp;ust=1686307354258000&amp;source=images&amp;cd=vfe&amp;ved=0CBEQjRxqFwoTCLjBndO-s_8CFQAAAAAdAAAAABAI" TargetMode="External"/><Relationship Id="rId40" Type="http://schemas.openxmlformats.org/officeDocument/2006/relationships/hyperlink" Target="https://www.google.com/url?sa=i&amp;url=https%3A%2F%2Fwww.radiofrance.fr%2Ffranceculture%2Fhomeopathie-trois-siecles-d-utilisation-zero-preuve-d-efficacite-7551099&amp;psig=AOvVaw1R5XeQQ2-5tnIWcLLkh1ZR&amp;ust=1685822168567000&amp;source=images&amp;cd=vfe&amp;ved=0CBEQjRxqFwoTCMjX5uGvpf8CFQAAAAAdAAAAABBZ" TargetMode="External"/><Relationship Id="rId45" Type="http://schemas.openxmlformats.org/officeDocument/2006/relationships/hyperlink" Target="https://www.google.com/url?sa=i&amp;url=https%3A%2F%2Fwww.semanticscholar.org%2Fpaper%2FValorisation-des-compos%25C3%25A9s-ph%25C3%25A9noliques-des-tourteaux-Laguna%2Ff14564d8167633963726dcb23e5c9ab952bc2144&amp;psig=AOvVaw1e-F7FaoOhDvSLS5MMSKZO&amp;ust=1685834493437000&amp;source=images&amp;cd=vfe&amp;ved=0CBEQjRxqFwoTCLDYiIXdpf8CFQAAAAAdAAAAABAX" TargetMode="External"/><Relationship Id="rId66" Type="http://schemas.openxmlformats.org/officeDocument/2006/relationships/footer" Target="footer6.xml"/><Relationship Id="rId87" Type="http://schemas.openxmlformats.org/officeDocument/2006/relationships/image" Target="media/image23.jpeg"/><Relationship Id="rId110" Type="http://schemas.openxmlformats.org/officeDocument/2006/relationships/image" Target="media/image46.png"/><Relationship Id="rId115" Type="http://schemas.openxmlformats.org/officeDocument/2006/relationships/image" Target="media/image51.png"/><Relationship Id="rId131" Type="http://schemas.openxmlformats.org/officeDocument/2006/relationships/header" Target="header15.xml"/><Relationship Id="rId136" Type="http://schemas.openxmlformats.org/officeDocument/2006/relationships/header" Target="header18.xml"/><Relationship Id="rId157" Type="http://schemas.openxmlformats.org/officeDocument/2006/relationships/footer" Target="footer18.xml"/><Relationship Id="rId178" Type="http://schemas.openxmlformats.org/officeDocument/2006/relationships/footer" Target="footer23.xml"/><Relationship Id="rId61" Type="http://schemas.openxmlformats.org/officeDocument/2006/relationships/footer" Target="footer4.xml"/><Relationship Id="rId82" Type="http://schemas.openxmlformats.org/officeDocument/2006/relationships/header" Target="header11.xml"/><Relationship Id="rId152" Type="http://schemas.openxmlformats.org/officeDocument/2006/relationships/footer" Target="footer17.xml"/><Relationship Id="rId173" Type="http://schemas.openxmlformats.org/officeDocument/2006/relationships/header" Target="header25.xml"/><Relationship Id="rId194" Type="http://schemas.openxmlformats.org/officeDocument/2006/relationships/image" Target="media/image93.png"/><Relationship Id="rId199" Type="http://schemas.openxmlformats.org/officeDocument/2006/relationships/footer" Target="footer27.xml"/><Relationship Id="rId203" Type="http://schemas.openxmlformats.org/officeDocument/2006/relationships/image" Target="media/image98.png"/><Relationship Id="rId208" Type="http://schemas.openxmlformats.org/officeDocument/2006/relationships/footer" Target="footer28.xml"/><Relationship Id="rId19" Type="http://schemas.openxmlformats.org/officeDocument/2006/relationships/hyperlink" Target="https://www.google.com/url?sa=i&amp;url=https%3A%2F%2Fmooc.flmne.org%2Fproduct%2Fphytotherapie-clinique-6-8%2F&amp;psig=AOvVaw1aeRZ-j-NZ3PN4Zu5zrtsH&amp;ust=1685814821133000&amp;source=images&amp;cd=vfe&amp;ved=0CBEQjRxqFwoTCKjihK_Sov8CFQAAAAAdAAAAABBF" TargetMode="External"/><Relationship Id="rId14" Type="http://schemas.openxmlformats.org/officeDocument/2006/relationships/hyperlink" Target="http://www.google.com/url?sa=i&amp;url=https%3A%2F%2Fwww.passeportsante.net%2Ffr%2F" TargetMode="External"/><Relationship Id="rId30" Type="http://schemas.openxmlformats.org/officeDocument/2006/relationships/hyperlink" Target="https://www.google.com/url?sa=i&amp;url=https%3A%2F%2Fpachamama-phyto.fr%2Fproduit%2Fenjoy-100-gelules%2F&amp;psig=AOvVaw11iwMI4sSrA8abfPMbhqQd&amp;ust=1685825313812000&amp;source=images&amp;cd=vfe&amp;ved=0CBEQjRxqFwoTCKCVuuq6pf8CFQAAAAAdAAAAABAD" TargetMode="External"/><Relationship Id="rId35" Type="http://schemas.openxmlformats.org/officeDocument/2006/relationships/hyperlink" Target="https://www.google.com/url?sa=i&amp;url=https%3A%2F%2Fdoctoshop.com%2Ffr%2Fblog%2Fconseils-et-actualites%2Fles-indispensables-de-l-homeopathie-medecine-douce-medicaments-hallux-valgus-boiron-traitement-impuissance-toux-rhume-compose&amp;psig=AOvVaw1R5XeQQ2-5tnIWcLLkh1ZR&amp;ust=1685822168567000&amp;source=images&amp;cd=vfe&amp;ved=0CBEQjRxqFwoTCMjX5uGvpf8CFQAAAAAdAAAAABBR" TargetMode="External"/><Relationship Id="rId56" Type="http://schemas.openxmlformats.org/officeDocument/2006/relationships/header" Target="header3.xml"/><Relationship Id="rId77" Type="http://schemas.openxmlformats.org/officeDocument/2006/relationships/image" Target="media/image17.jpeg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126" Type="http://schemas.openxmlformats.org/officeDocument/2006/relationships/hyperlink" Target="https://www.futura-sciences.com/sante/definitions/medecine-principe-actif-15081/" TargetMode="External"/><Relationship Id="rId147" Type="http://schemas.openxmlformats.org/officeDocument/2006/relationships/image" Target="media/image67.jpeg"/><Relationship Id="rId168" Type="http://schemas.openxmlformats.org/officeDocument/2006/relationships/image" Target="media/image77.jpeg"/><Relationship Id="rId8" Type="http://schemas.openxmlformats.org/officeDocument/2006/relationships/footer" Target="footer1.xml"/><Relationship Id="rId51" Type="http://schemas.openxmlformats.org/officeDocument/2006/relationships/image" Target="media/image8.png"/><Relationship Id="rId72" Type="http://schemas.openxmlformats.org/officeDocument/2006/relationships/image" Target="media/image16.jpeg"/><Relationship Id="rId93" Type="http://schemas.openxmlformats.org/officeDocument/2006/relationships/image" Target="media/image29.png"/><Relationship Id="rId98" Type="http://schemas.openxmlformats.org/officeDocument/2006/relationships/image" Target="media/image34.png"/><Relationship Id="rId121" Type="http://schemas.openxmlformats.org/officeDocument/2006/relationships/footer" Target="footer11.xml"/><Relationship Id="rId142" Type="http://schemas.openxmlformats.org/officeDocument/2006/relationships/image" Target="media/image62.jpeg"/><Relationship Id="rId163" Type="http://schemas.openxmlformats.org/officeDocument/2006/relationships/header" Target="header24.xml"/><Relationship Id="rId184" Type="http://schemas.openxmlformats.org/officeDocument/2006/relationships/image" Target="media/image86.jpeg"/><Relationship Id="rId189" Type="http://schemas.openxmlformats.org/officeDocument/2006/relationships/header" Target="header29.xml"/><Relationship Id="rId3" Type="http://schemas.openxmlformats.org/officeDocument/2006/relationships/settings" Target="settings.xml"/><Relationship Id="rId25" Type="http://schemas.openxmlformats.org/officeDocument/2006/relationships/hyperlink" Target="https://www.google.com/url?sa=i&amp;url=https%3A%2F%2Fwww.pharmacie-floralies-marly.fr%2Fgemmotherapie-valenciennes%2F&amp;psig=AOvVaw00i46ZEb9ZC8nMzC3Duvs6&amp;ust=1686307354258000&amp;source=images&amp;cd=vfe&amp;ved=0CBEQjRxqFwoTCLjBndO-s_8CFQAAAAAdAAAAABAI" TargetMode="External"/><Relationship Id="rId46" Type="http://schemas.openxmlformats.org/officeDocument/2006/relationships/hyperlink" Target="https://www.google.com/url?sa=i&amp;url=https%3A%2F%2Fwww.semanticscholar.org%2Fpaper%2FValorisation-des-compos%25C3%25A9s-ph%25C3%25A9noliques-des-tourteaux-Laguna%2Ff14564d8167633963726dcb23e5c9ab952bc2144&amp;psig=AOvVaw1e-F7FaoOhDvSLS5MMSKZO&amp;ust=1685834493437000&amp;source=images&amp;cd=vfe&amp;ved=0CBEQjRxqFwoTCLDYiIXdpf8CFQAAAAAdAAAAABAX" TargetMode="External"/><Relationship Id="rId67" Type="http://schemas.openxmlformats.org/officeDocument/2006/relationships/image" Target="media/image11.png"/><Relationship Id="rId116" Type="http://schemas.openxmlformats.org/officeDocument/2006/relationships/image" Target="media/image52.png"/><Relationship Id="rId137" Type="http://schemas.openxmlformats.org/officeDocument/2006/relationships/footer" Target="footer14.xml"/><Relationship Id="rId158" Type="http://schemas.openxmlformats.org/officeDocument/2006/relationships/image" Target="media/image73.png"/><Relationship Id="rId20" Type="http://schemas.openxmlformats.org/officeDocument/2006/relationships/hyperlink" Target="https://www.laboratoirealtho.fr/sites/default/files/styles/liste_produits/public/he-anis-vert-bio-5ml-fr.png?itok=MlmQkdj_" TargetMode="External"/><Relationship Id="rId41" Type="http://schemas.openxmlformats.org/officeDocument/2006/relationships/hyperlink" Target="https://www.google.com/url?sa=i&amp;url=https%3A%2F%2Fwww.radiofrance.fr%2Ffranceculture%2Fhomeopathie-trois-siecles-d-utilisation-zero-preuve-d-efficacite-7551099&amp;psig=AOvVaw1R5XeQQ2-5tnIWcLLkh1ZR&amp;ust=1685822168567000&amp;source=images&amp;cd=vfe&amp;ved=0CBEQjRxqFwoTCMjX5uGvpf8CFQAAAAAdAAAAABBZ" TargetMode="External"/><Relationship Id="rId62" Type="http://schemas.openxmlformats.org/officeDocument/2006/relationships/image" Target="media/image10.jpeg"/><Relationship Id="rId83" Type="http://schemas.openxmlformats.org/officeDocument/2006/relationships/header" Target="header12.xml"/><Relationship Id="rId88" Type="http://schemas.openxmlformats.org/officeDocument/2006/relationships/image" Target="media/image24.png"/><Relationship Id="rId111" Type="http://schemas.openxmlformats.org/officeDocument/2006/relationships/image" Target="media/image47.jpeg"/><Relationship Id="rId132" Type="http://schemas.openxmlformats.org/officeDocument/2006/relationships/header" Target="header16.xml"/><Relationship Id="rId153" Type="http://schemas.openxmlformats.org/officeDocument/2006/relationships/image" Target="media/image70.jpeg"/><Relationship Id="rId174" Type="http://schemas.openxmlformats.org/officeDocument/2006/relationships/header" Target="header26.xml"/><Relationship Id="rId179" Type="http://schemas.openxmlformats.org/officeDocument/2006/relationships/footer" Target="footer24.xml"/><Relationship Id="rId195" Type="http://schemas.openxmlformats.org/officeDocument/2006/relationships/image" Target="media/image94.png"/><Relationship Id="rId209" Type="http://schemas.openxmlformats.org/officeDocument/2006/relationships/footer" Target="footer29.xml"/><Relationship Id="rId190" Type="http://schemas.openxmlformats.org/officeDocument/2006/relationships/header" Target="header30.xml"/><Relationship Id="rId204" Type="http://schemas.openxmlformats.org/officeDocument/2006/relationships/image" Target="media/image99.jpeg"/><Relationship Id="rId15" Type="http://schemas.openxmlformats.org/officeDocument/2006/relationships/hyperlink" Target="http://www.google.com/url?sa=i&amp;url=https%3A%2F%2Fwww.passeportsante.net%2Ffr%2F" TargetMode="External"/><Relationship Id="rId36" Type="http://schemas.openxmlformats.org/officeDocument/2006/relationships/hyperlink" Target="https://www.google.com/url?sa=i&amp;url=https%3A%2F%2Fdoctoshop.com%2Ffr%2Fblog%2Fconseils-et-actualites%2Fles-indispensables-de-l-homeopathie-medecine-douce-medicaments-hallux-valgus-boiron-traitement-impuissance-toux-rhume-compose&amp;psig=AOvVaw1R5XeQQ2-5tnIWcLLkh1ZR&amp;ust=1685822168567000&amp;source=images&amp;cd=vfe&amp;ved=0CBEQjRxqFwoTCMjX5uGvpf8CFQAAAAAdAAAAABBR" TargetMode="External"/><Relationship Id="rId57" Type="http://schemas.openxmlformats.org/officeDocument/2006/relationships/header" Target="header4.xml"/><Relationship Id="rId106" Type="http://schemas.openxmlformats.org/officeDocument/2006/relationships/image" Target="media/image42.png"/><Relationship Id="rId127" Type="http://schemas.openxmlformats.org/officeDocument/2006/relationships/hyperlink" Target="https://www.futura-sciences.com/sciences/definitions/chimie-liquide-15334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google.com/url?sa=i&amp;url=https%3A%2F%2Fpachamama-phyto.fr%2Fproduit%2Fenjoy-100-gelules%2F&amp;psig=AOvVaw11iwMI4sSrA8abfPMbhqQd&amp;ust=1685825313812000&amp;source=images&amp;cd=vfe&amp;ved=0CBEQjRxqFwoTCKCVuuq6pf8CFQAAAAAdAAAAABAD" TargetMode="External"/><Relationship Id="rId52" Type="http://schemas.openxmlformats.org/officeDocument/2006/relationships/header" Target="header1.xml"/><Relationship Id="rId73" Type="http://schemas.openxmlformats.org/officeDocument/2006/relationships/header" Target="header9.xml"/><Relationship Id="rId78" Type="http://schemas.openxmlformats.org/officeDocument/2006/relationships/image" Target="media/image18.jpeg"/><Relationship Id="rId94" Type="http://schemas.openxmlformats.org/officeDocument/2006/relationships/image" Target="media/image30.png"/><Relationship Id="rId99" Type="http://schemas.openxmlformats.org/officeDocument/2006/relationships/image" Target="media/image35.jpeg"/><Relationship Id="rId101" Type="http://schemas.openxmlformats.org/officeDocument/2006/relationships/image" Target="media/image37.jpeg"/><Relationship Id="rId122" Type="http://schemas.openxmlformats.org/officeDocument/2006/relationships/footer" Target="footer12.xml"/><Relationship Id="rId143" Type="http://schemas.openxmlformats.org/officeDocument/2006/relationships/image" Target="media/image63.jpeg"/><Relationship Id="rId148" Type="http://schemas.openxmlformats.org/officeDocument/2006/relationships/image" Target="media/image68.jpeg"/><Relationship Id="rId164" Type="http://schemas.openxmlformats.org/officeDocument/2006/relationships/footer" Target="footer20.xml"/><Relationship Id="rId169" Type="http://schemas.openxmlformats.org/officeDocument/2006/relationships/image" Target="media/image78.png"/><Relationship Id="rId185" Type="http://schemas.openxmlformats.org/officeDocument/2006/relationships/image" Target="media/image8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82.png"/><Relationship Id="rId210" Type="http://schemas.openxmlformats.org/officeDocument/2006/relationships/fontTable" Target="fontTable.xml"/><Relationship Id="rId26" Type="http://schemas.openxmlformats.org/officeDocument/2006/relationships/hyperlink" Target="https://www.google.com/url?sa=i&amp;url=https%3A%2F%2Fwww.pharmacie-floralies-marly.fr%2Fgemmotherapie-valenciennes%2F&amp;psig=AOvVaw00i46ZEb9ZC8nMzC3Duvs6&amp;ust=1686307354258000&amp;source=images&amp;cd=vfe&amp;ved=0CBEQjRxqFwoTCLjBndO-s_8CFQAAAAAdAAAAABAI" TargetMode="External"/><Relationship Id="rId47" Type="http://schemas.openxmlformats.org/officeDocument/2006/relationships/hyperlink" Target="https://www.google.com/url?sa=i&amp;url=https%3A%2F%2Fwww.semanticscholar.org%2Fpaper%2FValorisation-des-compos%25C3%25A9s-ph%25C3%25A9noliques-des-tourteaux-Laguna%2Ff14564d8167633963726dcb23e5c9ab952bc2144&amp;psig=AOvVaw1e-F7FaoOhDvSLS5MMSKZO&amp;ust=1685834493437000&amp;source=images&amp;cd=vfe&amp;ved=0CBEQjRxqFwoTCLDYiIXdpf8CFQAAAAAdAAAAABAX" TargetMode="External"/><Relationship Id="rId68" Type="http://schemas.openxmlformats.org/officeDocument/2006/relationships/image" Target="media/image12.jpeg"/><Relationship Id="rId89" Type="http://schemas.openxmlformats.org/officeDocument/2006/relationships/image" Target="media/image25.jpeg"/><Relationship Id="rId112" Type="http://schemas.openxmlformats.org/officeDocument/2006/relationships/image" Target="media/image48.png"/><Relationship Id="rId133" Type="http://schemas.openxmlformats.org/officeDocument/2006/relationships/footer" Target="footer13.xml"/><Relationship Id="rId154" Type="http://schemas.openxmlformats.org/officeDocument/2006/relationships/image" Target="media/image71.jpeg"/><Relationship Id="rId175" Type="http://schemas.openxmlformats.org/officeDocument/2006/relationships/footer" Target="footer22.xml"/><Relationship Id="rId196" Type="http://schemas.openxmlformats.org/officeDocument/2006/relationships/header" Target="header31.xml"/><Relationship Id="rId200" Type="http://schemas.openxmlformats.org/officeDocument/2006/relationships/image" Target="media/image95.png"/><Relationship Id="rId16" Type="http://schemas.openxmlformats.org/officeDocument/2006/relationships/hyperlink" Target="https://www.google.com/url?sa=i&amp;url=https%3A%2F%2Fmooc.flmne.org%2Fproduct%2Fphytotherapie-clinique-6-8%2F&amp;psig=AOvVaw1aeRZ-j-NZ3PN4Zu5zrtsH&amp;ust=1685814821133000&amp;source=images&amp;cd=vfe&amp;ved=0CBEQjRxqFwoTCKjihK_Sov8CFQAAAAAdAAAAABBF" TargetMode="External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24818</Words>
  <Characters>136499</Characters>
  <Application>Microsoft Office Word</Application>
  <DocSecurity>0</DocSecurity>
  <Lines>1137</Lines>
  <Paragraphs>321</Paragraphs>
  <ScaleCrop>false</ScaleCrop>
  <Company/>
  <LinksUpToDate>false</LinksUpToDate>
  <CharactersWithSpaces>160996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ArabianHorse</dc:creator>
  <cp:lastModifiedBy>Arob@se Info</cp:lastModifiedBy>
  <cp:revision>2</cp:revision>
  <dcterms:created xsi:type="dcterms:W3CDTF">2023-09-04T08:28:00Z</dcterms:created>
  <dcterms:modified xsi:type="dcterms:W3CDTF">2023-09-04T08:28:00Z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Foxit Software Inc.</vt:lpwstr>
  </property>
  <property fmtid="{D5CDD505-2E9C-101B-9397-08002B2CF9AE}" pid="4" name="LastSaved">
    <vt:filetime>2023-09-04T00:00:00Z</vt:filetime>
  </property>
</Properties>
</file>