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2C409" w14:textId="77777777" w:rsidR="00993A21" w:rsidRPr="00363997" w:rsidRDefault="00993A21" w:rsidP="006F64C2">
      <w:pPr>
        <w:keepNext/>
        <w:pBdr>
          <w:top w:val="nil"/>
          <w:left w:val="nil"/>
          <w:bottom w:val="nil"/>
          <w:right w:val="nil"/>
          <w:between w:val="nil"/>
        </w:pBdr>
        <w:spacing w:before="120" w:line="360" w:lineRule="auto"/>
        <w:ind w:right="-46" w:hanging="2"/>
        <w:jc w:val="center"/>
        <w:rPr>
          <w:b/>
          <w:color w:val="000000"/>
          <w:lang w:val="en-GB"/>
        </w:rPr>
      </w:pPr>
      <w:r w:rsidRPr="00363997">
        <w:rPr>
          <w:b/>
          <w:color w:val="000000"/>
          <w:lang w:val="en-GB"/>
        </w:rPr>
        <w:t xml:space="preserve">PEOPLE’S DEMOCRATIC REPUBLIC OF ALGERIA </w:t>
      </w:r>
    </w:p>
    <w:p w14:paraId="0FE73EE0" w14:textId="77777777" w:rsidR="00993A21" w:rsidRPr="00363997" w:rsidRDefault="00993A21" w:rsidP="006F64C2">
      <w:pPr>
        <w:keepNext/>
        <w:pBdr>
          <w:top w:val="nil"/>
          <w:left w:val="nil"/>
          <w:bottom w:val="nil"/>
          <w:right w:val="nil"/>
          <w:between w:val="nil"/>
        </w:pBdr>
        <w:spacing w:before="120" w:line="360" w:lineRule="auto"/>
        <w:ind w:right="-46" w:hanging="2"/>
        <w:jc w:val="center"/>
        <w:rPr>
          <w:b/>
          <w:color w:val="000000"/>
          <w:lang w:val="en-GB"/>
        </w:rPr>
      </w:pPr>
      <w:r w:rsidRPr="00363997">
        <w:rPr>
          <w:b/>
          <w:color w:val="000000"/>
          <w:lang w:val="en-GB"/>
        </w:rPr>
        <w:t>MINISTRY OF HIGHER EDUCATION AND SCIENTIFIC RESEARCH</w:t>
      </w:r>
    </w:p>
    <w:p w14:paraId="3563D44B" w14:textId="77777777" w:rsidR="00993A21" w:rsidRPr="00363997" w:rsidRDefault="00993A21" w:rsidP="006F64C2">
      <w:pPr>
        <w:keepNext/>
        <w:pBdr>
          <w:top w:val="nil"/>
          <w:left w:val="nil"/>
          <w:bottom w:val="nil"/>
          <w:right w:val="nil"/>
          <w:between w:val="nil"/>
        </w:pBdr>
        <w:spacing w:before="120" w:line="360" w:lineRule="auto"/>
        <w:ind w:right="-46" w:hanging="2"/>
        <w:jc w:val="center"/>
        <w:rPr>
          <w:b/>
          <w:color w:val="000000"/>
          <w:lang w:val="en-GB"/>
        </w:rPr>
      </w:pPr>
      <w:r w:rsidRPr="00363997">
        <w:rPr>
          <w:b/>
          <w:color w:val="000000"/>
          <w:lang w:val="en-GB"/>
        </w:rPr>
        <w:t>UNIVERSITY OF MOHAMED BOUDIAF - M’SILA</w:t>
      </w:r>
    </w:p>
    <w:p w14:paraId="78E3E3C8" w14:textId="0E7FFD3A" w:rsidR="00363997" w:rsidRPr="00363997" w:rsidRDefault="00993A21" w:rsidP="006F64C2">
      <w:pPr>
        <w:keepNext/>
        <w:pBdr>
          <w:top w:val="nil"/>
          <w:left w:val="nil"/>
          <w:bottom w:val="nil"/>
          <w:right w:val="nil"/>
          <w:between w:val="nil"/>
        </w:pBdr>
        <w:spacing w:line="240" w:lineRule="auto"/>
        <w:ind w:right="-46" w:hanging="2"/>
        <w:jc w:val="center"/>
        <w:rPr>
          <w:rFonts w:ascii="Arial" w:eastAsia="Arial" w:hAnsi="Arial" w:cs="Arial"/>
          <w:b/>
          <w:color w:val="000000"/>
          <w:lang w:val="en-GB"/>
        </w:rPr>
      </w:pPr>
      <w:r>
        <w:rPr>
          <w:noProof/>
        </w:rPr>
        <w:drawing>
          <wp:anchor distT="0" distB="0" distL="114300" distR="114300" simplePos="0" relativeHeight="251659264" behindDoc="0" locked="0" layoutInCell="1" hidden="0" allowOverlap="1" wp14:anchorId="4314ED12" wp14:editId="521EEB20">
            <wp:simplePos x="0" y="0"/>
            <wp:positionH relativeFrom="column">
              <wp:posOffset>2243667</wp:posOffset>
            </wp:positionH>
            <wp:positionV relativeFrom="paragraph">
              <wp:posOffset>12065</wp:posOffset>
            </wp:positionV>
            <wp:extent cx="1018540" cy="779780"/>
            <wp:effectExtent l="0" t="0" r="0" b="0"/>
            <wp:wrapSquare wrapText="bothSides" distT="0" distB="0" distL="114300" distR="114300"/>
            <wp:docPr id="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1018540" cy="779780"/>
                    </a:xfrm>
                    <a:prstGeom prst="rect">
                      <a:avLst/>
                    </a:prstGeom>
                    <a:ln/>
                  </pic:spPr>
                </pic:pic>
              </a:graphicData>
            </a:graphic>
          </wp:anchor>
        </w:drawing>
      </w:r>
      <w:r w:rsidR="00363997" w:rsidRPr="00363997">
        <w:rPr>
          <w:rFonts w:ascii="Arial" w:eastAsia="Arial" w:hAnsi="Arial" w:cs="Arial"/>
          <w:b/>
          <w:color w:val="000000"/>
          <w:lang w:val="en-GB"/>
        </w:rPr>
        <w:t xml:space="preserve">                                                  </w:t>
      </w:r>
    </w:p>
    <w:p w14:paraId="59A66C1C" w14:textId="77777777" w:rsidR="00363997" w:rsidRPr="00363997" w:rsidRDefault="00363997" w:rsidP="006F64C2">
      <w:pPr>
        <w:keepNext/>
        <w:pBdr>
          <w:top w:val="nil"/>
          <w:left w:val="nil"/>
          <w:bottom w:val="nil"/>
          <w:right w:val="nil"/>
          <w:between w:val="nil"/>
        </w:pBdr>
        <w:spacing w:before="120" w:line="240" w:lineRule="auto"/>
        <w:ind w:right="-46" w:hanging="2"/>
        <w:jc w:val="center"/>
        <w:rPr>
          <w:b/>
          <w:color w:val="000000"/>
          <w:lang w:val="en-GB"/>
        </w:rPr>
      </w:pPr>
    </w:p>
    <w:p w14:paraId="09996510" w14:textId="2D71BB5A" w:rsidR="00363997" w:rsidRPr="00363997" w:rsidRDefault="006F64C2" w:rsidP="006F64C2">
      <w:pPr>
        <w:ind w:right="-46" w:hanging="2"/>
        <w:rPr>
          <w:lang w:val="en-GB"/>
        </w:rPr>
      </w:pPr>
      <w:r>
        <w:rPr>
          <w:noProof/>
        </w:rPr>
        <mc:AlternateContent>
          <mc:Choice Requires="wps">
            <w:drawing>
              <wp:anchor distT="0" distB="0" distL="114300" distR="114300" simplePos="0" relativeHeight="251660288" behindDoc="0" locked="0" layoutInCell="1" hidden="0" allowOverlap="1" wp14:anchorId="2D5569EA" wp14:editId="618BA0E7">
                <wp:simplePos x="0" y="0"/>
                <wp:positionH relativeFrom="column">
                  <wp:posOffset>-518583</wp:posOffset>
                </wp:positionH>
                <wp:positionV relativeFrom="paragraph">
                  <wp:posOffset>165100</wp:posOffset>
                </wp:positionV>
                <wp:extent cx="2943225" cy="788025"/>
                <wp:effectExtent l="0" t="0" r="0" b="0"/>
                <wp:wrapNone/>
                <wp:docPr id="6" name="Rectangle 6"/>
                <wp:cNvGraphicFramePr/>
                <a:graphic xmlns:a="http://schemas.openxmlformats.org/drawingml/2006/main">
                  <a:graphicData uri="http://schemas.microsoft.com/office/word/2010/wordprocessingShape">
                    <wps:wsp>
                      <wps:cNvSpPr/>
                      <wps:spPr>
                        <a:xfrm>
                          <a:off x="0" y="0"/>
                          <a:ext cx="2943225" cy="788025"/>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7CFD42A9" w14:textId="77777777" w:rsidR="00363997" w:rsidRPr="00363997" w:rsidRDefault="00363997">
                            <w:pPr>
                              <w:spacing w:before="120" w:line="240" w:lineRule="auto"/>
                              <w:ind w:hanging="2"/>
                              <w:rPr>
                                <w:lang w:val="en-GB"/>
                              </w:rPr>
                            </w:pPr>
                            <w:r w:rsidRPr="00363997">
                              <w:rPr>
                                <w:rFonts w:ascii="Arial" w:eastAsia="Arial" w:hAnsi="Arial" w:cs="Arial"/>
                                <w:b/>
                                <w:color w:val="000000"/>
                                <w:sz w:val="16"/>
                                <w:lang w:val="en-GB"/>
                              </w:rPr>
                              <w:t xml:space="preserve">FACULTY OF </w:t>
                            </w:r>
                            <w:r w:rsidRPr="00363997">
                              <w:rPr>
                                <w:rFonts w:ascii="Arial" w:eastAsia="Arial" w:hAnsi="Arial" w:cs="Arial"/>
                                <w:b/>
                                <w:smallCaps/>
                                <w:color w:val="000000"/>
                                <w:sz w:val="16"/>
                                <w:lang w:val="en-GB"/>
                              </w:rPr>
                              <w:t>LETTERS AND LANGUAGES</w:t>
                            </w:r>
                            <w:r w:rsidRPr="00363997">
                              <w:rPr>
                                <w:rFonts w:ascii="Arial" w:eastAsia="Arial" w:hAnsi="Arial" w:cs="Arial"/>
                                <w:b/>
                                <w:color w:val="000000"/>
                                <w:sz w:val="16"/>
                                <w:lang w:val="en-GB"/>
                              </w:rPr>
                              <w:t xml:space="preserve">  </w:t>
                            </w:r>
                          </w:p>
                          <w:p w14:paraId="1AF34FB3" w14:textId="77777777" w:rsidR="00363997" w:rsidRPr="00363997" w:rsidRDefault="00363997">
                            <w:pPr>
                              <w:spacing w:before="120" w:line="240" w:lineRule="auto"/>
                              <w:ind w:hanging="2"/>
                              <w:rPr>
                                <w:lang w:val="en-GB"/>
                              </w:rPr>
                            </w:pPr>
                            <w:r w:rsidRPr="00363997">
                              <w:rPr>
                                <w:rFonts w:ascii="Arial" w:eastAsia="Arial" w:hAnsi="Arial" w:cs="Arial"/>
                                <w:b/>
                                <w:color w:val="000000"/>
                                <w:sz w:val="16"/>
                                <w:lang w:val="en-GB"/>
                              </w:rPr>
                              <w:t>DEPARTMENT </w:t>
                            </w:r>
                            <w:r w:rsidRPr="00363997">
                              <w:rPr>
                                <w:rFonts w:ascii="Arial" w:eastAsia="Arial" w:hAnsi="Arial" w:cs="Arial"/>
                                <w:b/>
                                <w:smallCaps/>
                                <w:color w:val="000000"/>
                                <w:sz w:val="16"/>
                                <w:lang w:val="en-GB"/>
                              </w:rPr>
                              <w:t>OF LETTERS AND ENGLISH LANGUAGE</w:t>
                            </w:r>
                          </w:p>
                          <w:p w14:paraId="034534B6" w14:textId="77777777" w:rsidR="00363997" w:rsidRDefault="00363997">
                            <w:pPr>
                              <w:spacing w:before="120" w:line="240" w:lineRule="auto"/>
                              <w:ind w:hanging="2"/>
                            </w:pPr>
                            <w:r>
                              <w:rPr>
                                <w:rFonts w:ascii="Arial" w:eastAsia="Arial" w:hAnsi="Arial" w:cs="Arial"/>
                                <w:b/>
                                <w:color w:val="000000"/>
                                <w:sz w:val="16"/>
                              </w:rPr>
                              <w:t xml:space="preserve">N°:………………………………………..                                                                                    </w:t>
                            </w:r>
                          </w:p>
                          <w:p w14:paraId="1103E3D1" w14:textId="77777777" w:rsidR="00363997" w:rsidRDefault="00363997">
                            <w:pPr>
                              <w:spacing w:line="240" w:lineRule="auto"/>
                              <w:ind w:hanging="2"/>
                            </w:pPr>
                          </w:p>
                        </w:txbxContent>
                      </wps:txbx>
                      <wps:bodyPr spcFirstLastPara="1" wrap="square" lIns="91425" tIns="45700" rIns="91425" bIns="45700" anchor="t" anchorCtr="0">
                        <a:noAutofit/>
                      </wps:bodyPr>
                    </wps:wsp>
                  </a:graphicData>
                </a:graphic>
              </wp:anchor>
            </w:drawing>
          </mc:Choice>
          <mc:Fallback>
            <w:pict>
              <v:rect w14:anchorId="2D5569EA" id="Rectangle 6" o:spid="_x0000_s1026" style="position:absolute;margin-left:-40.85pt;margin-top:13pt;width:231.75pt;height:62.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" strokecolor="white">
                <v:stroke startarrowwidth="narrow" startarrowlength="short" endarrowwidth="narrow" endarrowlength="short"/>
                <v:textbox inset="2.53958mm,1.2694mm,2.53958mm,1.2694mm">
                  <w:txbxContent>
                    <w:p w14:paraId="7CFD42A9" w14:textId="77777777" w:rsidR="00363997" w:rsidRPr="00363997" w:rsidRDefault="00363997">
                      <w:pPr>
                        <w:spacing w:before="120" w:line="240" w:lineRule="auto"/>
                        <w:ind w:hanging="2"/>
                        <w:rPr>
                          <w:lang w:val="en-GB"/>
                        </w:rPr>
                      </w:pPr>
                      <w:r w:rsidRPr="00363997">
                        <w:rPr>
                          <w:rFonts w:ascii="Arial" w:eastAsia="Arial" w:hAnsi="Arial" w:cs="Arial"/>
                          <w:b/>
                          <w:color w:val="000000"/>
                          <w:sz w:val="16"/>
                          <w:lang w:val="en-GB"/>
                        </w:rPr>
                        <w:t xml:space="preserve">FACULTY OF </w:t>
                      </w:r>
                      <w:r w:rsidRPr="00363997">
                        <w:rPr>
                          <w:rFonts w:ascii="Arial" w:eastAsia="Arial" w:hAnsi="Arial" w:cs="Arial"/>
                          <w:b/>
                          <w:smallCaps/>
                          <w:color w:val="000000"/>
                          <w:sz w:val="16"/>
                          <w:lang w:val="en-GB"/>
                        </w:rPr>
                        <w:t>LETTERS AND LANGUAGES</w:t>
                      </w:r>
                      <w:r w:rsidRPr="00363997">
                        <w:rPr>
                          <w:rFonts w:ascii="Arial" w:eastAsia="Arial" w:hAnsi="Arial" w:cs="Arial"/>
                          <w:b/>
                          <w:color w:val="000000"/>
                          <w:sz w:val="16"/>
                          <w:lang w:val="en-GB"/>
                        </w:rPr>
                        <w:t xml:space="preserve">  </w:t>
                      </w:r>
                    </w:p>
                    <w:p w14:paraId="1AF34FB3" w14:textId="77777777" w:rsidR="00363997" w:rsidRPr="00363997" w:rsidRDefault="00363997">
                      <w:pPr>
                        <w:spacing w:before="120" w:line="240" w:lineRule="auto"/>
                        <w:ind w:hanging="2"/>
                        <w:rPr>
                          <w:lang w:val="en-GB"/>
                        </w:rPr>
                      </w:pPr>
                      <w:r w:rsidRPr="00363997">
                        <w:rPr>
                          <w:rFonts w:ascii="Arial" w:eastAsia="Arial" w:hAnsi="Arial" w:cs="Arial"/>
                          <w:b/>
                          <w:color w:val="000000"/>
                          <w:sz w:val="16"/>
                          <w:lang w:val="en-GB"/>
                        </w:rPr>
                        <w:t>DEPARTMENT </w:t>
                      </w:r>
                      <w:r w:rsidRPr="00363997">
                        <w:rPr>
                          <w:rFonts w:ascii="Arial" w:eastAsia="Arial" w:hAnsi="Arial" w:cs="Arial"/>
                          <w:b/>
                          <w:smallCaps/>
                          <w:color w:val="000000"/>
                          <w:sz w:val="16"/>
                          <w:lang w:val="en-GB"/>
                        </w:rPr>
                        <w:t>OF LETTERS AND ENGLISH LANGUAGE</w:t>
                      </w:r>
                    </w:p>
                    <w:p w14:paraId="034534B6" w14:textId="77777777" w:rsidR="00363997" w:rsidRDefault="00363997">
                      <w:pPr>
                        <w:spacing w:before="120" w:line="240" w:lineRule="auto"/>
                        <w:ind w:hanging="2"/>
                      </w:pPr>
                      <w:r>
                        <w:rPr>
                          <w:rFonts w:ascii="Arial" w:eastAsia="Arial" w:hAnsi="Arial" w:cs="Arial"/>
                          <w:b/>
                          <w:color w:val="000000"/>
                          <w:sz w:val="16"/>
                        </w:rPr>
                        <w:t xml:space="preserve">N°:………………………………………..                                                                                    </w:t>
                      </w:r>
                    </w:p>
                    <w:p w14:paraId="1103E3D1" w14:textId="77777777" w:rsidR="00363997" w:rsidRDefault="00363997">
                      <w:pPr>
                        <w:spacing w:line="240" w:lineRule="auto"/>
                        <w:ind w:hanging="2"/>
                      </w:pPr>
                    </w:p>
                  </w:txbxContent>
                </v:textbox>
              </v:rect>
            </w:pict>
          </mc:Fallback>
        </mc:AlternateContent>
      </w:r>
      <w:r>
        <w:rPr>
          <w:noProof/>
        </w:rPr>
        <mc:AlternateContent>
          <mc:Choice Requires="wps">
            <w:drawing>
              <wp:anchor distT="0" distB="0" distL="114300" distR="114300" simplePos="0" relativeHeight="251661312" behindDoc="0" locked="0" layoutInCell="1" hidden="0" allowOverlap="1" wp14:anchorId="15618F75" wp14:editId="40CB5A01">
                <wp:simplePos x="0" y="0"/>
                <wp:positionH relativeFrom="column">
                  <wp:posOffset>3659505</wp:posOffset>
                </wp:positionH>
                <wp:positionV relativeFrom="paragraph">
                  <wp:posOffset>166159</wp:posOffset>
                </wp:positionV>
                <wp:extent cx="3034030" cy="913062"/>
                <wp:effectExtent l="0" t="0" r="0" b="0"/>
                <wp:wrapNone/>
                <wp:docPr id="5" name="Rectangle 5"/>
                <wp:cNvGraphicFramePr/>
                <a:graphic xmlns:a="http://schemas.openxmlformats.org/drawingml/2006/main">
                  <a:graphicData uri="http://schemas.microsoft.com/office/word/2010/wordprocessingShape">
                    <wps:wsp>
                      <wps:cNvSpPr/>
                      <wps:spPr>
                        <a:xfrm>
                          <a:off x="0" y="0"/>
                          <a:ext cx="3034030" cy="913062"/>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19B32D26" w14:textId="77777777" w:rsidR="00363997" w:rsidRPr="00363997" w:rsidRDefault="00363997">
                            <w:pPr>
                              <w:spacing w:before="120" w:line="240" w:lineRule="auto"/>
                              <w:ind w:hanging="2"/>
                              <w:rPr>
                                <w:lang w:val="en-GB"/>
                              </w:rPr>
                            </w:pPr>
                            <w:r w:rsidRPr="00363997">
                              <w:rPr>
                                <w:rFonts w:ascii="Arial" w:eastAsia="Arial" w:hAnsi="Arial" w:cs="Arial"/>
                                <w:b/>
                                <w:smallCaps/>
                                <w:color w:val="000000"/>
                                <w:sz w:val="16"/>
                                <w:lang w:val="en-GB"/>
                              </w:rPr>
                              <w:t>DOMAIN: FOREIGN LANGUAGES</w:t>
                            </w:r>
                          </w:p>
                          <w:p w14:paraId="09D7C8B3" w14:textId="77777777" w:rsidR="00363997" w:rsidRPr="00363997" w:rsidRDefault="00363997">
                            <w:pPr>
                              <w:spacing w:before="120" w:line="240" w:lineRule="auto"/>
                              <w:ind w:hanging="2"/>
                              <w:rPr>
                                <w:lang w:val="en-GB"/>
                              </w:rPr>
                            </w:pPr>
                            <w:r w:rsidRPr="00363997">
                              <w:rPr>
                                <w:rFonts w:ascii="Arial" w:eastAsia="Arial" w:hAnsi="Arial" w:cs="Arial"/>
                                <w:b/>
                                <w:smallCaps/>
                                <w:color w:val="000000"/>
                                <w:sz w:val="16"/>
                                <w:lang w:val="en-GB"/>
                              </w:rPr>
                              <w:t>STREAM: ENGLISH LANGUAGE</w:t>
                            </w:r>
                          </w:p>
                          <w:p w14:paraId="363B2FDA" w14:textId="77777777" w:rsidR="00363997" w:rsidRDefault="00363997">
                            <w:pPr>
                              <w:spacing w:before="120" w:line="240" w:lineRule="auto"/>
                              <w:ind w:hanging="2"/>
                            </w:pPr>
                            <w:r>
                              <w:rPr>
                                <w:rFonts w:ascii="Arial" w:eastAsia="Arial" w:hAnsi="Arial" w:cs="Arial"/>
                                <w:b/>
                                <w:smallCaps/>
                                <w:color w:val="000000"/>
                                <w:sz w:val="16"/>
                              </w:rPr>
                              <w:t>OPTION:  LITERATURE &amp; CIVILIZATION</w:t>
                            </w:r>
                          </w:p>
                          <w:p w14:paraId="17A79A36" w14:textId="77777777" w:rsidR="00363997" w:rsidRDefault="00363997">
                            <w:pPr>
                              <w:spacing w:line="240" w:lineRule="auto"/>
                              <w:ind w:hanging="2"/>
                            </w:pPr>
                          </w:p>
                          <w:p w14:paraId="13D3BF32" w14:textId="77777777" w:rsidR="00363997" w:rsidRDefault="00363997">
                            <w:pPr>
                              <w:spacing w:line="240" w:lineRule="auto"/>
                              <w:ind w:hanging="2"/>
                            </w:pPr>
                          </w:p>
                        </w:txbxContent>
                      </wps:txbx>
                      <wps:bodyPr spcFirstLastPara="1" wrap="square" lIns="91425" tIns="45700" rIns="91425" bIns="45700" anchor="t" anchorCtr="0">
                        <a:noAutofit/>
                      </wps:bodyPr>
                    </wps:wsp>
                  </a:graphicData>
                </a:graphic>
              </wp:anchor>
            </w:drawing>
          </mc:Choice>
          <mc:Fallback>
            <w:pict>
              <v:rect w14:anchorId="15618F75" id="Rectangle 5" o:spid="_x0000_s1027" style="position:absolute;margin-left:288.15pt;margin-top:13.1pt;width:238.9pt;height:71.9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" strokecolor="white">
                <v:stroke startarrowwidth="narrow" startarrowlength="short" endarrowwidth="narrow" endarrowlength="short"/>
                <v:textbox inset="2.53958mm,1.2694mm,2.53958mm,1.2694mm">
                  <w:txbxContent>
                    <w:p w14:paraId="19B32D26" w14:textId="77777777" w:rsidR="00363997" w:rsidRPr="00363997" w:rsidRDefault="00363997">
                      <w:pPr>
                        <w:spacing w:before="120" w:line="240" w:lineRule="auto"/>
                        <w:ind w:hanging="2"/>
                        <w:rPr>
                          <w:lang w:val="en-GB"/>
                        </w:rPr>
                      </w:pPr>
                      <w:r w:rsidRPr="00363997">
                        <w:rPr>
                          <w:rFonts w:ascii="Arial" w:eastAsia="Arial" w:hAnsi="Arial" w:cs="Arial"/>
                          <w:b/>
                          <w:smallCaps/>
                          <w:color w:val="000000"/>
                          <w:sz w:val="16"/>
                          <w:lang w:val="en-GB"/>
                        </w:rPr>
                        <w:t>DOMAIN: FOREIGN LANGUAGES</w:t>
                      </w:r>
                    </w:p>
                    <w:p w14:paraId="09D7C8B3" w14:textId="77777777" w:rsidR="00363997" w:rsidRPr="00363997" w:rsidRDefault="00363997">
                      <w:pPr>
                        <w:spacing w:before="120" w:line="240" w:lineRule="auto"/>
                        <w:ind w:hanging="2"/>
                        <w:rPr>
                          <w:lang w:val="en-GB"/>
                        </w:rPr>
                      </w:pPr>
                      <w:r w:rsidRPr="00363997">
                        <w:rPr>
                          <w:rFonts w:ascii="Arial" w:eastAsia="Arial" w:hAnsi="Arial" w:cs="Arial"/>
                          <w:b/>
                          <w:smallCaps/>
                          <w:color w:val="000000"/>
                          <w:sz w:val="16"/>
                          <w:lang w:val="en-GB"/>
                        </w:rPr>
                        <w:t>STREAM: ENGLISH LANGUAGE</w:t>
                      </w:r>
                    </w:p>
                    <w:p w14:paraId="363B2FDA" w14:textId="77777777" w:rsidR="00363997" w:rsidRDefault="00363997">
                      <w:pPr>
                        <w:spacing w:before="120" w:line="240" w:lineRule="auto"/>
                        <w:ind w:hanging="2"/>
                      </w:pPr>
                      <w:r>
                        <w:rPr>
                          <w:rFonts w:ascii="Arial" w:eastAsia="Arial" w:hAnsi="Arial" w:cs="Arial"/>
                          <w:b/>
                          <w:smallCaps/>
                          <w:color w:val="000000"/>
                          <w:sz w:val="16"/>
                        </w:rPr>
                        <w:t>OPTION:  LITERATURE &amp; CIVILIZATION</w:t>
                      </w:r>
                    </w:p>
                    <w:p w14:paraId="17A79A36" w14:textId="77777777" w:rsidR="00363997" w:rsidRDefault="00363997">
                      <w:pPr>
                        <w:spacing w:line="240" w:lineRule="auto"/>
                        <w:ind w:hanging="2"/>
                      </w:pPr>
                    </w:p>
                    <w:p w14:paraId="13D3BF32" w14:textId="77777777" w:rsidR="00363997" w:rsidRDefault="00363997">
                      <w:pPr>
                        <w:spacing w:line="240" w:lineRule="auto"/>
                        <w:ind w:hanging="2"/>
                      </w:pPr>
                    </w:p>
                  </w:txbxContent>
                </v:textbox>
              </v:rect>
            </w:pict>
          </mc:Fallback>
        </mc:AlternateContent>
      </w:r>
    </w:p>
    <w:p w14:paraId="5CC6D9B9" w14:textId="77777777" w:rsidR="00363997" w:rsidRPr="00363997" w:rsidRDefault="00363997" w:rsidP="006F64C2">
      <w:pPr>
        <w:ind w:right="-46" w:hanging="2"/>
        <w:rPr>
          <w:lang w:val="en-GB"/>
        </w:rPr>
      </w:pPr>
    </w:p>
    <w:p w14:paraId="24283887" w14:textId="6416A68D" w:rsidR="00363997" w:rsidRPr="00993A21" w:rsidRDefault="00993A21" w:rsidP="006F64C2">
      <w:pPr>
        <w:ind w:right="-46" w:firstLine="0"/>
        <w:rPr>
          <w:lang w:val="en-GB"/>
        </w:rPr>
      </w:pPr>
      <w:r>
        <w:rPr>
          <w:noProof/>
        </w:rPr>
        <mc:AlternateContent>
          <mc:Choice Requires="wps">
            <w:drawing>
              <wp:anchor distT="0" distB="0" distL="114300" distR="114300" simplePos="0" relativeHeight="251662336" behindDoc="0" locked="0" layoutInCell="1" hidden="0" allowOverlap="1" wp14:anchorId="72B4A982" wp14:editId="4433B363">
                <wp:simplePos x="0" y="0"/>
                <wp:positionH relativeFrom="column">
                  <wp:posOffset>-101600</wp:posOffset>
                </wp:positionH>
                <wp:positionV relativeFrom="paragraph">
                  <wp:posOffset>250825</wp:posOffset>
                </wp:positionV>
                <wp:extent cx="6128385" cy="1625600"/>
                <wp:effectExtent l="25400" t="25400" r="43815" b="38100"/>
                <wp:wrapSquare wrapText="bothSides" distT="0" distB="0" distL="114300" distR="114300"/>
                <wp:docPr id="7" name="Rectangle: Rounded Corners 7"/>
                <wp:cNvGraphicFramePr/>
                <a:graphic xmlns:a="http://schemas.openxmlformats.org/drawingml/2006/main">
                  <a:graphicData uri="http://schemas.microsoft.com/office/word/2010/wordprocessingShape">
                    <wps:wsp>
                      <wps:cNvSpPr/>
                      <wps:spPr>
                        <a:xfrm>
                          <a:off x="0" y="0"/>
                          <a:ext cx="6128385" cy="1625600"/>
                        </a:xfrm>
                        <a:prstGeom prst="roundRect">
                          <a:avLst>
                            <a:gd name="adj" fmla="val 16667"/>
                          </a:avLst>
                        </a:prstGeom>
                        <a:solidFill>
                          <a:srgbClr val="FFFFFF"/>
                        </a:solidFill>
                        <a:ln w="57150" cap="flat" cmpd="thickThin">
                          <a:solidFill>
                            <a:srgbClr val="000000"/>
                          </a:solidFill>
                          <a:prstDash val="solid"/>
                          <a:miter lim="800000"/>
                          <a:headEnd type="none" w="sm" len="sm"/>
                          <a:tailEnd type="none" w="sm" len="sm"/>
                        </a:ln>
                      </wps:spPr>
                      <wps:txbx>
                        <w:txbxContent>
                          <w:p w14:paraId="750FB607" w14:textId="1CCF764C" w:rsidR="00DE6271" w:rsidRPr="007624B7" w:rsidRDefault="00DE6271" w:rsidP="00DE6271">
                            <w:pPr>
                              <w:spacing w:line="360" w:lineRule="auto"/>
                              <w:ind w:left="2" w:hanging="4"/>
                              <w:jc w:val="center"/>
                              <w:rPr>
                                <w:lang w:val="en-GB"/>
                              </w:rPr>
                            </w:pPr>
                            <w:r w:rsidRPr="00DE6271">
                              <w:rPr>
                                <w:b/>
                                <w:bCs/>
                                <w:sz w:val="44"/>
                                <w:szCs w:val="44"/>
                                <w:lang w:val="en-GB"/>
                              </w:rPr>
                              <w:t xml:space="preserve">Necropolitics and </w:t>
                            </w:r>
                            <w:r w:rsidR="006F64C2">
                              <w:rPr>
                                <w:b/>
                                <w:bCs/>
                                <w:sz w:val="44"/>
                                <w:szCs w:val="44"/>
                                <w:lang w:val="en-GB"/>
                              </w:rPr>
                              <w:t>I</w:t>
                            </w:r>
                            <w:r w:rsidRPr="00DE6271">
                              <w:rPr>
                                <w:b/>
                                <w:bCs/>
                                <w:sz w:val="44"/>
                                <w:szCs w:val="44"/>
                                <w:lang w:val="en-GB"/>
                              </w:rPr>
                              <w:t xml:space="preserve">mperialist Epistemicide in Western Academia </w:t>
                            </w:r>
                            <w:r w:rsidR="004A7456">
                              <w:rPr>
                                <w:b/>
                                <w:bCs/>
                                <w:sz w:val="44"/>
                                <w:szCs w:val="44"/>
                                <w:lang w:val="en-GB"/>
                              </w:rPr>
                              <w:t>i</w:t>
                            </w:r>
                            <w:r w:rsidR="002A7D7A">
                              <w:rPr>
                                <w:b/>
                                <w:bCs/>
                                <w:sz w:val="44"/>
                                <w:szCs w:val="44"/>
                                <w:lang w:val="en-GB"/>
                              </w:rPr>
                              <w:t>n</w:t>
                            </w:r>
                            <w:r w:rsidRPr="00DE6271">
                              <w:rPr>
                                <w:b/>
                                <w:bCs/>
                                <w:sz w:val="44"/>
                                <w:szCs w:val="44"/>
                                <w:lang w:val="en-GB"/>
                              </w:rPr>
                              <w:t xml:space="preserve"> R.F. Kuang's </w:t>
                            </w:r>
                            <w:r w:rsidRPr="00DE6271">
                              <w:rPr>
                                <w:b/>
                                <w:bCs/>
                                <w:i/>
                                <w:iCs/>
                                <w:sz w:val="44"/>
                                <w:szCs w:val="44"/>
                                <w:lang w:val="en-GB"/>
                              </w:rPr>
                              <w:t>Babel</w:t>
                            </w:r>
                            <w:r w:rsidR="007624B7">
                              <w:rPr>
                                <w:b/>
                                <w:bCs/>
                                <w:i/>
                                <w:iCs/>
                                <w:sz w:val="44"/>
                                <w:szCs w:val="44"/>
                                <w:lang w:val="en-GB"/>
                              </w:rPr>
                              <w:t xml:space="preserve"> </w:t>
                            </w:r>
                            <w:r w:rsidR="007624B7">
                              <w:rPr>
                                <w:b/>
                                <w:bCs/>
                                <w:sz w:val="44"/>
                                <w:szCs w:val="44"/>
                                <w:lang w:val="en-GB"/>
                              </w:rPr>
                              <w:t>(2022)</w:t>
                            </w:r>
                          </w:p>
                          <w:p w14:paraId="29DDE5A0" w14:textId="3F4C8178" w:rsidR="00363997" w:rsidRPr="00363997" w:rsidRDefault="00363997" w:rsidP="00993A21">
                            <w:pPr>
                              <w:ind w:left="2" w:hanging="4"/>
                              <w:jc w:val="center"/>
                              <w:rPr>
                                <w:lang w:val="en-GB"/>
                              </w:rP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72B4A982" id="Rectangle: Rounded Corners 7" o:spid="_x0000_s1028" style="position:absolute;margin-left:-8pt;margin-top:19.75pt;width:482.55pt;height:1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" strokeweight="4.5pt">
                <v:stroke startarrowwidth="narrow" startarrowlength="short" endarrowwidth="narrow" endarrowlength="short" linestyle="thickThin" joinstyle="miter"/>
                <v:textbox inset="2.53958mm,1.2694mm,2.53958mm,1.2694mm">
                  <w:txbxContent>
                    <w:p w14:paraId="750FB607" w14:textId="1CCF764C" w:rsidR="00DE6271" w:rsidRPr="007624B7" w:rsidRDefault="00DE6271" w:rsidP="00DE6271">
                      <w:pPr>
                        <w:spacing w:line="360" w:lineRule="auto"/>
                        <w:ind w:left="2" w:hanging="4"/>
                        <w:jc w:val="center"/>
                        <w:rPr>
                          <w:lang w:val="en-GB"/>
                        </w:rPr>
                      </w:pPr>
                      <w:r w:rsidRPr="00DE6271">
                        <w:rPr>
                          <w:b/>
                          <w:bCs/>
                          <w:sz w:val="44"/>
                          <w:szCs w:val="44"/>
                          <w:lang w:val="en-GB"/>
                        </w:rPr>
                        <w:t xml:space="preserve">Necropolitics and </w:t>
                      </w:r>
                      <w:r w:rsidR="006F64C2">
                        <w:rPr>
                          <w:b/>
                          <w:bCs/>
                          <w:sz w:val="44"/>
                          <w:szCs w:val="44"/>
                          <w:lang w:val="en-GB"/>
                        </w:rPr>
                        <w:t>I</w:t>
                      </w:r>
                      <w:r w:rsidRPr="00DE6271">
                        <w:rPr>
                          <w:b/>
                          <w:bCs/>
                          <w:sz w:val="44"/>
                          <w:szCs w:val="44"/>
                          <w:lang w:val="en-GB"/>
                        </w:rPr>
                        <w:t xml:space="preserve">mperialist Epistemicide in Western Academia </w:t>
                      </w:r>
                      <w:r w:rsidR="004A7456">
                        <w:rPr>
                          <w:b/>
                          <w:bCs/>
                          <w:sz w:val="44"/>
                          <w:szCs w:val="44"/>
                          <w:lang w:val="en-GB"/>
                        </w:rPr>
                        <w:t>i</w:t>
                      </w:r>
                      <w:r w:rsidR="002A7D7A">
                        <w:rPr>
                          <w:b/>
                          <w:bCs/>
                          <w:sz w:val="44"/>
                          <w:szCs w:val="44"/>
                          <w:lang w:val="en-GB"/>
                        </w:rPr>
                        <w:t>n</w:t>
                      </w:r>
                      <w:r w:rsidRPr="00DE6271">
                        <w:rPr>
                          <w:b/>
                          <w:bCs/>
                          <w:sz w:val="44"/>
                          <w:szCs w:val="44"/>
                          <w:lang w:val="en-GB"/>
                        </w:rPr>
                        <w:t xml:space="preserve"> R.F. Kuang's </w:t>
                      </w:r>
                      <w:r w:rsidRPr="00DE6271">
                        <w:rPr>
                          <w:b/>
                          <w:bCs/>
                          <w:i/>
                          <w:iCs/>
                          <w:sz w:val="44"/>
                          <w:szCs w:val="44"/>
                          <w:lang w:val="en-GB"/>
                        </w:rPr>
                        <w:t>Babel</w:t>
                      </w:r>
                      <w:r w:rsidR="007624B7">
                        <w:rPr>
                          <w:b/>
                          <w:bCs/>
                          <w:i/>
                          <w:iCs/>
                          <w:sz w:val="44"/>
                          <w:szCs w:val="44"/>
                          <w:lang w:val="en-GB"/>
                        </w:rPr>
                        <w:t xml:space="preserve"> </w:t>
                      </w:r>
                      <w:r w:rsidR="007624B7">
                        <w:rPr>
                          <w:b/>
                          <w:bCs/>
                          <w:sz w:val="44"/>
                          <w:szCs w:val="44"/>
                          <w:lang w:val="en-GB"/>
                        </w:rPr>
                        <w:t>(2022)</w:t>
                      </w:r>
                    </w:p>
                    <w:p w14:paraId="29DDE5A0" w14:textId="3F4C8178" w:rsidR="00363997" w:rsidRPr="00363997" w:rsidRDefault="00363997" w:rsidP="00993A21">
                      <w:pPr>
                        <w:ind w:left="2" w:hanging="4"/>
                        <w:jc w:val="center"/>
                        <w:rPr>
                          <w:lang w:val="en-GB"/>
                        </w:rPr>
                      </w:pPr>
                    </w:p>
                  </w:txbxContent>
                </v:textbox>
                <w10:wrap type="square"/>
              </v:roundrect>
            </w:pict>
          </mc:Fallback>
        </mc:AlternateContent>
      </w:r>
      <w:bookmarkStart w:id="0" w:name="_heading=h.lrl64baq562e" w:colFirst="0" w:colLast="0"/>
      <w:bookmarkEnd w:id="0"/>
    </w:p>
    <w:p w14:paraId="360D677D" w14:textId="77777777" w:rsidR="00363997" w:rsidRPr="00363997" w:rsidRDefault="00363997" w:rsidP="006F64C2">
      <w:pPr>
        <w:spacing w:line="276" w:lineRule="auto"/>
        <w:ind w:right="-46" w:hanging="3"/>
        <w:jc w:val="center"/>
        <w:rPr>
          <w:b/>
          <w:sz w:val="28"/>
          <w:szCs w:val="28"/>
          <w:lang w:val="en-GB"/>
        </w:rPr>
      </w:pPr>
      <w:r w:rsidRPr="00363997">
        <w:rPr>
          <w:sz w:val="28"/>
          <w:szCs w:val="28"/>
          <w:lang w:val="en-GB"/>
        </w:rPr>
        <w:t>Dissertation Submitted to the Department of Letters and English Language in Partial Fulfilment of the Requirements for the Master’s Degree in</w:t>
      </w:r>
      <w:r w:rsidRPr="00363997">
        <w:rPr>
          <w:b/>
          <w:sz w:val="28"/>
          <w:szCs w:val="28"/>
          <w:lang w:val="en-GB"/>
        </w:rPr>
        <w:t xml:space="preserve"> </w:t>
      </w:r>
    </w:p>
    <w:p w14:paraId="3B47F516" w14:textId="77777777" w:rsidR="00363997" w:rsidRPr="002A7D7A" w:rsidRDefault="00363997" w:rsidP="006F64C2">
      <w:pPr>
        <w:spacing w:line="276" w:lineRule="auto"/>
        <w:ind w:right="-46" w:hanging="3"/>
        <w:jc w:val="center"/>
        <w:rPr>
          <w:sz w:val="2"/>
          <w:szCs w:val="2"/>
        </w:rPr>
      </w:pPr>
      <w:r w:rsidRPr="002A7D7A">
        <w:rPr>
          <w:b/>
          <w:sz w:val="28"/>
          <w:szCs w:val="28"/>
        </w:rPr>
        <w:t>Literature and Civilisation</w:t>
      </w:r>
    </w:p>
    <w:p w14:paraId="52921C31" w14:textId="77777777" w:rsidR="00363997" w:rsidRPr="002A7D7A" w:rsidRDefault="00363997" w:rsidP="006F64C2">
      <w:pPr>
        <w:spacing w:line="276" w:lineRule="auto"/>
        <w:ind w:right="-46" w:firstLine="0"/>
        <w:jc w:val="center"/>
        <w:rPr>
          <w:sz w:val="4"/>
          <w:szCs w:val="4"/>
        </w:rPr>
      </w:pPr>
    </w:p>
    <w:p w14:paraId="4A505D6A" w14:textId="77777777" w:rsidR="00363997" w:rsidRPr="002A7D7A" w:rsidRDefault="00363997" w:rsidP="006F64C2">
      <w:pPr>
        <w:spacing w:line="276" w:lineRule="auto"/>
        <w:ind w:right="-46" w:firstLine="0"/>
        <w:jc w:val="center"/>
        <w:rPr>
          <w:sz w:val="4"/>
          <w:szCs w:val="4"/>
        </w:rPr>
      </w:pPr>
    </w:p>
    <w:p w14:paraId="08CBC111" w14:textId="362C7F26" w:rsidR="00363997" w:rsidRPr="002A7D7A" w:rsidRDefault="00363997" w:rsidP="006F64C2">
      <w:pPr>
        <w:spacing w:line="276" w:lineRule="auto"/>
        <w:ind w:right="-46" w:firstLine="0"/>
        <w:rPr>
          <w:sz w:val="4"/>
          <w:szCs w:val="4"/>
        </w:rPr>
      </w:pPr>
    </w:p>
    <w:p w14:paraId="0BBA589C" w14:textId="77777777" w:rsidR="00363997" w:rsidRPr="002A7D7A" w:rsidRDefault="00363997" w:rsidP="006F64C2">
      <w:pPr>
        <w:spacing w:line="276" w:lineRule="auto"/>
        <w:ind w:right="-46" w:firstLine="0"/>
        <w:jc w:val="center"/>
        <w:rPr>
          <w:sz w:val="4"/>
          <w:szCs w:val="4"/>
        </w:rPr>
      </w:pPr>
    </w:p>
    <w:p w14:paraId="4184B433" w14:textId="77777777" w:rsidR="006F64C2" w:rsidRPr="002A7D7A" w:rsidRDefault="006F64C2" w:rsidP="006F64C2">
      <w:pPr>
        <w:ind w:right="-46" w:hanging="3"/>
        <w:jc w:val="center"/>
        <w:rPr>
          <w:b/>
          <w:sz w:val="32"/>
          <w:szCs w:val="32"/>
        </w:rPr>
      </w:pPr>
    </w:p>
    <w:p w14:paraId="06E60B54" w14:textId="1BF2827D" w:rsidR="00363997" w:rsidRPr="002A7D7A" w:rsidRDefault="00363997" w:rsidP="006F64C2">
      <w:pPr>
        <w:spacing w:line="360" w:lineRule="auto"/>
        <w:ind w:right="-46" w:hanging="3"/>
        <w:jc w:val="center"/>
        <w:rPr>
          <w:b/>
          <w:sz w:val="32"/>
          <w:szCs w:val="32"/>
        </w:rPr>
      </w:pPr>
      <w:r w:rsidRPr="002A7D7A">
        <w:rPr>
          <w:b/>
          <w:sz w:val="32"/>
          <w:szCs w:val="32"/>
        </w:rPr>
        <w:t>Candidate</w:t>
      </w:r>
      <w:r w:rsidR="006F64C2" w:rsidRPr="002A7D7A">
        <w:rPr>
          <w:b/>
          <w:sz w:val="32"/>
          <w:szCs w:val="32"/>
        </w:rPr>
        <w:t>s</w:t>
      </w:r>
    </w:p>
    <w:p w14:paraId="28BF97EA" w14:textId="3C0C22A4" w:rsidR="00363997" w:rsidRPr="002A7D7A" w:rsidRDefault="00DE6271" w:rsidP="006F64C2">
      <w:pPr>
        <w:tabs>
          <w:tab w:val="left" w:pos="7545"/>
        </w:tabs>
        <w:spacing w:line="360" w:lineRule="auto"/>
        <w:ind w:right="-45" w:hanging="6"/>
        <w:jc w:val="center"/>
        <w:rPr>
          <w:b/>
          <w:sz w:val="28"/>
          <w:szCs w:val="28"/>
        </w:rPr>
      </w:pPr>
      <w:r w:rsidRPr="002A7D7A">
        <w:rPr>
          <w:b/>
          <w:sz w:val="28"/>
          <w:szCs w:val="28"/>
        </w:rPr>
        <w:t>Bilal OUADOUD</w:t>
      </w:r>
    </w:p>
    <w:p w14:paraId="5933B61C" w14:textId="7661F49F" w:rsidR="00363997" w:rsidRPr="006F64C2" w:rsidRDefault="00DE6271" w:rsidP="006F64C2">
      <w:pPr>
        <w:spacing w:line="360" w:lineRule="auto"/>
        <w:ind w:right="-45" w:hanging="6"/>
        <w:jc w:val="center"/>
        <w:rPr>
          <w:b/>
          <w:sz w:val="28"/>
          <w:szCs w:val="28"/>
          <w:lang w:val="en-GB"/>
        </w:rPr>
      </w:pPr>
      <w:r w:rsidRPr="006F64C2">
        <w:rPr>
          <w:b/>
          <w:sz w:val="28"/>
          <w:szCs w:val="28"/>
          <w:lang w:val="en-GB"/>
        </w:rPr>
        <w:t>Imad</w:t>
      </w:r>
      <w:r w:rsidR="006F64C2">
        <w:rPr>
          <w:b/>
          <w:sz w:val="28"/>
          <w:szCs w:val="28"/>
          <w:lang w:val="en-GB"/>
        </w:rPr>
        <w:t xml:space="preserve"> Eddine</w:t>
      </w:r>
      <w:r w:rsidRPr="006F64C2">
        <w:rPr>
          <w:b/>
          <w:sz w:val="28"/>
          <w:szCs w:val="28"/>
          <w:lang w:val="en-GB"/>
        </w:rPr>
        <w:t xml:space="preserve"> </w:t>
      </w:r>
      <w:r w:rsidR="006F64C2" w:rsidRPr="006F64C2">
        <w:rPr>
          <w:b/>
          <w:sz w:val="28"/>
          <w:szCs w:val="28"/>
          <w:lang w:val="en-GB"/>
        </w:rPr>
        <w:t>TIS</w:t>
      </w:r>
    </w:p>
    <w:p w14:paraId="09CA8E86" w14:textId="77777777" w:rsidR="006F64C2" w:rsidRPr="006F64C2" w:rsidRDefault="006F64C2" w:rsidP="006F64C2">
      <w:pPr>
        <w:ind w:right="-46" w:hanging="3"/>
        <w:jc w:val="center"/>
        <w:rPr>
          <w:sz w:val="28"/>
          <w:szCs w:val="28"/>
          <w:lang w:val="en-GB"/>
        </w:rPr>
      </w:pPr>
    </w:p>
    <w:p w14:paraId="7CB03C36" w14:textId="0EDA6DFE" w:rsidR="00363997" w:rsidRPr="00DE6271" w:rsidRDefault="00363997" w:rsidP="006F64C2">
      <w:pPr>
        <w:ind w:right="-46" w:hanging="3"/>
        <w:jc w:val="center"/>
        <w:rPr>
          <w:sz w:val="32"/>
          <w:szCs w:val="32"/>
          <w:lang w:val="en-GB"/>
        </w:rPr>
      </w:pPr>
      <w:r w:rsidRPr="00DE6271">
        <w:rPr>
          <w:b/>
          <w:sz w:val="32"/>
          <w:szCs w:val="32"/>
          <w:lang w:val="en-GB"/>
        </w:rPr>
        <w:t>Board of Examiners</w:t>
      </w:r>
    </w:p>
    <w:tbl>
      <w:tblPr>
        <w:tblpPr w:leftFromText="180" w:rightFromText="180" w:topFromText="180" w:bottomFromText="180" w:vertAnchor="text" w:tblpXSpec="center" w:tblpY="56"/>
        <w:tblW w:w="9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64"/>
        <w:gridCol w:w="4474"/>
        <w:gridCol w:w="1984"/>
      </w:tblGrid>
      <w:tr w:rsidR="00363997" w14:paraId="0DE5DDC9" w14:textId="77777777" w:rsidTr="00993A21">
        <w:tc>
          <w:tcPr>
            <w:tcW w:w="3464" w:type="dxa"/>
            <w:vAlign w:val="center"/>
          </w:tcPr>
          <w:p w14:paraId="1002D643" w14:textId="3D5CC240" w:rsidR="00363997" w:rsidRDefault="00993A21" w:rsidP="006F64C2">
            <w:pPr>
              <w:spacing w:line="276" w:lineRule="auto"/>
              <w:ind w:right="-46" w:hanging="3"/>
              <w:rPr>
                <w:sz w:val="30"/>
                <w:szCs w:val="30"/>
              </w:rPr>
            </w:pPr>
            <w:r>
              <w:rPr>
                <w:rFonts w:ascii="Times" w:eastAsia="Times" w:hAnsi="Times" w:cs="Times"/>
                <w:sz w:val="30"/>
                <w:szCs w:val="30"/>
              </w:rPr>
              <w:t>Dr Bachir Sahed</w:t>
            </w:r>
          </w:p>
        </w:tc>
        <w:tc>
          <w:tcPr>
            <w:tcW w:w="4474" w:type="dxa"/>
            <w:vAlign w:val="center"/>
          </w:tcPr>
          <w:p w14:paraId="57E27885" w14:textId="77777777" w:rsidR="00363997" w:rsidRDefault="00363997" w:rsidP="006F64C2">
            <w:pPr>
              <w:spacing w:line="276" w:lineRule="auto"/>
              <w:ind w:right="-46" w:hanging="3"/>
              <w:rPr>
                <w:sz w:val="30"/>
                <w:szCs w:val="30"/>
              </w:rPr>
            </w:pPr>
            <w:r>
              <w:rPr>
                <w:sz w:val="30"/>
                <w:szCs w:val="30"/>
              </w:rPr>
              <w:t xml:space="preserve">University </w:t>
            </w:r>
            <w:r>
              <w:rPr>
                <w:rFonts w:ascii="Times" w:eastAsia="Times" w:hAnsi="Times" w:cs="Times"/>
                <w:sz w:val="30"/>
                <w:szCs w:val="30"/>
              </w:rPr>
              <w:t>of M’sila</w:t>
            </w:r>
          </w:p>
        </w:tc>
        <w:tc>
          <w:tcPr>
            <w:tcW w:w="1984" w:type="dxa"/>
            <w:vAlign w:val="center"/>
          </w:tcPr>
          <w:p w14:paraId="2636584A" w14:textId="77777777" w:rsidR="00363997" w:rsidRDefault="00363997" w:rsidP="006F64C2">
            <w:pPr>
              <w:spacing w:line="276" w:lineRule="auto"/>
              <w:ind w:right="-46" w:hanging="3"/>
              <w:rPr>
                <w:sz w:val="30"/>
                <w:szCs w:val="30"/>
              </w:rPr>
            </w:pPr>
            <w:r>
              <w:rPr>
                <w:sz w:val="30"/>
                <w:szCs w:val="30"/>
              </w:rPr>
              <w:t>Chairperson</w:t>
            </w:r>
          </w:p>
        </w:tc>
      </w:tr>
      <w:tr w:rsidR="00363997" w14:paraId="7D8EE8DB" w14:textId="77777777" w:rsidTr="00993A21">
        <w:trPr>
          <w:trHeight w:val="400"/>
        </w:trPr>
        <w:tc>
          <w:tcPr>
            <w:tcW w:w="3464" w:type="dxa"/>
            <w:vAlign w:val="center"/>
          </w:tcPr>
          <w:p w14:paraId="467A25C3" w14:textId="648CF600" w:rsidR="00363997" w:rsidRDefault="00993A21" w:rsidP="006F64C2">
            <w:pPr>
              <w:spacing w:line="276" w:lineRule="auto"/>
              <w:ind w:right="-46" w:hanging="3"/>
              <w:rPr>
                <w:sz w:val="30"/>
                <w:szCs w:val="30"/>
              </w:rPr>
            </w:pPr>
            <w:r>
              <w:rPr>
                <w:rFonts w:ascii="Times" w:eastAsia="Times" w:hAnsi="Times" w:cs="Times"/>
                <w:sz w:val="30"/>
                <w:szCs w:val="30"/>
              </w:rPr>
              <w:t>Ms Amel Benia</w:t>
            </w:r>
          </w:p>
        </w:tc>
        <w:tc>
          <w:tcPr>
            <w:tcW w:w="4474" w:type="dxa"/>
            <w:vAlign w:val="center"/>
          </w:tcPr>
          <w:p w14:paraId="57077717" w14:textId="77777777" w:rsidR="00363997" w:rsidRDefault="00363997" w:rsidP="006F64C2">
            <w:pPr>
              <w:spacing w:line="276" w:lineRule="auto"/>
              <w:ind w:right="-46" w:hanging="3"/>
              <w:rPr>
                <w:sz w:val="30"/>
                <w:szCs w:val="30"/>
              </w:rPr>
            </w:pPr>
            <w:r>
              <w:rPr>
                <w:sz w:val="30"/>
                <w:szCs w:val="30"/>
              </w:rPr>
              <w:t>University of M’sila</w:t>
            </w:r>
          </w:p>
        </w:tc>
        <w:tc>
          <w:tcPr>
            <w:tcW w:w="1984" w:type="dxa"/>
            <w:vAlign w:val="center"/>
          </w:tcPr>
          <w:p w14:paraId="5470919C" w14:textId="77777777" w:rsidR="00363997" w:rsidRDefault="00363997" w:rsidP="006F64C2">
            <w:pPr>
              <w:spacing w:line="276" w:lineRule="auto"/>
              <w:ind w:right="-46" w:hanging="3"/>
              <w:rPr>
                <w:sz w:val="30"/>
                <w:szCs w:val="30"/>
              </w:rPr>
            </w:pPr>
            <w:r>
              <w:rPr>
                <w:sz w:val="30"/>
                <w:szCs w:val="30"/>
              </w:rPr>
              <w:t>Supervisor</w:t>
            </w:r>
          </w:p>
        </w:tc>
      </w:tr>
      <w:tr w:rsidR="00363997" w14:paraId="12570A3D" w14:textId="77777777" w:rsidTr="00993A21">
        <w:tc>
          <w:tcPr>
            <w:tcW w:w="3464" w:type="dxa"/>
            <w:vAlign w:val="center"/>
          </w:tcPr>
          <w:p w14:paraId="6E881BEE" w14:textId="5D1DE895" w:rsidR="00363997" w:rsidRDefault="00993A21" w:rsidP="006F64C2">
            <w:pPr>
              <w:spacing w:line="276" w:lineRule="auto"/>
              <w:ind w:right="-46" w:hanging="3"/>
              <w:rPr>
                <w:sz w:val="30"/>
                <w:szCs w:val="30"/>
              </w:rPr>
            </w:pPr>
            <w:r>
              <w:rPr>
                <w:rFonts w:ascii="Times" w:eastAsia="Times" w:hAnsi="Times" w:cs="Times"/>
                <w:sz w:val="30"/>
                <w:szCs w:val="30"/>
              </w:rPr>
              <w:t>Ms Rebahi Khaoula</w:t>
            </w:r>
          </w:p>
        </w:tc>
        <w:tc>
          <w:tcPr>
            <w:tcW w:w="4474" w:type="dxa"/>
            <w:vAlign w:val="center"/>
          </w:tcPr>
          <w:p w14:paraId="76A47BC2" w14:textId="77777777" w:rsidR="00363997" w:rsidRDefault="00363997" w:rsidP="006F64C2">
            <w:pPr>
              <w:spacing w:line="276" w:lineRule="auto"/>
              <w:ind w:right="-46" w:hanging="3"/>
              <w:rPr>
                <w:sz w:val="30"/>
                <w:szCs w:val="30"/>
              </w:rPr>
            </w:pPr>
            <w:r>
              <w:rPr>
                <w:sz w:val="30"/>
                <w:szCs w:val="30"/>
              </w:rPr>
              <w:t>University of M’sila</w:t>
            </w:r>
          </w:p>
        </w:tc>
        <w:tc>
          <w:tcPr>
            <w:tcW w:w="1984" w:type="dxa"/>
            <w:vAlign w:val="center"/>
          </w:tcPr>
          <w:p w14:paraId="1F2CBCE3" w14:textId="77777777" w:rsidR="00363997" w:rsidRDefault="00363997" w:rsidP="006F64C2">
            <w:pPr>
              <w:spacing w:line="276" w:lineRule="auto"/>
              <w:ind w:right="-46" w:hanging="3"/>
              <w:rPr>
                <w:sz w:val="30"/>
                <w:szCs w:val="30"/>
              </w:rPr>
            </w:pPr>
            <w:r>
              <w:rPr>
                <w:sz w:val="30"/>
                <w:szCs w:val="30"/>
              </w:rPr>
              <w:t>Examiner</w:t>
            </w:r>
          </w:p>
        </w:tc>
      </w:tr>
    </w:tbl>
    <w:p w14:paraId="4DA1E857" w14:textId="77777777" w:rsidR="00363997" w:rsidRDefault="00363997" w:rsidP="006F64C2">
      <w:pPr>
        <w:spacing w:before="120" w:line="276" w:lineRule="auto"/>
        <w:ind w:right="-46" w:firstLine="0"/>
        <w:rPr>
          <w:sz w:val="28"/>
          <w:szCs w:val="28"/>
        </w:rPr>
      </w:pPr>
    </w:p>
    <w:p w14:paraId="51101090" w14:textId="77777777" w:rsidR="00B60184" w:rsidRDefault="00363997" w:rsidP="006F64C2">
      <w:pPr>
        <w:spacing w:before="120"/>
        <w:ind w:right="-46" w:hanging="3"/>
        <w:jc w:val="center"/>
        <w:rPr>
          <w:b/>
          <w:sz w:val="28"/>
          <w:szCs w:val="28"/>
          <w:lang w:val="en-US"/>
        </w:rPr>
        <w:sectPr w:rsidR="00B60184" w:rsidSect="00DE6271">
          <w:footerReference w:type="default" r:id="rId10"/>
          <w:headerReference w:type="first" r:id="rId11"/>
          <w:pgSz w:w="11906" w:h="16838" w:code="9"/>
          <w:pgMar w:top="1440" w:right="1440" w:bottom="1440" w:left="1440" w:header="720" w:footer="720" w:gutter="0"/>
          <w:pgNumType w:fmt="lowerRoman" w:start="1"/>
          <w:cols w:space="720"/>
          <w:docGrid w:linePitch="360"/>
        </w:sectPr>
      </w:pPr>
      <w:r w:rsidRPr="006F64C2">
        <w:rPr>
          <w:b/>
          <w:sz w:val="28"/>
          <w:szCs w:val="28"/>
          <w:lang w:val="en-US"/>
        </w:rPr>
        <w:t>2025</w:t>
      </w:r>
    </w:p>
    <w:p w14:paraId="55FE2C15" w14:textId="6A5D2373" w:rsidR="00670C9E" w:rsidRPr="006F64C2" w:rsidRDefault="00F466DD" w:rsidP="00B60184">
      <w:pPr>
        <w:pStyle w:val="Heading1"/>
        <w:jc w:val="center"/>
        <w:rPr>
          <w:lang w:val="en-US"/>
        </w:rPr>
      </w:pPr>
      <w:bookmarkStart w:id="1" w:name="_Toc201673731"/>
      <w:r w:rsidRPr="006F64C2">
        <w:rPr>
          <w:sz w:val="32"/>
          <w:szCs w:val="22"/>
          <w:lang w:val="en-US"/>
        </w:rPr>
        <w:lastRenderedPageBreak/>
        <w:t>Declaration</w:t>
      </w:r>
      <w:bookmarkEnd w:id="1"/>
    </w:p>
    <w:p w14:paraId="1E569EF2" w14:textId="5AACF9C3" w:rsidR="00D66B56" w:rsidRDefault="00F466DD" w:rsidP="003977F6">
      <w:pPr>
        <w:ind w:firstLine="0"/>
        <w:jc w:val="both"/>
        <w:rPr>
          <w:lang w:val="en-US"/>
        </w:rPr>
      </w:pPr>
      <w:r w:rsidRPr="00F466DD">
        <w:rPr>
          <w:b/>
          <w:bCs/>
          <w:lang w:val="en-US"/>
        </w:rPr>
        <w:br/>
      </w:r>
      <w:r w:rsidRPr="00F466DD">
        <w:rPr>
          <w:lang w:val="en-US"/>
        </w:rPr>
        <w:t>We</w:t>
      </w:r>
      <w:r w:rsidR="006F64C2">
        <w:rPr>
          <w:lang w:val="en-US"/>
        </w:rPr>
        <w:t>,</w:t>
      </w:r>
      <w:r w:rsidRPr="00F466DD">
        <w:rPr>
          <w:lang w:val="en-US"/>
        </w:rPr>
        <w:t xml:space="preserve"> Bilal OUADOUD and Imad Eddine TIS hereby declare, that the dissertation titled "Necropolitics and Imperialist Epistemicide in Western Academia: A Reading of R.F. Kuang's </w:t>
      </w:r>
      <w:r w:rsidRPr="00F466DD">
        <w:rPr>
          <w:i/>
          <w:iCs/>
          <w:lang w:val="en-US"/>
        </w:rPr>
        <w:t>Babel</w:t>
      </w:r>
      <w:r w:rsidRPr="00F466DD">
        <w:rPr>
          <w:lang w:val="en-US"/>
        </w:rPr>
        <w:t>" is a product of our own, and it has not been submitted, partially or wholly, for any other degree or qualification at any other university.</w:t>
      </w:r>
      <w:r w:rsidR="006F64C2">
        <w:rPr>
          <w:lang w:val="en-US"/>
        </w:rPr>
        <w:t xml:space="preserve"> </w:t>
      </w:r>
      <w:r w:rsidRPr="00F466DD">
        <w:rPr>
          <w:lang w:val="en-US"/>
        </w:rPr>
        <w:t xml:space="preserve">All sources used, referred to, or quoted have been duly acknowledged and referenced according to conventional academic norms. </w:t>
      </w:r>
    </w:p>
    <w:p w14:paraId="7C1C731E" w14:textId="77777777" w:rsidR="00D66B56" w:rsidRDefault="00D66B56" w:rsidP="00D66B56">
      <w:pPr>
        <w:rPr>
          <w:lang w:val="en-US"/>
        </w:rPr>
      </w:pPr>
    </w:p>
    <w:p w14:paraId="466CA8AF" w14:textId="77777777" w:rsidR="00D66B56" w:rsidRDefault="00D66B56" w:rsidP="00363997">
      <w:pPr>
        <w:ind w:firstLine="0"/>
        <w:rPr>
          <w:lang w:val="en-US"/>
        </w:rPr>
      </w:pPr>
    </w:p>
    <w:p w14:paraId="5190095B" w14:textId="77777777" w:rsidR="00D66B56" w:rsidRDefault="00D66B56" w:rsidP="00D66B56">
      <w:pPr>
        <w:rPr>
          <w:lang w:val="en-US"/>
        </w:rPr>
      </w:pPr>
    </w:p>
    <w:p w14:paraId="1DC3C259" w14:textId="77777777" w:rsidR="00D66B56" w:rsidRDefault="00D66B56" w:rsidP="00D66B56">
      <w:pPr>
        <w:rPr>
          <w:lang w:val="en-US"/>
        </w:rPr>
      </w:pPr>
    </w:p>
    <w:p w14:paraId="7A03A573" w14:textId="77777777" w:rsidR="00D66B56" w:rsidRDefault="00D66B56" w:rsidP="00D66B56">
      <w:pPr>
        <w:rPr>
          <w:lang w:val="en-US"/>
        </w:rPr>
      </w:pPr>
    </w:p>
    <w:p w14:paraId="78EF13CD" w14:textId="77777777" w:rsidR="00D66B56" w:rsidRDefault="00D66B56" w:rsidP="00D66B56">
      <w:pPr>
        <w:rPr>
          <w:lang w:val="en-US"/>
        </w:rPr>
      </w:pPr>
    </w:p>
    <w:p w14:paraId="06D79663" w14:textId="77777777" w:rsidR="00D66B56" w:rsidRDefault="00D66B56" w:rsidP="00D66B56">
      <w:pPr>
        <w:rPr>
          <w:lang w:val="en-US"/>
        </w:rPr>
      </w:pPr>
    </w:p>
    <w:p w14:paraId="17B111A2" w14:textId="77777777" w:rsidR="00D66B56" w:rsidRDefault="00D66B56" w:rsidP="00D66B56">
      <w:pPr>
        <w:rPr>
          <w:lang w:val="en-US"/>
        </w:rPr>
      </w:pPr>
    </w:p>
    <w:p w14:paraId="7EFE3A21" w14:textId="77777777" w:rsidR="00D66B56" w:rsidRDefault="00D66B56" w:rsidP="00D66B56">
      <w:pPr>
        <w:rPr>
          <w:lang w:val="en-US"/>
        </w:rPr>
      </w:pPr>
    </w:p>
    <w:p w14:paraId="7A0912B9" w14:textId="77777777" w:rsidR="00D66B56" w:rsidRDefault="00D66B56" w:rsidP="00D66B56">
      <w:pPr>
        <w:rPr>
          <w:lang w:val="en-US"/>
        </w:rPr>
      </w:pPr>
    </w:p>
    <w:p w14:paraId="49204475" w14:textId="77777777" w:rsidR="00D66B56" w:rsidRDefault="00D66B56" w:rsidP="00D66B56">
      <w:pPr>
        <w:rPr>
          <w:lang w:val="en-US"/>
        </w:rPr>
      </w:pPr>
    </w:p>
    <w:p w14:paraId="75EF2314" w14:textId="77777777" w:rsidR="00D66B56" w:rsidRDefault="00D66B56" w:rsidP="00D66B56">
      <w:pPr>
        <w:rPr>
          <w:lang w:val="en-US"/>
        </w:rPr>
      </w:pPr>
    </w:p>
    <w:p w14:paraId="7221A9A7" w14:textId="77777777" w:rsidR="00D66B56" w:rsidRDefault="00D66B56" w:rsidP="00D66B56">
      <w:pPr>
        <w:rPr>
          <w:lang w:val="en-US"/>
        </w:rPr>
      </w:pPr>
    </w:p>
    <w:p w14:paraId="10766162" w14:textId="77777777" w:rsidR="00F466DD" w:rsidRDefault="00F466DD" w:rsidP="00D66B56">
      <w:pPr>
        <w:rPr>
          <w:lang w:val="en-US"/>
        </w:rPr>
      </w:pPr>
    </w:p>
    <w:p w14:paraId="3694C35F" w14:textId="77777777" w:rsidR="003977F6" w:rsidRDefault="003977F6" w:rsidP="00D66B56">
      <w:pPr>
        <w:rPr>
          <w:lang w:val="en-US"/>
        </w:rPr>
      </w:pPr>
    </w:p>
    <w:p w14:paraId="605D8375" w14:textId="77777777" w:rsidR="003977F6" w:rsidRDefault="003977F6" w:rsidP="00D66B56">
      <w:pPr>
        <w:rPr>
          <w:lang w:val="en-US"/>
        </w:rPr>
      </w:pPr>
    </w:p>
    <w:p w14:paraId="7C8EDCAB" w14:textId="77777777" w:rsidR="000405D5" w:rsidRDefault="000405D5" w:rsidP="00D66B56">
      <w:pPr>
        <w:rPr>
          <w:lang w:val="en-US"/>
        </w:rPr>
      </w:pPr>
    </w:p>
    <w:p w14:paraId="2882ADDE" w14:textId="6D5C7F56" w:rsidR="00D66B56" w:rsidRDefault="00D66B56" w:rsidP="0039172E">
      <w:pPr>
        <w:pStyle w:val="Heading1"/>
        <w:jc w:val="center"/>
        <w:rPr>
          <w:sz w:val="32"/>
          <w:szCs w:val="22"/>
          <w:lang w:val="en-US"/>
        </w:rPr>
      </w:pPr>
      <w:bookmarkStart w:id="2" w:name="_Toc201673732"/>
      <w:r w:rsidRPr="003977F6">
        <w:rPr>
          <w:sz w:val="32"/>
          <w:szCs w:val="22"/>
          <w:lang w:val="en-US"/>
        </w:rPr>
        <w:lastRenderedPageBreak/>
        <w:t>Dedication</w:t>
      </w:r>
      <w:bookmarkEnd w:id="2"/>
    </w:p>
    <w:p w14:paraId="64573E8E" w14:textId="77777777" w:rsidR="000405D5" w:rsidRPr="000405D5" w:rsidRDefault="000405D5" w:rsidP="000405D5">
      <w:pPr>
        <w:rPr>
          <w:lang w:val="en-US"/>
        </w:rPr>
      </w:pPr>
    </w:p>
    <w:p w14:paraId="3854D924" w14:textId="067AF555" w:rsidR="00D66B56" w:rsidRPr="00D66B56" w:rsidRDefault="00D66B56" w:rsidP="000405D5">
      <w:pPr>
        <w:rPr>
          <w:lang w:val="en-US"/>
        </w:rPr>
      </w:pPr>
      <w:r w:rsidRPr="00D66B56">
        <w:rPr>
          <w:lang w:val="en-US"/>
        </w:rPr>
        <w:t xml:space="preserve">This </w:t>
      </w:r>
      <w:r w:rsidR="000405D5">
        <w:rPr>
          <w:lang w:val="en-US"/>
        </w:rPr>
        <w:t>dissertation</w:t>
      </w:r>
      <w:r w:rsidRPr="00D66B56">
        <w:rPr>
          <w:lang w:val="en-US"/>
        </w:rPr>
        <w:t xml:space="preserve"> is dedicated first and foremost to my family, especially my </w:t>
      </w:r>
      <w:r>
        <w:rPr>
          <w:lang w:val="en-US"/>
        </w:rPr>
        <w:t xml:space="preserve">beloved </w:t>
      </w:r>
      <w:r w:rsidRPr="00D66B56">
        <w:rPr>
          <w:lang w:val="en-US"/>
        </w:rPr>
        <w:t>mother and sister, for their constant support and encouragement.</w:t>
      </w:r>
    </w:p>
    <w:p w14:paraId="2A1B1C76" w14:textId="77777777" w:rsidR="00D66B56" w:rsidRPr="00D66B56" w:rsidRDefault="00D66B56" w:rsidP="000405D5">
      <w:pPr>
        <w:rPr>
          <w:lang w:val="en-US"/>
        </w:rPr>
      </w:pPr>
      <w:r w:rsidRPr="00D66B56">
        <w:rPr>
          <w:lang w:val="en-US"/>
        </w:rPr>
        <w:t>I also dedicate this work to my father, who has passed away, and to my dear friends who have left us, Issam, Mohamed, and Abdulrahim. May Allah have mercy on their souls.</w:t>
      </w:r>
    </w:p>
    <w:p w14:paraId="5707F01C" w14:textId="22C42A3B" w:rsidR="008D3017" w:rsidRDefault="00D66B56" w:rsidP="000405D5">
      <w:pPr>
        <w:rPr>
          <w:lang w:val="en-US"/>
        </w:rPr>
      </w:pPr>
      <w:r w:rsidRPr="00D66B56">
        <w:rPr>
          <w:lang w:val="en-US"/>
        </w:rPr>
        <w:t>Finally, I dedicate this to myself for the patience and effort I have put into reaching this point</w:t>
      </w:r>
      <w:r w:rsidR="000405D5">
        <w:rPr>
          <w:lang w:val="en-US"/>
        </w:rPr>
        <w:t>.</w:t>
      </w:r>
    </w:p>
    <w:p w14:paraId="1A9F8BA5" w14:textId="77777777" w:rsidR="000405D5" w:rsidRDefault="000405D5" w:rsidP="000405D5">
      <w:pPr>
        <w:rPr>
          <w:lang w:val="en-US"/>
        </w:rPr>
      </w:pPr>
    </w:p>
    <w:p w14:paraId="6D1FA14C" w14:textId="6E6CF805" w:rsidR="00D66B56" w:rsidRPr="000405D5" w:rsidRDefault="008D3017" w:rsidP="000405D5">
      <w:pPr>
        <w:pStyle w:val="ListParagraph"/>
        <w:numPr>
          <w:ilvl w:val="0"/>
          <w:numId w:val="25"/>
        </w:numPr>
        <w:jc w:val="right"/>
        <w:rPr>
          <w:lang w:val="en-US"/>
        </w:rPr>
      </w:pPr>
      <w:r w:rsidRPr="000405D5">
        <w:rPr>
          <w:b/>
          <w:bCs/>
          <w:lang w:val="en-US"/>
        </w:rPr>
        <w:t>Imad</w:t>
      </w:r>
      <w:r w:rsidRPr="000405D5">
        <w:rPr>
          <w:lang w:val="en-US"/>
        </w:rPr>
        <w:t>.</w:t>
      </w:r>
    </w:p>
    <w:p w14:paraId="717BD6EB" w14:textId="77777777" w:rsidR="00D66B56" w:rsidRDefault="00D66B56" w:rsidP="00D66B56">
      <w:pPr>
        <w:ind w:firstLine="0"/>
        <w:rPr>
          <w:lang w:val="en-US"/>
        </w:rPr>
      </w:pPr>
    </w:p>
    <w:p w14:paraId="36F0EE62" w14:textId="77777777" w:rsidR="00D66B56" w:rsidRDefault="00D66B56" w:rsidP="00D66B56">
      <w:pPr>
        <w:ind w:firstLine="0"/>
        <w:rPr>
          <w:lang w:val="en-US"/>
        </w:rPr>
      </w:pPr>
    </w:p>
    <w:p w14:paraId="53F5E690" w14:textId="77777777" w:rsidR="00D66B56" w:rsidRDefault="00D66B56" w:rsidP="00D66B56">
      <w:pPr>
        <w:ind w:firstLine="0"/>
        <w:rPr>
          <w:lang w:val="en-US"/>
        </w:rPr>
      </w:pPr>
    </w:p>
    <w:p w14:paraId="1B9B0EA9" w14:textId="77777777" w:rsidR="00D66B56" w:rsidRDefault="00D66B56" w:rsidP="00D66B56">
      <w:pPr>
        <w:ind w:firstLine="0"/>
        <w:rPr>
          <w:lang w:val="en-US"/>
        </w:rPr>
      </w:pPr>
    </w:p>
    <w:p w14:paraId="268E35E6" w14:textId="77777777" w:rsidR="00D66B56" w:rsidRDefault="00D66B56" w:rsidP="00D66B56">
      <w:pPr>
        <w:ind w:firstLine="0"/>
        <w:rPr>
          <w:lang w:val="en-US"/>
        </w:rPr>
      </w:pPr>
    </w:p>
    <w:p w14:paraId="38B67D7D" w14:textId="77777777" w:rsidR="00D66B56" w:rsidRDefault="00D66B56" w:rsidP="00D66B56">
      <w:pPr>
        <w:ind w:firstLine="0"/>
        <w:rPr>
          <w:lang w:val="en-US"/>
        </w:rPr>
      </w:pPr>
    </w:p>
    <w:p w14:paraId="4BF90272" w14:textId="77777777" w:rsidR="00D66B56" w:rsidRDefault="00D66B56" w:rsidP="00D66B56">
      <w:pPr>
        <w:ind w:firstLine="0"/>
        <w:rPr>
          <w:lang w:val="en-US"/>
        </w:rPr>
      </w:pPr>
    </w:p>
    <w:p w14:paraId="2ADFA7AE" w14:textId="77777777" w:rsidR="00D66B56" w:rsidRDefault="00D66B56" w:rsidP="00D66B56">
      <w:pPr>
        <w:ind w:firstLine="0"/>
        <w:rPr>
          <w:lang w:val="en-US"/>
        </w:rPr>
      </w:pPr>
    </w:p>
    <w:p w14:paraId="61309700" w14:textId="77777777" w:rsidR="00D66B56" w:rsidRDefault="00D66B56" w:rsidP="00D66B56">
      <w:pPr>
        <w:ind w:firstLine="0"/>
        <w:rPr>
          <w:lang w:val="en-US"/>
        </w:rPr>
      </w:pPr>
    </w:p>
    <w:p w14:paraId="201DBE35" w14:textId="77777777" w:rsidR="00D66B56" w:rsidRDefault="00D66B56" w:rsidP="00D66B56">
      <w:pPr>
        <w:ind w:firstLine="0"/>
        <w:rPr>
          <w:lang w:val="en-US"/>
        </w:rPr>
      </w:pPr>
    </w:p>
    <w:p w14:paraId="3016BD9D" w14:textId="77777777" w:rsidR="00D66B56" w:rsidRDefault="00D66B56" w:rsidP="00D66B56">
      <w:pPr>
        <w:ind w:firstLine="0"/>
        <w:rPr>
          <w:lang w:val="en-US"/>
        </w:rPr>
      </w:pPr>
    </w:p>
    <w:p w14:paraId="7374F903" w14:textId="77777777" w:rsidR="00D66B56" w:rsidRDefault="00D66B56" w:rsidP="00D66B56">
      <w:pPr>
        <w:ind w:firstLine="0"/>
        <w:rPr>
          <w:lang w:val="en-US"/>
        </w:rPr>
      </w:pPr>
    </w:p>
    <w:p w14:paraId="6981E525" w14:textId="77777777" w:rsidR="00D66B56" w:rsidRDefault="00D66B56" w:rsidP="00D66B56">
      <w:pPr>
        <w:ind w:firstLine="0"/>
        <w:rPr>
          <w:lang w:val="en-US"/>
        </w:rPr>
      </w:pPr>
    </w:p>
    <w:p w14:paraId="37409C6D" w14:textId="77777777" w:rsidR="00D66B56" w:rsidRDefault="00D66B56" w:rsidP="00D66B56">
      <w:pPr>
        <w:ind w:firstLine="0"/>
        <w:rPr>
          <w:lang w:val="en-US"/>
        </w:rPr>
      </w:pPr>
    </w:p>
    <w:p w14:paraId="103563FE" w14:textId="77777777" w:rsidR="00D66B56" w:rsidRDefault="00D66B56" w:rsidP="00D66B56">
      <w:pPr>
        <w:ind w:firstLine="0"/>
        <w:rPr>
          <w:lang w:val="en-US"/>
        </w:rPr>
      </w:pPr>
    </w:p>
    <w:p w14:paraId="6B49C1F1" w14:textId="36226E82" w:rsidR="00D66B56" w:rsidRDefault="00D66B56" w:rsidP="000405D5">
      <w:pPr>
        <w:ind w:firstLine="0"/>
        <w:jc w:val="center"/>
        <w:rPr>
          <w:b/>
          <w:bCs/>
          <w:sz w:val="30"/>
          <w:szCs w:val="30"/>
          <w:lang w:val="en-US"/>
        </w:rPr>
      </w:pPr>
      <w:r w:rsidRPr="00D66B56">
        <w:rPr>
          <w:b/>
          <w:bCs/>
          <w:sz w:val="30"/>
          <w:szCs w:val="30"/>
          <w:lang w:val="en-US"/>
        </w:rPr>
        <w:lastRenderedPageBreak/>
        <w:t>Dedication</w:t>
      </w:r>
    </w:p>
    <w:p w14:paraId="29D4329D" w14:textId="77777777" w:rsidR="000405D5" w:rsidRPr="00D66B56" w:rsidRDefault="000405D5" w:rsidP="000405D5">
      <w:pPr>
        <w:ind w:firstLine="0"/>
        <w:jc w:val="center"/>
        <w:rPr>
          <w:sz w:val="30"/>
          <w:szCs w:val="30"/>
          <w:lang w:val="en-US"/>
        </w:rPr>
      </w:pPr>
    </w:p>
    <w:p w14:paraId="07A21D03" w14:textId="4E149D78" w:rsidR="00D66B56" w:rsidRPr="00D66B56" w:rsidRDefault="00D66B56" w:rsidP="000F5D21">
      <w:pPr>
        <w:jc w:val="both"/>
        <w:rPr>
          <w:lang w:val="en-US"/>
        </w:rPr>
      </w:pPr>
      <w:r w:rsidRPr="00D66B56">
        <w:rPr>
          <w:lang w:val="en-US"/>
        </w:rPr>
        <w:t xml:space="preserve">I dedicate this work to my family, </w:t>
      </w:r>
      <w:r w:rsidR="000405D5">
        <w:rPr>
          <w:lang w:val="en-US"/>
        </w:rPr>
        <w:t>m</w:t>
      </w:r>
      <w:r w:rsidRPr="00D66B56">
        <w:rPr>
          <w:lang w:val="en-US"/>
        </w:rPr>
        <w:t xml:space="preserve">y loving mom, my supportive father, my creative caring sister and my three beloved brothers: Imad </w:t>
      </w:r>
      <w:r w:rsidR="00670C9E">
        <w:rPr>
          <w:lang w:val="en-US"/>
        </w:rPr>
        <w:t>E</w:t>
      </w:r>
      <w:r w:rsidRPr="00D66B56">
        <w:rPr>
          <w:lang w:val="en-US"/>
        </w:rPr>
        <w:t xml:space="preserve">ddine, Badr </w:t>
      </w:r>
      <w:r w:rsidR="00670C9E">
        <w:rPr>
          <w:lang w:val="en-US"/>
        </w:rPr>
        <w:t>E</w:t>
      </w:r>
      <w:r w:rsidRPr="00D66B56">
        <w:rPr>
          <w:lang w:val="en-US"/>
        </w:rPr>
        <w:t>ddine and</w:t>
      </w:r>
      <w:r w:rsidR="000405D5">
        <w:rPr>
          <w:lang w:val="en-US"/>
        </w:rPr>
        <w:t>,</w:t>
      </w:r>
      <w:r w:rsidRPr="00D66B56">
        <w:rPr>
          <w:lang w:val="en-US"/>
        </w:rPr>
        <w:t xml:space="preserve"> my favourite</w:t>
      </w:r>
      <w:r w:rsidR="000405D5">
        <w:rPr>
          <w:lang w:val="en-US"/>
        </w:rPr>
        <w:t>,</w:t>
      </w:r>
      <w:r w:rsidRPr="00D66B56">
        <w:rPr>
          <w:lang w:val="en-US"/>
        </w:rPr>
        <w:t xml:space="preserve"> Fares. Without them</w:t>
      </w:r>
      <w:r w:rsidR="002A7D7A" w:rsidRPr="002A7D7A">
        <w:rPr>
          <w:lang w:val="en-GB"/>
        </w:rPr>
        <w:t xml:space="preserve"> </w:t>
      </w:r>
      <w:r w:rsidR="002A7D7A" w:rsidRPr="00034679">
        <w:rPr>
          <w:lang w:val="en-GB"/>
        </w:rPr>
        <w:t>I could</w:t>
      </w:r>
      <w:r w:rsidR="002A7D7A">
        <w:rPr>
          <w:lang w:val="en-GB"/>
        </w:rPr>
        <w:t xml:space="preserve"> not be where I am today</w:t>
      </w:r>
      <w:r w:rsidRPr="00D66B56">
        <w:rPr>
          <w:lang w:val="en-US"/>
        </w:rPr>
        <w:t>. They encouraged me to pursue my education and be the best version of myself.</w:t>
      </w:r>
    </w:p>
    <w:p w14:paraId="713FA346" w14:textId="3A234DBA" w:rsidR="00D66B56" w:rsidRDefault="00D66B56" w:rsidP="000F5D21">
      <w:pPr>
        <w:jc w:val="both"/>
        <w:rPr>
          <w:lang w:val="en-US"/>
        </w:rPr>
      </w:pPr>
      <w:r w:rsidRPr="00D66B56">
        <w:rPr>
          <w:lang w:val="en-US"/>
        </w:rPr>
        <w:t>I also dedicate this to my dearest friends and colleagues, who always had our backs with good words, smiles and incredible sense of brotherhood and family.</w:t>
      </w:r>
      <w:r w:rsidR="002A7D7A">
        <w:rPr>
          <w:lang w:val="en-US"/>
        </w:rPr>
        <w:t xml:space="preserve"> S</w:t>
      </w:r>
      <w:r w:rsidRPr="00D66B56">
        <w:rPr>
          <w:lang w:val="en-US"/>
        </w:rPr>
        <w:t>pecial dedication to my brothers: Issam, Abde Rahim and Mohammed</w:t>
      </w:r>
      <w:r w:rsidR="000405D5">
        <w:rPr>
          <w:lang w:val="en-US"/>
        </w:rPr>
        <w:t>;</w:t>
      </w:r>
      <w:r w:rsidRPr="00D66B56">
        <w:rPr>
          <w:lang w:val="en-US"/>
        </w:rPr>
        <w:t xml:space="preserve"> we</w:t>
      </w:r>
      <w:r w:rsidR="000405D5">
        <w:rPr>
          <w:lang w:val="en-US"/>
        </w:rPr>
        <w:t>’</w:t>
      </w:r>
      <w:r w:rsidRPr="00D66B56">
        <w:rPr>
          <w:lang w:val="en-US"/>
        </w:rPr>
        <w:t>ve done this for you. May Allah bless your souls to the highest places in Jannah.</w:t>
      </w:r>
    </w:p>
    <w:p w14:paraId="30748696" w14:textId="77777777" w:rsidR="000F5D21" w:rsidRDefault="000F5D21" w:rsidP="000405D5">
      <w:pPr>
        <w:rPr>
          <w:lang w:val="en-US"/>
        </w:rPr>
      </w:pPr>
    </w:p>
    <w:p w14:paraId="7C30BBFF" w14:textId="0FAF1715" w:rsidR="008D3017" w:rsidRPr="000405D5" w:rsidRDefault="000405D5" w:rsidP="000405D5">
      <w:pPr>
        <w:ind w:firstLine="0"/>
        <w:jc w:val="right"/>
        <w:rPr>
          <w:b/>
          <w:bCs/>
          <w:lang w:val="en-US"/>
        </w:rPr>
      </w:pPr>
      <w:r w:rsidRPr="000405D5">
        <w:rPr>
          <w:b/>
          <w:bCs/>
          <w:lang w:val="en-US"/>
        </w:rPr>
        <w:t xml:space="preserve">– </w:t>
      </w:r>
      <w:r w:rsidR="008D3017" w:rsidRPr="000405D5">
        <w:rPr>
          <w:b/>
          <w:bCs/>
          <w:lang w:val="en-US"/>
        </w:rPr>
        <w:t>Bilal.</w:t>
      </w:r>
    </w:p>
    <w:p w14:paraId="3167B48F" w14:textId="77777777" w:rsidR="00D66B56" w:rsidRDefault="00D66B56" w:rsidP="00D66B56">
      <w:pPr>
        <w:ind w:firstLine="0"/>
        <w:rPr>
          <w:lang w:val="en-US"/>
        </w:rPr>
      </w:pPr>
    </w:p>
    <w:p w14:paraId="72869CCD" w14:textId="77777777" w:rsidR="00D66B56" w:rsidRDefault="00D66B56" w:rsidP="00D66B56">
      <w:pPr>
        <w:ind w:firstLine="0"/>
        <w:rPr>
          <w:lang w:val="en-US"/>
        </w:rPr>
      </w:pPr>
    </w:p>
    <w:p w14:paraId="313A4FEC" w14:textId="77777777" w:rsidR="00D66B56" w:rsidRDefault="00D66B56" w:rsidP="00D66B56">
      <w:pPr>
        <w:ind w:firstLine="0"/>
        <w:rPr>
          <w:lang w:val="en-US"/>
        </w:rPr>
      </w:pPr>
    </w:p>
    <w:p w14:paraId="2D275A18" w14:textId="77777777" w:rsidR="0039172E" w:rsidRDefault="00F466DD" w:rsidP="00124FB9">
      <w:pPr>
        <w:ind w:firstLine="0"/>
        <w:rPr>
          <w:lang w:val="en-US"/>
        </w:rPr>
      </w:pPr>
      <w:r>
        <w:rPr>
          <w:b/>
          <w:bCs/>
          <w:lang w:val="en-US"/>
        </w:rPr>
        <w:br/>
      </w:r>
      <w:r>
        <w:rPr>
          <w:b/>
          <w:bCs/>
          <w:lang w:val="en-US"/>
        </w:rPr>
        <w:br/>
      </w:r>
      <w:r>
        <w:rPr>
          <w:b/>
          <w:bCs/>
          <w:lang w:val="en-US"/>
        </w:rPr>
        <w:br/>
      </w:r>
      <w:r>
        <w:rPr>
          <w:b/>
          <w:bCs/>
          <w:lang w:val="en-US"/>
        </w:rPr>
        <w:br/>
      </w:r>
      <w:r>
        <w:rPr>
          <w:b/>
          <w:bCs/>
          <w:lang w:val="en-US"/>
        </w:rPr>
        <w:br/>
      </w:r>
      <w:r>
        <w:rPr>
          <w:b/>
          <w:bCs/>
          <w:lang w:val="en-US"/>
        </w:rPr>
        <w:br/>
      </w:r>
      <w:r w:rsidR="00D66B56">
        <w:rPr>
          <w:lang w:val="en-US"/>
        </w:rPr>
        <w:t xml:space="preserve">                                          </w:t>
      </w:r>
    </w:p>
    <w:p w14:paraId="039C8A76" w14:textId="77777777" w:rsidR="0039172E" w:rsidRDefault="0039172E" w:rsidP="00124FB9">
      <w:pPr>
        <w:ind w:firstLine="0"/>
        <w:rPr>
          <w:lang w:val="en-US"/>
        </w:rPr>
      </w:pPr>
    </w:p>
    <w:p w14:paraId="52CDD46B" w14:textId="77777777" w:rsidR="0039172E" w:rsidRDefault="0039172E" w:rsidP="00124FB9">
      <w:pPr>
        <w:ind w:firstLine="0"/>
        <w:rPr>
          <w:lang w:val="en-US"/>
        </w:rPr>
      </w:pPr>
    </w:p>
    <w:p w14:paraId="65DCE6BD" w14:textId="77777777" w:rsidR="0039172E" w:rsidRDefault="0039172E" w:rsidP="00124FB9">
      <w:pPr>
        <w:ind w:firstLine="0"/>
        <w:rPr>
          <w:lang w:val="en-US"/>
        </w:rPr>
      </w:pPr>
    </w:p>
    <w:p w14:paraId="009B0686" w14:textId="55B96C3E" w:rsidR="0039172E" w:rsidRPr="000F5D21" w:rsidRDefault="00D66B56" w:rsidP="0039172E">
      <w:pPr>
        <w:pStyle w:val="Heading1"/>
        <w:jc w:val="center"/>
        <w:rPr>
          <w:rStyle w:val="Heading1Char"/>
          <w:b/>
          <w:sz w:val="32"/>
          <w:szCs w:val="22"/>
          <w:lang w:val="en-GB"/>
        </w:rPr>
      </w:pPr>
      <w:bookmarkStart w:id="3" w:name="_Toc201673733"/>
      <w:r w:rsidRPr="000F5D21">
        <w:rPr>
          <w:rStyle w:val="Heading1Char"/>
          <w:b/>
          <w:sz w:val="32"/>
          <w:szCs w:val="22"/>
          <w:lang w:val="en-GB"/>
        </w:rPr>
        <w:lastRenderedPageBreak/>
        <w:t>Acknowledgments</w:t>
      </w:r>
      <w:bookmarkEnd w:id="3"/>
    </w:p>
    <w:p w14:paraId="5575C126" w14:textId="485CD6AC" w:rsidR="00D66B56" w:rsidRPr="000F5D21" w:rsidRDefault="00D66B56" w:rsidP="00136994">
      <w:pPr>
        <w:ind w:left="720" w:firstLine="0"/>
        <w:jc w:val="center"/>
        <w:rPr>
          <w:lang w:val="en-US"/>
        </w:rPr>
      </w:pPr>
    </w:p>
    <w:p w14:paraId="217FA0EE" w14:textId="3D1B760E" w:rsidR="00D66B56" w:rsidRPr="00D66B56" w:rsidRDefault="00136994" w:rsidP="00136994">
      <w:pPr>
        <w:jc w:val="both"/>
        <w:rPr>
          <w:lang w:val="en-US"/>
        </w:rPr>
      </w:pPr>
      <w:r w:rsidRPr="000F5D21">
        <w:rPr>
          <w:lang w:val="en-US"/>
        </w:rPr>
        <w:t>In the name of Allah, the Most Gracious, the Most Merciful.</w:t>
      </w:r>
      <w:r>
        <w:rPr>
          <w:lang w:val="en-US"/>
        </w:rPr>
        <w:t xml:space="preserve"> </w:t>
      </w:r>
      <w:r w:rsidR="00D66B56" w:rsidRPr="00D66B56">
        <w:rPr>
          <w:lang w:val="en-US"/>
        </w:rPr>
        <w:t>First and foremost, all praise and thanks are due to Allah for granting us the strength, patience, and guidance to complete this dissertation.</w:t>
      </w:r>
    </w:p>
    <w:p w14:paraId="0EBB5D66" w14:textId="77777777" w:rsidR="00136994" w:rsidRDefault="00D66B56" w:rsidP="00136994">
      <w:pPr>
        <w:jc w:val="both"/>
        <w:rPr>
          <w:lang w:val="en-US"/>
        </w:rPr>
      </w:pPr>
      <w:r w:rsidRPr="00D66B56">
        <w:rPr>
          <w:lang w:val="en-US"/>
        </w:rPr>
        <w:t xml:space="preserve">We would like to express our deepest and sincerest gratitude to our Mentor, Miss </w:t>
      </w:r>
      <w:r w:rsidRPr="00D66B56">
        <w:rPr>
          <w:b/>
          <w:bCs/>
          <w:lang w:val="en-US"/>
        </w:rPr>
        <w:t>Amel Benia</w:t>
      </w:r>
      <w:r w:rsidRPr="00D66B56">
        <w:rPr>
          <w:lang w:val="en-US"/>
        </w:rPr>
        <w:t xml:space="preserve">, for her invaluable guidance, unwavering support and insightful feedback. Her expertise, patience and kindness have been vital in helping us shape and complete this research. She is such an inspiration academically and as a person, her kindness and sense of help knows no bounds, for us truly one of a kind. It was our greatest </w:t>
      </w:r>
      <w:r w:rsidR="000F5D21">
        <w:rPr>
          <w:lang w:val="en-US"/>
        </w:rPr>
        <w:t>h</w:t>
      </w:r>
      <w:r w:rsidRPr="00D66B56">
        <w:rPr>
          <w:lang w:val="en-US"/>
        </w:rPr>
        <w:t xml:space="preserve">onor to be supervised by </w:t>
      </w:r>
      <w:r w:rsidR="00136994">
        <w:rPr>
          <w:lang w:val="en-US"/>
        </w:rPr>
        <w:t>h</w:t>
      </w:r>
      <w:r w:rsidRPr="00D66B56">
        <w:rPr>
          <w:lang w:val="en-US"/>
        </w:rPr>
        <w:t>er</w:t>
      </w:r>
      <w:r w:rsidR="000F5D21">
        <w:rPr>
          <w:lang w:val="en-US"/>
        </w:rPr>
        <w:t>.</w:t>
      </w:r>
      <w:r w:rsidR="00136994">
        <w:rPr>
          <w:lang w:val="en-US"/>
        </w:rPr>
        <w:t xml:space="preserve"> </w:t>
      </w:r>
    </w:p>
    <w:p w14:paraId="384D80EF" w14:textId="74C3986C" w:rsidR="00D66B56" w:rsidRPr="00D66B56" w:rsidRDefault="00136994" w:rsidP="00136994">
      <w:pPr>
        <w:jc w:val="both"/>
        <w:rPr>
          <w:lang w:val="en-US"/>
        </w:rPr>
      </w:pPr>
      <w:r>
        <w:rPr>
          <w:lang w:val="en-US"/>
        </w:rPr>
        <w:t>We would like to extend our gratitude to the board of the examiners who dedicated time and energy for reading and evaluating our work.</w:t>
      </w:r>
    </w:p>
    <w:p w14:paraId="10582CB1" w14:textId="502AA84E" w:rsidR="00D66B56" w:rsidRPr="00D66B56" w:rsidRDefault="00136994" w:rsidP="00136994">
      <w:pPr>
        <w:jc w:val="both"/>
        <w:rPr>
          <w:lang w:val="en-US"/>
        </w:rPr>
      </w:pPr>
      <w:r>
        <w:rPr>
          <w:lang w:val="en-US"/>
        </w:rPr>
        <w:t>We would like to thank</w:t>
      </w:r>
      <w:r w:rsidR="00D66B56" w:rsidRPr="00D66B56">
        <w:rPr>
          <w:lang w:val="en-US"/>
        </w:rPr>
        <w:t xml:space="preserve"> Miss </w:t>
      </w:r>
      <w:r>
        <w:rPr>
          <w:lang w:val="en-US"/>
        </w:rPr>
        <w:t xml:space="preserve">Khaoula </w:t>
      </w:r>
      <w:r w:rsidR="00D66B56" w:rsidRPr="00D66B56">
        <w:rPr>
          <w:lang w:val="en-US"/>
        </w:rPr>
        <w:t xml:space="preserve">Rebahi, the one </w:t>
      </w:r>
      <w:r>
        <w:rPr>
          <w:lang w:val="en-US"/>
        </w:rPr>
        <w:t>who</w:t>
      </w:r>
      <w:r w:rsidR="00D66B56" w:rsidRPr="00D66B56">
        <w:rPr>
          <w:lang w:val="en-US"/>
        </w:rPr>
        <w:t xml:space="preserve"> aided us without question, a person that if you know her worth, you</w:t>
      </w:r>
      <w:r>
        <w:rPr>
          <w:lang w:val="en-US"/>
        </w:rPr>
        <w:t xml:space="preserve"> would</w:t>
      </w:r>
      <w:r w:rsidR="00D66B56" w:rsidRPr="00D66B56">
        <w:rPr>
          <w:lang w:val="en-US"/>
        </w:rPr>
        <w:t xml:space="preserve"> understand that, you're lucky to be in her presence, she sparked our love for literary theory, despite being complex, she made it easy and now it became a passion of ours.</w:t>
      </w:r>
    </w:p>
    <w:p w14:paraId="41B64EB5" w14:textId="1FD548B7" w:rsidR="000F5D21" w:rsidRDefault="00D66B56" w:rsidP="00136994">
      <w:pPr>
        <w:jc w:val="both"/>
        <w:rPr>
          <w:lang w:val="en-US"/>
        </w:rPr>
      </w:pPr>
      <w:r w:rsidRPr="00D66B56">
        <w:rPr>
          <w:lang w:val="en-US"/>
        </w:rPr>
        <w:t xml:space="preserve">Special thanks to Dr </w:t>
      </w:r>
      <w:r w:rsidR="002A7D7A">
        <w:rPr>
          <w:lang w:val="en-US"/>
        </w:rPr>
        <w:t xml:space="preserve">Bachir </w:t>
      </w:r>
      <w:r w:rsidRPr="00D66B56">
        <w:rPr>
          <w:lang w:val="en-US"/>
        </w:rPr>
        <w:t>Sahed,</w:t>
      </w:r>
      <w:r w:rsidR="00136994">
        <w:rPr>
          <w:lang w:val="en-US"/>
        </w:rPr>
        <w:t xml:space="preserve"> </w:t>
      </w:r>
      <w:r w:rsidRPr="00D66B56">
        <w:rPr>
          <w:lang w:val="en-US"/>
        </w:rPr>
        <w:t xml:space="preserve">and </w:t>
      </w:r>
      <w:r w:rsidR="00136994">
        <w:rPr>
          <w:lang w:val="en-US"/>
        </w:rPr>
        <w:t>Dr.</w:t>
      </w:r>
      <w:r w:rsidRPr="00D66B56">
        <w:rPr>
          <w:lang w:val="en-US"/>
        </w:rPr>
        <w:t xml:space="preserve"> </w:t>
      </w:r>
      <w:r w:rsidR="002A7D7A">
        <w:rPr>
          <w:lang w:val="en-US"/>
        </w:rPr>
        <w:t xml:space="preserve">Mohammed </w:t>
      </w:r>
      <w:r w:rsidRPr="00D66B56">
        <w:rPr>
          <w:lang w:val="en-US"/>
        </w:rPr>
        <w:t>Gouffi who were such important figures in inspiring and igniting our love for literature.</w:t>
      </w:r>
    </w:p>
    <w:p w14:paraId="21B729F1" w14:textId="67339A60" w:rsidR="00D66B56" w:rsidRPr="00D66B56" w:rsidRDefault="00D66B56" w:rsidP="00136994">
      <w:pPr>
        <w:jc w:val="both"/>
        <w:rPr>
          <w:lang w:val="en-US"/>
        </w:rPr>
      </w:pPr>
      <w:r w:rsidRPr="00D66B56">
        <w:rPr>
          <w:lang w:val="en-US"/>
        </w:rPr>
        <w:t>We extend our sincere appreciation to all those who have contributed, directly or indirectly, to this dissertation, the scholars who inspired our work and everyone especially our classmates, who helped us along the way.</w:t>
      </w:r>
    </w:p>
    <w:p w14:paraId="37080976" w14:textId="77777777" w:rsidR="00136994" w:rsidRDefault="00F466DD" w:rsidP="00136994">
      <w:pPr>
        <w:ind w:firstLine="0"/>
        <w:rPr>
          <w:b/>
          <w:bCs/>
          <w:lang w:val="en-US"/>
        </w:rPr>
      </w:pPr>
      <w:r>
        <w:rPr>
          <w:b/>
          <w:bCs/>
          <w:lang w:val="en-US"/>
        </w:rPr>
        <w:br/>
      </w:r>
    </w:p>
    <w:p w14:paraId="59747E23" w14:textId="77777777" w:rsidR="00136994" w:rsidRDefault="00136994" w:rsidP="00136994">
      <w:pPr>
        <w:ind w:firstLine="0"/>
        <w:rPr>
          <w:b/>
          <w:bCs/>
          <w:lang w:val="en-US"/>
        </w:rPr>
      </w:pPr>
    </w:p>
    <w:p w14:paraId="667F85FB" w14:textId="77777777" w:rsidR="00136994" w:rsidRDefault="00136994" w:rsidP="00136994">
      <w:pPr>
        <w:ind w:firstLine="0"/>
        <w:rPr>
          <w:b/>
          <w:bCs/>
          <w:lang w:val="en-US"/>
        </w:rPr>
      </w:pPr>
    </w:p>
    <w:p w14:paraId="0AD0B967" w14:textId="04D7D127" w:rsidR="00BB3277" w:rsidRPr="00136994" w:rsidRDefault="00BB3277" w:rsidP="00136994">
      <w:pPr>
        <w:ind w:firstLine="0"/>
        <w:jc w:val="center"/>
        <w:rPr>
          <w:rStyle w:val="Heading1Char"/>
          <w:sz w:val="32"/>
          <w:szCs w:val="22"/>
          <w:lang w:val="en-GB"/>
        </w:rPr>
      </w:pPr>
      <w:bookmarkStart w:id="4" w:name="_Toc201673734"/>
      <w:r w:rsidRPr="00136994">
        <w:rPr>
          <w:rStyle w:val="Heading1Char"/>
          <w:sz w:val="32"/>
          <w:szCs w:val="22"/>
          <w:lang w:val="en-GB"/>
        </w:rPr>
        <w:lastRenderedPageBreak/>
        <w:t>Abstract</w:t>
      </w:r>
      <w:bookmarkEnd w:id="4"/>
    </w:p>
    <w:p w14:paraId="0BCD7683" w14:textId="77777777" w:rsidR="0039172E" w:rsidRPr="00BB3277" w:rsidRDefault="0039172E" w:rsidP="00BB3277">
      <w:pPr>
        <w:rPr>
          <w:b/>
          <w:bCs/>
          <w:lang w:val="en-US"/>
        </w:rPr>
      </w:pPr>
    </w:p>
    <w:p w14:paraId="3B594A10" w14:textId="5DFA027F" w:rsidR="00136994" w:rsidRDefault="00BB3277" w:rsidP="00136994">
      <w:pPr>
        <w:ind w:firstLine="0"/>
        <w:jc w:val="both"/>
        <w:rPr>
          <w:lang w:val="en-US"/>
        </w:rPr>
      </w:pPr>
      <w:r w:rsidRPr="00BB3277">
        <w:rPr>
          <w:lang w:val="en-US"/>
        </w:rPr>
        <w:t xml:space="preserve">Western academia has historically functioned as a vehicle of imperial power, enforcing Eurocentric epistemologies while marginalizing or erasing non-Western systems of knowledge. This dissertation examines the ways in which R.F. Kuang’s </w:t>
      </w:r>
      <w:r w:rsidRPr="00BB3277">
        <w:rPr>
          <w:i/>
          <w:iCs/>
          <w:lang w:val="en-US"/>
        </w:rPr>
        <w:t>Babel</w:t>
      </w:r>
      <w:r w:rsidRPr="00BB3277">
        <w:rPr>
          <w:lang w:val="en-US"/>
        </w:rPr>
        <w:t xml:space="preserve"> (2022) critiques academic institutions as instruments of imperial dominance. The main aim is to explore how the novel exposes the necropolitical and epistemic violence embedded within Western academia. It analyzes how universities legitimize imperial ideology, how language becomes a tool of domination and resistance, and how violence is framed as a morally complex but necessary response to oppression. The study draws on an interdisciplinary theoretical framework including Michel Foucault’s concepts of power/knowledge, Edward Said’s </w:t>
      </w:r>
      <w:r w:rsidRPr="00BB3277">
        <w:rPr>
          <w:i/>
          <w:iCs/>
          <w:lang w:val="en-US"/>
        </w:rPr>
        <w:t>Orientalism</w:t>
      </w:r>
      <w:r w:rsidRPr="00BB3277">
        <w:rPr>
          <w:lang w:val="en-US"/>
        </w:rPr>
        <w:t xml:space="preserve"> and Contrapuntal Reading, Gayatri Spivak’s epistemic violence alongside Achille Mbembe’s necorpolitics, Frantz Fanon’s insights on colonial alienation and revolutionary violence</w:t>
      </w:r>
      <w:r w:rsidR="00187280">
        <w:rPr>
          <w:lang w:val="en-US"/>
        </w:rPr>
        <w:t xml:space="preserve"> </w:t>
      </w:r>
      <w:r w:rsidRPr="00BB3277">
        <w:rPr>
          <w:lang w:val="en-US"/>
        </w:rPr>
        <w:t xml:space="preserve">and Boaventura de Sousa Santos’ </w:t>
      </w:r>
      <w:r w:rsidRPr="00BB3277">
        <w:rPr>
          <w:i/>
          <w:iCs/>
          <w:lang w:val="en-US"/>
        </w:rPr>
        <w:t>Epistemologies of the South</w:t>
      </w:r>
      <w:r w:rsidRPr="00BB3277">
        <w:rPr>
          <w:lang w:val="en-US"/>
        </w:rPr>
        <w:t xml:space="preserve">. Applying these theories, the analysis demonstrates that </w:t>
      </w:r>
      <w:r w:rsidRPr="00BB3277">
        <w:rPr>
          <w:i/>
          <w:iCs/>
          <w:lang w:val="en-US"/>
        </w:rPr>
        <w:t>Babel</w:t>
      </w:r>
      <w:r w:rsidRPr="00BB3277">
        <w:rPr>
          <w:lang w:val="en-US"/>
        </w:rPr>
        <w:t xml:space="preserve"> is a narrative of epistemic resistance, revealing how the extraction and commodification of colonized languages enable cognitive exploitation. The findings reveal that the novel portrays academia not only as a disciplinary apparatus that produces “docile bodies,” but also as a necropolitical structure that assigns value to life based on imperial utility.</w:t>
      </w:r>
    </w:p>
    <w:p w14:paraId="3B5B69F3" w14:textId="3CFC6FC9" w:rsidR="00136994" w:rsidRDefault="00BB3277" w:rsidP="00136994">
      <w:pPr>
        <w:ind w:firstLine="0"/>
        <w:jc w:val="both"/>
        <w:rPr>
          <w:lang w:val="en-US"/>
        </w:rPr>
      </w:pPr>
      <w:r w:rsidRPr="00BB3277">
        <w:rPr>
          <w:lang w:val="en-US"/>
        </w:rPr>
        <w:br/>
      </w:r>
      <w:r w:rsidRPr="00BB3277">
        <w:rPr>
          <w:lang w:val="en-US"/>
        </w:rPr>
        <w:br/>
      </w:r>
    </w:p>
    <w:p w14:paraId="4BF53F47" w14:textId="31138DEA" w:rsidR="007624B7" w:rsidRDefault="00BB3277" w:rsidP="00136994">
      <w:pPr>
        <w:ind w:firstLine="0"/>
        <w:jc w:val="both"/>
        <w:rPr>
          <w:b/>
          <w:lang w:val="en-US"/>
        </w:rPr>
      </w:pPr>
      <w:r w:rsidRPr="00BB3277">
        <w:rPr>
          <w:b/>
          <w:bCs/>
          <w:lang w:val="en-US"/>
        </w:rPr>
        <w:t>Keywords</w:t>
      </w:r>
      <w:r w:rsidRPr="00BB3277">
        <w:rPr>
          <w:lang w:val="en-US"/>
        </w:rPr>
        <w:t>: Academia, Imperialism, Babel,</w:t>
      </w:r>
      <w:r w:rsidR="002A7D7A">
        <w:rPr>
          <w:lang w:val="en-US"/>
        </w:rPr>
        <w:t>Violence,</w:t>
      </w:r>
      <w:r w:rsidRPr="00BB3277">
        <w:rPr>
          <w:lang w:val="en-US"/>
        </w:rPr>
        <w:t xml:space="preserve"> Epistemicide, Necropolitics</w:t>
      </w:r>
      <w:bookmarkStart w:id="5" w:name="_Hlk201639841"/>
      <w:r w:rsidR="00136994">
        <w:rPr>
          <w:lang w:val="en-US"/>
        </w:rPr>
        <w:t>.</w:t>
      </w:r>
      <w:r>
        <w:rPr>
          <w:b/>
          <w:lang w:val="en-US"/>
        </w:rPr>
        <w:t xml:space="preserve"> </w:t>
      </w:r>
    </w:p>
    <w:p w14:paraId="0F5532B4" w14:textId="63C9B36D" w:rsidR="0039172E" w:rsidRPr="002900ED" w:rsidRDefault="00BB3277" w:rsidP="00136994">
      <w:pPr>
        <w:ind w:firstLine="0"/>
        <w:jc w:val="both"/>
        <w:rPr>
          <w:b/>
          <w:bCs/>
          <w:lang w:val="en-US"/>
        </w:rPr>
      </w:pPr>
      <w:r>
        <w:rPr>
          <w:b/>
          <w:lang w:val="en-US"/>
        </w:rPr>
        <w:t xml:space="preserve">                 </w:t>
      </w:r>
    </w:p>
    <w:bookmarkEnd w:id="5" w:displacedByCustomXml="next"/>
    <w:sdt>
      <w:sdtPr>
        <w:rPr>
          <w:rFonts w:asciiTheme="minorHAnsi" w:eastAsiaTheme="minorEastAsia" w:hAnsiTheme="minorHAnsi" w:cstheme="minorBidi"/>
          <w:b w:val="0"/>
          <w:sz w:val="24"/>
          <w:lang w:val="en-GB"/>
        </w:rPr>
        <w:id w:val="1815215743"/>
        <w:docPartObj>
          <w:docPartGallery w:val="Table of Contents"/>
          <w:docPartUnique/>
        </w:docPartObj>
      </w:sdtPr>
      <w:sdtEndPr>
        <w:rPr>
          <w:bCs/>
        </w:rPr>
      </w:sdtEndPr>
      <w:sdtContent>
        <w:p w14:paraId="17245EA3" w14:textId="588FDB19" w:rsidR="002900ED" w:rsidRPr="007624B7" w:rsidRDefault="002900ED" w:rsidP="007624B7">
          <w:pPr>
            <w:pStyle w:val="TOCHeading"/>
            <w:jc w:val="center"/>
            <w:rPr>
              <w:rStyle w:val="Heading1Char"/>
              <w:b/>
              <w:bCs/>
              <w:sz w:val="32"/>
              <w:szCs w:val="22"/>
              <w:lang w:val="en-GB"/>
            </w:rPr>
          </w:pPr>
          <w:r w:rsidRPr="007624B7">
            <w:rPr>
              <w:rStyle w:val="Heading1Char"/>
              <w:b/>
              <w:bCs/>
              <w:sz w:val="32"/>
              <w:szCs w:val="22"/>
              <w:lang w:val="en-US"/>
            </w:rPr>
            <w:t>Table of Contents</w:t>
          </w:r>
        </w:p>
        <w:p w14:paraId="6DC02641" w14:textId="587EFEEC" w:rsidR="007624B7" w:rsidRDefault="002900ED" w:rsidP="00BB34DC">
          <w:pPr>
            <w:pStyle w:val="TOC1"/>
            <w:tabs>
              <w:tab w:val="right" w:leader="dot" w:pos="9016"/>
            </w:tabs>
            <w:spacing w:after="0"/>
            <w:rPr>
              <w:noProof/>
              <w:kern w:val="2"/>
              <w:lang w:eastAsia="en-US"/>
              <w14:ligatures w14:val="standardContextual"/>
            </w:rPr>
          </w:pPr>
          <w:r w:rsidRPr="002900ED">
            <w:fldChar w:fldCharType="begin"/>
          </w:r>
          <w:r w:rsidRPr="002900ED">
            <w:instrText xml:space="preserve"> TOC \o "1-3" \h \z \u </w:instrText>
          </w:r>
          <w:r w:rsidRPr="002900ED">
            <w:fldChar w:fldCharType="separate"/>
          </w:r>
          <w:hyperlink w:anchor="_Toc201673731" w:history="1">
            <w:r w:rsidR="007624B7" w:rsidRPr="00FB608F">
              <w:rPr>
                <w:rStyle w:val="Hyperlink"/>
                <w:noProof/>
                <w:lang w:val="en-US"/>
              </w:rPr>
              <w:t>Declaration</w:t>
            </w:r>
            <w:r w:rsidR="007624B7">
              <w:rPr>
                <w:noProof/>
                <w:webHidden/>
              </w:rPr>
              <w:tab/>
            </w:r>
            <w:r w:rsidR="007624B7">
              <w:rPr>
                <w:noProof/>
                <w:webHidden/>
              </w:rPr>
              <w:fldChar w:fldCharType="begin"/>
            </w:r>
            <w:r w:rsidR="007624B7">
              <w:rPr>
                <w:noProof/>
                <w:webHidden/>
              </w:rPr>
              <w:instrText xml:space="preserve"> PAGEREF _Toc201673731 \h </w:instrText>
            </w:r>
            <w:r w:rsidR="007624B7">
              <w:rPr>
                <w:noProof/>
                <w:webHidden/>
              </w:rPr>
            </w:r>
            <w:r w:rsidR="007624B7">
              <w:rPr>
                <w:noProof/>
                <w:webHidden/>
              </w:rPr>
              <w:fldChar w:fldCharType="separate"/>
            </w:r>
            <w:r w:rsidR="00DD2A06">
              <w:rPr>
                <w:noProof/>
                <w:webHidden/>
              </w:rPr>
              <w:t>i</w:t>
            </w:r>
            <w:r w:rsidR="007624B7">
              <w:rPr>
                <w:noProof/>
                <w:webHidden/>
              </w:rPr>
              <w:fldChar w:fldCharType="end"/>
            </w:r>
          </w:hyperlink>
        </w:p>
        <w:p w14:paraId="7F8870C3" w14:textId="4609D555" w:rsidR="007624B7" w:rsidRDefault="00000000" w:rsidP="00BB34DC">
          <w:pPr>
            <w:pStyle w:val="TOC1"/>
            <w:tabs>
              <w:tab w:val="right" w:leader="dot" w:pos="9016"/>
            </w:tabs>
            <w:spacing w:after="0"/>
            <w:rPr>
              <w:noProof/>
              <w:kern w:val="2"/>
              <w:lang w:eastAsia="en-US"/>
              <w14:ligatures w14:val="standardContextual"/>
            </w:rPr>
          </w:pPr>
          <w:hyperlink w:anchor="_Toc201673732" w:history="1">
            <w:r w:rsidR="007624B7" w:rsidRPr="00FB608F">
              <w:rPr>
                <w:rStyle w:val="Hyperlink"/>
                <w:noProof/>
                <w:lang w:val="en-US"/>
              </w:rPr>
              <w:t>Dedication</w:t>
            </w:r>
            <w:r w:rsidR="007624B7">
              <w:rPr>
                <w:noProof/>
                <w:webHidden/>
              </w:rPr>
              <w:tab/>
            </w:r>
            <w:r w:rsidR="007624B7">
              <w:rPr>
                <w:noProof/>
                <w:webHidden/>
              </w:rPr>
              <w:fldChar w:fldCharType="begin"/>
            </w:r>
            <w:r w:rsidR="007624B7">
              <w:rPr>
                <w:noProof/>
                <w:webHidden/>
              </w:rPr>
              <w:instrText xml:space="preserve"> PAGEREF _Toc201673732 \h </w:instrText>
            </w:r>
            <w:r w:rsidR="007624B7">
              <w:rPr>
                <w:noProof/>
                <w:webHidden/>
              </w:rPr>
            </w:r>
            <w:r w:rsidR="007624B7">
              <w:rPr>
                <w:noProof/>
                <w:webHidden/>
              </w:rPr>
              <w:fldChar w:fldCharType="separate"/>
            </w:r>
            <w:r w:rsidR="00DD2A06">
              <w:rPr>
                <w:noProof/>
                <w:webHidden/>
              </w:rPr>
              <w:t>ii</w:t>
            </w:r>
            <w:r w:rsidR="007624B7">
              <w:rPr>
                <w:noProof/>
                <w:webHidden/>
              </w:rPr>
              <w:fldChar w:fldCharType="end"/>
            </w:r>
          </w:hyperlink>
        </w:p>
        <w:p w14:paraId="305AF16F" w14:textId="6CE4862A" w:rsidR="007624B7" w:rsidRDefault="00000000" w:rsidP="00BB34DC">
          <w:pPr>
            <w:pStyle w:val="TOC1"/>
            <w:tabs>
              <w:tab w:val="right" w:leader="dot" w:pos="9016"/>
            </w:tabs>
            <w:spacing w:after="0"/>
            <w:rPr>
              <w:noProof/>
              <w:kern w:val="2"/>
              <w:lang w:eastAsia="en-US"/>
              <w14:ligatures w14:val="standardContextual"/>
            </w:rPr>
          </w:pPr>
          <w:hyperlink w:anchor="_Toc201673733" w:history="1">
            <w:r w:rsidR="007624B7" w:rsidRPr="00FB608F">
              <w:rPr>
                <w:rStyle w:val="Hyperlink"/>
                <w:noProof/>
                <w:lang w:val="en-GB"/>
              </w:rPr>
              <w:t>Acknowledgments</w:t>
            </w:r>
            <w:r w:rsidR="007624B7">
              <w:rPr>
                <w:noProof/>
                <w:webHidden/>
              </w:rPr>
              <w:tab/>
            </w:r>
            <w:r w:rsidR="007624B7">
              <w:rPr>
                <w:noProof/>
                <w:webHidden/>
              </w:rPr>
              <w:fldChar w:fldCharType="begin"/>
            </w:r>
            <w:r w:rsidR="007624B7">
              <w:rPr>
                <w:noProof/>
                <w:webHidden/>
              </w:rPr>
              <w:instrText xml:space="preserve"> PAGEREF _Toc201673733 \h </w:instrText>
            </w:r>
            <w:r w:rsidR="007624B7">
              <w:rPr>
                <w:noProof/>
                <w:webHidden/>
              </w:rPr>
            </w:r>
            <w:r w:rsidR="007624B7">
              <w:rPr>
                <w:noProof/>
                <w:webHidden/>
              </w:rPr>
              <w:fldChar w:fldCharType="separate"/>
            </w:r>
            <w:r w:rsidR="00DD2A06">
              <w:rPr>
                <w:noProof/>
                <w:webHidden/>
              </w:rPr>
              <w:t>iv</w:t>
            </w:r>
            <w:r w:rsidR="007624B7">
              <w:rPr>
                <w:noProof/>
                <w:webHidden/>
              </w:rPr>
              <w:fldChar w:fldCharType="end"/>
            </w:r>
          </w:hyperlink>
        </w:p>
        <w:p w14:paraId="2BED0E43" w14:textId="7E3C50F0" w:rsidR="007624B7" w:rsidRDefault="00000000" w:rsidP="00BB34DC">
          <w:pPr>
            <w:pStyle w:val="TOC1"/>
            <w:tabs>
              <w:tab w:val="right" w:leader="dot" w:pos="9016"/>
            </w:tabs>
            <w:spacing w:after="0"/>
            <w:rPr>
              <w:noProof/>
              <w:kern w:val="2"/>
              <w:lang w:eastAsia="en-US"/>
              <w14:ligatures w14:val="standardContextual"/>
            </w:rPr>
          </w:pPr>
          <w:hyperlink w:anchor="_Toc201673734" w:history="1">
            <w:r w:rsidR="007624B7" w:rsidRPr="00FB608F">
              <w:rPr>
                <w:rStyle w:val="Hyperlink"/>
                <w:noProof/>
                <w:lang w:val="en-GB"/>
              </w:rPr>
              <w:t>Abstract</w:t>
            </w:r>
            <w:r w:rsidR="007624B7">
              <w:rPr>
                <w:noProof/>
                <w:webHidden/>
              </w:rPr>
              <w:tab/>
            </w:r>
            <w:r w:rsidR="007624B7">
              <w:rPr>
                <w:noProof/>
                <w:webHidden/>
              </w:rPr>
              <w:fldChar w:fldCharType="begin"/>
            </w:r>
            <w:r w:rsidR="007624B7">
              <w:rPr>
                <w:noProof/>
                <w:webHidden/>
              </w:rPr>
              <w:instrText xml:space="preserve"> PAGEREF _Toc201673734 \h </w:instrText>
            </w:r>
            <w:r w:rsidR="007624B7">
              <w:rPr>
                <w:noProof/>
                <w:webHidden/>
              </w:rPr>
            </w:r>
            <w:r w:rsidR="007624B7">
              <w:rPr>
                <w:noProof/>
                <w:webHidden/>
              </w:rPr>
              <w:fldChar w:fldCharType="separate"/>
            </w:r>
            <w:r w:rsidR="00DD2A06">
              <w:rPr>
                <w:noProof/>
                <w:webHidden/>
              </w:rPr>
              <w:t>v</w:t>
            </w:r>
            <w:r w:rsidR="007624B7">
              <w:rPr>
                <w:noProof/>
                <w:webHidden/>
              </w:rPr>
              <w:fldChar w:fldCharType="end"/>
            </w:r>
          </w:hyperlink>
        </w:p>
        <w:p w14:paraId="4048D923" w14:textId="118DA099" w:rsidR="007624B7" w:rsidRDefault="00000000" w:rsidP="00BB34DC">
          <w:pPr>
            <w:pStyle w:val="TOC1"/>
            <w:tabs>
              <w:tab w:val="right" w:leader="dot" w:pos="9016"/>
            </w:tabs>
            <w:spacing w:after="0"/>
            <w:rPr>
              <w:noProof/>
              <w:kern w:val="2"/>
              <w:lang w:eastAsia="en-US"/>
              <w14:ligatures w14:val="standardContextual"/>
            </w:rPr>
          </w:pPr>
          <w:hyperlink w:anchor="_Toc201673735" w:history="1">
            <w:r w:rsidR="007624B7" w:rsidRPr="00FB608F">
              <w:rPr>
                <w:rStyle w:val="Hyperlink"/>
                <w:noProof/>
                <w:lang w:val="en-US"/>
              </w:rPr>
              <w:t>General Introduction</w:t>
            </w:r>
            <w:r w:rsidR="007624B7">
              <w:rPr>
                <w:noProof/>
                <w:webHidden/>
              </w:rPr>
              <w:tab/>
            </w:r>
            <w:r w:rsidR="007624B7">
              <w:rPr>
                <w:noProof/>
                <w:webHidden/>
              </w:rPr>
              <w:fldChar w:fldCharType="begin"/>
            </w:r>
            <w:r w:rsidR="007624B7">
              <w:rPr>
                <w:noProof/>
                <w:webHidden/>
              </w:rPr>
              <w:instrText xml:space="preserve"> PAGEREF _Toc201673735 \h </w:instrText>
            </w:r>
            <w:r w:rsidR="007624B7">
              <w:rPr>
                <w:noProof/>
                <w:webHidden/>
              </w:rPr>
            </w:r>
            <w:r w:rsidR="007624B7">
              <w:rPr>
                <w:noProof/>
                <w:webHidden/>
              </w:rPr>
              <w:fldChar w:fldCharType="separate"/>
            </w:r>
            <w:r w:rsidR="00DD2A06">
              <w:rPr>
                <w:noProof/>
                <w:webHidden/>
              </w:rPr>
              <w:t>1</w:t>
            </w:r>
            <w:r w:rsidR="007624B7">
              <w:rPr>
                <w:noProof/>
                <w:webHidden/>
              </w:rPr>
              <w:fldChar w:fldCharType="end"/>
            </w:r>
          </w:hyperlink>
        </w:p>
        <w:p w14:paraId="45BEE16A" w14:textId="78E5A65C" w:rsidR="007624B7" w:rsidRDefault="00000000" w:rsidP="00BB34DC">
          <w:pPr>
            <w:pStyle w:val="TOC1"/>
            <w:tabs>
              <w:tab w:val="right" w:leader="dot" w:pos="9016"/>
            </w:tabs>
            <w:spacing w:after="0"/>
            <w:rPr>
              <w:noProof/>
              <w:kern w:val="2"/>
              <w:lang w:eastAsia="en-US"/>
              <w14:ligatures w14:val="standardContextual"/>
            </w:rPr>
          </w:pPr>
          <w:hyperlink w:anchor="_Toc201673736" w:history="1">
            <w:r w:rsidR="007624B7" w:rsidRPr="00FB608F">
              <w:rPr>
                <w:rStyle w:val="Hyperlink"/>
                <w:noProof/>
                <w:lang w:val="en-US"/>
              </w:rPr>
              <w:t>Chapter One:</w:t>
            </w:r>
            <w:r w:rsidR="007624B7">
              <w:rPr>
                <w:noProof/>
                <w:webHidden/>
              </w:rPr>
              <w:tab/>
            </w:r>
            <w:r w:rsidR="007624B7">
              <w:rPr>
                <w:noProof/>
                <w:webHidden/>
              </w:rPr>
              <w:fldChar w:fldCharType="begin"/>
            </w:r>
            <w:r w:rsidR="007624B7">
              <w:rPr>
                <w:noProof/>
                <w:webHidden/>
              </w:rPr>
              <w:instrText xml:space="preserve"> PAGEREF _Toc201673736 \h </w:instrText>
            </w:r>
            <w:r w:rsidR="007624B7">
              <w:rPr>
                <w:noProof/>
                <w:webHidden/>
              </w:rPr>
            </w:r>
            <w:r w:rsidR="007624B7">
              <w:rPr>
                <w:noProof/>
                <w:webHidden/>
              </w:rPr>
              <w:fldChar w:fldCharType="separate"/>
            </w:r>
            <w:r w:rsidR="00DD2A06">
              <w:rPr>
                <w:noProof/>
                <w:webHidden/>
              </w:rPr>
              <w:t>7</w:t>
            </w:r>
            <w:r w:rsidR="007624B7">
              <w:rPr>
                <w:noProof/>
                <w:webHidden/>
              </w:rPr>
              <w:fldChar w:fldCharType="end"/>
            </w:r>
          </w:hyperlink>
        </w:p>
        <w:p w14:paraId="46DA8735" w14:textId="3CF290AC" w:rsidR="007624B7" w:rsidRDefault="00000000" w:rsidP="00BB34DC">
          <w:pPr>
            <w:pStyle w:val="TOC1"/>
            <w:tabs>
              <w:tab w:val="right" w:leader="dot" w:pos="9016"/>
            </w:tabs>
            <w:spacing w:after="0"/>
            <w:rPr>
              <w:noProof/>
              <w:kern w:val="2"/>
              <w:lang w:eastAsia="en-US"/>
              <w14:ligatures w14:val="standardContextual"/>
            </w:rPr>
          </w:pPr>
          <w:hyperlink w:anchor="_Toc201673737" w:history="1">
            <w:r w:rsidR="007624B7" w:rsidRPr="00FB608F">
              <w:rPr>
                <w:rStyle w:val="Hyperlink"/>
                <w:noProof/>
                <w:lang w:val="en-US"/>
              </w:rPr>
              <w:t>Imperialist Academia: Power and the Monopoly of Knowledge</w:t>
            </w:r>
            <w:r w:rsidR="007624B7">
              <w:rPr>
                <w:noProof/>
                <w:webHidden/>
              </w:rPr>
              <w:tab/>
            </w:r>
            <w:r w:rsidR="007624B7">
              <w:rPr>
                <w:noProof/>
                <w:webHidden/>
              </w:rPr>
              <w:fldChar w:fldCharType="begin"/>
            </w:r>
            <w:r w:rsidR="007624B7">
              <w:rPr>
                <w:noProof/>
                <w:webHidden/>
              </w:rPr>
              <w:instrText xml:space="preserve"> PAGEREF _Toc201673737 \h </w:instrText>
            </w:r>
            <w:r w:rsidR="007624B7">
              <w:rPr>
                <w:noProof/>
                <w:webHidden/>
              </w:rPr>
            </w:r>
            <w:r w:rsidR="007624B7">
              <w:rPr>
                <w:noProof/>
                <w:webHidden/>
              </w:rPr>
              <w:fldChar w:fldCharType="separate"/>
            </w:r>
            <w:r w:rsidR="00DD2A06">
              <w:rPr>
                <w:noProof/>
                <w:webHidden/>
              </w:rPr>
              <w:t>7</w:t>
            </w:r>
            <w:r w:rsidR="007624B7">
              <w:rPr>
                <w:noProof/>
                <w:webHidden/>
              </w:rPr>
              <w:fldChar w:fldCharType="end"/>
            </w:r>
          </w:hyperlink>
        </w:p>
        <w:p w14:paraId="4881E514" w14:textId="143F7F55" w:rsidR="007624B7" w:rsidRDefault="00000000" w:rsidP="00BB34DC">
          <w:pPr>
            <w:pStyle w:val="TOC2"/>
            <w:tabs>
              <w:tab w:val="right" w:leader="dot" w:pos="9016"/>
            </w:tabs>
            <w:spacing w:after="0"/>
            <w:rPr>
              <w:noProof/>
              <w:kern w:val="2"/>
              <w:lang w:eastAsia="en-US"/>
              <w14:ligatures w14:val="standardContextual"/>
            </w:rPr>
          </w:pPr>
          <w:hyperlink w:anchor="_Toc201673738" w:history="1">
            <w:r w:rsidR="007624B7" w:rsidRPr="00FB608F">
              <w:rPr>
                <w:rStyle w:val="Hyperlink"/>
                <w:noProof/>
                <w:lang w:val="en-GB"/>
              </w:rPr>
              <w:t>Introduction</w:t>
            </w:r>
            <w:r w:rsidR="007624B7">
              <w:rPr>
                <w:noProof/>
                <w:webHidden/>
              </w:rPr>
              <w:tab/>
            </w:r>
            <w:r w:rsidR="007624B7">
              <w:rPr>
                <w:noProof/>
                <w:webHidden/>
              </w:rPr>
              <w:fldChar w:fldCharType="begin"/>
            </w:r>
            <w:r w:rsidR="007624B7">
              <w:rPr>
                <w:noProof/>
                <w:webHidden/>
              </w:rPr>
              <w:instrText xml:space="preserve"> PAGEREF _Toc201673738 \h </w:instrText>
            </w:r>
            <w:r w:rsidR="007624B7">
              <w:rPr>
                <w:noProof/>
                <w:webHidden/>
              </w:rPr>
            </w:r>
            <w:r w:rsidR="007624B7">
              <w:rPr>
                <w:noProof/>
                <w:webHidden/>
              </w:rPr>
              <w:fldChar w:fldCharType="separate"/>
            </w:r>
            <w:r w:rsidR="00DD2A06">
              <w:rPr>
                <w:noProof/>
                <w:webHidden/>
              </w:rPr>
              <w:t>7</w:t>
            </w:r>
            <w:r w:rsidR="007624B7">
              <w:rPr>
                <w:noProof/>
                <w:webHidden/>
              </w:rPr>
              <w:fldChar w:fldCharType="end"/>
            </w:r>
          </w:hyperlink>
        </w:p>
        <w:p w14:paraId="3A3E0E87" w14:textId="45309238" w:rsidR="007624B7" w:rsidRDefault="00000000" w:rsidP="00BB34DC">
          <w:pPr>
            <w:pStyle w:val="TOC2"/>
            <w:tabs>
              <w:tab w:val="right" w:leader="dot" w:pos="9016"/>
            </w:tabs>
            <w:spacing w:after="0"/>
            <w:rPr>
              <w:noProof/>
              <w:kern w:val="2"/>
              <w:lang w:eastAsia="en-US"/>
              <w14:ligatures w14:val="standardContextual"/>
            </w:rPr>
          </w:pPr>
          <w:hyperlink w:anchor="_Toc201673739" w:history="1">
            <w:r w:rsidR="007624B7" w:rsidRPr="00FB608F">
              <w:rPr>
                <w:rStyle w:val="Hyperlink"/>
                <w:noProof/>
                <w:lang w:val="en-US"/>
              </w:rPr>
              <w:t>1. Academia as an Institution of the Empire</w:t>
            </w:r>
            <w:r w:rsidR="007624B7">
              <w:rPr>
                <w:noProof/>
                <w:webHidden/>
              </w:rPr>
              <w:tab/>
            </w:r>
            <w:r w:rsidR="007624B7">
              <w:rPr>
                <w:noProof/>
                <w:webHidden/>
              </w:rPr>
              <w:fldChar w:fldCharType="begin"/>
            </w:r>
            <w:r w:rsidR="007624B7">
              <w:rPr>
                <w:noProof/>
                <w:webHidden/>
              </w:rPr>
              <w:instrText xml:space="preserve"> PAGEREF _Toc201673739 \h </w:instrText>
            </w:r>
            <w:r w:rsidR="007624B7">
              <w:rPr>
                <w:noProof/>
                <w:webHidden/>
              </w:rPr>
            </w:r>
            <w:r w:rsidR="007624B7">
              <w:rPr>
                <w:noProof/>
                <w:webHidden/>
              </w:rPr>
              <w:fldChar w:fldCharType="separate"/>
            </w:r>
            <w:r w:rsidR="00DD2A06">
              <w:rPr>
                <w:noProof/>
                <w:webHidden/>
              </w:rPr>
              <w:t>8</w:t>
            </w:r>
            <w:r w:rsidR="007624B7">
              <w:rPr>
                <w:noProof/>
                <w:webHidden/>
              </w:rPr>
              <w:fldChar w:fldCharType="end"/>
            </w:r>
          </w:hyperlink>
        </w:p>
        <w:p w14:paraId="79C017D9" w14:textId="3314C577" w:rsidR="007624B7" w:rsidRDefault="00000000" w:rsidP="00BB34DC">
          <w:pPr>
            <w:pStyle w:val="TOC2"/>
            <w:tabs>
              <w:tab w:val="left" w:pos="720"/>
              <w:tab w:val="right" w:leader="dot" w:pos="9016"/>
            </w:tabs>
            <w:spacing w:after="0"/>
            <w:rPr>
              <w:noProof/>
              <w:kern w:val="2"/>
              <w:lang w:eastAsia="en-US"/>
              <w14:ligatures w14:val="standardContextual"/>
            </w:rPr>
          </w:pPr>
          <w:hyperlink w:anchor="_Toc201673740" w:history="1">
            <w:r w:rsidR="007624B7" w:rsidRPr="00FB608F">
              <w:rPr>
                <w:rStyle w:val="Hyperlink"/>
                <w:noProof/>
                <w:lang w:val="en-US"/>
              </w:rPr>
              <w:t>2.</w:t>
            </w:r>
            <w:r w:rsidR="007624B7">
              <w:rPr>
                <w:noProof/>
                <w:kern w:val="2"/>
                <w:lang w:eastAsia="en-US"/>
                <w14:ligatures w14:val="standardContextual"/>
              </w:rPr>
              <w:tab/>
            </w:r>
            <w:r w:rsidR="007624B7" w:rsidRPr="00FB608F">
              <w:rPr>
                <w:rStyle w:val="Hyperlink"/>
                <w:noProof/>
                <w:lang w:val="en-US"/>
              </w:rPr>
              <w:t>Epistemologies of the South and Monopoly of Thought and Knowledge</w:t>
            </w:r>
            <w:r w:rsidR="007624B7">
              <w:rPr>
                <w:noProof/>
                <w:webHidden/>
              </w:rPr>
              <w:tab/>
            </w:r>
            <w:r w:rsidR="007624B7">
              <w:rPr>
                <w:noProof/>
                <w:webHidden/>
              </w:rPr>
              <w:fldChar w:fldCharType="begin"/>
            </w:r>
            <w:r w:rsidR="007624B7">
              <w:rPr>
                <w:noProof/>
                <w:webHidden/>
              </w:rPr>
              <w:instrText xml:space="preserve"> PAGEREF _Toc201673740 \h </w:instrText>
            </w:r>
            <w:r w:rsidR="007624B7">
              <w:rPr>
                <w:noProof/>
                <w:webHidden/>
              </w:rPr>
            </w:r>
            <w:r w:rsidR="007624B7">
              <w:rPr>
                <w:noProof/>
                <w:webHidden/>
              </w:rPr>
              <w:fldChar w:fldCharType="separate"/>
            </w:r>
            <w:r w:rsidR="00DD2A06">
              <w:rPr>
                <w:noProof/>
                <w:webHidden/>
              </w:rPr>
              <w:t>12</w:t>
            </w:r>
            <w:r w:rsidR="007624B7">
              <w:rPr>
                <w:noProof/>
                <w:webHidden/>
              </w:rPr>
              <w:fldChar w:fldCharType="end"/>
            </w:r>
          </w:hyperlink>
        </w:p>
        <w:p w14:paraId="595FD29F" w14:textId="6FE5F916" w:rsidR="007624B7" w:rsidRDefault="00000000" w:rsidP="00BB34DC">
          <w:pPr>
            <w:pStyle w:val="TOC2"/>
            <w:tabs>
              <w:tab w:val="left" w:pos="720"/>
              <w:tab w:val="right" w:leader="dot" w:pos="9016"/>
            </w:tabs>
            <w:spacing w:after="0"/>
            <w:rPr>
              <w:noProof/>
              <w:kern w:val="2"/>
              <w:lang w:eastAsia="en-US"/>
              <w14:ligatures w14:val="standardContextual"/>
            </w:rPr>
          </w:pPr>
          <w:hyperlink w:anchor="_Toc201673741" w:history="1">
            <w:r w:rsidR="007624B7" w:rsidRPr="00FB608F">
              <w:rPr>
                <w:rStyle w:val="Hyperlink"/>
                <w:noProof/>
                <w:lang w:val="en-US"/>
              </w:rPr>
              <w:t>3.</w:t>
            </w:r>
            <w:r w:rsidR="007624B7">
              <w:rPr>
                <w:noProof/>
                <w:kern w:val="2"/>
                <w:lang w:eastAsia="en-US"/>
                <w14:ligatures w14:val="standardContextual"/>
              </w:rPr>
              <w:tab/>
            </w:r>
            <w:r w:rsidR="007624B7" w:rsidRPr="00FB608F">
              <w:rPr>
                <w:rStyle w:val="Hyperlink"/>
                <w:noProof/>
                <w:lang w:val="en-US"/>
              </w:rPr>
              <w:t>Discourses of Violence: Between Complicity and Resistance</w:t>
            </w:r>
            <w:r w:rsidR="007624B7">
              <w:rPr>
                <w:noProof/>
                <w:webHidden/>
              </w:rPr>
              <w:tab/>
            </w:r>
            <w:r w:rsidR="007624B7">
              <w:rPr>
                <w:noProof/>
                <w:webHidden/>
              </w:rPr>
              <w:fldChar w:fldCharType="begin"/>
            </w:r>
            <w:r w:rsidR="007624B7">
              <w:rPr>
                <w:noProof/>
                <w:webHidden/>
              </w:rPr>
              <w:instrText xml:space="preserve"> PAGEREF _Toc201673741 \h </w:instrText>
            </w:r>
            <w:r w:rsidR="007624B7">
              <w:rPr>
                <w:noProof/>
                <w:webHidden/>
              </w:rPr>
            </w:r>
            <w:r w:rsidR="007624B7">
              <w:rPr>
                <w:noProof/>
                <w:webHidden/>
              </w:rPr>
              <w:fldChar w:fldCharType="separate"/>
            </w:r>
            <w:r w:rsidR="00DD2A06">
              <w:rPr>
                <w:noProof/>
                <w:webHidden/>
              </w:rPr>
              <w:t>18</w:t>
            </w:r>
            <w:r w:rsidR="007624B7">
              <w:rPr>
                <w:noProof/>
                <w:webHidden/>
              </w:rPr>
              <w:fldChar w:fldCharType="end"/>
            </w:r>
          </w:hyperlink>
        </w:p>
        <w:p w14:paraId="4C200217" w14:textId="453D7D77" w:rsidR="007624B7" w:rsidRDefault="00000000" w:rsidP="00BB34DC">
          <w:pPr>
            <w:pStyle w:val="TOC2"/>
            <w:tabs>
              <w:tab w:val="left" w:pos="960"/>
              <w:tab w:val="right" w:leader="dot" w:pos="9016"/>
            </w:tabs>
            <w:spacing w:after="0"/>
            <w:rPr>
              <w:noProof/>
              <w:kern w:val="2"/>
              <w:lang w:eastAsia="en-US"/>
              <w14:ligatures w14:val="standardContextual"/>
            </w:rPr>
          </w:pPr>
          <w:hyperlink w:anchor="_Toc201673742" w:history="1">
            <w:r w:rsidR="007624B7" w:rsidRPr="00FB608F">
              <w:rPr>
                <w:rStyle w:val="Hyperlink"/>
                <w:noProof/>
                <w:lang w:val="en-US"/>
              </w:rPr>
              <w:t>3.1.</w:t>
            </w:r>
            <w:r w:rsidR="007624B7">
              <w:rPr>
                <w:noProof/>
                <w:kern w:val="2"/>
                <w:lang w:eastAsia="en-US"/>
                <w14:ligatures w14:val="standardContextual"/>
              </w:rPr>
              <w:tab/>
            </w:r>
            <w:r w:rsidR="007624B7" w:rsidRPr="00FB608F">
              <w:rPr>
                <w:rStyle w:val="Hyperlink"/>
                <w:noProof/>
                <w:lang w:val="en-US"/>
              </w:rPr>
              <w:t>The Role of Language in Imperialist Academia</w:t>
            </w:r>
            <w:r w:rsidR="007624B7">
              <w:rPr>
                <w:noProof/>
                <w:webHidden/>
              </w:rPr>
              <w:tab/>
            </w:r>
            <w:r w:rsidR="007624B7">
              <w:rPr>
                <w:noProof/>
                <w:webHidden/>
              </w:rPr>
              <w:fldChar w:fldCharType="begin"/>
            </w:r>
            <w:r w:rsidR="007624B7">
              <w:rPr>
                <w:noProof/>
                <w:webHidden/>
              </w:rPr>
              <w:instrText xml:space="preserve"> PAGEREF _Toc201673742 \h </w:instrText>
            </w:r>
            <w:r w:rsidR="007624B7">
              <w:rPr>
                <w:noProof/>
                <w:webHidden/>
              </w:rPr>
            </w:r>
            <w:r w:rsidR="007624B7">
              <w:rPr>
                <w:noProof/>
                <w:webHidden/>
              </w:rPr>
              <w:fldChar w:fldCharType="separate"/>
            </w:r>
            <w:r w:rsidR="00DD2A06">
              <w:rPr>
                <w:noProof/>
                <w:webHidden/>
              </w:rPr>
              <w:t>19</w:t>
            </w:r>
            <w:r w:rsidR="007624B7">
              <w:rPr>
                <w:noProof/>
                <w:webHidden/>
              </w:rPr>
              <w:fldChar w:fldCharType="end"/>
            </w:r>
          </w:hyperlink>
        </w:p>
        <w:p w14:paraId="02FD0E84" w14:textId="08496184" w:rsidR="007624B7" w:rsidRDefault="00000000" w:rsidP="00BB34DC">
          <w:pPr>
            <w:pStyle w:val="TOC2"/>
            <w:tabs>
              <w:tab w:val="left" w:pos="960"/>
              <w:tab w:val="right" w:leader="dot" w:pos="9016"/>
            </w:tabs>
            <w:spacing w:after="0"/>
            <w:rPr>
              <w:noProof/>
              <w:kern w:val="2"/>
              <w:lang w:eastAsia="en-US"/>
              <w14:ligatures w14:val="standardContextual"/>
            </w:rPr>
          </w:pPr>
          <w:hyperlink w:anchor="_Toc201673743" w:history="1">
            <w:r w:rsidR="007624B7" w:rsidRPr="00FB608F">
              <w:rPr>
                <w:rStyle w:val="Hyperlink"/>
                <w:noProof/>
                <w:lang w:val="en-US"/>
              </w:rPr>
              <w:t>3.2.</w:t>
            </w:r>
            <w:r w:rsidR="007624B7">
              <w:rPr>
                <w:noProof/>
                <w:kern w:val="2"/>
                <w:lang w:eastAsia="en-US"/>
                <w14:ligatures w14:val="standardContextual"/>
              </w:rPr>
              <w:tab/>
            </w:r>
            <w:r w:rsidR="007624B7" w:rsidRPr="00FB608F">
              <w:rPr>
                <w:rStyle w:val="Hyperlink"/>
                <w:noProof/>
                <w:lang w:val="en-US"/>
              </w:rPr>
              <w:t>Epistemic Violence</w:t>
            </w:r>
            <w:r w:rsidR="007624B7">
              <w:rPr>
                <w:noProof/>
                <w:webHidden/>
              </w:rPr>
              <w:tab/>
            </w:r>
            <w:r w:rsidR="007624B7">
              <w:rPr>
                <w:noProof/>
                <w:webHidden/>
              </w:rPr>
              <w:fldChar w:fldCharType="begin"/>
            </w:r>
            <w:r w:rsidR="007624B7">
              <w:rPr>
                <w:noProof/>
                <w:webHidden/>
              </w:rPr>
              <w:instrText xml:space="preserve"> PAGEREF _Toc201673743 \h </w:instrText>
            </w:r>
            <w:r w:rsidR="007624B7">
              <w:rPr>
                <w:noProof/>
                <w:webHidden/>
              </w:rPr>
            </w:r>
            <w:r w:rsidR="007624B7">
              <w:rPr>
                <w:noProof/>
                <w:webHidden/>
              </w:rPr>
              <w:fldChar w:fldCharType="separate"/>
            </w:r>
            <w:r w:rsidR="00DD2A06">
              <w:rPr>
                <w:noProof/>
                <w:webHidden/>
              </w:rPr>
              <w:t>24</w:t>
            </w:r>
            <w:r w:rsidR="007624B7">
              <w:rPr>
                <w:noProof/>
                <w:webHidden/>
              </w:rPr>
              <w:fldChar w:fldCharType="end"/>
            </w:r>
          </w:hyperlink>
        </w:p>
        <w:p w14:paraId="41228F7B" w14:textId="57A7EBA3" w:rsidR="007624B7" w:rsidRDefault="00000000" w:rsidP="00BB34DC">
          <w:pPr>
            <w:pStyle w:val="TOC2"/>
            <w:tabs>
              <w:tab w:val="left" w:pos="960"/>
              <w:tab w:val="right" w:leader="dot" w:pos="9016"/>
            </w:tabs>
            <w:spacing w:after="0"/>
            <w:rPr>
              <w:noProof/>
              <w:kern w:val="2"/>
              <w:lang w:eastAsia="en-US"/>
              <w14:ligatures w14:val="standardContextual"/>
            </w:rPr>
          </w:pPr>
          <w:hyperlink w:anchor="_Toc201673744" w:history="1">
            <w:r w:rsidR="007624B7" w:rsidRPr="00FB608F">
              <w:rPr>
                <w:rStyle w:val="Hyperlink"/>
                <w:noProof/>
                <w:lang w:val="en-US"/>
              </w:rPr>
              <w:t>3.3.</w:t>
            </w:r>
            <w:r w:rsidR="007624B7">
              <w:rPr>
                <w:noProof/>
                <w:kern w:val="2"/>
                <w:lang w:eastAsia="en-US"/>
                <w14:ligatures w14:val="standardContextual"/>
              </w:rPr>
              <w:tab/>
            </w:r>
            <w:r w:rsidR="007624B7" w:rsidRPr="00FB608F">
              <w:rPr>
                <w:rStyle w:val="Hyperlink"/>
                <w:noProof/>
                <w:lang w:val="en-US"/>
              </w:rPr>
              <w:t>The “Necessity of Violence” as a Discourse of Resistance</w:t>
            </w:r>
            <w:r w:rsidR="007624B7">
              <w:rPr>
                <w:noProof/>
                <w:webHidden/>
              </w:rPr>
              <w:tab/>
            </w:r>
            <w:r w:rsidR="007624B7">
              <w:rPr>
                <w:noProof/>
                <w:webHidden/>
              </w:rPr>
              <w:fldChar w:fldCharType="begin"/>
            </w:r>
            <w:r w:rsidR="007624B7">
              <w:rPr>
                <w:noProof/>
                <w:webHidden/>
              </w:rPr>
              <w:instrText xml:space="preserve"> PAGEREF _Toc201673744 \h </w:instrText>
            </w:r>
            <w:r w:rsidR="007624B7">
              <w:rPr>
                <w:noProof/>
                <w:webHidden/>
              </w:rPr>
            </w:r>
            <w:r w:rsidR="007624B7">
              <w:rPr>
                <w:noProof/>
                <w:webHidden/>
              </w:rPr>
              <w:fldChar w:fldCharType="separate"/>
            </w:r>
            <w:r w:rsidR="00DD2A06">
              <w:rPr>
                <w:noProof/>
                <w:webHidden/>
              </w:rPr>
              <w:t>31</w:t>
            </w:r>
            <w:r w:rsidR="007624B7">
              <w:rPr>
                <w:noProof/>
                <w:webHidden/>
              </w:rPr>
              <w:fldChar w:fldCharType="end"/>
            </w:r>
          </w:hyperlink>
        </w:p>
        <w:p w14:paraId="65E73DFF" w14:textId="22C1D582" w:rsidR="007624B7" w:rsidRDefault="00000000" w:rsidP="00BB34DC">
          <w:pPr>
            <w:pStyle w:val="TOC2"/>
            <w:tabs>
              <w:tab w:val="right" w:leader="dot" w:pos="9016"/>
            </w:tabs>
            <w:spacing w:after="0"/>
            <w:rPr>
              <w:noProof/>
              <w:kern w:val="2"/>
              <w:lang w:eastAsia="en-US"/>
              <w14:ligatures w14:val="standardContextual"/>
            </w:rPr>
          </w:pPr>
          <w:hyperlink w:anchor="_Toc201673745" w:history="1">
            <w:r w:rsidR="007624B7" w:rsidRPr="00FB608F">
              <w:rPr>
                <w:rStyle w:val="Hyperlink"/>
                <w:noProof/>
                <w:lang w:val="en-GB"/>
              </w:rPr>
              <w:t>Conclusion</w:t>
            </w:r>
            <w:r w:rsidR="007624B7">
              <w:rPr>
                <w:noProof/>
                <w:webHidden/>
              </w:rPr>
              <w:tab/>
            </w:r>
            <w:r w:rsidR="007624B7">
              <w:rPr>
                <w:noProof/>
                <w:webHidden/>
              </w:rPr>
              <w:fldChar w:fldCharType="begin"/>
            </w:r>
            <w:r w:rsidR="007624B7">
              <w:rPr>
                <w:noProof/>
                <w:webHidden/>
              </w:rPr>
              <w:instrText xml:space="preserve"> PAGEREF _Toc201673745 \h </w:instrText>
            </w:r>
            <w:r w:rsidR="007624B7">
              <w:rPr>
                <w:noProof/>
                <w:webHidden/>
              </w:rPr>
            </w:r>
            <w:r w:rsidR="007624B7">
              <w:rPr>
                <w:noProof/>
                <w:webHidden/>
              </w:rPr>
              <w:fldChar w:fldCharType="separate"/>
            </w:r>
            <w:r w:rsidR="00DD2A06">
              <w:rPr>
                <w:noProof/>
                <w:webHidden/>
              </w:rPr>
              <w:t>35</w:t>
            </w:r>
            <w:r w:rsidR="007624B7">
              <w:rPr>
                <w:noProof/>
                <w:webHidden/>
              </w:rPr>
              <w:fldChar w:fldCharType="end"/>
            </w:r>
          </w:hyperlink>
        </w:p>
        <w:p w14:paraId="73424815" w14:textId="118CFF79" w:rsidR="007624B7" w:rsidRDefault="00000000" w:rsidP="00BB34DC">
          <w:pPr>
            <w:pStyle w:val="TOC1"/>
            <w:tabs>
              <w:tab w:val="right" w:leader="dot" w:pos="9016"/>
            </w:tabs>
            <w:spacing w:after="0"/>
            <w:rPr>
              <w:noProof/>
              <w:kern w:val="2"/>
              <w:lang w:eastAsia="en-US"/>
              <w14:ligatures w14:val="standardContextual"/>
            </w:rPr>
          </w:pPr>
          <w:hyperlink w:anchor="_Toc201673746" w:history="1">
            <w:r w:rsidR="007624B7" w:rsidRPr="00FB608F">
              <w:rPr>
                <w:rStyle w:val="Hyperlink"/>
                <w:noProof/>
                <w:lang w:val="en-US"/>
              </w:rPr>
              <w:t>Chapter two:</w:t>
            </w:r>
            <w:r w:rsidR="007624B7">
              <w:rPr>
                <w:noProof/>
                <w:webHidden/>
              </w:rPr>
              <w:tab/>
            </w:r>
            <w:r w:rsidR="007624B7">
              <w:rPr>
                <w:noProof/>
                <w:webHidden/>
              </w:rPr>
              <w:fldChar w:fldCharType="begin"/>
            </w:r>
            <w:r w:rsidR="007624B7">
              <w:rPr>
                <w:noProof/>
                <w:webHidden/>
              </w:rPr>
              <w:instrText xml:space="preserve"> PAGEREF _Toc201673746 \h </w:instrText>
            </w:r>
            <w:r w:rsidR="007624B7">
              <w:rPr>
                <w:noProof/>
                <w:webHidden/>
              </w:rPr>
            </w:r>
            <w:r w:rsidR="007624B7">
              <w:rPr>
                <w:noProof/>
                <w:webHidden/>
              </w:rPr>
              <w:fldChar w:fldCharType="separate"/>
            </w:r>
            <w:r w:rsidR="00DD2A06">
              <w:rPr>
                <w:noProof/>
                <w:webHidden/>
              </w:rPr>
              <w:t>36</w:t>
            </w:r>
            <w:r w:rsidR="007624B7">
              <w:rPr>
                <w:noProof/>
                <w:webHidden/>
              </w:rPr>
              <w:fldChar w:fldCharType="end"/>
            </w:r>
          </w:hyperlink>
        </w:p>
        <w:p w14:paraId="50D455C6" w14:textId="29E057C2" w:rsidR="007624B7" w:rsidRDefault="00000000" w:rsidP="00BB34DC">
          <w:pPr>
            <w:pStyle w:val="TOC1"/>
            <w:tabs>
              <w:tab w:val="right" w:leader="dot" w:pos="9016"/>
            </w:tabs>
            <w:spacing w:after="0"/>
            <w:rPr>
              <w:noProof/>
              <w:kern w:val="2"/>
              <w:lang w:eastAsia="en-US"/>
              <w14:ligatures w14:val="standardContextual"/>
            </w:rPr>
          </w:pPr>
          <w:hyperlink w:anchor="_Toc201673747" w:history="1">
            <w:r w:rsidR="007624B7" w:rsidRPr="00FB608F">
              <w:rPr>
                <w:rStyle w:val="Hyperlink"/>
                <w:noProof/>
                <w:lang w:val="en-US"/>
              </w:rPr>
              <w:t xml:space="preserve">Academia and the Empire: Epistemic Hegemony and the Necropolitics of Knowledge in </w:t>
            </w:r>
            <w:r w:rsidR="007624B7" w:rsidRPr="00FB608F">
              <w:rPr>
                <w:rStyle w:val="Hyperlink"/>
                <w:i/>
                <w:iCs/>
                <w:noProof/>
                <w:lang w:val="en-US"/>
              </w:rPr>
              <w:t>Babel</w:t>
            </w:r>
            <w:r w:rsidR="007624B7">
              <w:rPr>
                <w:noProof/>
                <w:webHidden/>
              </w:rPr>
              <w:tab/>
            </w:r>
            <w:r w:rsidR="007624B7">
              <w:rPr>
                <w:noProof/>
                <w:webHidden/>
              </w:rPr>
              <w:fldChar w:fldCharType="begin"/>
            </w:r>
            <w:r w:rsidR="007624B7">
              <w:rPr>
                <w:noProof/>
                <w:webHidden/>
              </w:rPr>
              <w:instrText xml:space="preserve"> PAGEREF _Toc201673747 \h </w:instrText>
            </w:r>
            <w:r w:rsidR="007624B7">
              <w:rPr>
                <w:noProof/>
                <w:webHidden/>
              </w:rPr>
            </w:r>
            <w:r w:rsidR="007624B7">
              <w:rPr>
                <w:noProof/>
                <w:webHidden/>
              </w:rPr>
              <w:fldChar w:fldCharType="separate"/>
            </w:r>
            <w:r w:rsidR="00DD2A06">
              <w:rPr>
                <w:noProof/>
                <w:webHidden/>
              </w:rPr>
              <w:t>36</w:t>
            </w:r>
            <w:r w:rsidR="007624B7">
              <w:rPr>
                <w:noProof/>
                <w:webHidden/>
              </w:rPr>
              <w:fldChar w:fldCharType="end"/>
            </w:r>
          </w:hyperlink>
        </w:p>
        <w:p w14:paraId="7CEB686A" w14:textId="1A56BBA6" w:rsidR="007624B7" w:rsidRDefault="00000000" w:rsidP="00BB34DC">
          <w:pPr>
            <w:pStyle w:val="TOC2"/>
            <w:tabs>
              <w:tab w:val="left" w:pos="720"/>
              <w:tab w:val="right" w:leader="dot" w:pos="9016"/>
            </w:tabs>
            <w:spacing w:after="0"/>
            <w:rPr>
              <w:noProof/>
              <w:kern w:val="2"/>
              <w:lang w:eastAsia="en-US"/>
              <w14:ligatures w14:val="standardContextual"/>
            </w:rPr>
          </w:pPr>
          <w:hyperlink w:anchor="_Toc201673748" w:history="1">
            <w:r w:rsidR="007624B7" w:rsidRPr="00FB608F">
              <w:rPr>
                <w:rStyle w:val="Hyperlink"/>
                <w:bCs/>
                <w:noProof/>
                <w:lang w:val="en-US"/>
              </w:rPr>
              <w:t>1.</w:t>
            </w:r>
            <w:r w:rsidR="007624B7">
              <w:rPr>
                <w:noProof/>
                <w:kern w:val="2"/>
                <w:lang w:eastAsia="en-US"/>
                <w14:ligatures w14:val="standardContextual"/>
              </w:rPr>
              <w:tab/>
            </w:r>
            <w:r w:rsidR="007624B7" w:rsidRPr="00FB608F">
              <w:rPr>
                <w:rStyle w:val="Hyperlink"/>
                <w:noProof/>
                <w:lang w:val="en-US"/>
              </w:rPr>
              <w:t xml:space="preserve">R.F. Kuang and </w:t>
            </w:r>
            <w:r w:rsidR="007624B7" w:rsidRPr="00FB608F">
              <w:rPr>
                <w:rStyle w:val="Hyperlink"/>
                <w:i/>
                <w:iCs/>
                <w:noProof/>
                <w:lang w:val="en-US"/>
              </w:rPr>
              <w:t>Babel</w:t>
            </w:r>
            <w:r w:rsidR="007624B7" w:rsidRPr="00FB608F">
              <w:rPr>
                <w:rStyle w:val="Hyperlink"/>
                <w:noProof/>
                <w:lang w:val="en-US"/>
              </w:rPr>
              <w:t xml:space="preserve"> in Context</w:t>
            </w:r>
            <w:r w:rsidR="007624B7">
              <w:rPr>
                <w:noProof/>
                <w:webHidden/>
              </w:rPr>
              <w:tab/>
            </w:r>
            <w:r w:rsidR="007624B7">
              <w:rPr>
                <w:noProof/>
                <w:webHidden/>
              </w:rPr>
              <w:fldChar w:fldCharType="begin"/>
            </w:r>
            <w:r w:rsidR="007624B7">
              <w:rPr>
                <w:noProof/>
                <w:webHidden/>
              </w:rPr>
              <w:instrText xml:space="preserve"> PAGEREF _Toc201673748 \h </w:instrText>
            </w:r>
            <w:r w:rsidR="007624B7">
              <w:rPr>
                <w:noProof/>
                <w:webHidden/>
              </w:rPr>
            </w:r>
            <w:r w:rsidR="007624B7">
              <w:rPr>
                <w:noProof/>
                <w:webHidden/>
              </w:rPr>
              <w:fldChar w:fldCharType="separate"/>
            </w:r>
            <w:r w:rsidR="00DD2A06">
              <w:rPr>
                <w:noProof/>
                <w:webHidden/>
              </w:rPr>
              <w:t>37</w:t>
            </w:r>
            <w:r w:rsidR="007624B7">
              <w:rPr>
                <w:noProof/>
                <w:webHidden/>
              </w:rPr>
              <w:fldChar w:fldCharType="end"/>
            </w:r>
          </w:hyperlink>
        </w:p>
        <w:p w14:paraId="6E11A264" w14:textId="460A6CFE" w:rsidR="007624B7" w:rsidRDefault="00000000" w:rsidP="00BB34DC">
          <w:pPr>
            <w:pStyle w:val="TOC2"/>
            <w:tabs>
              <w:tab w:val="left" w:pos="720"/>
              <w:tab w:val="right" w:leader="dot" w:pos="9016"/>
            </w:tabs>
            <w:spacing w:after="0"/>
            <w:rPr>
              <w:noProof/>
              <w:kern w:val="2"/>
              <w:lang w:eastAsia="en-US"/>
              <w14:ligatures w14:val="standardContextual"/>
            </w:rPr>
          </w:pPr>
          <w:hyperlink w:anchor="_Toc201673749" w:history="1">
            <w:r w:rsidR="007624B7" w:rsidRPr="00FB608F">
              <w:rPr>
                <w:rStyle w:val="Hyperlink"/>
                <w:bCs/>
                <w:noProof/>
                <w:lang w:val="en-US"/>
              </w:rPr>
              <w:t>2.</w:t>
            </w:r>
            <w:r w:rsidR="007624B7">
              <w:rPr>
                <w:noProof/>
                <w:kern w:val="2"/>
                <w:lang w:eastAsia="en-US"/>
                <w14:ligatures w14:val="standardContextual"/>
              </w:rPr>
              <w:tab/>
            </w:r>
            <w:r w:rsidR="007624B7" w:rsidRPr="00FB608F">
              <w:rPr>
                <w:rStyle w:val="Hyperlink"/>
                <w:noProof/>
                <w:lang w:val="en-US"/>
              </w:rPr>
              <w:t xml:space="preserve">Epistemic Hegemony in </w:t>
            </w:r>
            <w:r w:rsidR="007624B7" w:rsidRPr="00FB608F">
              <w:rPr>
                <w:rStyle w:val="Hyperlink"/>
                <w:i/>
                <w:iCs/>
                <w:noProof/>
                <w:lang w:val="en-US"/>
              </w:rPr>
              <w:t>Babel</w:t>
            </w:r>
            <w:r w:rsidR="007624B7" w:rsidRPr="00FB608F">
              <w:rPr>
                <w:rStyle w:val="Hyperlink"/>
                <w:noProof/>
                <w:lang w:val="en-US"/>
              </w:rPr>
              <w:t>: Extraction and Erasure of Linguistic Knowledge</w:t>
            </w:r>
            <w:r w:rsidR="007624B7">
              <w:rPr>
                <w:noProof/>
                <w:webHidden/>
              </w:rPr>
              <w:tab/>
            </w:r>
            <w:r w:rsidR="007624B7">
              <w:rPr>
                <w:noProof/>
                <w:webHidden/>
              </w:rPr>
              <w:fldChar w:fldCharType="begin"/>
            </w:r>
            <w:r w:rsidR="007624B7">
              <w:rPr>
                <w:noProof/>
                <w:webHidden/>
              </w:rPr>
              <w:instrText xml:space="preserve"> PAGEREF _Toc201673749 \h </w:instrText>
            </w:r>
            <w:r w:rsidR="007624B7">
              <w:rPr>
                <w:noProof/>
                <w:webHidden/>
              </w:rPr>
            </w:r>
            <w:r w:rsidR="007624B7">
              <w:rPr>
                <w:noProof/>
                <w:webHidden/>
              </w:rPr>
              <w:fldChar w:fldCharType="separate"/>
            </w:r>
            <w:r w:rsidR="00DD2A06">
              <w:rPr>
                <w:noProof/>
                <w:webHidden/>
              </w:rPr>
              <w:t>40</w:t>
            </w:r>
            <w:r w:rsidR="007624B7">
              <w:rPr>
                <w:noProof/>
                <w:webHidden/>
              </w:rPr>
              <w:fldChar w:fldCharType="end"/>
            </w:r>
          </w:hyperlink>
        </w:p>
        <w:p w14:paraId="358FC825" w14:textId="50480BEC" w:rsidR="007624B7" w:rsidRDefault="00000000" w:rsidP="00BB34DC">
          <w:pPr>
            <w:pStyle w:val="TOC2"/>
            <w:tabs>
              <w:tab w:val="left" w:pos="720"/>
              <w:tab w:val="right" w:leader="dot" w:pos="9016"/>
            </w:tabs>
            <w:spacing w:after="0"/>
            <w:rPr>
              <w:noProof/>
              <w:kern w:val="2"/>
              <w:lang w:eastAsia="en-US"/>
              <w14:ligatures w14:val="standardContextual"/>
            </w:rPr>
          </w:pPr>
          <w:hyperlink w:anchor="_Toc201673750" w:history="1">
            <w:r w:rsidR="007624B7" w:rsidRPr="00FB608F">
              <w:rPr>
                <w:rStyle w:val="Hyperlink"/>
                <w:bCs/>
                <w:noProof/>
                <w:lang w:val="en-US"/>
              </w:rPr>
              <w:t>3.</w:t>
            </w:r>
            <w:r w:rsidR="007624B7">
              <w:rPr>
                <w:noProof/>
                <w:kern w:val="2"/>
                <w:lang w:eastAsia="en-US"/>
                <w14:ligatures w14:val="standardContextual"/>
              </w:rPr>
              <w:tab/>
            </w:r>
            <w:r w:rsidR="007624B7" w:rsidRPr="00FB608F">
              <w:rPr>
                <w:rStyle w:val="Hyperlink"/>
                <w:noProof/>
                <w:lang w:val="en-GB"/>
              </w:rPr>
              <w:t>Language as a Tool of Empire in Babel</w:t>
            </w:r>
            <w:r w:rsidR="007624B7">
              <w:rPr>
                <w:noProof/>
                <w:webHidden/>
              </w:rPr>
              <w:tab/>
            </w:r>
            <w:r w:rsidR="007624B7">
              <w:rPr>
                <w:noProof/>
                <w:webHidden/>
              </w:rPr>
              <w:fldChar w:fldCharType="begin"/>
            </w:r>
            <w:r w:rsidR="007624B7">
              <w:rPr>
                <w:noProof/>
                <w:webHidden/>
              </w:rPr>
              <w:instrText xml:space="preserve"> PAGEREF _Toc201673750 \h </w:instrText>
            </w:r>
            <w:r w:rsidR="007624B7">
              <w:rPr>
                <w:noProof/>
                <w:webHidden/>
              </w:rPr>
            </w:r>
            <w:r w:rsidR="007624B7">
              <w:rPr>
                <w:noProof/>
                <w:webHidden/>
              </w:rPr>
              <w:fldChar w:fldCharType="separate"/>
            </w:r>
            <w:r w:rsidR="00DD2A06">
              <w:rPr>
                <w:noProof/>
                <w:webHidden/>
              </w:rPr>
              <w:t>47</w:t>
            </w:r>
            <w:r w:rsidR="007624B7">
              <w:rPr>
                <w:noProof/>
                <w:webHidden/>
              </w:rPr>
              <w:fldChar w:fldCharType="end"/>
            </w:r>
          </w:hyperlink>
        </w:p>
        <w:p w14:paraId="67FE09FB" w14:textId="1041656F" w:rsidR="007624B7" w:rsidRDefault="00000000" w:rsidP="00BB34DC">
          <w:pPr>
            <w:pStyle w:val="TOC2"/>
            <w:tabs>
              <w:tab w:val="left" w:pos="720"/>
              <w:tab w:val="right" w:leader="dot" w:pos="9016"/>
            </w:tabs>
            <w:spacing w:after="0"/>
            <w:rPr>
              <w:noProof/>
              <w:kern w:val="2"/>
              <w:lang w:eastAsia="en-US"/>
              <w14:ligatures w14:val="standardContextual"/>
            </w:rPr>
          </w:pPr>
          <w:hyperlink w:anchor="_Toc201673751" w:history="1">
            <w:r w:rsidR="007624B7" w:rsidRPr="00FB608F">
              <w:rPr>
                <w:rStyle w:val="Hyperlink"/>
                <w:bCs/>
                <w:noProof/>
                <w:lang w:val="en-US"/>
              </w:rPr>
              <w:t>4.</w:t>
            </w:r>
            <w:r w:rsidR="007624B7">
              <w:rPr>
                <w:noProof/>
                <w:kern w:val="2"/>
                <w:lang w:eastAsia="en-US"/>
                <w14:ligatures w14:val="standardContextual"/>
              </w:rPr>
              <w:tab/>
            </w:r>
            <w:r w:rsidR="007624B7" w:rsidRPr="00FB608F">
              <w:rPr>
                <w:rStyle w:val="Hyperlink"/>
                <w:noProof/>
                <w:lang w:val="en-GB"/>
              </w:rPr>
              <w:t>Necropolitics and Epistemicide: Babel’s Consumption of the Other</w:t>
            </w:r>
            <w:r w:rsidR="007624B7">
              <w:rPr>
                <w:noProof/>
                <w:webHidden/>
              </w:rPr>
              <w:tab/>
            </w:r>
            <w:r w:rsidR="007624B7">
              <w:rPr>
                <w:noProof/>
                <w:webHidden/>
              </w:rPr>
              <w:fldChar w:fldCharType="begin"/>
            </w:r>
            <w:r w:rsidR="007624B7">
              <w:rPr>
                <w:noProof/>
                <w:webHidden/>
              </w:rPr>
              <w:instrText xml:space="preserve"> PAGEREF _Toc201673751 \h </w:instrText>
            </w:r>
            <w:r w:rsidR="007624B7">
              <w:rPr>
                <w:noProof/>
                <w:webHidden/>
              </w:rPr>
            </w:r>
            <w:r w:rsidR="007624B7">
              <w:rPr>
                <w:noProof/>
                <w:webHidden/>
              </w:rPr>
              <w:fldChar w:fldCharType="separate"/>
            </w:r>
            <w:r w:rsidR="00DD2A06">
              <w:rPr>
                <w:noProof/>
                <w:webHidden/>
              </w:rPr>
              <w:t>54</w:t>
            </w:r>
            <w:r w:rsidR="007624B7">
              <w:rPr>
                <w:noProof/>
                <w:webHidden/>
              </w:rPr>
              <w:fldChar w:fldCharType="end"/>
            </w:r>
          </w:hyperlink>
        </w:p>
        <w:p w14:paraId="17D1DA85" w14:textId="34DC3DD6" w:rsidR="007624B7" w:rsidRDefault="00000000" w:rsidP="00BB34DC">
          <w:pPr>
            <w:pStyle w:val="TOC3"/>
            <w:tabs>
              <w:tab w:val="left" w:pos="1200"/>
              <w:tab w:val="right" w:leader="dot" w:pos="9016"/>
            </w:tabs>
            <w:spacing w:after="0"/>
            <w:rPr>
              <w:noProof/>
              <w:kern w:val="2"/>
              <w:lang w:eastAsia="en-US"/>
              <w14:ligatures w14:val="standardContextual"/>
            </w:rPr>
          </w:pPr>
          <w:hyperlink w:anchor="_Toc201673752" w:history="1">
            <w:r w:rsidR="007624B7" w:rsidRPr="00FB608F">
              <w:rPr>
                <w:rStyle w:val="Hyperlink"/>
                <w:noProof/>
              </w:rPr>
              <w:t>4.1.</w:t>
            </w:r>
            <w:r w:rsidR="007624B7">
              <w:rPr>
                <w:noProof/>
                <w:kern w:val="2"/>
                <w:lang w:eastAsia="en-US"/>
                <w14:ligatures w14:val="standardContextual"/>
              </w:rPr>
              <w:tab/>
            </w:r>
            <w:r w:rsidR="007624B7" w:rsidRPr="00FB608F">
              <w:rPr>
                <w:rStyle w:val="Hyperlink"/>
                <w:noProof/>
              </w:rPr>
              <w:t>England’s Oppression and Marginalization of Other Knowledge Systems</w:t>
            </w:r>
            <w:r w:rsidR="007624B7">
              <w:rPr>
                <w:noProof/>
                <w:webHidden/>
              </w:rPr>
              <w:tab/>
            </w:r>
            <w:r w:rsidR="007624B7">
              <w:rPr>
                <w:noProof/>
                <w:webHidden/>
              </w:rPr>
              <w:fldChar w:fldCharType="begin"/>
            </w:r>
            <w:r w:rsidR="007624B7">
              <w:rPr>
                <w:noProof/>
                <w:webHidden/>
              </w:rPr>
              <w:instrText xml:space="preserve"> PAGEREF _Toc201673752 \h </w:instrText>
            </w:r>
            <w:r w:rsidR="007624B7">
              <w:rPr>
                <w:noProof/>
                <w:webHidden/>
              </w:rPr>
            </w:r>
            <w:r w:rsidR="007624B7">
              <w:rPr>
                <w:noProof/>
                <w:webHidden/>
              </w:rPr>
              <w:fldChar w:fldCharType="separate"/>
            </w:r>
            <w:r w:rsidR="00DD2A06">
              <w:rPr>
                <w:noProof/>
                <w:webHidden/>
              </w:rPr>
              <w:t>54</w:t>
            </w:r>
            <w:r w:rsidR="007624B7">
              <w:rPr>
                <w:noProof/>
                <w:webHidden/>
              </w:rPr>
              <w:fldChar w:fldCharType="end"/>
            </w:r>
          </w:hyperlink>
        </w:p>
        <w:p w14:paraId="68B8EF37" w14:textId="40A7BCAF" w:rsidR="007624B7" w:rsidRDefault="00000000" w:rsidP="00BB34DC">
          <w:pPr>
            <w:pStyle w:val="TOC3"/>
            <w:tabs>
              <w:tab w:val="left" w:pos="1200"/>
              <w:tab w:val="right" w:leader="dot" w:pos="9016"/>
            </w:tabs>
            <w:spacing w:after="0"/>
            <w:rPr>
              <w:noProof/>
              <w:kern w:val="2"/>
              <w:lang w:eastAsia="en-US"/>
              <w14:ligatures w14:val="standardContextual"/>
            </w:rPr>
          </w:pPr>
          <w:hyperlink w:anchor="_Toc201673753" w:history="1">
            <w:r w:rsidR="007624B7" w:rsidRPr="00FB608F">
              <w:rPr>
                <w:rStyle w:val="Hyperlink"/>
                <w:noProof/>
              </w:rPr>
              <w:t>4.2.</w:t>
            </w:r>
            <w:r w:rsidR="007624B7">
              <w:rPr>
                <w:noProof/>
                <w:kern w:val="2"/>
                <w:lang w:eastAsia="en-US"/>
                <w14:ligatures w14:val="standardContextual"/>
              </w:rPr>
              <w:tab/>
            </w:r>
            <w:r w:rsidR="007624B7" w:rsidRPr="00FB608F">
              <w:rPr>
                <w:rStyle w:val="Hyperlink"/>
                <w:noProof/>
              </w:rPr>
              <w:t>Babel through Necropolitical Lenses</w:t>
            </w:r>
            <w:r w:rsidR="007624B7">
              <w:rPr>
                <w:noProof/>
                <w:webHidden/>
              </w:rPr>
              <w:tab/>
            </w:r>
            <w:r w:rsidR="007624B7">
              <w:rPr>
                <w:noProof/>
                <w:webHidden/>
              </w:rPr>
              <w:fldChar w:fldCharType="begin"/>
            </w:r>
            <w:r w:rsidR="007624B7">
              <w:rPr>
                <w:noProof/>
                <w:webHidden/>
              </w:rPr>
              <w:instrText xml:space="preserve"> PAGEREF _Toc201673753 \h </w:instrText>
            </w:r>
            <w:r w:rsidR="007624B7">
              <w:rPr>
                <w:noProof/>
                <w:webHidden/>
              </w:rPr>
            </w:r>
            <w:r w:rsidR="007624B7">
              <w:rPr>
                <w:noProof/>
                <w:webHidden/>
              </w:rPr>
              <w:fldChar w:fldCharType="separate"/>
            </w:r>
            <w:r w:rsidR="00DD2A06">
              <w:rPr>
                <w:noProof/>
                <w:webHidden/>
              </w:rPr>
              <w:t>56</w:t>
            </w:r>
            <w:r w:rsidR="007624B7">
              <w:rPr>
                <w:noProof/>
                <w:webHidden/>
              </w:rPr>
              <w:fldChar w:fldCharType="end"/>
            </w:r>
          </w:hyperlink>
        </w:p>
        <w:p w14:paraId="19BDF516" w14:textId="20BC5B4B" w:rsidR="007624B7" w:rsidRDefault="00000000" w:rsidP="00BB34DC">
          <w:pPr>
            <w:pStyle w:val="TOC2"/>
            <w:tabs>
              <w:tab w:val="left" w:pos="720"/>
              <w:tab w:val="right" w:leader="dot" w:pos="9016"/>
            </w:tabs>
            <w:spacing w:after="0"/>
            <w:rPr>
              <w:noProof/>
              <w:kern w:val="2"/>
              <w:lang w:eastAsia="en-US"/>
              <w14:ligatures w14:val="standardContextual"/>
            </w:rPr>
          </w:pPr>
          <w:hyperlink w:anchor="_Toc201673754" w:history="1">
            <w:r w:rsidR="007624B7" w:rsidRPr="00FB608F">
              <w:rPr>
                <w:rStyle w:val="Hyperlink"/>
                <w:bCs/>
                <w:noProof/>
                <w:lang w:val="en-US"/>
              </w:rPr>
              <w:t>5.</w:t>
            </w:r>
            <w:r w:rsidR="007624B7">
              <w:rPr>
                <w:noProof/>
                <w:kern w:val="2"/>
                <w:lang w:eastAsia="en-US"/>
                <w14:ligatures w14:val="standardContextual"/>
              </w:rPr>
              <w:tab/>
            </w:r>
            <w:r w:rsidR="007624B7" w:rsidRPr="00FB608F">
              <w:rPr>
                <w:rStyle w:val="Hyperlink"/>
                <w:noProof/>
                <w:lang w:val="en-GB"/>
              </w:rPr>
              <w:t>Babel’s Answer to “The Necessity of Violence”</w:t>
            </w:r>
            <w:r w:rsidR="007624B7">
              <w:rPr>
                <w:noProof/>
                <w:webHidden/>
              </w:rPr>
              <w:tab/>
            </w:r>
            <w:r w:rsidR="007624B7">
              <w:rPr>
                <w:noProof/>
                <w:webHidden/>
              </w:rPr>
              <w:fldChar w:fldCharType="begin"/>
            </w:r>
            <w:r w:rsidR="007624B7">
              <w:rPr>
                <w:noProof/>
                <w:webHidden/>
              </w:rPr>
              <w:instrText xml:space="preserve"> PAGEREF _Toc201673754 \h </w:instrText>
            </w:r>
            <w:r w:rsidR="007624B7">
              <w:rPr>
                <w:noProof/>
                <w:webHidden/>
              </w:rPr>
            </w:r>
            <w:r w:rsidR="007624B7">
              <w:rPr>
                <w:noProof/>
                <w:webHidden/>
              </w:rPr>
              <w:fldChar w:fldCharType="separate"/>
            </w:r>
            <w:r w:rsidR="00DD2A06">
              <w:rPr>
                <w:noProof/>
                <w:webHidden/>
              </w:rPr>
              <w:t>60</w:t>
            </w:r>
            <w:r w:rsidR="007624B7">
              <w:rPr>
                <w:noProof/>
                <w:webHidden/>
              </w:rPr>
              <w:fldChar w:fldCharType="end"/>
            </w:r>
          </w:hyperlink>
        </w:p>
        <w:p w14:paraId="27701A3F" w14:textId="2DCE715B" w:rsidR="007624B7" w:rsidRDefault="00000000" w:rsidP="00BB34DC">
          <w:pPr>
            <w:pStyle w:val="TOC2"/>
            <w:tabs>
              <w:tab w:val="right" w:leader="dot" w:pos="9016"/>
            </w:tabs>
            <w:spacing w:after="0"/>
            <w:rPr>
              <w:noProof/>
              <w:kern w:val="2"/>
              <w:lang w:eastAsia="en-US"/>
              <w14:ligatures w14:val="standardContextual"/>
            </w:rPr>
          </w:pPr>
          <w:hyperlink w:anchor="_Toc201673755" w:history="1">
            <w:r w:rsidR="007624B7" w:rsidRPr="00FB608F">
              <w:rPr>
                <w:rStyle w:val="Hyperlink"/>
                <w:noProof/>
                <w:lang w:val="en-GB"/>
              </w:rPr>
              <w:t>Conclusion</w:t>
            </w:r>
            <w:r w:rsidR="007624B7">
              <w:rPr>
                <w:noProof/>
                <w:webHidden/>
              </w:rPr>
              <w:tab/>
            </w:r>
            <w:r w:rsidR="007624B7">
              <w:rPr>
                <w:noProof/>
                <w:webHidden/>
              </w:rPr>
              <w:fldChar w:fldCharType="begin"/>
            </w:r>
            <w:r w:rsidR="007624B7">
              <w:rPr>
                <w:noProof/>
                <w:webHidden/>
              </w:rPr>
              <w:instrText xml:space="preserve"> PAGEREF _Toc201673755 \h </w:instrText>
            </w:r>
            <w:r w:rsidR="007624B7">
              <w:rPr>
                <w:noProof/>
                <w:webHidden/>
              </w:rPr>
            </w:r>
            <w:r w:rsidR="007624B7">
              <w:rPr>
                <w:noProof/>
                <w:webHidden/>
              </w:rPr>
              <w:fldChar w:fldCharType="separate"/>
            </w:r>
            <w:r w:rsidR="00DD2A06">
              <w:rPr>
                <w:noProof/>
                <w:webHidden/>
              </w:rPr>
              <w:t>66</w:t>
            </w:r>
            <w:r w:rsidR="007624B7">
              <w:rPr>
                <w:noProof/>
                <w:webHidden/>
              </w:rPr>
              <w:fldChar w:fldCharType="end"/>
            </w:r>
          </w:hyperlink>
        </w:p>
        <w:p w14:paraId="12ABA0C8" w14:textId="101C20DA" w:rsidR="007624B7" w:rsidRDefault="00000000" w:rsidP="00BB34DC">
          <w:pPr>
            <w:pStyle w:val="TOC1"/>
            <w:tabs>
              <w:tab w:val="right" w:leader="dot" w:pos="9016"/>
            </w:tabs>
            <w:spacing w:after="0"/>
            <w:rPr>
              <w:noProof/>
              <w:kern w:val="2"/>
              <w:lang w:eastAsia="en-US"/>
              <w14:ligatures w14:val="standardContextual"/>
            </w:rPr>
          </w:pPr>
          <w:hyperlink w:anchor="_Toc201673756" w:history="1">
            <w:r w:rsidR="007624B7" w:rsidRPr="00FB608F">
              <w:rPr>
                <w:rStyle w:val="Hyperlink"/>
                <w:noProof/>
                <w:lang w:val="en-US"/>
              </w:rPr>
              <w:t>General Conclusion</w:t>
            </w:r>
            <w:r w:rsidR="007624B7">
              <w:rPr>
                <w:noProof/>
                <w:webHidden/>
              </w:rPr>
              <w:tab/>
            </w:r>
            <w:r w:rsidR="007624B7">
              <w:rPr>
                <w:noProof/>
                <w:webHidden/>
              </w:rPr>
              <w:fldChar w:fldCharType="begin"/>
            </w:r>
            <w:r w:rsidR="007624B7">
              <w:rPr>
                <w:noProof/>
                <w:webHidden/>
              </w:rPr>
              <w:instrText xml:space="preserve"> PAGEREF _Toc201673756 \h </w:instrText>
            </w:r>
            <w:r w:rsidR="007624B7">
              <w:rPr>
                <w:noProof/>
                <w:webHidden/>
              </w:rPr>
            </w:r>
            <w:r w:rsidR="007624B7">
              <w:rPr>
                <w:noProof/>
                <w:webHidden/>
              </w:rPr>
              <w:fldChar w:fldCharType="separate"/>
            </w:r>
            <w:r w:rsidR="00DD2A06">
              <w:rPr>
                <w:noProof/>
                <w:webHidden/>
              </w:rPr>
              <w:t>68</w:t>
            </w:r>
            <w:r w:rsidR="007624B7">
              <w:rPr>
                <w:noProof/>
                <w:webHidden/>
              </w:rPr>
              <w:fldChar w:fldCharType="end"/>
            </w:r>
          </w:hyperlink>
        </w:p>
        <w:p w14:paraId="5D43CD7B" w14:textId="02EB7FE6" w:rsidR="007624B7" w:rsidRDefault="00000000" w:rsidP="00BB34DC">
          <w:pPr>
            <w:pStyle w:val="TOC1"/>
            <w:tabs>
              <w:tab w:val="right" w:leader="dot" w:pos="9016"/>
            </w:tabs>
            <w:spacing w:after="0"/>
            <w:rPr>
              <w:noProof/>
              <w:kern w:val="2"/>
              <w:lang w:eastAsia="en-US"/>
              <w14:ligatures w14:val="standardContextual"/>
            </w:rPr>
          </w:pPr>
          <w:hyperlink w:anchor="_Toc201673757" w:history="1">
            <w:r w:rsidR="007624B7" w:rsidRPr="00FB608F">
              <w:rPr>
                <w:rStyle w:val="Hyperlink"/>
                <w:bCs/>
                <w:noProof/>
                <w:rtl/>
                <w:lang w:val="en-US"/>
              </w:rPr>
              <w:t>الملخص</w:t>
            </w:r>
            <w:r w:rsidR="007624B7">
              <w:rPr>
                <w:noProof/>
                <w:webHidden/>
              </w:rPr>
              <w:tab/>
            </w:r>
            <w:r w:rsidR="007624B7">
              <w:rPr>
                <w:noProof/>
                <w:webHidden/>
              </w:rPr>
              <w:fldChar w:fldCharType="begin"/>
            </w:r>
            <w:r w:rsidR="007624B7">
              <w:rPr>
                <w:noProof/>
                <w:webHidden/>
              </w:rPr>
              <w:instrText xml:space="preserve"> PAGEREF _Toc201673757 \h </w:instrText>
            </w:r>
            <w:r w:rsidR="007624B7">
              <w:rPr>
                <w:noProof/>
                <w:webHidden/>
              </w:rPr>
            </w:r>
            <w:r w:rsidR="007624B7">
              <w:rPr>
                <w:noProof/>
                <w:webHidden/>
              </w:rPr>
              <w:fldChar w:fldCharType="separate"/>
            </w:r>
            <w:r w:rsidR="00DD2A06">
              <w:rPr>
                <w:noProof/>
                <w:webHidden/>
              </w:rPr>
              <w:t>77</w:t>
            </w:r>
            <w:r w:rsidR="007624B7">
              <w:rPr>
                <w:noProof/>
                <w:webHidden/>
              </w:rPr>
              <w:fldChar w:fldCharType="end"/>
            </w:r>
          </w:hyperlink>
        </w:p>
        <w:p w14:paraId="2578B5B0" w14:textId="0D2EC3B3" w:rsidR="00124FB9" w:rsidRPr="00136994" w:rsidRDefault="002900ED" w:rsidP="00136994">
          <w:pPr>
            <w:sectPr w:rsidR="00124FB9" w:rsidRPr="00136994" w:rsidSect="00DE6271">
              <w:footerReference w:type="default" r:id="rId12"/>
              <w:pgSz w:w="11906" w:h="16838" w:code="9"/>
              <w:pgMar w:top="1440" w:right="1440" w:bottom="1440" w:left="1440" w:header="720" w:footer="720" w:gutter="0"/>
              <w:pgNumType w:fmt="lowerRoman" w:start="1"/>
              <w:cols w:space="720"/>
              <w:docGrid w:linePitch="360"/>
            </w:sectPr>
          </w:pPr>
          <w:r w:rsidRPr="002900ED">
            <w:rPr>
              <w:b/>
              <w:bCs/>
              <w:lang w:val="en-GB"/>
            </w:rPr>
            <w:fldChar w:fldCharType="end"/>
          </w:r>
        </w:p>
      </w:sdtContent>
    </w:sdt>
    <w:p w14:paraId="68696989" w14:textId="7450AD09" w:rsidR="009B0AA7" w:rsidRPr="005A2DD1" w:rsidRDefault="009B0AA7" w:rsidP="00136994">
      <w:pPr>
        <w:pStyle w:val="Heading1"/>
        <w:jc w:val="center"/>
        <w:rPr>
          <w:lang w:val="en-GB"/>
        </w:rPr>
      </w:pPr>
      <w:bookmarkStart w:id="6" w:name="_Toc201673735"/>
      <w:r w:rsidRPr="009B0AA7">
        <w:rPr>
          <w:lang w:val="en-US"/>
        </w:rPr>
        <w:lastRenderedPageBreak/>
        <w:t>General Introduction</w:t>
      </w:r>
      <w:bookmarkEnd w:id="6"/>
    </w:p>
    <w:p w14:paraId="16F5E1E1" w14:textId="77777777" w:rsidR="00136994" w:rsidRDefault="0008281C" w:rsidP="00136994">
      <w:pPr>
        <w:spacing w:line="360" w:lineRule="auto"/>
        <w:ind w:left="1560" w:right="1796" w:firstLine="0"/>
        <w:jc w:val="both"/>
        <w:rPr>
          <w:b/>
          <w:bCs/>
          <w:lang w:val="en-US"/>
        </w:rPr>
      </w:pPr>
      <w:r w:rsidRPr="009B0AA7">
        <w:rPr>
          <w:lang w:val="en-US"/>
        </w:rPr>
        <w:t>Knowledge of the Orient, because produced out of strength, in a sense creates the Orient, the Oriental, and his world.</w:t>
      </w:r>
    </w:p>
    <w:p w14:paraId="2F0294FF" w14:textId="40B2810E" w:rsidR="009B0AA7" w:rsidRPr="009B0AA7" w:rsidRDefault="00136994" w:rsidP="00136994">
      <w:pPr>
        <w:spacing w:line="360" w:lineRule="auto"/>
        <w:ind w:left="1560" w:right="1371" w:firstLine="0"/>
        <w:rPr>
          <w:lang w:val="en-US"/>
        </w:rPr>
      </w:pPr>
      <w:r>
        <w:rPr>
          <w:b/>
          <w:bCs/>
          <w:lang w:val="en-US"/>
        </w:rPr>
        <w:t xml:space="preserve"> </w:t>
      </w:r>
      <w:r w:rsidR="009B0AA7" w:rsidRPr="009B0AA7">
        <w:rPr>
          <w:lang w:val="en-US"/>
        </w:rPr>
        <w:t xml:space="preserve">— Edward Said, </w:t>
      </w:r>
      <w:r w:rsidR="009B0AA7" w:rsidRPr="009B0AA7">
        <w:rPr>
          <w:i/>
          <w:iCs/>
          <w:lang w:val="en-US"/>
        </w:rPr>
        <w:t>Orientalism</w:t>
      </w:r>
    </w:p>
    <w:p w14:paraId="111AC784" w14:textId="77777777" w:rsidR="009B0AA7" w:rsidRPr="009B0AA7" w:rsidRDefault="009B0AA7" w:rsidP="006B4D47">
      <w:pPr>
        <w:jc w:val="both"/>
        <w:rPr>
          <w:lang w:val="en-US"/>
        </w:rPr>
      </w:pPr>
    </w:p>
    <w:p w14:paraId="4B64D45D" w14:textId="77777777" w:rsidR="009B0AA7" w:rsidRPr="009B0AA7" w:rsidRDefault="009B0AA7" w:rsidP="006B4D47">
      <w:pPr>
        <w:jc w:val="both"/>
        <w:rPr>
          <w:lang w:val="en-US"/>
        </w:rPr>
      </w:pPr>
      <w:r w:rsidRPr="009B0AA7">
        <w:rPr>
          <w:lang w:val="en-US"/>
        </w:rPr>
        <w:t xml:space="preserve">There is an increasing need in the decolonial critique today to examine the mechanisms that maintain imperial control in our contemporary world. One of the major manifestations of imperialist domination is seen most intensely in the elite universities, where not only is knowledge stored or produced but also applied as a power. R. F. Kuang's novel, </w:t>
      </w:r>
      <w:r w:rsidRPr="009B0AA7">
        <w:rPr>
          <w:i/>
          <w:iCs/>
          <w:lang w:val="en-US"/>
        </w:rPr>
        <w:t>Babel: Or the Necessity</w:t>
      </w:r>
      <w:r w:rsidRPr="009B0AA7">
        <w:rPr>
          <w:lang w:val="en-US"/>
        </w:rPr>
        <w:t xml:space="preserve"> of Violence, confronts this unsettling fact by depicting Oxford's historic academic establishment as tools of empire, employing language as an apparatus of control. Against the background of an invented 19th-century Britain,</w:t>
      </w:r>
      <w:r w:rsidRPr="009B0AA7">
        <w:rPr>
          <w:i/>
          <w:iCs/>
          <w:lang w:val="en-US"/>
        </w:rPr>
        <w:t xml:space="preserve"> Babel</w:t>
      </w:r>
      <w:r w:rsidRPr="009B0AA7">
        <w:rPr>
          <w:lang w:val="en-US"/>
        </w:rPr>
        <w:t xml:space="preserve"> demonstrates how institutions of education practice both epistemicide (the methodical destruction of non-Western knowledge systems), and necropolitics (the management of life and death in the framework of imperial logic).</w:t>
      </w:r>
    </w:p>
    <w:p w14:paraId="7633E393" w14:textId="77777777" w:rsidR="009B0AA7" w:rsidRPr="009B0AA7" w:rsidRDefault="009B0AA7" w:rsidP="006B4D47">
      <w:pPr>
        <w:jc w:val="both"/>
        <w:rPr>
          <w:lang w:val="en-US"/>
        </w:rPr>
      </w:pPr>
      <w:r w:rsidRPr="009B0AA7">
        <w:rPr>
          <w:lang w:val="en-US"/>
        </w:rPr>
        <w:t>Achille Mbembe's theory of necropolitics describes the means by which sovereign authorities determine the conditions of life and death, frequently through mechanisms that eschew explicit physical violence but create situations that are conducive to mortality for racially subjugated and colonized subjects. In academic settings, the necropolitics phenomenon manifests itself in subtle forms: certain lives, theories, and vocabulary are allowed to thrive while others are habitually silenced, rendered irrelevant, or marked as disposable. The concept of epistemicide, as particularly promoted by Boaventura de Sousa Santos, refers to the destruction or domination of whole knowledge systems—particularly those from the Global South—masquerading as an expression of universal Western reason. These concepts together comprise the groundwork for determining how academia reinforces colonial hierarchies in the name of objectivity and advancement.</w:t>
      </w:r>
    </w:p>
    <w:p w14:paraId="3FAE7EE8" w14:textId="77777777" w:rsidR="009B0AA7" w:rsidRPr="009B0AA7" w:rsidRDefault="009B0AA7" w:rsidP="006B4D47">
      <w:pPr>
        <w:jc w:val="both"/>
        <w:rPr>
          <w:lang w:val="en-US"/>
        </w:rPr>
      </w:pPr>
      <w:r w:rsidRPr="009B0AA7">
        <w:rPr>
          <w:lang w:val="en-US"/>
        </w:rPr>
        <w:lastRenderedPageBreak/>
        <w:t xml:space="preserve">Western scholarship has long presented itself as an objective judge of truth and advancement. This objective claim, however, is a myth that disguises its imperial foundation. Through its linguistic, cultural, and institutional practices, scholarship routinely favours Eurocentric knowledge systems in such a way as to suppress non-Western forms of knowing. Kuang's </w:t>
      </w:r>
      <w:r w:rsidRPr="009B0AA7">
        <w:rPr>
          <w:i/>
          <w:iCs/>
          <w:lang w:val="en-US"/>
        </w:rPr>
        <w:t xml:space="preserve">Babel </w:t>
      </w:r>
      <w:r w:rsidRPr="009B0AA7">
        <w:rPr>
          <w:lang w:val="en-US"/>
        </w:rPr>
        <w:t xml:space="preserve">features the inherent complicity in such a situation, with a fictionalized Royal Institute at Oxford appropriating linguistic intelligence from colonized cultures for the benefit of imperialism. As Kuang puts it through her characters, "Translation is not about accuracy; it's about power" (102). This moment represents the book's critique of the academic cover of neutrality. What becomes immediately clear in </w:t>
      </w:r>
      <w:r w:rsidRPr="009B0AA7">
        <w:rPr>
          <w:i/>
          <w:iCs/>
          <w:lang w:val="en-US"/>
        </w:rPr>
        <w:t>Babel</w:t>
      </w:r>
      <w:r w:rsidRPr="009B0AA7">
        <w:rPr>
          <w:lang w:val="en-US"/>
        </w:rPr>
        <w:t xml:space="preserve"> is that knowledge operates as a form of capital that is extracted, used, and militarized to promote imperial ends. </w:t>
      </w:r>
    </w:p>
    <w:p w14:paraId="2447518A" w14:textId="77777777" w:rsidR="009B0AA7" w:rsidRPr="009B0AA7" w:rsidRDefault="009B0AA7" w:rsidP="006B4D47">
      <w:pPr>
        <w:jc w:val="both"/>
        <w:rPr>
          <w:lang w:val="en-US"/>
        </w:rPr>
      </w:pPr>
      <w:r w:rsidRPr="009B0AA7">
        <w:rPr>
          <w:lang w:val="en-US"/>
        </w:rPr>
        <w:t>This is a close fit with historical realities. Universities often served as complicity sites in colonialism, serving as spaces for the collection of ethnographic information, the standardization of language, and the erasure of cultural identities. Universities were at the heart of developing imperial ideologies and also in educating the officials who were charged with the rule over colonies, usually in the name of civilizing them. Nevertheless, as devised by Foucault, "Power is not an institution, and not a structure; neither is it a certain strength we are endowed with; it is the name that one attributes to a complex strategic situation in a particular society" (93). In this context, the university emerges as a paramount instrument of contemporary authority: it cultivates individuals, establishes truths, and governs which identities and bodies of knowledge are deemed deserving of persistence.</w:t>
      </w:r>
    </w:p>
    <w:p w14:paraId="5F0FEB01" w14:textId="77777777" w:rsidR="009B0AA7" w:rsidRPr="009B0AA7" w:rsidRDefault="009B0AA7" w:rsidP="006B4D47">
      <w:pPr>
        <w:jc w:val="both"/>
        <w:rPr>
          <w:lang w:val="en-US"/>
        </w:rPr>
      </w:pPr>
      <w:r w:rsidRPr="009B0AA7">
        <w:rPr>
          <w:lang w:val="en-US"/>
        </w:rPr>
        <w:t xml:space="preserve">The primary literary work being examined is R. F. Kuang's </w:t>
      </w:r>
      <w:r w:rsidRPr="009B0AA7">
        <w:rPr>
          <w:i/>
          <w:iCs/>
          <w:lang w:val="en-US"/>
        </w:rPr>
        <w:t xml:space="preserve">Babel: Or the Necessity of Violence </w:t>
      </w:r>
      <w:r w:rsidRPr="009B0AA7">
        <w:rPr>
          <w:lang w:val="en-US"/>
        </w:rPr>
        <w:t xml:space="preserve">(2022). The novel is a space of thick contextuality for examining relations between translation, imperialism, and scholarly pursuit. With the employments of characters from colonized nations, mainly Robin, Ramy, and Victoire (from Canton, India, and Haiti) in an Oxford reimagined, Kuang produces a work that complicates institutions as a force facilitating </w:t>
      </w:r>
      <w:r w:rsidRPr="009B0AA7">
        <w:rPr>
          <w:lang w:val="en-US"/>
        </w:rPr>
        <w:lastRenderedPageBreak/>
        <w:t>imperial reach and beckons critical examination in terms of language, identity, and resistance acts. The aforementioned characters, in addition to many others like them who are operating within and outside the Babel institute, create a mosaic of marginalized and exploited voices that eventually erupt into violence in order to break free from the chains of epistemic exploitation. This happens when the young students finally become aware that “[they]’re not students; [they]’re raw material” (Kuang 215).</w:t>
      </w:r>
    </w:p>
    <w:p w14:paraId="00B77755" w14:textId="5511521E" w:rsidR="009B0AA7" w:rsidRPr="009B0AA7" w:rsidRDefault="009B0AA7" w:rsidP="006B4D47">
      <w:pPr>
        <w:jc w:val="both"/>
        <w:rPr>
          <w:lang w:val="en-US"/>
        </w:rPr>
      </w:pPr>
      <w:r w:rsidRPr="009B0AA7">
        <w:rPr>
          <w:lang w:val="en-US"/>
        </w:rPr>
        <w:t xml:space="preserve">As Babel shows, translation is itself a colonial </w:t>
      </w:r>
      <w:r w:rsidR="002A7D7A">
        <w:rPr>
          <w:lang w:val="en-US"/>
        </w:rPr>
        <w:t>weapon.</w:t>
      </w:r>
      <w:r w:rsidRPr="009B0AA7">
        <w:rPr>
          <w:lang w:val="en-US"/>
        </w:rPr>
        <w:t xml:space="preserve"> Silver-working, the magical system of the novel, derives its force from the untranslatable silences between languages—those subtle, rich meanings that fall through the cracks between a source and its target. However, these distinctions are not simply linguistic idiosyncrasies; rather, they are employed to fuel mechanisms of war and conquest. This tension of narrative reflects historical facts: colonizers employed translation not simply for communication but also to deceive, distort, and conquer. As Ngũgĩ wa Thiong'o contends, the imposition of colonial languages was a necessary component in the exercise of cultural conquest. The suppression of indigenous languages disconnected communities from their cultural memory and rendered them intellectually subordinated. Kuang's criticality kicks in here, contending that even well-meaning academic translation can be a site of epistemic violence.</w:t>
      </w:r>
    </w:p>
    <w:p w14:paraId="1969B5EC" w14:textId="77777777" w:rsidR="009B0AA7" w:rsidRPr="009B0AA7" w:rsidRDefault="009B0AA7" w:rsidP="006B4D47">
      <w:pPr>
        <w:jc w:val="both"/>
        <w:rPr>
          <w:lang w:val="en-US"/>
        </w:rPr>
      </w:pPr>
      <w:r w:rsidRPr="009B0AA7">
        <w:rPr>
          <w:lang w:val="en-US"/>
        </w:rPr>
        <w:t xml:space="preserve">Consequently, this dissertation aims at analyzing the power, knowledge, and violence relations in universities as portrayed in Babel. The primary aim is to examine the operative dynamics of academia as an imperial power in Kuang's novel. Additionally, it analyzes the staging of epistemicide and necropolitics in relation to the function of language as a site of domination and resistance. Moreover, it situates </w:t>
      </w:r>
      <w:r w:rsidRPr="009B0AA7">
        <w:rPr>
          <w:i/>
          <w:iCs/>
          <w:lang w:val="en-US"/>
        </w:rPr>
        <w:t>Babel</w:t>
      </w:r>
      <w:r w:rsidRPr="009B0AA7">
        <w:rPr>
          <w:lang w:val="en-US"/>
        </w:rPr>
        <w:t xml:space="preserve"> within the scope of postcolonial and decolonial studies. In doing so, it reveals how fictionalized accounts of colonial history can illuminate real academic hierarchies and epistemic injustices. In addition, it highlights the ongoing need to confront these legacies in contemporary knowledge institutions.</w:t>
      </w:r>
    </w:p>
    <w:p w14:paraId="0774E180" w14:textId="77777777" w:rsidR="009B0AA7" w:rsidRDefault="009B0AA7" w:rsidP="006B4D47">
      <w:pPr>
        <w:jc w:val="both"/>
        <w:rPr>
          <w:lang w:val="en-US"/>
        </w:rPr>
      </w:pPr>
      <w:r w:rsidRPr="009B0AA7">
        <w:rPr>
          <w:lang w:val="en-US"/>
        </w:rPr>
        <w:lastRenderedPageBreak/>
        <w:t xml:space="preserve">In alignment with these goals, the central research inquiries are: How does </w:t>
      </w:r>
      <w:r w:rsidRPr="009B0AA7">
        <w:rPr>
          <w:i/>
          <w:iCs/>
          <w:lang w:val="en-US"/>
        </w:rPr>
        <w:t>Babel</w:t>
      </w:r>
      <w:r w:rsidRPr="009B0AA7">
        <w:rPr>
          <w:lang w:val="en-US"/>
        </w:rPr>
        <w:t xml:space="preserve"> reveal the imperialist roles of Western universities? In what ways do the concepts of necropolitics and epistemicide intersect through the description of institutional power in the account? What are the types of resistance that the narrative offers to the necropolitical legitimation of the empire? This dissertation further aims to demonstrate how Kuang’s fictionalized Oxford institution, “Babel,” acts as a metaphor for Western academia’s complicity in linguistic and cultural domination, legitimizing imperial violence through the manipulation and erasure of colonized epistemologies. By bridging postcolonial theory, Foucault’s power-knowledge nexus, and Mbembe’s necropolitics, the study explores how academia not only selects who is allowed to speak, but ultimately, who is allowed to exist.</w:t>
      </w:r>
    </w:p>
    <w:p w14:paraId="7950C6E6" w14:textId="77777777" w:rsidR="00136994" w:rsidRPr="009B0AA7" w:rsidRDefault="00136994" w:rsidP="006B4D47">
      <w:pPr>
        <w:jc w:val="both"/>
        <w:rPr>
          <w:lang w:val="en-US"/>
        </w:rPr>
      </w:pPr>
    </w:p>
    <w:p w14:paraId="29FBA469" w14:textId="77777777" w:rsidR="009B0AA7" w:rsidRPr="009B0AA7" w:rsidRDefault="009B0AA7" w:rsidP="006B4D47">
      <w:pPr>
        <w:ind w:firstLine="0"/>
        <w:jc w:val="both"/>
        <w:rPr>
          <w:lang w:val="en-US"/>
        </w:rPr>
      </w:pPr>
      <w:r w:rsidRPr="009B0AA7">
        <w:rPr>
          <w:b/>
          <w:bCs/>
          <w:lang w:val="en-US"/>
        </w:rPr>
        <w:t>Literature Review</w:t>
      </w:r>
    </w:p>
    <w:p w14:paraId="35DF151E" w14:textId="6F77FBC3" w:rsidR="009B0AA7" w:rsidRPr="009B0AA7" w:rsidRDefault="009B0AA7" w:rsidP="006B4D47">
      <w:pPr>
        <w:jc w:val="both"/>
        <w:rPr>
          <w:lang w:val="en-US"/>
        </w:rPr>
      </w:pPr>
      <w:r w:rsidRPr="009B0AA7">
        <w:rPr>
          <w:lang w:val="en-US"/>
        </w:rPr>
        <w:t>The literary success of R.F. Kuang</w:t>
      </w:r>
      <w:r w:rsidR="00136994">
        <w:rPr>
          <w:lang w:val="en-US"/>
        </w:rPr>
        <w:t>’</w:t>
      </w:r>
      <w:r w:rsidRPr="009B0AA7">
        <w:rPr>
          <w:lang w:val="en-US"/>
        </w:rPr>
        <w:t xml:space="preserve">s </w:t>
      </w:r>
      <w:r w:rsidRPr="009B0AA7">
        <w:rPr>
          <w:i/>
          <w:iCs/>
          <w:lang w:val="en-US"/>
        </w:rPr>
        <w:t>Babel</w:t>
      </w:r>
      <w:r w:rsidRPr="009B0AA7">
        <w:rPr>
          <w:lang w:val="en-US"/>
        </w:rPr>
        <w:t xml:space="preserve"> has been marked by an interdisciplinary excitement for its radical challenge to empire, translation, and academic power. Nevertheless, it remains largely unexplored within formal academic contexts. Rachel Cordasco, writing for </w:t>
      </w:r>
      <w:r w:rsidRPr="009B0AA7">
        <w:rPr>
          <w:i/>
          <w:iCs/>
          <w:lang w:val="en-US"/>
        </w:rPr>
        <w:t>The Guardian</w:t>
      </w:r>
      <w:r w:rsidRPr="009B0AA7">
        <w:rPr>
          <w:lang w:val="en-US"/>
        </w:rPr>
        <w:t>, praises the novel</w:t>
      </w:r>
      <w:r w:rsidR="00136994">
        <w:rPr>
          <w:lang w:val="en-US"/>
        </w:rPr>
        <w:t>’</w:t>
      </w:r>
      <w:r w:rsidRPr="009B0AA7">
        <w:rPr>
          <w:lang w:val="en-US"/>
        </w:rPr>
        <w:t xml:space="preserve">s uncompromising portrayal of language as a weapon and a tool of colonialism, squarely situating it within the speculative genre while exposing historical violences veiled in intellectual prestige. In a similar vein, Hannah Gadway writes in the </w:t>
      </w:r>
      <w:r w:rsidRPr="009B0AA7">
        <w:rPr>
          <w:i/>
          <w:iCs/>
          <w:lang w:val="en-US"/>
        </w:rPr>
        <w:t>Harvard Crimson</w:t>
      </w:r>
      <w:r w:rsidRPr="009B0AA7">
        <w:rPr>
          <w:lang w:val="en-US"/>
        </w:rPr>
        <w:t xml:space="preserve"> that the novel “allos its readers to reconsider their stance on the British Empire and see how outsiders were discriminated against at Oxford and England at large.” </w:t>
      </w:r>
    </w:p>
    <w:p w14:paraId="23C573FD" w14:textId="77777777" w:rsidR="00136994" w:rsidRDefault="009B0AA7" w:rsidP="006B4D47">
      <w:pPr>
        <w:jc w:val="both"/>
        <w:rPr>
          <w:lang w:val="en-US"/>
        </w:rPr>
      </w:pPr>
      <w:r w:rsidRPr="009B0AA7">
        <w:rPr>
          <w:lang w:val="en-US"/>
        </w:rPr>
        <w:t xml:space="preserve">More academic research includes Lillian Lu’s examination of </w:t>
      </w:r>
      <w:r w:rsidRPr="009B0AA7">
        <w:rPr>
          <w:i/>
          <w:iCs/>
          <w:lang w:val="en-US"/>
        </w:rPr>
        <w:t xml:space="preserve">Babel </w:t>
      </w:r>
      <w:r w:rsidRPr="009B0AA7">
        <w:rPr>
          <w:lang w:val="en-US"/>
        </w:rPr>
        <w:t xml:space="preserve">in her article entitled “R.F. Kuang’s </w:t>
      </w:r>
      <w:r w:rsidRPr="009B0AA7">
        <w:rPr>
          <w:i/>
          <w:iCs/>
          <w:lang w:val="en-US"/>
        </w:rPr>
        <w:t>Babel</w:t>
      </w:r>
      <w:r w:rsidRPr="009B0AA7">
        <w:rPr>
          <w:lang w:val="en-US"/>
        </w:rPr>
        <w:t xml:space="preserve">, Jonathan Swift, and Sideways Reading.” Lillian Lu examine </w:t>
      </w:r>
      <w:r w:rsidRPr="009B0AA7">
        <w:rPr>
          <w:i/>
          <w:iCs/>
          <w:lang w:val="en-US"/>
        </w:rPr>
        <w:t>Babel</w:t>
      </w:r>
      <w:r w:rsidRPr="009B0AA7">
        <w:rPr>
          <w:lang w:val="en-US"/>
        </w:rPr>
        <w:t xml:space="preserve"> using queer and postcolonial frameworks, excavating how the non-linear narrative structure of the novel resists the imperial rationale of categorization and control. Her analysis </w:t>
      </w:r>
      <w:r w:rsidRPr="009B0AA7">
        <w:rPr>
          <w:lang w:val="en-US"/>
        </w:rPr>
        <w:lastRenderedPageBreak/>
        <w:t>ultimately emphasizes that literature itself can become a disruptive tool against the rigid hierarchies of Western epistemology.</w:t>
      </w:r>
    </w:p>
    <w:p w14:paraId="4A39EE3C" w14:textId="3C5A7200" w:rsidR="009B0AA7" w:rsidRPr="009B0AA7" w:rsidRDefault="009B0AA7" w:rsidP="006B4D47">
      <w:pPr>
        <w:jc w:val="both"/>
        <w:rPr>
          <w:lang w:val="en-US"/>
        </w:rPr>
      </w:pPr>
      <w:r w:rsidRPr="009B0AA7">
        <w:rPr>
          <w:lang w:val="en-US"/>
        </w:rPr>
        <w:t xml:space="preserve"> Meanwhile, Benia and Amrane present a Marxist interpretation of </w:t>
      </w:r>
      <w:r w:rsidRPr="009B0AA7">
        <w:rPr>
          <w:i/>
          <w:iCs/>
          <w:lang w:val="en-US"/>
        </w:rPr>
        <w:t>Babel</w:t>
      </w:r>
      <w:r w:rsidRPr="009B0AA7">
        <w:rPr>
          <w:lang w:val="en-US"/>
        </w:rPr>
        <w:t xml:space="preserve"> that brings to the fore material politics of silver and translation. They identify analogues between the novel's speculative technologies and actual systems of imperial abstraction and resource extraction. By doing so, they expose the deep connections between linguistic mastery, capital accumulation, and the perpetuation of colonial power. Their interpretation situates </w:t>
      </w:r>
      <w:r w:rsidRPr="009B0AA7">
        <w:rPr>
          <w:i/>
          <w:iCs/>
          <w:lang w:val="en-US"/>
        </w:rPr>
        <w:t xml:space="preserve">Babel </w:t>
      </w:r>
      <w:r w:rsidRPr="009B0AA7">
        <w:rPr>
          <w:lang w:val="en-US"/>
        </w:rPr>
        <w:t>in the wider context of capitalism and colonial narrative through an exploration of dynamics of processes of capitalist abstraction and extraction. </w:t>
      </w:r>
    </w:p>
    <w:p w14:paraId="2B755D26" w14:textId="77777777" w:rsidR="009B0AA7" w:rsidRPr="009B0AA7" w:rsidRDefault="009B0AA7" w:rsidP="006B4D47">
      <w:pPr>
        <w:jc w:val="both"/>
        <w:rPr>
          <w:lang w:val="en-US"/>
        </w:rPr>
      </w:pPr>
    </w:p>
    <w:p w14:paraId="50833D1E" w14:textId="77777777" w:rsidR="009B0AA7" w:rsidRPr="008D3017" w:rsidRDefault="009B0AA7" w:rsidP="006B4D47">
      <w:pPr>
        <w:ind w:firstLine="0"/>
        <w:jc w:val="both"/>
        <w:rPr>
          <w:lang w:val="en-GB"/>
        </w:rPr>
      </w:pPr>
      <w:r w:rsidRPr="008D3017">
        <w:rPr>
          <w:b/>
          <w:bCs/>
          <w:lang w:val="en-GB"/>
        </w:rPr>
        <w:t>Theoretical Framework and Research Structure</w:t>
      </w:r>
    </w:p>
    <w:p w14:paraId="6D7E023B" w14:textId="77777777" w:rsidR="00136994" w:rsidRDefault="009B0AA7" w:rsidP="00136994">
      <w:pPr>
        <w:jc w:val="both"/>
        <w:rPr>
          <w:lang w:val="en-US"/>
        </w:rPr>
      </w:pPr>
      <w:r w:rsidRPr="009B0AA7">
        <w:rPr>
          <w:lang w:val="en-US"/>
        </w:rPr>
        <w:t>This study follows an interdisciplinary approach that combines literary analysis with insights from selected thinkers in political philosophy, cultural studies, and postcolonial studies. Michel Foucault's concepts of knowledge/power and disciplinary institutions is employed in analyzing the ways in which scholarship disciplines and normalizes particular systems of knowledge. Edward Said's Orientalism theory and Gayatri Spivak's epistemic violence are employed in the examination of colonial representation and silencing of indigenous voices. Frantz Fanon and Achille Mbembe offer an understanding of the psychic and material implications of colonial occupation and necropolitical governance. Lastly, the "epistemologies of the South" theory formulated by Boaventura de Sousa Santos is used to examine potential alternatives to Eurocentric theories of knowledge. As represented by Said, the colonial perspective functions not just through the explicit military machinery of empire, but through more covert modes of cultural imperialism</w:t>
      </w:r>
      <w:r w:rsidR="00136994">
        <w:rPr>
          <w:lang w:val="en-US"/>
        </w:rPr>
        <w:t>.</w:t>
      </w:r>
    </w:p>
    <w:p w14:paraId="79933531" w14:textId="77777777" w:rsidR="00136994" w:rsidRDefault="009B0AA7" w:rsidP="00136994">
      <w:pPr>
        <w:jc w:val="both"/>
        <w:rPr>
          <w:lang w:val="en-US"/>
        </w:rPr>
      </w:pPr>
      <w:r w:rsidRPr="009B0AA7">
        <w:rPr>
          <w:lang w:val="en-US"/>
        </w:rPr>
        <w:t xml:space="preserve"> The dissertation is divided into two chapters. The first chapter sets the theoretical backdrop. It discusses the academic imperialistic roots, highlighting the monopolization of </w:t>
      </w:r>
      <w:r w:rsidRPr="009B0AA7">
        <w:rPr>
          <w:lang w:val="en-US"/>
        </w:rPr>
        <w:lastRenderedPageBreak/>
        <w:t>understanding, the institutionalization of epistemic hierarchies, and the discursively created compliant subjects. This chapter also discusses how epistemic gatekeeping within Western academia reproduces itself via funding structures, peer review processes, and selective canon-formation that privilege Euro-American traditions. It considers how these structural mechanisms not only control who speaks and is spoken about but also dictate aspirations and the sense of intellectual legitimacy for scholars from the Global South. To this end, it highlights the mechanisms by which such hierarchies produce consent to epistemic subordination, often under the guise of neutrality or meritocracy. Finally, the chapter points toward possible paths for epistemic resistance, suggesting that the recuperation and strengthening of subaltern knowledge systems is an essential part of decolonizing academic research and claiming one's right to define their own narratives and futures.</w:t>
      </w:r>
    </w:p>
    <w:p w14:paraId="55CC7838" w14:textId="1F6C92A3" w:rsidR="00080C97" w:rsidRDefault="009B0AA7" w:rsidP="00136994">
      <w:pPr>
        <w:jc w:val="both"/>
        <w:rPr>
          <w:lang w:val="en-US"/>
        </w:rPr>
      </w:pPr>
      <w:r w:rsidRPr="009B0AA7">
        <w:rPr>
          <w:lang w:val="en-US"/>
        </w:rPr>
        <w:t>With these concepts in mind, the chapter that follows, discusses the Royal Institute of Translation as a representation of imperialist scholarship and analyzes how Kuang portrays epistemicide and necropolitics using her characters and narrative structure. This chapter further develops Kuang's subtle criticism of academia's involvement with imperial pursuits, illustrating that even ostensibly progressive institutions can still engage in exploitation and epistemic extraction. It explains how the narrative conflates scholarly imperatives with those of imperialism, arguing that the search for knowledge is inevitably compromised when colonial urges drive it. In addition, it examines Kuang's employment of multilingual characters and their attendant difficulties to reveal the psychological aspects of epistemic violence and cultural dislocation. For that purpose, this chapter demonstrates how the fictional world of Babel reflects the actual scholarly hierarchies and gatekeeping dynamics that continue to exist in today's academia. Lastly, it begs important questions about the ramifications of decolonization in the upper echelons of academia and how literary fiction can illuminate those power dynamics.</w:t>
      </w:r>
    </w:p>
    <w:p w14:paraId="202CF1C2" w14:textId="055DBD8F" w:rsidR="00C122F5" w:rsidRPr="00C122F5" w:rsidRDefault="00C122F5" w:rsidP="00136994">
      <w:pPr>
        <w:pStyle w:val="Heading1"/>
        <w:jc w:val="center"/>
        <w:rPr>
          <w:lang w:val="en-US"/>
        </w:rPr>
      </w:pPr>
      <w:bookmarkStart w:id="7" w:name="_Toc201673736"/>
      <w:r w:rsidRPr="00C122F5">
        <w:rPr>
          <w:lang w:val="en-US"/>
        </w:rPr>
        <w:lastRenderedPageBreak/>
        <w:t>Chapter One:</w:t>
      </w:r>
      <w:bookmarkEnd w:id="7"/>
    </w:p>
    <w:p w14:paraId="77436B27" w14:textId="77777777" w:rsidR="00C122F5" w:rsidRPr="00C122F5" w:rsidRDefault="00C122F5" w:rsidP="00136994">
      <w:pPr>
        <w:pStyle w:val="Heading1"/>
        <w:jc w:val="center"/>
        <w:rPr>
          <w:lang w:val="en-US"/>
        </w:rPr>
      </w:pPr>
      <w:bookmarkStart w:id="8" w:name="_Toc201673737"/>
      <w:r w:rsidRPr="00C122F5">
        <w:rPr>
          <w:lang w:val="en-US"/>
        </w:rPr>
        <w:t>Imperialist Academia: Power and the Monopoly of Knowledge</w:t>
      </w:r>
      <w:bookmarkEnd w:id="8"/>
    </w:p>
    <w:p w14:paraId="7072A28A" w14:textId="77777777" w:rsidR="00C122F5" w:rsidRPr="00C122F5" w:rsidRDefault="00C122F5" w:rsidP="006B4D47">
      <w:pPr>
        <w:spacing w:line="360" w:lineRule="auto"/>
        <w:ind w:left="720" w:right="720" w:firstLine="0"/>
        <w:jc w:val="both"/>
        <w:rPr>
          <w:lang w:val="en-US"/>
        </w:rPr>
      </w:pPr>
      <w:r w:rsidRPr="00C122F5">
        <w:rPr>
          <w:lang w:val="en-US"/>
        </w:rPr>
        <w:t>Truth is a thing of this world, it is produced only by virtue of multiple forms of constraint. And it induces regular effects of power. Each society has its regime of truth, its ‘general politics’ of truth: that is, the types of discourse which it accepts and makes function as true; the mechanisms and instances which enable one to distinguish true and false statements, the means by which each is sanctioned; the techniques and procedures accorded value in the acquisition of truth; the status of those who are charged with saying what counts as true </w:t>
      </w:r>
    </w:p>
    <w:p w14:paraId="78D26D35" w14:textId="77777777" w:rsidR="00C122F5" w:rsidRDefault="00C122F5" w:rsidP="006B4D47">
      <w:pPr>
        <w:spacing w:line="360" w:lineRule="auto"/>
        <w:ind w:left="2160" w:right="2160"/>
        <w:jc w:val="both"/>
        <w:rPr>
          <w:i/>
          <w:iCs/>
          <w:lang w:val="en-US"/>
        </w:rPr>
      </w:pPr>
      <w:r w:rsidRPr="00C122F5">
        <w:rPr>
          <w:lang w:val="en-US"/>
        </w:rPr>
        <w:t xml:space="preserve">      – Michel Foucault, </w:t>
      </w:r>
      <w:r w:rsidRPr="00C122F5">
        <w:rPr>
          <w:i/>
          <w:iCs/>
          <w:lang w:val="en-US"/>
        </w:rPr>
        <w:t>Truth and power.</w:t>
      </w:r>
    </w:p>
    <w:p w14:paraId="3BB48BCE" w14:textId="77777777" w:rsidR="00C122F5" w:rsidRPr="00C122F5" w:rsidRDefault="00C122F5" w:rsidP="006B4D47">
      <w:pPr>
        <w:spacing w:line="360" w:lineRule="auto"/>
        <w:ind w:left="2160" w:right="2160"/>
        <w:jc w:val="both"/>
        <w:rPr>
          <w:lang w:val="en-US"/>
        </w:rPr>
      </w:pPr>
    </w:p>
    <w:p w14:paraId="77641EC4" w14:textId="77777777" w:rsidR="00136994" w:rsidRDefault="00C122F5" w:rsidP="00136994">
      <w:pPr>
        <w:ind w:firstLine="0"/>
        <w:jc w:val="both"/>
        <w:rPr>
          <w:lang w:val="en-US"/>
        </w:rPr>
      </w:pPr>
      <w:bookmarkStart w:id="9" w:name="_Toc201673738"/>
      <w:r w:rsidRPr="00136994">
        <w:rPr>
          <w:rStyle w:val="Heading2Char"/>
          <w:sz w:val="28"/>
          <w:szCs w:val="22"/>
          <w:lang w:val="en-GB"/>
        </w:rPr>
        <w:t>Introduction</w:t>
      </w:r>
      <w:bookmarkEnd w:id="9"/>
      <w:r w:rsidRPr="00136994">
        <w:rPr>
          <w:lang w:val="en-US"/>
        </w:rPr>
        <w:t xml:space="preserve"> </w:t>
      </w:r>
      <w:r w:rsidRPr="00136994">
        <w:rPr>
          <w:lang w:val="en-US"/>
        </w:rPr>
        <w:br/>
        <w:t xml:space="preserve">           Institutions of knowledge, and academic institutions especially, play a pivotal role in constituting and maintaining power relations in the world. Far from being impartial sites for the quest for truth, institutions of knowledge tend to reinforce prevailing ideologies and shut out other forms of knowledge. Taking a cue from Michel Foucault's critique of power relations, this chapter discusses ways in which academic structures institutionalize certain optics, exclude non-Western forms of knowledge, and reinforce intellectual hierarchies in favor of dominant groups. The chapter starts by investigating the role of scholarship as a tool of imperial power. It investigates the ways in which education systems and academic discourse determine what is "normal" or "true," usually at the expense of and the exclusion or dismissal of Global South knowledge. The following section examines the reaction of individuals targeted by these kinds of epistemic oppression. It is an exploration of the development of counter-epistemological theories like the "Epistemologies of the South" that emerge from resistive practices and the strength of survival. These counter-narratives confront the dominance of conventional </w:t>
      </w:r>
      <w:r w:rsidRPr="00136994">
        <w:rPr>
          <w:lang w:val="en-US"/>
        </w:rPr>
        <w:lastRenderedPageBreak/>
        <w:t>knowledge systems by legitimizing the value of localized and indigenous knowledge systems, even as they reveal the dynamics of censorship, exclusion, and epistemic violence that reproduce dominant power structures.</w:t>
      </w:r>
    </w:p>
    <w:p w14:paraId="186439ED" w14:textId="56FD3153" w:rsidR="00C122F5" w:rsidRPr="00136994" w:rsidRDefault="00C122F5" w:rsidP="00136994">
      <w:pPr>
        <w:ind w:firstLine="0"/>
        <w:jc w:val="both"/>
        <w:rPr>
          <w:sz w:val="28"/>
          <w:szCs w:val="28"/>
          <w:lang w:val="en-US"/>
        </w:rPr>
      </w:pPr>
      <w:r w:rsidRPr="00136994">
        <w:rPr>
          <w:lang w:val="en-US"/>
        </w:rPr>
        <w:br/>
      </w:r>
      <w:bookmarkStart w:id="10" w:name="_Toc201673739"/>
      <w:r w:rsidRPr="00136994">
        <w:rPr>
          <w:rStyle w:val="Heading2Char"/>
          <w:sz w:val="28"/>
          <w:szCs w:val="28"/>
          <w:lang w:val="en-US"/>
        </w:rPr>
        <w:t>1. Academia as an Institution of the Empire</w:t>
      </w:r>
      <w:bookmarkEnd w:id="10"/>
    </w:p>
    <w:p w14:paraId="3AED2234" w14:textId="77777777" w:rsidR="00136994" w:rsidRDefault="000B32D1" w:rsidP="006B4D47">
      <w:pPr>
        <w:ind w:firstLine="0"/>
        <w:jc w:val="both"/>
        <w:rPr>
          <w:lang w:val="en-US"/>
        </w:rPr>
      </w:pPr>
      <w:r>
        <w:rPr>
          <w:lang w:val="en-US"/>
        </w:rPr>
        <w:t xml:space="preserve">           </w:t>
      </w:r>
      <w:r w:rsidR="00C122F5" w:rsidRPr="00C122F5">
        <w:rPr>
          <w:lang w:val="en-US"/>
        </w:rPr>
        <w:t xml:space="preserve">Often when power is mentioned, people think about and refer to physical entities that maintain their influence and power through the practice of authority. When we use the term "power" here violence is always alluded to whether physical or mental, this is called power as repression. Michel Foucault argues that the mechanism of "repressive" power is not the most significant one. Instead, he suggests that power is more complex than that. On the one hand, repressive power forces us to do what we do not want to do, but on the other hand "normalizing" power forces us to do what we have to do anyway (Foucault 194). Normalizing power is a subtler and more productive way, it functions through the establishment of norms and standards that shapes society's behaviour and identities to be "normal." </w:t>
      </w:r>
    </w:p>
    <w:p w14:paraId="580EF5A3" w14:textId="48FD5D32" w:rsidR="00C122F5" w:rsidRPr="00C122F5" w:rsidRDefault="00C122F5" w:rsidP="00136994">
      <w:pPr>
        <w:jc w:val="both"/>
        <w:rPr>
          <w:lang w:val="en-US"/>
        </w:rPr>
      </w:pPr>
      <w:r w:rsidRPr="00C122F5">
        <w:rPr>
          <w:lang w:val="en-US"/>
        </w:rPr>
        <w:t>The process aligns individual inclinations with societal expectations. When educational institutions and parents effectively impart the principles of the education system, individuals are anticipated to become diligent students who pursue academic degrees, ultimately integrating into society as conventional citizens.</w:t>
      </w:r>
      <w:r w:rsidR="00136994">
        <w:rPr>
          <w:lang w:val="en-US"/>
        </w:rPr>
        <w:t xml:space="preserve"> </w:t>
      </w:r>
      <w:r w:rsidRPr="00C122F5">
        <w:rPr>
          <w:lang w:val="en-US"/>
        </w:rPr>
        <w:t>Normalizing power is the thing that determines and constructs our view of the world and what we perceive as normal, therefore it'll be the mechanism that shapes our beliefs, behaviours and decisions while simultaneously giving us the notion that these ideas,</w:t>
      </w:r>
      <w:r w:rsidR="00136994">
        <w:rPr>
          <w:lang w:val="en-US"/>
        </w:rPr>
        <w:t xml:space="preserve"> </w:t>
      </w:r>
      <w:r w:rsidRPr="00C122F5">
        <w:rPr>
          <w:lang w:val="en-US"/>
        </w:rPr>
        <w:t>decisions and beliefs are our own. Foucault rejects traditional notions of power as purely prohibitive; He argues it is instead a creative mechanism: </w:t>
      </w:r>
    </w:p>
    <w:p w14:paraId="50F2656D" w14:textId="5B5DF499" w:rsidR="00C122F5" w:rsidRPr="00C122F5" w:rsidRDefault="00C122F5" w:rsidP="00136994">
      <w:pPr>
        <w:ind w:left="1440" w:firstLine="0"/>
        <w:jc w:val="both"/>
        <w:rPr>
          <w:lang w:val="en-US"/>
        </w:rPr>
      </w:pPr>
      <w:r w:rsidRPr="00C122F5">
        <w:rPr>
          <w:lang w:val="en-US"/>
        </w:rPr>
        <w:t>We must cease once and for all to describe the effects of power in negative terms: it ‘excludes’, it ‘represses’, it ‘censors’, it ‘abstracts’, it ‘masks’, it ‘conceals’.  In fact</w:t>
      </w:r>
      <w:r w:rsidR="00136994">
        <w:rPr>
          <w:lang w:val="en-US"/>
        </w:rPr>
        <w:t>,</w:t>
      </w:r>
      <w:r w:rsidRPr="00C122F5">
        <w:rPr>
          <w:lang w:val="en-US"/>
        </w:rPr>
        <w:t xml:space="preserve"> power produces; it produces reality; it produces domains of </w:t>
      </w:r>
      <w:r w:rsidRPr="00C122F5">
        <w:rPr>
          <w:lang w:val="en-US"/>
        </w:rPr>
        <w:lastRenderedPageBreak/>
        <w:t>objects and rituals of truth.  The individual and the knowledge that may be gained of him belong to this production. (94)</w:t>
      </w:r>
    </w:p>
    <w:p w14:paraId="7E29E00F" w14:textId="77777777" w:rsidR="00C122F5" w:rsidRPr="00C122F5" w:rsidRDefault="00C122F5" w:rsidP="00136994">
      <w:pPr>
        <w:ind w:firstLine="0"/>
        <w:jc w:val="both"/>
        <w:rPr>
          <w:lang w:val="en-US"/>
        </w:rPr>
      </w:pPr>
      <w:r w:rsidRPr="00C122F5">
        <w:rPr>
          <w:lang w:val="en-US"/>
        </w:rPr>
        <w:t>In this sense, “power” is in fact a productive process that shapes what we know to be true, which means that knowledge itself is produced through systems of power.</w:t>
      </w:r>
    </w:p>
    <w:p w14:paraId="27859B02" w14:textId="5EB26AE0" w:rsidR="00C122F5" w:rsidRPr="00C122F5" w:rsidRDefault="00C122F5" w:rsidP="006B4D47">
      <w:pPr>
        <w:jc w:val="both"/>
        <w:rPr>
          <w:lang w:val="en-US"/>
        </w:rPr>
      </w:pPr>
      <w:r w:rsidRPr="00C122F5">
        <w:rPr>
          <w:lang w:val="en-US"/>
        </w:rPr>
        <w:t xml:space="preserve"> Western Universities have a big influence on societies. Foucault points out in  </w:t>
      </w:r>
      <w:r w:rsidR="00136994">
        <w:rPr>
          <w:lang w:val="en-US"/>
        </w:rPr>
        <w:t>“</w:t>
      </w:r>
      <w:r w:rsidRPr="00C122F5">
        <w:rPr>
          <w:lang w:val="en-US"/>
        </w:rPr>
        <w:t>disciplinary power,</w:t>
      </w:r>
      <w:r w:rsidR="00136994">
        <w:rPr>
          <w:lang w:val="en-US"/>
        </w:rPr>
        <w:t>”</w:t>
      </w:r>
      <w:r w:rsidRPr="00C122F5">
        <w:rPr>
          <w:lang w:val="en-US"/>
        </w:rPr>
        <w:t xml:space="preserve"> that it can be observed in many institutions and administrative systems through indirect population control. These institutions are manipulated in a way that produces subjects that serve societal demands. Schools are a site for not just learning but discipline, operating through surveillance and timetables, exams and hierarchical observation by teachers, using the mechanism of Jeremy Be</w:t>
      </w:r>
      <w:r w:rsidR="00BA6556">
        <w:rPr>
          <w:lang w:val="en-US"/>
        </w:rPr>
        <w:t>n</w:t>
      </w:r>
      <w:r w:rsidRPr="00C122F5">
        <w:rPr>
          <w:lang w:val="en-US"/>
        </w:rPr>
        <w:t>tham's  "panopticon" (</w:t>
      </w:r>
      <w:r w:rsidRPr="00136994">
        <w:rPr>
          <w:lang w:val="en-US"/>
        </w:rPr>
        <w:t xml:space="preserve">Foucault, </w:t>
      </w:r>
      <w:r w:rsidRPr="00136994">
        <w:rPr>
          <w:i/>
          <w:iCs/>
          <w:lang w:val="en-US"/>
        </w:rPr>
        <w:t>Discipline</w:t>
      </w:r>
      <w:r w:rsidRPr="00136994">
        <w:rPr>
          <w:lang w:val="en-US"/>
        </w:rPr>
        <w:t xml:space="preserve"> 201</w:t>
      </w:r>
      <w:r w:rsidRPr="00C122F5">
        <w:rPr>
          <w:lang w:val="en-US"/>
        </w:rPr>
        <w:t>). The panopticon is a prison  design that is shaped like an octagon of cells and a tower is placed in the middle, the prisoners can</w:t>
      </w:r>
      <w:r w:rsidR="002A7D7A">
        <w:rPr>
          <w:lang w:val="en-US"/>
        </w:rPr>
        <w:t>not</w:t>
      </w:r>
      <w:r w:rsidRPr="00C122F5">
        <w:rPr>
          <w:lang w:val="en-US"/>
        </w:rPr>
        <w:t xml:space="preserve"> see the guards in the tower but the guards can see all the inmate's cell therefore gives the prisoners a sense of skepticism of any movement and behaviour  meaning the inmate will be "police-on" himself  stripping him from any privacy making him feel inhuman therefore creating a </w:t>
      </w:r>
      <w:r w:rsidR="002A7D7A">
        <w:rPr>
          <w:lang w:val="en-US"/>
        </w:rPr>
        <w:t xml:space="preserve"> easily controlled body referred to as a </w:t>
      </w:r>
      <w:r w:rsidR="00136994">
        <w:rPr>
          <w:lang w:val="en-US"/>
        </w:rPr>
        <w:t>“</w:t>
      </w:r>
      <w:r w:rsidRPr="00C122F5">
        <w:rPr>
          <w:lang w:val="en-US"/>
        </w:rPr>
        <w:t>Docile body</w:t>
      </w:r>
      <w:r w:rsidR="00136994">
        <w:rPr>
          <w:lang w:val="en-US"/>
        </w:rPr>
        <w:t xml:space="preserve">” </w:t>
      </w:r>
      <w:r w:rsidRPr="00C122F5">
        <w:rPr>
          <w:lang w:val="en-US"/>
        </w:rPr>
        <w:t xml:space="preserve">as </w:t>
      </w:r>
      <w:r w:rsidR="00BA6556" w:rsidRPr="00C122F5">
        <w:rPr>
          <w:lang w:val="en-US"/>
        </w:rPr>
        <w:t>Foucault</w:t>
      </w:r>
      <w:r w:rsidRPr="00C122F5">
        <w:rPr>
          <w:lang w:val="en-US"/>
        </w:rPr>
        <w:t xml:space="preserve"> mentions and because of this disciplinary "gaze" prisoners will automatically internalize it (201). Michel Foucault demonstrates in his book </w:t>
      </w:r>
      <w:r w:rsidRPr="00C122F5">
        <w:rPr>
          <w:i/>
          <w:iCs/>
          <w:lang w:val="en-US"/>
        </w:rPr>
        <w:t>Discipline and punish, </w:t>
      </w:r>
      <w:r w:rsidRPr="00C122F5">
        <w:rPr>
          <w:lang w:val="en-US"/>
        </w:rPr>
        <w:t>that</w:t>
      </w:r>
    </w:p>
    <w:p w14:paraId="4B98636F" w14:textId="0647CBFB" w:rsidR="00C122F5" w:rsidRPr="00C122F5" w:rsidRDefault="00C122F5" w:rsidP="00136994">
      <w:pPr>
        <w:ind w:left="1440" w:firstLine="0"/>
        <w:jc w:val="both"/>
        <w:rPr>
          <w:lang w:val="en-US"/>
        </w:rPr>
      </w:pPr>
      <w:r w:rsidRPr="00C122F5">
        <w:rPr>
          <w:lang w:val="en-US"/>
        </w:rPr>
        <w:t xml:space="preserve">He who is subjected to a field of visibility, and who knows it, assumes responsibility for the constraints of </w:t>
      </w:r>
      <w:r w:rsidRPr="00BA6556">
        <w:rPr>
          <w:lang w:val="en-US"/>
        </w:rPr>
        <w:t>power</w:t>
      </w:r>
      <w:r w:rsidRPr="00C122F5">
        <w:rPr>
          <w:lang w:val="en-US"/>
        </w:rPr>
        <w:t xml:space="preserve">; he makes them play spontaneously upon himself; he inscribed in himself the </w:t>
      </w:r>
      <w:r w:rsidRPr="00BA6556">
        <w:rPr>
          <w:lang w:val="en-US"/>
        </w:rPr>
        <w:t>power</w:t>
      </w:r>
      <w:r w:rsidRPr="00C122F5">
        <w:rPr>
          <w:lang w:val="en-US"/>
        </w:rPr>
        <w:t xml:space="preserve"> relation in which he simultaneously plays both roles; he becomes the principle of his own subjection</w:t>
      </w:r>
      <w:r w:rsidR="00136994">
        <w:rPr>
          <w:lang w:val="en-US"/>
        </w:rPr>
        <w:t>.</w:t>
      </w:r>
      <w:r w:rsidRPr="00C122F5">
        <w:rPr>
          <w:lang w:val="en-US"/>
        </w:rPr>
        <w:t xml:space="preserve"> (</w:t>
      </w:r>
      <w:r w:rsidRPr="00136994">
        <w:rPr>
          <w:lang w:val="en-US"/>
        </w:rPr>
        <w:t>202-203</w:t>
      </w:r>
      <w:r w:rsidRPr="00C122F5">
        <w:rPr>
          <w:lang w:val="en-US"/>
        </w:rPr>
        <w:t>)</w:t>
      </w:r>
    </w:p>
    <w:p w14:paraId="302B6CA5" w14:textId="591A6898" w:rsidR="00C122F5" w:rsidRPr="00C122F5" w:rsidRDefault="00C122F5" w:rsidP="00BA6556">
      <w:pPr>
        <w:ind w:firstLine="0"/>
        <w:jc w:val="both"/>
        <w:rPr>
          <w:lang w:val="en-US"/>
        </w:rPr>
      </w:pPr>
      <w:r w:rsidRPr="00C122F5">
        <w:rPr>
          <w:lang w:val="en-US"/>
        </w:rPr>
        <w:t xml:space="preserve">Foucault reveals how institutions were built using similar architecture like military bases, schools,prisons and hospitals. This system of control is implemented in our culture in </w:t>
      </w:r>
      <w:r w:rsidRPr="00C122F5">
        <w:rPr>
          <w:lang w:val="en-US"/>
        </w:rPr>
        <w:lastRenderedPageBreak/>
        <w:t>contemporary time in a subtler way (</w:t>
      </w:r>
      <w:r w:rsidRPr="00C122F5">
        <w:rPr>
          <w:i/>
          <w:iCs/>
          <w:lang w:val="en-US"/>
        </w:rPr>
        <w:t>Discipline</w:t>
      </w:r>
      <w:r w:rsidRPr="00C122F5">
        <w:rPr>
          <w:lang w:val="en-US"/>
        </w:rPr>
        <w:t xml:space="preserve"> 205). Modern day devices such as cameras, phones, ATM's, social security numbers, the internet and credit cards are all examples of tools by which the system maintains surveillance over its subjects. We have become a carceral culture, a culture where the panoptic model is practiced </w:t>
      </w:r>
      <w:r w:rsidR="00BA6556" w:rsidRPr="00C122F5">
        <w:rPr>
          <w:lang w:val="en-US"/>
        </w:rPr>
        <w:t>indirectly, through</w:t>
      </w:r>
      <w:r w:rsidRPr="00C122F5">
        <w:rPr>
          <w:lang w:val="en-US"/>
        </w:rPr>
        <w:t xml:space="preserve"> surveillance system as the "tower" watching over us and we are the "prisoners" where now we shape ourselves; behaviour, activities, what we watch and what we do, fit the norms and standards they deem "normal". </w:t>
      </w:r>
    </w:p>
    <w:p w14:paraId="0CF3CF2F" w14:textId="29BD00EC" w:rsidR="00C122F5" w:rsidRPr="00C122F5" w:rsidRDefault="00C122F5" w:rsidP="006B4D47">
      <w:pPr>
        <w:jc w:val="both"/>
        <w:rPr>
          <w:lang w:val="en-US"/>
        </w:rPr>
      </w:pPr>
      <w:r w:rsidRPr="00C122F5">
        <w:rPr>
          <w:lang w:val="en-US"/>
        </w:rPr>
        <w:t>Foucault argues that discourse within any social convention is controlled and influenced</w:t>
      </w:r>
      <w:r w:rsidR="002A7D7A">
        <w:rPr>
          <w:lang w:val="en-US"/>
        </w:rPr>
        <w:t xml:space="preserve">, </w:t>
      </w:r>
      <w:r w:rsidRPr="00C122F5">
        <w:rPr>
          <w:lang w:val="en-US"/>
        </w:rPr>
        <w:t xml:space="preserve">in his work </w:t>
      </w:r>
      <w:r w:rsidRPr="00C122F5">
        <w:rPr>
          <w:i/>
          <w:iCs/>
          <w:lang w:val="en-US"/>
        </w:rPr>
        <w:t>The Order of Discourse.</w:t>
      </w:r>
      <w:r w:rsidRPr="00C122F5">
        <w:rPr>
          <w:lang w:val="en-US"/>
        </w:rPr>
        <w:t xml:space="preserve"> He states:</w:t>
      </w:r>
      <w:r w:rsidRPr="00C122F5">
        <w:rPr>
          <w:lang w:val="en-US"/>
        </w:rPr>
        <w:br/>
        <w:t>“in every society the production of discourse is at once controlled, selected, organised and redistributed by a certain number of procedures whose role is to ward off its powers and its dangers, to gain mastery over its chance events, to evade its ponderous, formidable materiality” (53). In this way, discourse is not just a free exchange of ideas but a managed system that reflects power relations. By highlighting the materiality and potential dangers of discourse, Foucault reveals how societies work to neutralize dissenting or disruptive voices, demonstrating that control over language is fundamentally tied to the maintenance of social order.</w:t>
      </w:r>
    </w:p>
    <w:p w14:paraId="005FFE5E" w14:textId="66CD9A61" w:rsidR="00C122F5" w:rsidRPr="00C122F5" w:rsidRDefault="00C122F5" w:rsidP="006B4D47">
      <w:pPr>
        <w:jc w:val="both"/>
        <w:rPr>
          <w:lang w:val="en-US"/>
        </w:rPr>
      </w:pPr>
      <w:r w:rsidRPr="00C122F5">
        <w:rPr>
          <w:lang w:val="en-US"/>
        </w:rPr>
        <w:t>Foucault explains that discourse is not neutral or free, in fact it is perpetuated by societal rules and institutions (44). As Deacon Roger mentions, he points to university's academia, law and religion because they regulate and control what could be spread and heard. These procedures include censorship,</w:t>
      </w:r>
      <w:r w:rsidR="00BA6556">
        <w:rPr>
          <w:lang w:val="en-US"/>
        </w:rPr>
        <w:t xml:space="preserve"> </w:t>
      </w:r>
      <w:r w:rsidRPr="00C122F5">
        <w:rPr>
          <w:lang w:val="en-US"/>
        </w:rPr>
        <w:t xml:space="preserve">exclusion and restrictions of topics which shape narratives within a society (2). In his idea of discursive formations, Foucault mentions that these formations are the result of institutional practices, power dynamics and historical events, “These formations are not static but emerge from institutional practices, power dynamics, and historical contingencies” (32). He means, The "insane" weren’t always a medical category. </w:t>
      </w:r>
      <w:r w:rsidRPr="00C122F5">
        <w:rPr>
          <w:lang w:val="en-US"/>
        </w:rPr>
        <w:lastRenderedPageBreak/>
        <w:t xml:space="preserve">Before asylums, "madness" was integrated into daily life. Institutions like psychiatry </w:t>
      </w:r>
      <w:r w:rsidRPr="002A7D7A">
        <w:rPr>
          <w:lang w:val="en-US"/>
        </w:rPr>
        <w:t>produced</w:t>
      </w:r>
      <w:r w:rsidRPr="00C122F5">
        <w:rPr>
          <w:lang w:val="en-US"/>
        </w:rPr>
        <w:t xml:space="preserve"> the category through diagnostic rules, treatments, and isolation . </w:t>
      </w:r>
    </w:p>
    <w:p w14:paraId="7DAE09C7" w14:textId="5638177C" w:rsidR="00C122F5" w:rsidRPr="00C122F5" w:rsidRDefault="00C122F5" w:rsidP="006B4D47">
      <w:pPr>
        <w:jc w:val="both"/>
        <w:rPr>
          <w:lang w:val="en-US"/>
        </w:rPr>
      </w:pPr>
      <w:r w:rsidRPr="00C122F5">
        <w:rPr>
          <w:lang w:val="en-US"/>
        </w:rPr>
        <w:t xml:space="preserve">Colonial powers and their empires do not rely merely on repressive military power to subjugate people, they also rely heavily on academic fields like humanities, geography and history to shape the narrative framing the colonized as </w:t>
      </w:r>
      <w:r w:rsidR="00BA6556">
        <w:rPr>
          <w:lang w:val="en-US"/>
        </w:rPr>
        <w:t>“</w:t>
      </w:r>
      <w:r w:rsidR="00BA6556" w:rsidRPr="00C122F5">
        <w:rPr>
          <w:lang w:val="en-US"/>
        </w:rPr>
        <w:t>backward”, “primitive” and</w:t>
      </w:r>
      <w:r w:rsidRPr="00C122F5">
        <w:rPr>
          <w:lang w:val="en-US"/>
        </w:rPr>
        <w:t xml:space="preserve"> uncivilized to justify their colonialism of non-western countries. Within colonial regimes, institutions like universities and libraries function as archives that codify </w:t>
      </w:r>
      <w:r w:rsidR="00BA6556" w:rsidRPr="00C122F5">
        <w:rPr>
          <w:lang w:val="en-US"/>
        </w:rPr>
        <w:t>Eurocentric</w:t>
      </w:r>
      <w:r w:rsidRPr="00C122F5">
        <w:rPr>
          <w:lang w:val="en-US"/>
        </w:rPr>
        <w:t xml:space="preserve"> epistemologies while simultaneously neglecting and erasing non-western knowledge systems. Scientific knowledge cannot be separated from power; these institutions that are creating this scientific knowledge are themselves a source of normalizing power where the student is turned into a body that acts and behaves according to the imperatives of said institution. scientific knowledge itself is standard normalizing power. Michel Foucault stresses the inextricable link between authority and knowledge in </w:t>
      </w:r>
      <w:r w:rsidRPr="00C122F5">
        <w:rPr>
          <w:i/>
          <w:iCs/>
          <w:lang w:val="en-US"/>
        </w:rPr>
        <w:t>Discipline and Punish</w:t>
      </w:r>
      <w:r w:rsidRPr="00C122F5">
        <w:rPr>
          <w:lang w:val="en-US"/>
        </w:rPr>
        <w:t xml:space="preserve">, arguing that </w:t>
      </w:r>
      <w:r w:rsidRPr="00C122F5">
        <w:rPr>
          <w:i/>
          <w:iCs/>
          <w:lang w:val="en-US"/>
        </w:rPr>
        <w:t>"</w:t>
      </w:r>
      <w:r w:rsidRPr="00C122F5">
        <w:rPr>
          <w:lang w:val="en-US"/>
        </w:rPr>
        <w:t>Power produces knowledge... power and knowledge directly imply one another... there is no power relation without the correlative constitution of a field of knowledge, nor any knowledge that does not presuppose and constitute at the same time power relations"(Foucault 27). This reflects institutions as power and they produce knowledge, like prisons producing "criminology" by studying inmates.</w:t>
      </w:r>
    </w:p>
    <w:p w14:paraId="18BA08E3" w14:textId="77777777" w:rsidR="00C122F5" w:rsidRPr="00C122F5" w:rsidRDefault="00C122F5" w:rsidP="006B4D47">
      <w:pPr>
        <w:jc w:val="both"/>
        <w:rPr>
          <w:lang w:val="en-US"/>
        </w:rPr>
      </w:pPr>
      <w:r w:rsidRPr="00C122F5">
        <w:rPr>
          <w:lang w:val="en-US"/>
        </w:rPr>
        <w:t xml:space="preserve"> Western universities control the curricula they offer and systematically exclude non-Western forms of knowledge because it is unnecessary and do not serve western discourse. Foucault points out that many forms of knowledge have historically been dismissed by dominant institutions as lacking credibility or rigor, describing them as a whole set of knowledges that have been disqualified as inadequate to their task or insufficiently elaborated: “native knowledges, located low down on the hierarchy, beneath the required level of cognition or scientificity" (82).  They use their native languages to ensure that these are the primary languages relied on to communicate and convey messages effectively to the rest of the world. </w:t>
      </w:r>
      <w:r w:rsidRPr="00C122F5">
        <w:rPr>
          <w:lang w:val="en-US"/>
        </w:rPr>
        <w:lastRenderedPageBreak/>
        <w:t>Meanwhile, they deem other knowledge traditions less important because they have not been shaped by a Western vision, nor supported by European scholarly research. As a result, Eurocentric knowledge remains at the top of the hierarchy and is prioritized above all else.</w:t>
      </w:r>
    </w:p>
    <w:p w14:paraId="33F3BC6A" w14:textId="77777777" w:rsidR="00C122F5" w:rsidRDefault="00C122F5" w:rsidP="006B4D47">
      <w:pPr>
        <w:jc w:val="both"/>
        <w:rPr>
          <w:lang w:val="en-US"/>
        </w:rPr>
      </w:pPr>
      <w:r w:rsidRPr="00C122F5">
        <w:rPr>
          <w:lang w:val="en-US"/>
        </w:rPr>
        <w:t>Another important point is that non-Western university teachers often feel compelled to publish their articles on Western university websites in order to be promoted or to gain recognition for their research. For example, a study of Moroccan teacher education found that despite officially advocating diversity, these academics had to conform to Western academic platforms in order to have their work acknowledged. "its perspectives and practices remain widely influenced by Western educational policies and ideologies"(boustar et al.). Their faculty reported that recognition depended on engagement with western academic frameworks, which demonstrates the power of European institutions and how European universities have the upper hand on spreading knowledge.</w:t>
      </w:r>
    </w:p>
    <w:p w14:paraId="7BAEC5E9" w14:textId="77777777" w:rsidR="00BA6556" w:rsidRPr="00C122F5" w:rsidRDefault="00BA6556" w:rsidP="006B4D47">
      <w:pPr>
        <w:jc w:val="both"/>
        <w:rPr>
          <w:lang w:val="en-US"/>
        </w:rPr>
      </w:pPr>
    </w:p>
    <w:p w14:paraId="2228F109" w14:textId="77777777" w:rsidR="00BA6556" w:rsidRDefault="00C122F5" w:rsidP="00BA6556">
      <w:pPr>
        <w:pStyle w:val="ListParagraph"/>
        <w:numPr>
          <w:ilvl w:val="0"/>
          <w:numId w:val="26"/>
        </w:numPr>
        <w:ind w:left="0" w:firstLine="0"/>
        <w:jc w:val="both"/>
        <w:rPr>
          <w:lang w:val="en-US"/>
        </w:rPr>
      </w:pPr>
      <w:bookmarkStart w:id="11" w:name="_Toc201673740"/>
      <w:r w:rsidRPr="00BA6556">
        <w:rPr>
          <w:rStyle w:val="Heading2Char"/>
          <w:sz w:val="28"/>
          <w:szCs w:val="22"/>
          <w:lang w:val="en-US"/>
        </w:rPr>
        <w:t xml:space="preserve">Epistemologies of the South and Monopoly of Thought and </w:t>
      </w:r>
      <w:r w:rsidR="00BA6556">
        <w:rPr>
          <w:rStyle w:val="Heading2Char"/>
          <w:sz w:val="28"/>
          <w:szCs w:val="22"/>
          <w:lang w:val="en-US"/>
        </w:rPr>
        <w:t>K</w:t>
      </w:r>
      <w:r w:rsidRPr="00BA6556">
        <w:rPr>
          <w:rStyle w:val="Heading2Char"/>
          <w:sz w:val="28"/>
          <w:szCs w:val="22"/>
          <w:lang w:val="en-US"/>
        </w:rPr>
        <w:t>nowledge</w:t>
      </w:r>
      <w:bookmarkEnd w:id="11"/>
      <w:r w:rsidRPr="00BA6556">
        <w:rPr>
          <w:lang w:val="en-US"/>
        </w:rPr>
        <w:br/>
        <w:t xml:space="preserve">          The university discourse operates like an empire, advancing Western epistemologies while excluding other ways of seeing. It claims objectivity but systematically excludes Indigenous, African, and Southern epistemic structures. This hegemony shapes what is considered truth and allows for the unproblematic exclusion of plural knowledge. Monopoly of knowledge is a tool employed by dominant powers whether empires of the past or modern nations to sustain control by keeping subjugated populations weak, ignorant, and unaware. By controlling discourse, the dominant entity suppresses potential threats to ensure that future generations of the dominated remain intellectually dependent. This epistemic hegemony is exemplified in Western academia, where knowledge about the "Orient" has been systematically shaped to fit colonial agendas. In </w:t>
      </w:r>
      <w:r w:rsidRPr="00BA6556">
        <w:rPr>
          <w:i/>
          <w:iCs/>
          <w:lang w:val="en-US"/>
        </w:rPr>
        <w:t>Orientalism</w:t>
      </w:r>
      <w:r w:rsidRPr="00BA6556">
        <w:rPr>
          <w:lang w:val="en-US"/>
        </w:rPr>
        <w:t xml:space="preserve">, Edward Said exposes this manipulation when he argues that Western scholars act as the "authoritative modern voice" for a silenced East (22). </w:t>
      </w:r>
      <w:r w:rsidRPr="00BA6556">
        <w:rPr>
          <w:lang w:val="en-US"/>
        </w:rPr>
        <w:lastRenderedPageBreak/>
        <w:t>The West, through academia, frames the "Orient" within a rigid, archaic framework. In the long run, this will create a dependence on Western systems of knowledge that weakens the value and integrity of their eastern counterparts</w:t>
      </w:r>
      <w:r w:rsidR="00BA6556">
        <w:rPr>
          <w:lang w:val="en-US"/>
        </w:rPr>
        <w:t>.</w:t>
      </w:r>
    </w:p>
    <w:p w14:paraId="28900115" w14:textId="17B3B9D1" w:rsidR="00C122F5" w:rsidRPr="00BA6556" w:rsidRDefault="00C122F5" w:rsidP="00BA6556">
      <w:pPr>
        <w:pStyle w:val="ListParagraph"/>
        <w:ind w:left="0"/>
        <w:jc w:val="both"/>
        <w:rPr>
          <w:lang w:val="en-US"/>
        </w:rPr>
      </w:pPr>
      <w:r w:rsidRPr="00BA6556">
        <w:rPr>
          <w:lang w:val="en-US"/>
        </w:rPr>
        <w:t xml:space="preserve">While Western epistemic dominance operates through erasure, distortion, and intellectual dependency, epistemologies of the South emerge from resistance, survival, and the defiant creation of alternatives to coloniality. Said argues that Western scholarship will tend to construct the "Orient" not as a vital culture in itself but as a passive object of study, something to be watched, categorized, and spoken about instead of met on equal terms. This is especially pronounced in his criticism of the academic and literary representations that divest the East of any agency, rendering it "something one studies and depicts, something one disciplines" (97). By contrast, Boaventura de Sousa Santos reverses this epistemological hierarchy in </w:t>
      </w:r>
      <w:r w:rsidRPr="00BA6556">
        <w:rPr>
          <w:i/>
          <w:iCs/>
          <w:lang w:val="en-US"/>
        </w:rPr>
        <w:t>Epistemologies of the South</w:t>
      </w:r>
      <w:r w:rsidRPr="00BA6556">
        <w:rPr>
          <w:lang w:val="en-US"/>
        </w:rPr>
        <w:t xml:space="preserve"> (2014), wherein he suggests a paradigm based on the experiences and resistances of the people who were marginalized by colonialism and modernity. </w:t>
      </w:r>
    </w:p>
    <w:p w14:paraId="76D1E91C" w14:textId="77777777" w:rsidR="00BA6556" w:rsidRDefault="00C122F5" w:rsidP="0008281C">
      <w:pPr>
        <w:jc w:val="both"/>
        <w:rPr>
          <w:lang w:val="en-US"/>
        </w:rPr>
      </w:pPr>
      <w:r w:rsidRPr="00C122F5">
        <w:rPr>
          <w:lang w:val="en-US"/>
        </w:rPr>
        <w:t>He contends that the Global South generates knowledge that is "born in struggle," founded upon the experiences of "those who were systematically excluded and silenced by modernity" (Santos 42). Santos describes the West’s monopoly on truth as an "abyssal line" dividing valid knowledge from "non-existent" alternatives; Epistemologies of the South thrive in plurality, insisting that "there is no global justice without global cognitive justice" (17). For example, Palestinian “sumud” pedagogy transforms checkpoints into sites of learning, resisting the epistemicide of occupation. Santos frames these alternatives not as marginal but as vital "ecologies of knowledge," where "no knowledge is so global that it cannot be localized, and no knowledge so local that it cannot be globalized" (89). Which means that every kind of knowledge can be adapted to fit local contexts, and even the most local knowledge can be shared and understood in wider, global settings.</w:t>
      </w:r>
    </w:p>
    <w:p w14:paraId="37863C8D" w14:textId="6DE8E130" w:rsidR="00C122F5" w:rsidRPr="00C122F5" w:rsidRDefault="00C122F5" w:rsidP="0008281C">
      <w:pPr>
        <w:jc w:val="both"/>
        <w:rPr>
          <w:lang w:val="en-US"/>
        </w:rPr>
      </w:pPr>
      <w:r w:rsidRPr="00C122F5">
        <w:rPr>
          <w:lang w:val="en-US"/>
        </w:rPr>
        <w:lastRenderedPageBreak/>
        <w:t>Western academia, with the help of Western media enterprises that have global reach and direct influence on public perception, guided the West to prolong and maintain their imperialistic traces on the third world countries via monopoly of knowledge. This monopoly of thought was embodied through various strategies and mechanics. Gatekeeping in knowledge production was a control tool. Western powers completely controlled those institutions licensed to produce, distribute, or legitimize knowledge. In this regard, Western universities are knowledge arbiters that operate in a way that legitimizes and advances narratives congruent with Western interests and disenfranchises and suppresses knowledge that is non-Western or critical of Western ideologies. </w:t>
      </w:r>
    </w:p>
    <w:p w14:paraId="075576BF" w14:textId="77777777" w:rsidR="00BA6556" w:rsidRDefault="00C122F5" w:rsidP="0008281C">
      <w:pPr>
        <w:jc w:val="both"/>
        <w:rPr>
          <w:lang w:val="en-US"/>
        </w:rPr>
      </w:pPr>
      <w:r w:rsidRPr="00C122F5">
        <w:rPr>
          <w:lang w:val="en-US"/>
        </w:rPr>
        <w:t xml:space="preserve">For instance, British colonial administrators in India and Africa used to teach narratives within a European context, effectively bypassing indigenous history and languages. In this regard, Frantz Fanon writes in </w:t>
      </w:r>
      <w:r w:rsidRPr="00C122F5">
        <w:rPr>
          <w:i/>
          <w:iCs/>
          <w:lang w:val="en-US"/>
        </w:rPr>
        <w:t xml:space="preserve">The Wretched of the Earth </w:t>
      </w:r>
      <w:r w:rsidRPr="00C122F5">
        <w:rPr>
          <w:lang w:val="en-US"/>
        </w:rPr>
        <w:t xml:space="preserve">that "The colonized are not only people under foreign domination. They are people whose knowledge has been rendered inferior, whose history has been distorted, and whose culture has been devalued"  (102). By dismissing indigenous knowledge, rewriting history, and devaluing local cultures, colonizers did not just take land and resources they also stole people’s sense of identity and self-worth. Broadcasting corporations such as BBC or CNN also have their fair share in gatekeeping and deciding what news to publish or censor tends to suit the interests of Western governments and societies because the act typically entails overlooking crises in non-Western nations. This causes people to only learn about what the media gatekeepers allow, shaping a programmed public perception. This embodies George Orwell’s famous line from </w:t>
      </w:r>
      <w:r w:rsidRPr="00C122F5">
        <w:rPr>
          <w:i/>
          <w:iCs/>
          <w:lang w:val="en-US"/>
        </w:rPr>
        <w:t>1984</w:t>
      </w:r>
      <w:r w:rsidRPr="00C122F5">
        <w:rPr>
          <w:lang w:val="en-US"/>
        </w:rPr>
        <w:t xml:space="preserve"> “Who controls the past controls the future. Who controls the present controls the past” (37).</w:t>
      </w:r>
    </w:p>
    <w:p w14:paraId="33CDB05C" w14:textId="74B92EB0" w:rsidR="00C122F5" w:rsidRPr="00C122F5" w:rsidRDefault="00C122F5" w:rsidP="0008281C">
      <w:pPr>
        <w:jc w:val="both"/>
        <w:rPr>
          <w:lang w:val="en-US"/>
        </w:rPr>
      </w:pPr>
      <w:r w:rsidRPr="00C122F5">
        <w:rPr>
          <w:lang w:val="en-US"/>
        </w:rPr>
        <w:t xml:space="preserve">Besides gatekeeping, there exists institutionalized epistemic hierarchies that make gatekeeping seem normal and acceptable. These hierarchies exist not only to prioritize the Western knowledge and narratives and present it as "superior" but also to repress, silence and </w:t>
      </w:r>
      <w:r w:rsidRPr="00C122F5">
        <w:rPr>
          <w:lang w:val="en-US"/>
        </w:rPr>
        <w:lastRenderedPageBreak/>
        <w:t xml:space="preserve">eradicate the voice of marginalized groups. Foucault says that "power and knowledge directly imply one another" (Foucault, </w:t>
      </w:r>
      <w:r w:rsidRPr="00C122F5">
        <w:rPr>
          <w:i/>
          <w:iCs/>
          <w:lang w:val="en-US"/>
        </w:rPr>
        <w:t xml:space="preserve">Discipline and Punish </w:t>
      </w:r>
      <w:r w:rsidRPr="00C122F5">
        <w:rPr>
          <w:lang w:val="en-US"/>
        </w:rPr>
        <w:t>27), that is, knowledge is influenced by power in addition to being a cause of its perpetuation. This can be a significant observation in that the powerful utilize knowledge to make themselves appear so and others as subordinates. By dictating what passes for truth, they legitimize disparities in treatment and their dominance over others. Furthermore, in order to stay in control and undermine every alternative idea, the west relies on information filtering and censorship. The city's early identification of rising dissident voices within the Global South enables it to quell these movements before they can mobilize any defendable levels of support and hence maintain its position as the self-proclaimed "leader of the world." </w:t>
      </w:r>
    </w:p>
    <w:p w14:paraId="7C3814A3" w14:textId="7DE68347" w:rsidR="00BA6556" w:rsidRDefault="00C122F5" w:rsidP="0008281C">
      <w:pPr>
        <w:jc w:val="both"/>
        <w:rPr>
          <w:lang w:val="en-US"/>
        </w:rPr>
      </w:pPr>
      <w:r w:rsidRPr="00C122F5">
        <w:rPr>
          <w:lang w:val="en-US"/>
        </w:rPr>
        <w:t xml:space="preserve">Since most individuals in the Global South depend on Western media for information, they do not have access to alternative discourses and therefore cannot interrogate the occluded aspects of this discourse. This phenomenon illustrates what Spivak (1988) has described as the silencing of the subaltern by epistemic violence, and highlights how information filtering serves as an instrument of neo-colonial hegemony. Censorship in the current Israeli-Palestinian conflict it is seen in how pro-Palestinian content on prominent social media outlets such as Facebook and Instagram is flagged or removed, deeming it "violence" or "hate speech," but leaving up pro-Israeli content. Such one-sided enforcement demonstrates overt bias, working to misinform and give preference to one side over another. According to Jones, "Social media websites have become the contemporary arbiter of truth within the Middle East, reaffirming colonial hierarchies through the promotion of Western and state-sanctioned narratives" (47). This explains how even </w:t>
      </w:r>
      <w:r w:rsidR="00BA6556" w:rsidRPr="00C122F5">
        <w:rPr>
          <w:lang w:val="en-US"/>
        </w:rPr>
        <w:t>modern-day</w:t>
      </w:r>
      <w:r w:rsidRPr="00C122F5">
        <w:rPr>
          <w:lang w:val="en-US"/>
        </w:rPr>
        <w:t xml:space="preserve"> sources of information are utilized against the weak under the purpose of silencing, suppressing and marginalizing them.</w:t>
      </w:r>
    </w:p>
    <w:p w14:paraId="531633B2" w14:textId="77777777" w:rsidR="00BA6556" w:rsidRDefault="00C122F5" w:rsidP="0008281C">
      <w:pPr>
        <w:jc w:val="both"/>
        <w:rPr>
          <w:lang w:val="en-US"/>
        </w:rPr>
      </w:pPr>
      <w:r w:rsidRPr="00C122F5">
        <w:rPr>
          <w:lang w:val="en-US"/>
        </w:rPr>
        <w:t xml:space="preserve">Under the same umbrella of knowledge possession and monopoly exists the idea of discursivity or “discursive control’’ which is the way language builds meaning, knowledge, </w:t>
      </w:r>
      <w:r w:rsidRPr="00C122F5">
        <w:rPr>
          <w:lang w:val="en-US"/>
        </w:rPr>
        <w:lastRenderedPageBreak/>
        <w:t xml:space="preserve">and power. It shows that ideas gain strength not just from truth but from how they are spoken about. Words establish perception for us; for example, "freedom fighter" instead of "terrorist." What we believe to be true generally depends on how it's framed in discourse. Western academic institutions control how knowledge is produced making their version of knowledge the “Default” giving them the edge to be the police of knowledge who controls meta-narratives concerning knowledge as an example for this is how </w:t>
      </w:r>
      <w:r w:rsidR="00BA6556" w:rsidRPr="00C122F5">
        <w:rPr>
          <w:lang w:val="en-US"/>
        </w:rPr>
        <w:t>the</w:t>
      </w:r>
      <w:r w:rsidRPr="00C122F5">
        <w:rPr>
          <w:lang w:val="en-US"/>
        </w:rPr>
        <w:t xml:space="preserve"> dominant Western discourse has a tendency to portray Albert Einstein as a "lone genius," overlooking the cooperative and cross-national nature of scientific discovery. </w:t>
      </w:r>
    </w:p>
    <w:p w14:paraId="38423652" w14:textId="1A4B3AA9" w:rsidR="00BA6556" w:rsidRDefault="00C122F5" w:rsidP="0008281C">
      <w:pPr>
        <w:jc w:val="both"/>
        <w:rPr>
          <w:lang w:val="en-US"/>
        </w:rPr>
      </w:pPr>
      <w:r w:rsidRPr="00C122F5">
        <w:rPr>
          <w:lang w:val="en-US"/>
        </w:rPr>
        <w:t>In fact, the groundbreaking work of Satyendra Nath Bose, a colonial-era Indian physicist, remains undervalued for their pioneering role. Bose's research on quantum statistics, which came to be referred to as Bose-Einstein statistics, was rejected by Western academic journals, most probably due to the racialized and colonial hierarchies that were prevalent in scientific publishing at the time. It was only after Einstein saw the merit of Bose's paper and facilitated its translation into German for publication in Zeitschrift für Physik that it received broader acclaim. This episode illustrates the structural marginalization experienced by Global South thinkers and counters the narrative that scientific progress is a project that is specifically Euro-American. Bose's contributions to theory were not only revolutionary but were also central to much of Einstein's most notable breakthroughs; his own legacy, however, remains relatively undervalued because of epistemic injustice (Chandrasekhar 42).</w:t>
      </w:r>
    </w:p>
    <w:p w14:paraId="0263CBD3" w14:textId="77777777" w:rsidR="00BA6556" w:rsidRDefault="00C122F5" w:rsidP="0008281C">
      <w:pPr>
        <w:jc w:val="both"/>
        <w:rPr>
          <w:lang w:val="en-US"/>
        </w:rPr>
      </w:pPr>
      <w:r w:rsidRPr="00C122F5">
        <w:rPr>
          <w:lang w:val="en-US"/>
        </w:rPr>
        <w:t xml:space="preserve">Moreover, the academic institutions of the Global North enforce discursive control through the production of obedient thinkers who uphold dominant power structures. In this context, Foucault says "The university is not ‘outside’ power—it is one of power’s central mechanisms for producing obedient knowledge" (27). In other words, universities do not just spread knowledge, they weaponize discourse to maintain control. These mechanisms are far from being neutral where in reality they assist manufacturing what Foucault called “docile </w:t>
      </w:r>
      <w:r w:rsidRPr="00C122F5">
        <w:rPr>
          <w:lang w:val="en-US"/>
        </w:rPr>
        <w:lastRenderedPageBreak/>
        <w:t>bodies,” where Western epistemic tools lead to what is so-called 'cognitive subjugation,' which disables individuals from thinking outside the box shaped by dominant powers and institutions. Its influence doesn’t stop there; it also affects other sensitive areas such as identity and mental health (96). This reveals the profound and often overlooked impact of institutional discourse on personal autonomy and well-being.</w:t>
      </w:r>
    </w:p>
    <w:p w14:paraId="48A866F6" w14:textId="77777777" w:rsidR="00BA6556" w:rsidRDefault="00C122F5" w:rsidP="0008281C">
      <w:pPr>
        <w:jc w:val="both"/>
        <w:rPr>
          <w:lang w:val="en-US"/>
        </w:rPr>
      </w:pPr>
      <w:r w:rsidRPr="00C122F5">
        <w:rPr>
          <w:lang w:val="en-US"/>
        </w:rPr>
        <w:t>However, thinkers and intellectual heads like Boaventura de Santos, Edward Said and Gayatri Spivak develop insights that are opposed to mainstream Western epistemologies, and these turn into an instrument of decolonizing purported Metroplan ideology. At the same time, Boaventura de Sousa Santos presents the ideas of the "abyssal line" and "abyssal thinking," which provide a critical methodology for examining the social construction of reality. Santos posits that abyssal thinking demonstrates the structural mechanisms by which a certain society, ideas, and culture are made to seem invisible or irrelevant—outside the scope of legitimate consideration. He asserts, "Abyssal thinking consists in granting to the other side of the line the status of absolute nonexistence, a nonexistence that is not even recognized as such" (32). Doing so, Santos subverts the Western epistemological model that is presented as definitive and singular truth.</w:t>
      </w:r>
    </w:p>
    <w:p w14:paraId="74F389AB" w14:textId="63755FD4" w:rsidR="00C122F5" w:rsidRDefault="00C122F5" w:rsidP="0008281C">
      <w:pPr>
        <w:jc w:val="both"/>
        <w:rPr>
          <w:lang w:val="en-US"/>
        </w:rPr>
      </w:pPr>
      <w:r w:rsidRPr="00C122F5">
        <w:rPr>
          <w:lang w:val="en-US"/>
        </w:rPr>
        <w:t xml:space="preserve">Additionally, subjective colonial narratives especially in literature can be detected and exposed through what Edward Said names on </w:t>
      </w:r>
      <w:r w:rsidRPr="00C122F5">
        <w:rPr>
          <w:i/>
          <w:iCs/>
          <w:lang w:val="en-US"/>
        </w:rPr>
        <w:t>culture and imperialism</w:t>
      </w:r>
      <w:r w:rsidRPr="00C122F5">
        <w:rPr>
          <w:lang w:val="en-US"/>
        </w:rPr>
        <w:t>  “Contrapuntal Reading”</w:t>
      </w:r>
      <w:r w:rsidR="00BA6556">
        <w:rPr>
          <w:lang w:val="en-US"/>
        </w:rPr>
        <w:t xml:space="preserve"> </w:t>
      </w:r>
      <w:r w:rsidRPr="00C122F5">
        <w:rPr>
          <w:lang w:val="en-US"/>
        </w:rPr>
        <w:t>(126), which is analyzing through juxtaposition but it doesn’t aim only to highlight contrasts or contradictions, it exposes power dynamics, hidden voices, and mutual influences through actively interweaving the two perspectives of the powerful and the oppressed. In this regard, Said states “To read contrapuntally is to think through and against the imperial narratives embedded in culture, to hear the buried voices in the text</w:t>
      </w:r>
      <w:r w:rsidR="00BA6556">
        <w:rPr>
          <w:lang w:val="en-US"/>
        </w:rPr>
        <w:t>”</w:t>
      </w:r>
      <w:r w:rsidRPr="00C122F5">
        <w:rPr>
          <w:lang w:val="en-US"/>
        </w:rPr>
        <w:t xml:space="preserve"> (318). This concept represents one of the most revolutionary methodologies that challenge and expose the Global North’s oppression A common example that shows how “Contrapuntal Reading” works is the silenced </w:t>
      </w:r>
      <w:r w:rsidRPr="00C122F5">
        <w:rPr>
          <w:lang w:val="en-US"/>
        </w:rPr>
        <w:lastRenderedPageBreak/>
        <w:t xml:space="preserve">African voices beneath Conrad's colonial narrative in </w:t>
      </w:r>
      <w:r w:rsidRPr="00C122F5">
        <w:rPr>
          <w:i/>
          <w:iCs/>
          <w:lang w:val="en-US"/>
        </w:rPr>
        <w:t>Heart of Darkness</w:t>
      </w:r>
      <w:r w:rsidRPr="00C122F5">
        <w:rPr>
          <w:lang w:val="en-US"/>
        </w:rPr>
        <w:t>, exposing how Europe's "darkness" was really its own violence and not Africa's. Spivak’s major focus was to embrace the truth that Metropole knowledge structures cannot represent them without harming their image. In relation to this, Spivak says «The academic must learn to unlearn her privilege as her loss" (9). This is a direct call from Spivak to academics inviting them to dismantle western authority over knowledge. These Southern epistemologies don't just challenge academic power; they expose its violent foundations. As epistemologies of the South disrupt Western hegemony, resistance emerges, but how does violence function simultaneously as control and liberation? </w:t>
      </w:r>
    </w:p>
    <w:p w14:paraId="6D11652A" w14:textId="77777777" w:rsidR="0039172E" w:rsidRPr="00C122F5" w:rsidRDefault="0039172E" w:rsidP="006B4D47">
      <w:pPr>
        <w:jc w:val="both"/>
        <w:rPr>
          <w:lang w:val="en-US"/>
        </w:rPr>
      </w:pPr>
    </w:p>
    <w:p w14:paraId="3DF55391" w14:textId="0822FCA7" w:rsidR="00C122F5" w:rsidRPr="0039172E" w:rsidRDefault="0039172E" w:rsidP="00BA6556">
      <w:pPr>
        <w:pStyle w:val="Heading2"/>
        <w:numPr>
          <w:ilvl w:val="0"/>
          <w:numId w:val="26"/>
        </w:numPr>
        <w:jc w:val="both"/>
        <w:rPr>
          <w:lang w:val="en-US"/>
        </w:rPr>
      </w:pPr>
      <w:bookmarkStart w:id="12" w:name="_Toc201673741"/>
      <w:r w:rsidRPr="00BA6556">
        <w:rPr>
          <w:sz w:val="28"/>
          <w:szCs w:val="22"/>
          <w:lang w:val="en-US"/>
        </w:rPr>
        <w:t>Discourses of Violence: Between Complicity and Resistance</w:t>
      </w:r>
      <w:bookmarkEnd w:id="12"/>
    </w:p>
    <w:p w14:paraId="0793B1A1" w14:textId="77777777" w:rsidR="00C122F5" w:rsidRPr="00C122F5" w:rsidRDefault="00C122F5" w:rsidP="0008281C">
      <w:pPr>
        <w:jc w:val="both"/>
        <w:rPr>
          <w:lang w:val="en-US"/>
        </w:rPr>
      </w:pPr>
      <w:r w:rsidRPr="00C122F5">
        <w:rPr>
          <w:lang w:val="en-US"/>
        </w:rPr>
        <w:t>For centuries, universities and scholarly circles have functioned as more than just centers of learning; they have also been instruments of power. By controlling what counts as legitimate knowledge, academia has reinforced hierarchies, justified colonial rule, and silenced marginalized voices. The "discourse of violence" refers to the ways society talks about conflict and harm. Whether in news headlines, political debates, or courtroom arguments, these narratives shape perceptions: Who is seen as a threat? Who gets labeled a victim? What solutions are deemed acceptable? Yet this discourse is deeply contradictory. On the one hand, oppressed groups wield it to expose injustice. When activists document police brutality through viral videos or survivors share testimonies in court, they force society to confront systemic violence. On the other hand, those in power manipulate the same language to justify repression. A government might call protesters "rioters" to legitimize violent crackdowns, or the media might frame poverty-driven crime as "moral decay" while ignoring corporate exploitation.</w:t>
      </w:r>
    </w:p>
    <w:p w14:paraId="481219B2" w14:textId="77777777" w:rsidR="00C122F5" w:rsidRDefault="00C122F5" w:rsidP="0008281C">
      <w:pPr>
        <w:jc w:val="both"/>
        <w:rPr>
          <w:lang w:val="en-US"/>
        </w:rPr>
      </w:pPr>
      <w:r w:rsidRPr="00C122F5">
        <w:rPr>
          <w:lang w:val="en-US"/>
        </w:rPr>
        <w:t xml:space="preserve">Decolonial theory challenges this power imbalance by exposing how Western knowledge systems have been used to dominate and erase other ways of thinking. Scholars like </w:t>
      </w:r>
      <w:r w:rsidRPr="00C122F5">
        <w:rPr>
          <w:lang w:val="en-US"/>
        </w:rPr>
        <w:lastRenderedPageBreak/>
        <w:t xml:space="preserve">Walter Mignolo on </w:t>
      </w:r>
      <w:r w:rsidRPr="00C122F5">
        <w:rPr>
          <w:i/>
          <w:iCs/>
          <w:lang w:val="en-US"/>
        </w:rPr>
        <w:t>The Darker Side of Western Modernity: Global Futures, Decolonial Options</w:t>
      </w:r>
      <w:r w:rsidRPr="00C122F5">
        <w:rPr>
          <w:lang w:val="en-US"/>
        </w:rPr>
        <w:t xml:space="preserve">, Aníbal Quijano on </w:t>
      </w:r>
      <w:r w:rsidRPr="00C122F5">
        <w:rPr>
          <w:i/>
          <w:iCs/>
          <w:lang w:val="en-US"/>
        </w:rPr>
        <w:t>Coloniality at Large</w:t>
      </w:r>
      <w:r w:rsidRPr="00C122F5">
        <w:rPr>
          <w:lang w:val="en-US"/>
        </w:rPr>
        <w:t>, and María Lugones “Pilgrimages” argue that colonialism did not just take land and resources, it also imposed European ideas as the only "correct" way of understanding the world. For example, the West often presents democracy and science as universal truths, ignoring indigenous forms of governance and knowledge. In this struggle, discourse itself becomes a warzone. Articles, speeches, and social media posts are not just words, they are weapons battling for control of public perception. The real territory being fought over is not land, but minds: Who gets to define violence? Who decides what is just? The answers to these questions shape who holds power, and who suffers beneath it.</w:t>
      </w:r>
    </w:p>
    <w:p w14:paraId="0947B4DC" w14:textId="77777777" w:rsidR="0039172E" w:rsidRPr="00C122F5" w:rsidRDefault="0039172E" w:rsidP="0008281C">
      <w:pPr>
        <w:jc w:val="both"/>
        <w:rPr>
          <w:lang w:val="en-US"/>
        </w:rPr>
      </w:pPr>
    </w:p>
    <w:p w14:paraId="5BD8B458" w14:textId="3ADB5061" w:rsidR="0039172E" w:rsidRPr="00323F2A" w:rsidRDefault="00C122F5" w:rsidP="00323F2A">
      <w:pPr>
        <w:pStyle w:val="Heading2"/>
        <w:numPr>
          <w:ilvl w:val="1"/>
          <w:numId w:val="27"/>
        </w:numPr>
        <w:ind w:left="567" w:hanging="448"/>
        <w:jc w:val="both"/>
        <w:rPr>
          <w:sz w:val="24"/>
          <w:szCs w:val="21"/>
          <w:lang w:val="en-US"/>
        </w:rPr>
      </w:pPr>
      <w:bookmarkStart w:id="13" w:name="_Toc201673742"/>
      <w:r w:rsidRPr="00323F2A">
        <w:rPr>
          <w:sz w:val="24"/>
          <w:szCs w:val="21"/>
          <w:lang w:val="en-US"/>
        </w:rPr>
        <w:t>The Role of Language in Imperialist Academia</w:t>
      </w:r>
      <w:bookmarkEnd w:id="13"/>
    </w:p>
    <w:p w14:paraId="3C6C7094" w14:textId="77777777" w:rsidR="00323F2A" w:rsidRDefault="00C122F5" w:rsidP="0008281C">
      <w:pPr>
        <w:jc w:val="both"/>
        <w:rPr>
          <w:lang w:val="en-US"/>
        </w:rPr>
      </w:pPr>
      <w:r w:rsidRPr="00C122F5">
        <w:rPr>
          <w:lang w:val="en-US"/>
        </w:rPr>
        <w:t>The nexus between language and power within institutions of learning has long functioned as a tool of imperial domination, shoring up epistemological hierarchies that systematically undermine indigenous knowledge forms. Colonial languages like English and French, whose historical context entails subordination, continue to undermine local epistemologies, thereby limiting scholarly communication in manners that legitimize structural violence. This linguistic hegemony is reasserted through intellectual traditions. It does not only maintain racialized hierarchies, but it also disguises material imperial consequences under the veil of market-friendly diversity.</w:t>
      </w:r>
    </w:p>
    <w:p w14:paraId="7101AA69" w14:textId="27279FC7" w:rsidR="00C122F5" w:rsidRPr="00C122F5" w:rsidRDefault="00C122F5" w:rsidP="0008281C">
      <w:pPr>
        <w:jc w:val="both"/>
        <w:rPr>
          <w:lang w:val="en-US"/>
        </w:rPr>
      </w:pPr>
      <w:r w:rsidRPr="00C122F5">
        <w:rPr>
          <w:lang w:val="en-US"/>
        </w:rPr>
        <w:t xml:space="preserve">The establishment of colonial languages as central media for learning and intellectual discussion exemplifies the "linguistic imperialism," as defined by Robert Phillipson, which represents a process under which dominant tongues systematically disassemble indigenous linguistic and epistemological systems ( 47). Postcolonial India sees English maintaining its role as the language of upper-class learning, which helps in maintaining the hierarchies of colonial days. Ngũgĩ wa Thiong'o in </w:t>
      </w:r>
      <w:r w:rsidRPr="00C122F5">
        <w:rPr>
          <w:i/>
          <w:iCs/>
          <w:lang w:val="en-US"/>
        </w:rPr>
        <w:t>Decolonising the Mind</w:t>
      </w:r>
      <w:r w:rsidRPr="00C122F5">
        <w:rPr>
          <w:lang w:val="en-US"/>
        </w:rPr>
        <w:t xml:space="preserve"> contends that the predominance </w:t>
      </w:r>
      <w:r w:rsidRPr="00C122F5">
        <w:rPr>
          <w:lang w:val="en-US"/>
        </w:rPr>
        <w:lastRenderedPageBreak/>
        <w:t>of European languages in education "destroys a people's faith in their names, in their surroundings, in their traditional heritage of struggle" (28). In Algeria, too, the French colonial authorities' repression of Arabic and Berber languages consolidated a cultural alienation that continues to take hold within academia. Frantz Fanon observes that colonial education sought to "make the colonized fit the structural mold prepared by the colonizer," and this was realized via linguistic erasure (152). Epistemic displacement is therefore guaranteed to maintain knowledge production fixed in Eurocentric paradigms in order to relegate local modes of knowledge to the margins.</w:t>
      </w:r>
    </w:p>
    <w:p w14:paraId="6EBE9B57" w14:textId="77777777" w:rsidR="00323F2A" w:rsidRDefault="00C122F5" w:rsidP="0008281C">
      <w:pPr>
        <w:jc w:val="both"/>
        <w:rPr>
          <w:lang w:val="en-US"/>
        </w:rPr>
      </w:pPr>
      <w:r w:rsidRPr="00C122F5">
        <w:rPr>
          <w:lang w:val="en-US"/>
        </w:rPr>
        <w:t xml:space="preserve">The academic discourse lends gravity to imperial violence by discursive framing, which Judith Butler explains in </w:t>
      </w:r>
      <w:r w:rsidRPr="00C122F5">
        <w:rPr>
          <w:i/>
          <w:iCs/>
          <w:lang w:val="en-US"/>
        </w:rPr>
        <w:t>Frames of War</w:t>
      </w:r>
      <w:r w:rsidRPr="00C122F5">
        <w:rPr>
          <w:lang w:val="en-US"/>
        </w:rPr>
        <w:t xml:space="preserve"> as the differential. Judith Butler's theory regarding the distribution of grievability is applicable to the uneven manner in which certain lives are acknowledged as being worthy of grieving, protection, or public concern.</w:t>
      </w:r>
      <w:r w:rsidRPr="00C122F5">
        <w:rPr>
          <w:i/>
          <w:iCs/>
          <w:lang w:val="en-US"/>
        </w:rPr>
        <w:t xml:space="preserve"> In Frames of War,</w:t>
      </w:r>
      <w:r w:rsidRPr="00C122F5">
        <w:rPr>
          <w:lang w:val="en-US"/>
        </w:rPr>
        <w:t xml:space="preserve"> Butler contends that "some lives are grievable, and others are not; this is a function of the differential allocation of grievability" (38). This uneven distribution is shaped by political, cultural, and media systems that render certain deaths visible and others invisible. For example, the Western media often sensationalizes the deaths of Westerners while rendering deaths in war-torn or colonized nations anonymous or inconsequential. According to Butler, this unequal recognition is not arbitrary but connected to broader structures of power and dehumanization. She states that, "A life that is not perceivable as a life is one that cannot be mourned" (34). This thought is how state violence and global inequalities work not only through material resources, but symbolic and affective registers as well, deciding what locations of affliction are publicly acknowledged and what are intentionally foreclosed. For example, the terminology of counterterrorism and security studies tend to dehumanize Palestinian resistance as irrational violence. Some academic works serve to hide or justify oppressive systems, making them seem acceptable or normal.</w:t>
      </w:r>
    </w:p>
    <w:p w14:paraId="67F374C1" w14:textId="215A4926" w:rsidR="00C122F5" w:rsidRPr="00C122F5" w:rsidRDefault="00C122F5" w:rsidP="0008281C">
      <w:pPr>
        <w:jc w:val="both"/>
        <w:rPr>
          <w:lang w:val="en-US"/>
        </w:rPr>
      </w:pPr>
      <w:r w:rsidRPr="00C122F5">
        <w:rPr>
          <w:lang w:val="en-US"/>
        </w:rPr>
        <w:lastRenderedPageBreak/>
        <w:t xml:space="preserve">John Stuart Mill illustrates how scholars can use complex terminology and liberal theories to avoid dealing with the unpleasant truth of inequality and discrimination. Instead of calling imperialism unjust, Mill described colonial subjugation as a requisite and positive step. In </w:t>
      </w:r>
      <w:r w:rsidRPr="00C122F5">
        <w:rPr>
          <w:i/>
          <w:iCs/>
          <w:lang w:val="en-US"/>
        </w:rPr>
        <w:t>Considerations on Representative Government</w:t>
      </w:r>
      <w:r w:rsidRPr="00C122F5">
        <w:rPr>
          <w:lang w:val="en-US"/>
        </w:rPr>
        <w:t>, he argues that “despotism is a legitimate mode of government in dealing with barbarians, provided the end be their improvement” (89). By casting colonial government in the neutral terms of progress and rational administration, Mill veils the ethical violence of the empire, presenting it as a complex administrative dilemma instead of an inherently oppressive system. </w:t>
      </w:r>
    </w:p>
    <w:p w14:paraId="01D2FEA3" w14:textId="77777777" w:rsidR="00C122F5" w:rsidRPr="00C122F5" w:rsidRDefault="00C122F5" w:rsidP="0008281C">
      <w:pPr>
        <w:jc w:val="both"/>
        <w:rPr>
          <w:lang w:val="en-US"/>
        </w:rPr>
      </w:pPr>
      <w:r w:rsidRPr="00C122F5">
        <w:rPr>
          <w:lang w:val="en-US"/>
        </w:rPr>
        <w:t xml:space="preserve">In the same manner, Noam Chomsky's condemnation of the complicity of the academy and the media in </w:t>
      </w:r>
      <w:r w:rsidRPr="00C122F5">
        <w:rPr>
          <w:i/>
          <w:iCs/>
          <w:lang w:val="en-US"/>
        </w:rPr>
        <w:t>Manufacturing Consent</w:t>
      </w:r>
      <w:r w:rsidRPr="00C122F5">
        <w:rPr>
          <w:lang w:val="en-US"/>
        </w:rPr>
        <w:t xml:space="preserve"> illustrates how euphemistic language—e.g., "collateral damage", obscures the violent realities involved in military interventions (Chomsky and Herman 132). In African situations, racial classifications under colonialism continue in academic writings, thus portraying indigenous cultures as primitive. Alistair Horne's account of French counterinsurgency in Algeria illustrates how terms such as "pacification" obscured the systematic torture and exile inflicted on Algerians. Such discursive strategies naturalize violence by placing it in apparently neutral academic terminology (188). Such an observation exposes the subtle but powerful role language plays in legitimizing oppression and shaping historical memory.</w:t>
      </w:r>
    </w:p>
    <w:p w14:paraId="167F639F" w14:textId="77777777" w:rsidR="00C122F5" w:rsidRPr="00C122F5" w:rsidRDefault="00C122F5" w:rsidP="0008281C">
      <w:pPr>
        <w:jc w:val="both"/>
        <w:rPr>
          <w:lang w:val="en-US"/>
        </w:rPr>
      </w:pPr>
      <w:r w:rsidRPr="00C122F5">
        <w:rPr>
          <w:lang w:val="en-US"/>
        </w:rPr>
        <w:t>Racialized discourse in academic contexts extends beyond the use of explicitly pejorative terminology and includes multiple forms of epistemic exclusion. Albert Camus, despite his nuanced handling of colonial issues, inadvertently illustrated this tendency through his fictional portrayals of Algeria, which routinely excluded indigenous voices (</w:t>
      </w:r>
      <w:r w:rsidRPr="00C122F5">
        <w:rPr>
          <w:i/>
          <w:iCs/>
          <w:lang w:val="en-US"/>
        </w:rPr>
        <w:t>World Journal of English Language</w:t>
      </w:r>
      <w:r w:rsidRPr="00C122F5">
        <w:rPr>
          <w:lang w:val="en-US"/>
        </w:rPr>
        <w:t xml:space="preserve"> 22). Fields such as anthropology and history have traditionally perpetuated racial hierarchies through the placement of non-European cultures as objects of analysis rather than as collaborative producers of knowledge. Fanon’s condemnation of the </w:t>
      </w:r>
      <w:r w:rsidRPr="00C122F5">
        <w:rPr>
          <w:lang w:val="en-US"/>
        </w:rPr>
        <w:lastRenderedPageBreak/>
        <w:t>"colonized intellectual" that appropriates European epistemic standards accentuates the epistemic violence involved in the process of linguistic assimilation. </w:t>
      </w:r>
    </w:p>
    <w:p w14:paraId="301D8B47" w14:textId="4CADBC06" w:rsidR="00C122F5" w:rsidRPr="00C122F5" w:rsidRDefault="00C122F5" w:rsidP="0008281C">
      <w:pPr>
        <w:jc w:val="both"/>
        <w:rPr>
          <w:lang w:val="en-US"/>
        </w:rPr>
      </w:pPr>
      <w:r w:rsidRPr="00C122F5">
        <w:rPr>
          <w:lang w:val="en-US"/>
        </w:rPr>
        <w:t xml:space="preserve">Language, for Fanon, is more than a means of communication; it is a carrier of culture and power. He argues, </w:t>
      </w:r>
      <w:r w:rsidR="00323F2A">
        <w:rPr>
          <w:lang w:val="en-US"/>
        </w:rPr>
        <w:t>“</w:t>
      </w:r>
      <w:r w:rsidRPr="00C122F5">
        <w:rPr>
          <w:lang w:val="en-US"/>
        </w:rPr>
        <w:t>To speak a language is to take on a world, a culture</w:t>
      </w:r>
      <w:r w:rsidR="00323F2A">
        <w:rPr>
          <w:lang w:val="en-US"/>
        </w:rPr>
        <w:t>”</w:t>
      </w:r>
      <w:r w:rsidRPr="00C122F5">
        <w:rPr>
          <w:lang w:val="en-US"/>
        </w:rPr>
        <w:t xml:space="preserve"> </w:t>
      </w:r>
      <w:r w:rsidRPr="00C122F5">
        <w:rPr>
          <w:i/>
          <w:iCs/>
          <w:lang w:val="en-US"/>
        </w:rPr>
        <w:t>(Black Skin, White Masks</w:t>
      </w:r>
      <w:r w:rsidRPr="00C122F5">
        <w:rPr>
          <w:lang w:val="en-US"/>
        </w:rPr>
        <w:t xml:space="preserve"> 25). The colonized subject, compelled to use the imposed language of the colonizer, not only has to adopt extraneous mental frameworks; they are also alienated at the same time from their own knowledge systems. Fanon claims that this process leads to a state of "depersonalization," which serves as a tool to secure the power structures present. Linguistic assimilation, thus, is a form of epistemic violence—it suppresses the indigenous ways of being and knowing in the name of 'education' or 'civilizing' the colonized. Such epistemic racism is enforced through citation conventions, curriculum, and institutional gatekeeping, such that scholarship from the Global South is kept at the periphery unless filtered through Euro-American perspectives.</w:t>
      </w:r>
    </w:p>
    <w:p w14:paraId="7874FC54" w14:textId="77777777" w:rsidR="00C122F5" w:rsidRPr="00C122F5" w:rsidRDefault="00C122F5" w:rsidP="0008281C">
      <w:pPr>
        <w:jc w:val="both"/>
        <w:rPr>
          <w:lang w:val="en-US"/>
        </w:rPr>
      </w:pPr>
      <w:r w:rsidRPr="00C122F5">
        <w:rPr>
          <w:lang w:val="en-US"/>
        </w:rPr>
        <w:t xml:space="preserve">Contemporary academia's embrace of market-friendly diversity rhetoric also conceals persistent epistemic violence. Universities increasingly commodify cultural difference in the guise of superficial multiculturalism and perpetuate colonial linguistic hierarchies. Walter Mignolo the Argentinian semiotician and decolonial scholar states that “Delinking is not about rejecting modernity but about rejecting the idea that modernity is the only game in town. Delinking is about epistemic disobedience—the refusal to accept the rules of the dominant epistemology” (13).  This suggests a radical epistemic break from Eurocentric templates, emphasizing the need to "re-exist" through indigenous languages and cosmologies (45). Institutional commitments to diversity do, however, tend to prioritize symbolic representation over genuine decolonization. For instance, the inclusion of African literature by way of translation, without strong support for indigenous language projects, is what Ngũgĩ critiques as “the cultural bomb” when he argues that “The effect of a cultural bomb is to annihilate a </w:t>
      </w:r>
      <w:r w:rsidRPr="00C122F5">
        <w:rPr>
          <w:lang w:val="en-US"/>
        </w:rPr>
        <w:lastRenderedPageBreak/>
        <w:t>people's belief in their names, in their languages, in their environment, in their heritage of struggle, in their unity, in their capacities and ultimately in themselves. It makes them see their past as one wasteland of non-achievement and it makes them want to distance themselves from that wasteland” (</w:t>
      </w:r>
      <w:r w:rsidRPr="00C122F5">
        <w:rPr>
          <w:i/>
          <w:iCs/>
          <w:lang w:val="en-US"/>
        </w:rPr>
        <w:t>Something Torn and New</w:t>
      </w:r>
      <w:r w:rsidRPr="00C122F5">
        <w:rPr>
          <w:lang w:val="en-US"/>
        </w:rPr>
        <w:t xml:space="preserve"> 64). Such surface diversity supports the neoliberal academy's economic goals while evading substantive structural change.</w:t>
      </w:r>
    </w:p>
    <w:p w14:paraId="34599DA8" w14:textId="77777777" w:rsidR="00323F2A" w:rsidRDefault="00C122F5" w:rsidP="0008281C">
      <w:pPr>
        <w:jc w:val="both"/>
        <w:rPr>
          <w:lang w:val="en-US"/>
        </w:rPr>
      </w:pPr>
      <w:r w:rsidRPr="00C122F5">
        <w:rPr>
          <w:lang w:val="en-US"/>
        </w:rPr>
        <w:t xml:space="preserve">Omission operates as an essential instrument within imperialist academic discourse as it effectively silences historical accounts and knowledge systems that contest prevailing narratives. The neglect of Palestinian perspectives within the field of Middle Eastern studies was highlighted by Edward Said. He states “There is a sense in which, politically speaking, Palestinians have never been given the permission to narrate their own history” (335). Said argues that Palestinian narratives have been silenced within hegemonic discourses. He contends that external powers tend to have control over the Palestinians' history, which results in distortion and erasure. This is an indicator of a deeper power dynamic problem—where only certain groups can tell their stories and address their experiences. </w:t>
      </w:r>
    </w:p>
    <w:p w14:paraId="3B01250B" w14:textId="401302A7" w:rsidR="00C122F5" w:rsidRPr="00C122F5" w:rsidRDefault="00C122F5" w:rsidP="0008281C">
      <w:pPr>
        <w:jc w:val="both"/>
        <w:rPr>
          <w:lang w:val="en-US"/>
        </w:rPr>
      </w:pPr>
      <w:r w:rsidRPr="00C122F5">
        <w:rPr>
          <w:lang w:val="en-US"/>
        </w:rPr>
        <w:t>For Said, the fight for the right to narrate is part of the political fight for recognition and equality. Likewise, histories of the Indian subaltern frequently go unrepresented in mainstream educational frameworks, repressed by the dominance of English-language historiography. The silent role of omission involves the omission of decolonial theorists from official reading lists so that critiques of linguistic imperialism continue to be marginalized. In this regard, Phillipson argues that English hegemony in academic publishing fosters a "circular logic" that renders non-Anglophone scholarship less legitimate and therefore reinforces epistemic exclusion (109). Such exclusion reveals the quiet but enduring power of linguistic dominance in shaping which histories and ideas are valued.</w:t>
      </w:r>
    </w:p>
    <w:p w14:paraId="35F6DAA8" w14:textId="77777777" w:rsidR="00C122F5" w:rsidRPr="00C122F5" w:rsidRDefault="00C122F5" w:rsidP="0008281C">
      <w:pPr>
        <w:jc w:val="both"/>
        <w:rPr>
          <w:lang w:val="en-US"/>
        </w:rPr>
      </w:pPr>
      <w:r w:rsidRPr="00C122F5">
        <w:rPr>
          <w:lang w:val="en-US"/>
        </w:rPr>
        <w:t xml:space="preserve">Decolonial counter-linguistics emerges as a transformative praxis in order to challenge the epistemic foundations of imperialist academia. Mignolo calls for “active delinking” which </w:t>
      </w:r>
      <w:r w:rsidRPr="00C122F5">
        <w:rPr>
          <w:lang w:val="en-US"/>
        </w:rPr>
        <w:lastRenderedPageBreak/>
        <w:t>means “Decolonial delinking starts from knowledge and being, that is, delinking from the ways of knowing and the ways of being that trap us into the promises of modernity and the tentacles of coloniality.” He emphasizes the need to dismantle Eurocentric knowledge systems by centering marginalized languages and epistemes (123). Ngũgĩ’s decision to write in Gikuyu exemplifies this praxis, rejecting the “linguistic feudalism” of English to reclaim cultural autonomy (</w:t>
      </w:r>
      <w:r w:rsidRPr="00C122F5">
        <w:rPr>
          <w:i/>
          <w:iCs/>
          <w:lang w:val="en-US"/>
        </w:rPr>
        <w:t>Decolonizing the Mind</w:t>
      </w:r>
      <w:r w:rsidRPr="00C122F5">
        <w:rPr>
          <w:lang w:val="en-US"/>
        </w:rPr>
        <w:t xml:space="preserve"> 11). In Palestine, bottom-up initiatives to revive Arabic as a language of critical theory challenge English and Hebrew hegemony in academy spaces. These initiatives are in tune with Fanon's vision of cultural renaissance as resistance, wherein "the colonized intellectual shakes the people" through the revaluation of indigenous knowledge (178). These projects of resistance against dominant languages disrupt colonial languages' epistemic dominance, thereby creating spaces for diverse modes of knowledge production.</w:t>
      </w:r>
    </w:p>
    <w:p w14:paraId="5A2F39B1" w14:textId="77777777" w:rsidR="00C122F5" w:rsidRPr="00C122F5" w:rsidRDefault="00C122F5" w:rsidP="0008281C">
      <w:pPr>
        <w:jc w:val="both"/>
        <w:rPr>
          <w:lang w:val="en-US"/>
        </w:rPr>
      </w:pPr>
      <w:r w:rsidRPr="00C122F5">
        <w:rPr>
          <w:lang w:val="en-US"/>
        </w:rPr>
        <w:t>Decolonizing academic language is a radical reinterpretation of the knowledge production mechanisms, beyond surface change, to confront the deep-seated roots of linguistic imperialism. The case of India, Algeria, Palestine, and Africa in general demonstrates that the legacy of the colonial language continues not just through forceful repression but within the subtle hierarchies of scholarly discourse. Counter-hegemonic interventions must hence prioritise epistemic pluralism, to anchor indigenous epistemologies and languages as valid intellectual frameworks. Academic work can only start to recover from its earlier complicity with imperial brutality by such delinking.</w:t>
      </w:r>
    </w:p>
    <w:p w14:paraId="60C53342" w14:textId="77777777" w:rsidR="006B1E35" w:rsidRDefault="00C122F5" w:rsidP="0008281C">
      <w:pPr>
        <w:jc w:val="both"/>
        <w:rPr>
          <w:b/>
          <w:bCs/>
          <w:lang w:val="en-US"/>
        </w:rPr>
      </w:pPr>
      <w:r w:rsidRPr="00C122F5">
        <w:rPr>
          <w:lang w:val="en-US"/>
        </w:rPr>
        <w:t>      </w:t>
      </w:r>
      <w:r w:rsidRPr="00C122F5">
        <w:rPr>
          <w:b/>
          <w:bCs/>
          <w:lang w:val="en-US"/>
        </w:rPr>
        <w:t>   </w:t>
      </w:r>
    </w:p>
    <w:p w14:paraId="084C63C4" w14:textId="16A0FF86" w:rsidR="00C122F5" w:rsidRPr="00323F2A" w:rsidRDefault="00C122F5" w:rsidP="00323F2A">
      <w:pPr>
        <w:pStyle w:val="Heading2"/>
        <w:numPr>
          <w:ilvl w:val="1"/>
          <w:numId w:val="27"/>
        </w:numPr>
        <w:ind w:left="851"/>
        <w:jc w:val="both"/>
        <w:rPr>
          <w:sz w:val="24"/>
          <w:szCs w:val="21"/>
          <w:lang w:val="en-US"/>
        </w:rPr>
      </w:pPr>
      <w:bookmarkStart w:id="14" w:name="_Toc201673743"/>
      <w:r w:rsidRPr="00323F2A">
        <w:rPr>
          <w:sz w:val="24"/>
          <w:szCs w:val="21"/>
          <w:lang w:val="en-US"/>
        </w:rPr>
        <w:t>Epistemic Violence</w:t>
      </w:r>
      <w:bookmarkEnd w:id="14"/>
    </w:p>
    <w:p w14:paraId="759C022F" w14:textId="77777777" w:rsidR="00C122F5" w:rsidRPr="00C122F5" w:rsidRDefault="00C122F5" w:rsidP="0008281C">
      <w:pPr>
        <w:jc w:val="both"/>
        <w:rPr>
          <w:lang w:val="en-US"/>
        </w:rPr>
      </w:pPr>
      <w:r w:rsidRPr="00C122F5">
        <w:rPr>
          <w:lang w:val="en-US"/>
        </w:rPr>
        <w:t xml:space="preserve"> Epistemic violence is a practice that is executed in empirical articles and books in psychology, when theoretical interpretations regarding empirical results implicitly or explicitly construct the "Other" as inferior or problematic, despite the fact that alternative interpretations, equally viable based on the data, are available (Teo 298). Interpretations of inferiority, or </w:t>
      </w:r>
      <w:r w:rsidRPr="00C122F5">
        <w:rPr>
          <w:lang w:val="en-US"/>
        </w:rPr>
        <w:lastRenderedPageBreak/>
        <w:t>problematizations, are never determined by empirical results; yet, they have a negative impact on the Other. Thus, interpretations are the actions of a subject against an object that one must label as violent. Another definition to this concept is </w:t>
      </w:r>
    </w:p>
    <w:p w14:paraId="7D0CB6D0" w14:textId="6FB4061C" w:rsidR="00C122F5" w:rsidRPr="00C122F5" w:rsidRDefault="00C122F5" w:rsidP="0008281C">
      <w:pPr>
        <w:jc w:val="both"/>
        <w:rPr>
          <w:lang w:val="en-US"/>
        </w:rPr>
      </w:pPr>
      <w:r w:rsidRPr="00C122F5">
        <w:rPr>
          <w:lang w:val="en-US"/>
        </w:rPr>
        <w:t>Epistemic violence is the extent in which local knowledge has been ignored, rejected and in some cases completely wiped out. It stems from a constant repression that imposes mental violence rather than physical violence. This cognitive abuse is instigated and institutionalised by a coloniser, who sees</w:t>
      </w:r>
      <w:r w:rsidR="006B1E35">
        <w:rPr>
          <w:lang w:val="en-US"/>
        </w:rPr>
        <w:t xml:space="preserve"> </w:t>
      </w:r>
      <w:r w:rsidRPr="00C122F5">
        <w:rPr>
          <w:lang w:val="en-US"/>
        </w:rPr>
        <w:t>himself as superior and limits the ‘subordinate’s’ happiness by burdening their knowledge of freedom (Mkhwanazi 223)</w:t>
      </w:r>
      <w:r w:rsidR="00323F2A">
        <w:rPr>
          <w:lang w:val="en-US"/>
        </w:rPr>
        <w:t>.</w:t>
      </w:r>
    </w:p>
    <w:p w14:paraId="6BCE3F92" w14:textId="14E9107C" w:rsidR="00C122F5" w:rsidRPr="00C122F5" w:rsidRDefault="00C122F5" w:rsidP="0008281C">
      <w:pPr>
        <w:jc w:val="both"/>
        <w:rPr>
          <w:lang w:val="en-US"/>
        </w:rPr>
      </w:pPr>
      <w:r w:rsidRPr="00C122F5">
        <w:rPr>
          <w:lang w:val="en-US"/>
        </w:rPr>
        <w:t xml:space="preserve"> The term epistemology here refers to the interpretations about the "other" being presented as knowledge, while in fact the interpretations are from data presumed about the other, leading to assumptions and speculations to be believed to be true and with repetition and over time it'll be considered as valid information. This happens when western studies and researchers' opinions and their discoveries and discourses are un-challenged and almost never criticized, because non-western scholars and intellectuals are assumed to not have the abundant amount of knowledge and necessary academic background to challenge the western ones. Guilherme Schneider in his </w:t>
      </w:r>
      <w:r w:rsidRPr="00C122F5">
        <w:rPr>
          <w:i/>
          <w:iCs/>
          <w:lang w:val="en-US"/>
        </w:rPr>
        <w:t xml:space="preserve">Breaking the Bias </w:t>
      </w:r>
      <w:r w:rsidRPr="00C122F5">
        <w:rPr>
          <w:lang w:val="en-US"/>
        </w:rPr>
        <w:t>states that “Academics with degrees from Western institutions, especially Ivy League schools, automatically receive preferential treatment in faculty hiring, even when their research output is comparable to or inferior to candidates from non-Western universities.”</w:t>
      </w:r>
      <w:r w:rsidRPr="00C122F5">
        <w:rPr>
          <w:i/>
          <w:iCs/>
          <w:lang w:val="en-US"/>
        </w:rPr>
        <w:t xml:space="preserve"> </w:t>
      </w:r>
      <w:r w:rsidRPr="00C122F5">
        <w:rPr>
          <w:lang w:val="en-US"/>
        </w:rPr>
        <w:t>Furthermore, he highlights that Phd's from universities in Africa, India, The Caribbean and Latin America are subconsciously devalued, being assumed to have a lower academic rigor and neglecting individual merit assessment (1). This prioritizes western brain and western information, while non-westerns are barely recognized.</w:t>
      </w:r>
    </w:p>
    <w:p w14:paraId="6269C789" w14:textId="77777777" w:rsidR="00C122F5" w:rsidRPr="00C122F5" w:rsidRDefault="00C122F5" w:rsidP="0008281C">
      <w:pPr>
        <w:jc w:val="both"/>
        <w:rPr>
          <w:lang w:val="en-US"/>
        </w:rPr>
      </w:pPr>
      <w:r w:rsidRPr="00C122F5">
        <w:rPr>
          <w:lang w:val="en-US"/>
        </w:rPr>
        <w:t xml:space="preserve">This phenomenon appears in the aftermath of war or post-colonialism, as Edward Said discusses in his work </w:t>
      </w:r>
      <w:r w:rsidRPr="00C122F5">
        <w:rPr>
          <w:i/>
          <w:iCs/>
          <w:lang w:val="en-US"/>
        </w:rPr>
        <w:t xml:space="preserve">Orientalism </w:t>
      </w:r>
      <w:r w:rsidRPr="00C122F5">
        <w:rPr>
          <w:lang w:val="en-US"/>
        </w:rPr>
        <w:t xml:space="preserve">where colonized subjects' image that's demonstrated to the </w:t>
      </w:r>
      <w:r w:rsidRPr="00C122F5">
        <w:rPr>
          <w:lang w:val="en-US"/>
        </w:rPr>
        <w:lastRenderedPageBreak/>
        <w:t>public is distorted worldwide through various writings giving the west a certain deterministic power that can alter the lives of colonized people "It focuses on the representations of the Orient by the West and how such false representations position the so-called civilised West at a higher level and the so-called barbaric Orient at a lower level"(Suri). These are hierarchies created to enforce the idea of power structures that aids the idea of the orient as "Other". They are tools used to have influence and certain ability to manipulate colonized subjects psychologically, economically and socially. Additionally, the Colonizers use exclusion and dehumanization and erasure of indigenous knowledge systems. </w:t>
      </w:r>
    </w:p>
    <w:p w14:paraId="0F18CA95" w14:textId="77777777" w:rsidR="00C122F5" w:rsidRPr="00C122F5" w:rsidRDefault="00C122F5" w:rsidP="0008281C">
      <w:pPr>
        <w:jc w:val="both"/>
        <w:rPr>
          <w:lang w:val="en-US"/>
        </w:rPr>
      </w:pPr>
      <w:r w:rsidRPr="00C122F5">
        <w:rPr>
          <w:lang w:val="en-US"/>
        </w:rPr>
        <w:t>In this regard, Fanon describes how Algeria’s colonized subjects are made to feel inferior. He states: "The terms the settler uses when he mentions the native are zoological terms. He speaks of the yellow man’s reptilian motions, of the stink of the native quarter, of breeding swarms, of foulness, of spawn, of gesticulations" (33). Settlers are disgusted of every part and every detail about the natives they are call them "dirty animals" and the use of zoology terms,"impoverished","niggers"and "dirty arabs." These names are all internalized leading to self-hatred and alienation and the colonizer develops a manichean world where two opposite and conflicting entities live with each other at the same time the colonizer and the colonized. In other words, "The colonial world is a Manichean world. It is not enough for the settler to delimit physically, that is to say with the help of the army and the police force, the place of the native. As if to show the totalitarian character of colonial exploitation the settler paints the native as a sort of quintessence of evil" (Fanon 41). The portrayal of settlers as malevolent and intimidating is often accompanied by military protection, suggesting that settlers are apprehensive about the natives' unpredictable and uncivilized actions.</w:t>
      </w:r>
    </w:p>
    <w:p w14:paraId="45207A9D" w14:textId="77777777" w:rsidR="00C122F5" w:rsidRPr="00C122F5" w:rsidRDefault="00C122F5" w:rsidP="0008281C">
      <w:pPr>
        <w:jc w:val="both"/>
        <w:rPr>
          <w:lang w:val="en-US"/>
        </w:rPr>
      </w:pPr>
      <w:r w:rsidRPr="00C122F5">
        <w:rPr>
          <w:lang w:val="en-US"/>
        </w:rPr>
        <w:t xml:space="preserve">This fragments the native's psyche where he is envious of settler's power and development and the shame of their "inferiority." Fanon mentions that the native's once a day dream of being in the colonizer's shoes, to have that normal life but they are reminded that they </w:t>
      </w:r>
      <w:r w:rsidRPr="00C122F5">
        <w:rPr>
          <w:lang w:val="en-US"/>
        </w:rPr>
        <w:lastRenderedPageBreak/>
        <w:t>are stuck in that reality. The state of permanent stress and the inability of self-expression imposed by the imperial power create an unstable being that accumulates rage, hatred and violence. Erasure of indigenous knowledge is another strategy the colonizers use to control the native's knowledge through dismissing their culture and deeming their traditions, teachings and beliefs and values as "evil" and "backward" and that western rational thinking is the only legitimate source of knowing; in Fanon’s words, "The customs of the colonized people, their traditions, their myths, above all, their myths, are the very sign of that poverty of spirit and of their constitutional depravity"(41). Here Fanon describes the way the colonialists will force the idea of linking ignorance to the native's traditions and the way they live life.</w:t>
      </w:r>
    </w:p>
    <w:p w14:paraId="0A0CB3A1" w14:textId="43EBD890" w:rsidR="00C122F5" w:rsidRPr="00C122F5" w:rsidRDefault="00C122F5" w:rsidP="0008281C">
      <w:pPr>
        <w:jc w:val="both"/>
        <w:rPr>
          <w:lang w:val="en-US"/>
        </w:rPr>
      </w:pPr>
      <w:r w:rsidRPr="00C122F5">
        <w:rPr>
          <w:lang w:val="en-US"/>
        </w:rPr>
        <w:t xml:space="preserve">Religions like Christianity are widely used to spread the culture of the whites and their customs and ways of life and gets preached as the "right" way, in order to make the natives assimilate and renounce their religions, as Fanon </w:t>
      </w:r>
      <w:r w:rsidR="006B1E35" w:rsidRPr="00C122F5">
        <w:rPr>
          <w:lang w:val="en-US"/>
        </w:rPr>
        <w:t xml:space="preserve">elaborates, </w:t>
      </w:r>
      <w:r w:rsidR="00323F2A">
        <w:rPr>
          <w:lang w:val="en-US"/>
        </w:rPr>
        <w:t>“</w:t>
      </w:r>
      <w:r w:rsidR="006B1E35" w:rsidRPr="00C122F5">
        <w:rPr>
          <w:lang w:val="en-US"/>
        </w:rPr>
        <w:t>The</w:t>
      </w:r>
      <w:r w:rsidRPr="00C122F5">
        <w:rPr>
          <w:lang w:val="en-US"/>
        </w:rPr>
        <w:t xml:space="preserve"> Church in the colonies is the white people’s Church, the foreigner’s Church. She doesn't call the native to God’s ways but to the ways of the white man, of the master, of the oppressor</w:t>
      </w:r>
      <w:r w:rsidR="00323F2A">
        <w:rPr>
          <w:lang w:val="en-US"/>
        </w:rPr>
        <w:t>”</w:t>
      </w:r>
      <w:r w:rsidR="006B1E35">
        <w:rPr>
          <w:lang w:val="en-US"/>
        </w:rPr>
        <w:t xml:space="preserve"> </w:t>
      </w:r>
      <w:r w:rsidRPr="00C122F5">
        <w:rPr>
          <w:lang w:val="en-US"/>
        </w:rPr>
        <w:t>(</w:t>
      </w:r>
      <w:r w:rsidR="006B1E35">
        <w:rPr>
          <w:lang w:val="en-US"/>
        </w:rPr>
        <w:t>F</w:t>
      </w:r>
      <w:r w:rsidRPr="00C122F5">
        <w:rPr>
          <w:lang w:val="en-US"/>
        </w:rPr>
        <w:t>anon 44</w:t>
      </w:r>
      <w:r w:rsidR="006B1E35" w:rsidRPr="00C122F5">
        <w:rPr>
          <w:lang w:val="en-US"/>
        </w:rPr>
        <w:t>). The</w:t>
      </w:r>
      <w:r w:rsidRPr="00C122F5">
        <w:rPr>
          <w:lang w:val="en-US"/>
        </w:rPr>
        <w:t xml:space="preserve"> church and educational institutions are used as means to indoctrinate natives into renouncing their faith and indigenous knowledge and pursuing them to adopt western ethics. Native intellectuals find themselves forced to accept white thinking and rational thinking as it's the only path to pursue education abroad. "The native intellectual has clothed his aggressiveness in his barely veiled desire to assimilate himself to the colonial world. He has used his aggressiveness to serve his own individual interests" (10). Eventually the native intellectuals realize that they are trapped and alone, they cannot be like the whites and he cannot go backwards to being a ignorant native and so must choose the best outcome for themselves which leaves no room to think of the collective suffering of his people but he only thinks what's best for the rest of their life.</w:t>
      </w:r>
    </w:p>
    <w:p w14:paraId="2453CBC1" w14:textId="77777777" w:rsidR="00C122F5" w:rsidRPr="00C122F5" w:rsidRDefault="00C122F5" w:rsidP="0008281C">
      <w:pPr>
        <w:jc w:val="both"/>
        <w:rPr>
          <w:lang w:val="en-US"/>
        </w:rPr>
      </w:pPr>
      <w:r w:rsidRPr="00C122F5">
        <w:rPr>
          <w:lang w:val="en-US"/>
        </w:rPr>
        <w:t xml:space="preserve">Gyatri Spivak's view also unfolds that the existing knowledge of colonized subjects and the way they view the world is constructed by the colonizers; she highlights this saying </w:t>
      </w:r>
      <w:r w:rsidRPr="00C122F5">
        <w:rPr>
          <w:lang w:val="en-US"/>
        </w:rPr>
        <w:lastRenderedPageBreak/>
        <w:t>"Epistemic violence… describes the destruction of non-Western ways of perceiving the world, and the resultant dominance of the Western ways of perceiving the world" (306). A vision of the world and education and way of learning through western lenses. In her famous work "can the subaltern speak," she introduces a new term to the marginalized groups, women and indigenous communities that are excluded and are "othered", where their voices are unheard and silenced due to power imbalance and institutional gatekeeping. "The subaltern cannot speak" not as if mute, but their knowledge and practices are dismissed, ignored and dominated by western discourse.</w:t>
      </w:r>
      <w:r w:rsidR="006B1E35" w:rsidRPr="00C122F5">
        <w:rPr>
          <w:lang w:val="en-US"/>
        </w:rPr>
        <w:t xml:space="preserve"> The</w:t>
      </w:r>
      <w:r w:rsidRPr="00C122F5">
        <w:rPr>
          <w:lang w:val="en-US"/>
        </w:rPr>
        <w:t xml:space="preserve"> English for example targeted and criminalized Indian practices like "Sati", where a widow self-immolates on her husband's funeral pyre. This practice is regarded as ignorant and superstitious according to Western rationales. In other words, “White men are saving brown women from brown men" (spivak 296). Colonial powers have used feminism to justify interfering in Indian women’s lives, portraying them as oppressed and ought to </w:t>
      </w:r>
      <w:r w:rsidR="006B1E35" w:rsidRPr="00C122F5">
        <w:rPr>
          <w:lang w:val="en-US"/>
        </w:rPr>
        <w:t xml:space="preserve">be </w:t>
      </w:r>
      <w:r w:rsidR="006B1E35">
        <w:rPr>
          <w:lang w:val="en-US"/>
        </w:rPr>
        <w:t>“</w:t>
      </w:r>
      <w:r w:rsidR="006B1E35" w:rsidRPr="00C122F5">
        <w:rPr>
          <w:lang w:val="en-US"/>
        </w:rPr>
        <w:t>saved</w:t>
      </w:r>
      <w:r w:rsidRPr="00C122F5">
        <w:rPr>
          <w:lang w:val="en-US"/>
        </w:rPr>
        <w:t xml:space="preserve">" and so using western rational women are relocated to </w:t>
      </w:r>
      <w:r w:rsidR="006B1E35" w:rsidRPr="00C122F5">
        <w:rPr>
          <w:lang w:val="en-US"/>
        </w:rPr>
        <w:t>Europe</w:t>
      </w:r>
      <w:r w:rsidRPr="00C122F5">
        <w:rPr>
          <w:lang w:val="en-US"/>
        </w:rPr>
        <w:t>. </w:t>
      </w:r>
    </w:p>
    <w:p w14:paraId="3DBC81A8" w14:textId="77777777" w:rsidR="00C122F5" w:rsidRPr="00C122F5" w:rsidRDefault="00C122F5" w:rsidP="0008281C">
      <w:pPr>
        <w:jc w:val="both"/>
        <w:rPr>
          <w:lang w:val="en-US"/>
        </w:rPr>
      </w:pPr>
      <w:r w:rsidRPr="00C122F5">
        <w:rPr>
          <w:lang w:val="en-US"/>
        </w:rPr>
        <w:t xml:space="preserve">The </w:t>
      </w:r>
      <w:r w:rsidR="006B1E35" w:rsidRPr="00C122F5">
        <w:rPr>
          <w:lang w:val="en-US"/>
        </w:rPr>
        <w:t>English</w:t>
      </w:r>
      <w:r w:rsidRPr="00C122F5">
        <w:rPr>
          <w:lang w:val="en-US"/>
        </w:rPr>
        <w:t xml:space="preserve"> language was also perpetuated to distinguish a class of native people considered as intellectual and modern which persuaded many Indians to race and learn English to be competent and advanced in institutions like schools and universities and basically neglect and forget about </w:t>
      </w:r>
      <w:r w:rsidR="006B1E35" w:rsidRPr="00C122F5">
        <w:rPr>
          <w:lang w:val="en-US"/>
        </w:rPr>
        <w:t>Hindi</w:t>
      </w:r>
      <w:r w:rsidRPr="00C122F5">
        <w:rPr>
          <w:lang w:val="en-US"/>
        </w:rPr>
        <w:t xml:space="preserve"> and </w:t>
      </w:r>
      <w:r w:rsidR="006B1E35" w:rsidRPr="00C122F5">
        <w:rPr>
          <w:lang w:val="en-US"/>
        </w:rPr>
        <w:t>Sanskrit</w:t>
      </w:r>
      <w:r w:rsidRPr="00C122F5">
        <w:rPr>
          <w:lang w:val="en-US"/>
        </w:rPr>
        <w:t xml:space="preserve"> language at the time. Men who are fluent in </w:t>
      </w:r>
      <w:r w:rsidR="006B1E35" w:rsidRPr="00C122F5">
        <w:rPr>
          <w:lang w:val="en-US"/>
        </w:rPr>
        <w:t>English</w:t>
      </w:r>
      <w:r w:rsidRPr="00C122F5">
        <w:rPr>
          <w:lang w:val="en-US"/>
        </w:rPr>
        <w:t xml:space="preserve"> had higher wages and are treated differently considered as upper-class and even permitted to pursue and complete their education in England; In this regard, Kishore and Ithagani argue that English proficiency acts as a gatekeeper to elite education and high-wage jobs, reinforcing social stratification (5). This splits the nation to desire being "western" like and indeed this </w:t>
      </w:r>
      <w:r w:rsidR="006B1E35" w:rsidRPr="00C122F5">
        <w:rPr>
          <w:lang w:val="en-US"/>
        </w:rPr>
        <w:t>effect</w:t>
      </w:r>
      <w:r w:rsidRPr="00C122F5">
        <w:rPr>
          <w:lang w:val="en-US"/>
        </w:rPr>
        <w:t xml:space="preserve"> is still existing today where we see the majority of Indians speak </w:t>
      </w:r>
      <w:r w:rsidR="006B1E35" w:rsidRPr="00C122F5">
        <w:rPr>
          <w:lang w:val="en-US"/>
        </w:rPr>
        <w:t>English</w:t>
      </w:r>
      <w:r w:rsidRPr="00C122F5">
        <w:rPr>
          <w:lang w:val="en-US"/>
        </w:rPr>
        <w:t xml:space="preserve"> and are persuading their education abroad specifically in </w:t>
      </w:r>
      <w:r w:rsidR="006B1E35" w:rsidRPr="00C122F5">
        <w:rPr>
          <w:lang w:val="en-US"/>
        </w:rPr>
        <w:t>European</w:t>
      </w:r>
      <w:r w:rsidRPr="00C122F5">
        <w:rPr>
          <w:lang w:val="en-US"/>
        </w:rPr>
        <w:t xml:space="preserve"> territories.</w:t>
      </w:r>
    </w:p>
    <w:p w14:paraId="03C6DC02" w14:textId="77777777" w:rsidR="00C122F5" w:rsidRPr="00C122F5" w:rsidRDefault="00C122F5" w:rsidP="0008281C">
      <w:pPr>
        <w:jc w:val="both"/>
        <w:rPr>
          <w:lang w:val="en-US"/>
        </w:rPr>
      </w:pPr>
      <w:r w:rsidRPr="00C122F5">
        <w:rPr>
          <w:lang w:val="en-US"/>
        </w:rPr>
        <w:t>Imperialist powers often dictate how colonized people should be living their lives. This echoes Achille Mbembe's concept of "Necropolitics"</w:t>
      </w:r>
      <w:r w:rsidR="006B1E35">
        <w:rPr>
          <w:lang w:val="en-US"/>
        </w:rPr>
        <w:t>.</w:t>
      </w:r>
      <w:r w:rsidRPr="00C122F5">
        <w:rPr>
          <w:lang w:val="en-US"/>
        </w:rPr>
        <w:t xml:space="preserve">  Necropolitics uses economic and </w:t>
      </w:r>
      <w:r w:rsidRPr="00C122F5">
        <w:rPr>
          <w:lang w:val="en-US"/>
        </w:rPr>
        <w:lastRenderedPageBreak/>
        <w:t>political power to dictate who shall live and who shall die, within the framework of what he calls "death worlds." These worlds consist of people that are not as important as western whites and therefore would not get the same treatment and care as the latter, slowly mistreated till their inevitable death. He explains that “The ultimate expression of sovereignty largely resides in the power and capacity to dictate who is able to live and who must die. To kill or to let live thus constitutes sovereignty’s limits, its principal attributes. To be sovereign is to exert one’s control over mortality and to define life as the deployment and manifestation of power” (Mbembe 224). It explains how governments and powerful groups can directly or indirectly decide the fate of certain populations. It is not only about violent wars and execution, but also about laws and policies that harm and eventually lead people to their death by creating unsafe living conditions and exclusion of marginalized groups from resources.</w:t>
      </w:r>
    </w:p>
    <w:p w14:paraId="7EF2E142" w14:textId="77777777" w:rsidR="00C122F5" w:rsidRPr="00C122F5" w:rsidRDefault="00C122F5" w:rsidP="0008281C">
      <w:pPr>
        <w:jc w:val="both"/>
        <w:rPr>
          <w:lang w:val="en-US"/>
        </w:rPr>
      </w:pPr>
      <w:r w:rsidRPr="00C122F5">
        <w:rPr>
          <w:lang w:val="en-US"/>
        </w:rPr>
        <w:t xml:space="preserve">In academia this is rendered epistemic violence because imperialist institutions are weaponized by necropolitics through Eurocentric knowledge hierarchies, since academic systems prioritizes western knowledge regarding them as superior and ignoring non-western ways as they are supposedly "primitive" and "unscientific." Additionally, academic dependency on western academia is visible, as is the case with the global south's scholars who are forced to conform to Western research paradigms, sustaining what Boaventura de Sousa Santos terms "epistemicide" which is the systematic destruction of "non-western" knowledge systems; "Epistemicide refers to the destruction of the knowledge and cultures of subaltern groups by dominant Western knowledge systems, particularly through colonialism and capitalist globalization” (Santos 92). </w:t>
      </w:r>
      <w:r w:rsidR="006B1E35" w:rsidRPr="00C122F5">
        <w:rPr>
          <w:lang w:val="en-US"/>
        </w:rPr>
        <w:t>Furthermore,</w:t>
      </w:r>
      <w:r w:rsidRPr="00C122F5">
        <w:rPr>
          <w:lang w:val="en-US"/>
        </w:rPr>
        <w:t xml:space="preserve"> Mebembe's take on language is that language coloniality like "</w:t>
      </w:r>
      <w:r w:rsidR="006B1E35" w:rsidRPr="00C122F5">
        <w:rPr>
          <w:lang w:val="en-US"/>
        </w:rPr>
        <w:t>English</w:t>
      </w:r>
      <w:r w:rsidRPr="00C122F5">
        <w:rPr>
          <w:lang w:val="en-US"/>
        </w:rPr>
        <w:t xml:space="preserve">" being the lingua franca dominating other languages especially non-western ones being barely taught and spoken and so its users eventually must choose to adopt </w:t>
      </w:r>
      <w:r w:rsidR="006B1E35" w:rsidRPr="00C122F5">
        <w:rPr>
          <w:lang w:val="en-US"/>
        </w:rPr>
        <w:t>English</w:t>
      </w:r>
      <w:r w:rsidRPr="00C122F5">
        <w:rPr>
          <w:lang w:val="en-US"/>
        </w:rPr>
        <w:t xml:space="preserve"> as a first language slowly losing their native one. He contends, “Language completes what the sword started: it does to the mind what the sword did to the </w:t>
      </w:r>
      <w:r w:rsidRPr="00C122F5">
        <w:rPr>
          <w:lang w:val="en-US"/>
        </w:rPr>
        <w:lastRenderedPageBreak/>
        <w:t xml:space="preserve">body” (35), here he highlights that </w:t>
      </w:r>
      <w:r w:rsidR="006B1E35" w:rsidRPr="00C122F5">
        <w:rPr>
          <w:lang w:val="en-US"/>
        </w:rPr>
        <w:t>Eurocentric</w:t>
      </w:r>
      <w:r w:rsidRPr="00C122F5">
        <w:rPr>
          <w:lang w:val="en-US"/>
        </w:rPr>
        <w:t xml:space="preserve"> languages are of effect on African indigenous knowledge as getting marginalized and eventually erased.</w:t>
      </w:r>
    </w:p>
    <w:p w14:paraId="46B8AB72" w14:textId="49DFDEE2" w:rsidR="00C122F5" w:rsidRPr="00C122F5" w:rsidRDefault="00C122F5" w:rsidP="0008281C">
      <w:pPr>
        <w:jc w:val="both"/>
        <w:rPr>
          <w:lang w:val="en-US"/>
        </w:rPr>
      </w:pPr>
      <w:r w:rsidRPr="00C122F5">
        <w:rPr>
          <w:lang w:val="en-US"/>
        </w:rPr>
        <w:t xml:space="preserve">Mbembe links this to necropolitical governance, arguing that racism and exclusion systematically cheapens racialized lives and their intellectual contributions are deemed </w:t>
      </w:r>
      <w:r w:rsidR="006B1E35" w:rsidRPr="00C122F5">
        <w:rPr>
          <w:lang w:val="en-US"/>
        </w:rPr>
        <w:t xml:space="preserve">disposable, </w:t>
      </w:r>
      <w:r w:rsidR="006B1E35">
        <w:rPr>
          <w:lang w:val="en-US"/>
        </w:rPr>
        <w:t>“</w:t>
      </w:r>
      <w:r w:rsidR="006B1E35" w:rsidRPr="00C122F5">
        <w:rPr>
          <w:lang w:val="en-US"/>
        </w:rPr>
        <w:t>To</w:t>
      </w:r>
      <w:r w:rsidRPr="00C122F5">
        <w:rPr>
          <w:lang w:val="en-US"/>
        </w:rPr>
        <w:t xml:space="preserve"> a large extent, racism is the driver of the necropolitical principle insofar as it stands for organized destruction, for a sacrificial economy, the functioning of which requires, on the one hand, a generalized cheapening of the price of life and, on the other, a habituation to loss”</w:t>
      </w:r>
      <w:r w:rsidR="00323F2A">
        <w:rPr>
          <w:lang w:val="en-US"/>
        </w:rPr>
        <w:t xml:space="preserve"> </w:t>
      </w:r>
      <w:r w:rsidRPr="00C122F5">
        <w:rPr>
          <w:lang w:val="en-US"/>
        </w:rPr>
        <w:t xml:space="preserve">(Mbembe 38). He reflects on the idea that necropolitical power methodically devalues racialized peoples for </w:t>
      </w:r>
      <w:r w:rsidR="006B1E35" w:rsidRPr="00C122F5">
        <w:rPr>
          <w:lang w:val="en-US"/>
        </w:rPr>
        <w:t>economic</w:t>
      </w:r>
      <w:r w:rsidRPr="00C122F5">
        <w:rPr>
          <w:lang w:val="en-US"/>
        </w:rPr>
        <w:t xml:space="preserve"> benefits using a regime of organized destruction and social exclusion.  It is evident in the colonial rhetoric of universities where scientific racism is used to justify slavery, discrimination, and colonial ventures, which often dehumanized and marginalized ethnic and minority groups. Security concerns are often invoked to justify military intervention, yet this rationale masks deeper inequalities as Olivarius and Ernberg observe "Just think about the legitimization of war with security arguments, or, more abstractly, about how maintaining the living standards of a dominant, Western class have fatal costs in other parts of the world and other layers of society. Some people must die so that others may live"(2). Many colonized nations and their </w:t>
      </w:r>
      <w:r w:rsidR="006B1E35" w:rsidRPr="00C122F5">
        <w:rPr>
          <w:lang w:val="en-US"/>
        </w:rPr>
        <w:t>laborers</w:t>
      </w:r>
      <w:r w:rsidRPr="00C122F5">
        <w:rPr>
          <w:lang w:val="en-US"/>
        </w:rPr>
        <w:t xml:space="preserve"> suffered under colonial regimes and most of them died out of exhaustion and are conditioned to live at the edge between life and death hence </w:t>
      </w:r>
      <w:r w:rsidR="009E5C83">
        <w:rPr>
          <w:lang w:val="en-US"/>
        </w:rPr>
        <w:t>M</w:t>
      </w:r>
      <w:r w:rsidRPr="00C122F5">
        <w:rPr>
          <w:lang w:val="en-US"/>
        </w:rPr>
        <w:t>bembe's term "living dead."</w:t>
      </w:r>
    </w:p>
    <w:p w14:paraId="359601AB" w14:textId="54F5ED1A" w:rsidR="00C122F5" w:rsidRPr="00C122F5" w:rsidRDefault="00C122F5" w:rsidP="0008281C">
      <w:pPr>
        <w:jc w:val="both"/>
        <w:rPr>
          <w:lang w:val="en-US"/>
        </w:rPr>
      </w:pPr>
      <w:r w:rsidRPr="00C122F5">
        <w:rPr>
          <w:lang w:val="en-US"/>
        </w:rPr>
        <w:t xml:space="preserve">Necropolitics is applied in institutions via their curriculums which are mostly </w:t>
      </w:r>
      <w:r w:rsidR="009E5C83" w:rsidRPr="00C122F5">
        <w:rPr>
          <w:lang w:val="en-US"/>
        </w:rPr>
        <w:t>Eurocentric</w:t>
      </w:r>
      <w:r w:rsidRPr="00C122F5">
        <w:rPr>
          <w:lang w:val="en-US"/>
        </w:rPr>
        <w:t xml:space="preserve"> and are heavily manipulated to normalize the necropolitical goals of imperial powers; it operates through biopolitical hierarchies that determine whose life is enhanced and whose get neglected, the curricula institutionalize what Mbembe identifies as" the subjugation of life to the power of death” through “governing measures that not only inflict slow violence but also make a profit from capitalizing on it” (Morris). This gets manifested into Framing </w:t>
      </w:r>
      <w:r w:rsidRPr="00C122F5">
        <w:rPr>
          <w:lang w:val="en-US"/>
        </w:rPr>
        <w:lastRenderedPageBreak/>
        <w:t xml:space="preserve">colonial violence as historical necessity and normalizing western epistemological superiority. They remotely reduce selected societies without bringing any attention or suspicion to western imperialism. This can be seen in the case of </w:t>
      </w:r>
      <w:r w:rsidR="00323F2A" w:rsidRPr="00C122F5">
        <w:rPr>
          <w:lang w:val="en-US"/>
        </w:rPr>
        <w:t>Palestinian</w:t>
      </w:r>
      <w:r w:rsidRPr="00C122F5">
        <w:rPr>
          <w:lang w:val="en-US"/>
        </w:rPr>
        <w:t xml:space="preserve"> scholars who limitations as their writings and resistance are silenced and denied </w:t>
      </w:r>
    </w:p>
    <w:p w14:paraId="56CABB03" w14:textId="7995CEB1" w:rsidR="00C122F5" w:rsidRDefault="00C122F5" w:rsidP="0008281C">
      <w:pPr>
        <w:jc w:val="both"/>
        <w:rPr>
          <w:lang w:val="en-US"/>
        </w:rPr>
      </w:pPr>
      <w:r w:rsidRPr="00C122F5">
        <w:rPr>
          <w:lang w:val="en-US"/>
        </w:rPr>
        <w:t xml:space="preserve">Epistemic violence, once understood by its victims, gave rise to a new movement of intellectuals addressing these unjust actions against marginalized groups. South Africa's </w:t>
      </w:r>
      <w:r w:rsidR="009E5C83" w:rsidRPr="00C122F5">
        <w:rPr>
          <w:lang w:val="en-US"/>
        </w:rPr>
        <w:t>RhodesMustFall manifesto</w:t>
      </w:r>
      <w:r w:rsidRPr="00C122F5">
        <w:rPr>
          <w:lang w:val="en-US"/>
        </w:rPr>
        <w:t xml:space="preserve"> is a notable example of challenging colonial curricula. It states: "We reject the lie that colonial knowledge is universal. We demand a curriculum that reflects the black majority’s lived realities and centers African epistemologies" (University of KwaZulu-Natal Students). It challenged colonial education,</w:t>
      </w:r>
      <w:r w:rsidR="00323F2A">
        <w:rPr>
          <w:lang w:val="en-US"/>
        </w:rPr>
        <w:t xml:space="preserve"> </w:t>
      </w:r>
      <w:r w:rsidRPr="00C122F5">
        <w:rPr>
          <w:lang w:val="en-US"/>
        </w:rPr>
        <w:t>which is claimed to be universal and unbiased, advocating for the recognition of black african knowledge. This movement encouraged many, especially youth, to engage in academia to reclaim marginalized rights by writing artistic expressions, hence voicing marginalized knowledge.</w:t>
      </w:r>
    </w:p>
    <w:p w14:paraId="02903AD5" w14:textId="77777777" w:rsidR="0039172E" w:rsidRPr="00C122F5" w:rsidRDefault="0039172E" w:rsidP="0008281C">
      <w:pPr>
        <w:jc w:val="both"/>
        <w:rPr>
          <w:lang w:val="en-US"/>
        </w:rPr>
      </w:pPr>
    </w:p>
    <w:p w14:paraId="604DB78E" w14:textId="777B9596" w:rsidR="0039172E" w:rsidRPr="00323F2A" w:rsidRDefault="0039172E" w:rsidP="00323F2A">
      <w:pPr>
        <w:pStyle w:val="Heading2"/>
        <w:numPr>
          <w:ilvl w:val="1"/>
          <w:numId w:val="27"/>
        </w:numPr>
        <w:ind w:left="851"/>
        <w:jc w:val="both"/>
        <w:rPr>
          <w:sz w:val="24"/>
          <w:szCs w:val="21"/>
          <w:lang w:val="en-US"/>
        </w:rPr>
      </w:pPr>
      <w:bookmarkStart w:id="15" w:name="_Toc201673744"/>
      <w:r w:rsidRPr="00323F2A">
        <w:rPr>
          <w:sz w:val="24"/>
          <w:szCs w:val="21"/>
          <w:lang w:val="en-US"/>
        </w:rPr>
        <w:t>The “Necessity of Violence” as a Discourse of Resistance</w:t>
      </w:r>
      <w:bookmarkEnd w:id="15"/>
    </w:p>
    <w:p w14:paraId="3EBCA8CE" w14:textId="77777777" w:rsidR="00C122F5" w:rsidRPr="00C122F5" w:rsidRDefault="00C122F5" w:rsidP="0008281C">
      <w:pPr>
        <w:jc w:val="both"/>
        <w:rPr>
          <w:lang w:val="en-US"/>
        </w:rPr>
      </w:pPr>
      <w:r w:rsidRPr="00C122F5">
        <w:rPr>
          <w:lang w:val="en-US"/>
        </w:rPr>
        <w:t>Colonial occupation operates not just through territorial control but also through the systematic breakdown of other epistemologies. The epistemological and psychological dimensions of this violence, expressed in the de-legitimization of local knowledge and the internal</w:t>
      </w:r>
      <w:r w:rsidR="00666456">
        <w:rPr>
          <w:lang w:val="en-US"/>
        </w:rPr>
        <w:t xml:space="preserve"> </w:t>
      </w:r>
      <w:r w:rsidRPr="00C122F5">
        <w:rPr>
          <w:lang w:val="en-US"/>
        </w:rPr>
        <w:t>ization of dominated consciousness, reveal the most insidious machinations of oppression. However, when such erasure of knowledge is supported by physical violence, resistance needs to expand to include not just the recuperation of thought but also the contestation of material infrastructures that sustain oppression.</w:t>
      </w:r>
    </w:p>
    <w:p w14:paraId="66A4C2C5" w14:textId="77777777" w:rsidR="00C122F5" w:rsidRPr="00C122F5" w:rsidRDefault="00C122F5" w:rsidP="0008281C">
      <w:pPr>
        <w:jc w:val="both"/>
        <w:rPr>
          <w:lang w:val="en-US"/>
        </w:rPr>
      </w:pPr>
      <w:r w:rsidRPr="00C122F5">
        <w:rPr>
          <w:lang w:val="en-US"/>
        </w:rPr>
        <w:t xml:space="preserve">Decolonization cannot be merely an intellectual exercise in which the ground rules of liberation are theorized by the oppressor. The system of colonialism based on violence sustains itself both by suppressing knowledge and through acts of violence. Historical and ongoing </w:t>
      </w:r>
      <w:r w:rsidRPr="00C122F5">
        <w:rPr>
          <w:lang w:val="en-US"/>
        </w:rPr>
        <w:lastRenderedPageBreak/>
        <w:t>movements have repeatedly demonstrated that it is insufficient to resort to appeals to rational argument in the face of institutional terror. As Walter Benjamin argues “state violence that preserves law is fundamentally distinct from the violence that destroys law in the form of resistance, the one perpetuates domination while the other seeks liberation” (242). This quote shows a big difference between two types of violence. The first type, which is done by the state, keeps the law in place and helps those in charge stay in charge. The second kind, which comes from people who are fighting back, breaks the law but is meant to bring about freedom. So, both use force, but one is used to control and the other to fight for change and justice.</w:t>
      </w:r>
    </w:p>
    <w:p w14:paraId="2B55AC2F" w14:textId="77777777" w:rsidR="00323F2A" w:rsidRDefault="00C122F5" w:rsidP="0008281C">
      <w:pPr>
        <w:jc w:val="both"/>
        <w:rPr>
          <w:lang w:val="en-US"/>
        </w:rPr>
      </w:pPr>
      <w:r w:rsidRPr="00C122F5">
        <w:rPr>
          <w:lang w:val="en-US"/>
        </w:rPr>
        <w:t>This tension provokes hard questions of agency and necessity. If voices of the oppressed are to forever be stifled and cries for justice answered with further repression, then what recourse but confrontation is left? Angela Davis remarks that the state invariably stamps resistance with criminality and legitimates its own violence (93). Movements of liberation thereby pose a contradiction: nonviolent methods may unwittingly converge with complicity in dealing with apparatuses that admit only the voice of power. The argument around the notion of necessary violence does not endorse bloodshed as a welcome consequence, but contends its unavoidable aspect in the face of implacable oppression.</w:t>
      </w:r>
    </w:p>
    <w:p w14:paraId="59D0FAE6" w14:textId="10BB4F75" w:rsidR="00C122F5" w:rsidRPr="00C122F5" w:rsidRDefault="00C122F5" w:rsidP="0008281C">
      <w:pPr>
        <w:jc w:val="both"/>
        <w:rPr>
          <w:lang w:val="en-US"/>
        </w:rPr>
      </w:pPr>
      <w:r w:rsidRPr="00C122F5">
        <w:rPr>
          <w:lang w:val="en-US"/>
        </w:rPr>
        <w:t xml:space="preserve">Colonialism, as Frantz Fanon has described it in </w:t>
      </w:r>
      <w:r w:rsidRPr="00C122F5">
        <w:rPr>
          <w:i/>
          <w:iCs/>
          <w:lang w:val="en-US"/>
        </w:rPr>
        <w:t>The Wretched of the Earth</w:t>
      </w:r>
      <w:r w:rsidRPr="00C122F5">
        <w:rPr>
          <w:lang w:val="en-US"/>
        </w:rPr>
        <w:t xml:space="preserve">, is more than an economic machine for exploitation or a means for political domination; it is, in its essence, a system founded on ubiquitous violence, psychological, physical, and epistemological. The colonizer establishes a Manichean dichotomy, an absolute division between the "civilized" world of the oppressor and the "savage" existence of the colonized, thereby degrading the latter to a status that borders on </w:t>
      </w:r>
      <w:r w:rsidR="009E5C83" w:rsidRPr="00C122F5">
        <w:rPr>
          <w:lang w:val="en-US"/>
        </w:rPr>
        <w:t>sub humanity</w:t>
      </w:r>
      <w:r w:rsidRPr="00C122F5">
        <w:rPr>
          <w:lang w:val="en-US"/>
        </w:rPr>
        <w:t xml:space="preserve"> (6). This binary is sustained by ongoing acts of violence, both overt and insidious, that strip the colonized of their dignity, history, and sense of self. The psychological violence of colonialism is perhaps its most pernicious effect, as it forces the oppressed to internalize their assumed inferiority. </w:t>
      </w:r>
    </w:p>
    <w:p w14:paraId="413622A5" w14:textId="77777777" w:rsidR="00C122F5" w:rsidRPr="00C122F5" w:rsidRDefault="00C122F5" w:rsidP="0008281C">
      <w:pPr>
        <w:jc w:val="both"/>
        <w:rPr>
          <w:lang w:val="en-US"/>
        </w:rPr>
      </w:pPr>
      <w:r w:rsidRPr="00C122F5">
        <w:rPr>
          <w:lang w:val="en-US"/>
        </w:rPr>
        <w:lastRenderedPageBreak/>
        <w:t xml:space="preserve">Fanon writes “The colonized man is an envious man. And this the settler knows very well; when their glances </w:t>
      </w:r>
      <w:r w:rsidR="009E5C83" w:rsidRPr="00C122F5">
        <w:rPr>
          <w:lang w:val="en-US"/>
        </w:rPr>
        <w:t>meet,</w:t>
      </w:r>
      <w:r w:rsidRPr="00C122F5">
        <w:rPr>
          <w:lang w:val="en-US"/>
        </w:rPr>
        <w:t xml:space="preserve"> he ascertains bitterly, always on the defensive, ‘They want to take our place.’ And it's true, there is no native who does not dream at least once a day of setting himself up in the settler’s place” (50). Fanon in this quote implies that colonialism instills its values so profoundly that resistance can resemble domination; the colonized not only seek freedom but frequently desire the colonizer's power, illustrating how oppression transforms desire itself.  As Lewis R. Gordon attests, "Violence, in Fanon’s analysis, is not an ethical preference but a phenomenological necessity, a response to the colonial condition’s totalizing negation of the colonizer's humanity" (97). This rationale elucidates why decolonization cannot happen as a peaceful negotiation; rather, it is fundamentally a violent disruption.</w:t>
      </w:r>
    </w:p>
    <w:p w14:paraId="52000613" w14:textId="77777777" w:rsidR="00323F2A" w:rsidRDefault="00C122F5" w:rsidP="0008281C">
      <w:pPr>
        <w:jc w:val="both"/>
        <w:rPr>
          <w:lang w:val="en-US"/>
        </w:rPr>
      </w:pPr>
      <w:r w:rsidRPr="00C122F5">
        <w:rPr>
          <w:lang w:val="en-US"/>
        </w:rPr>
        <w:t>The oppressed, in their struggle to restore autonomy, must recognize that colonial powers will never relinquish control willingly. Passive resistance, as advocated for  by figures like Gandhi, is insufficient against a system that operates through brute force. As Fanon argues, colonialism is "a violence in its natural state" (Fanon 48), and it will only yield when confronted with greater violence. Nonviolent resistance may succeed where oppressors acknowledge moral or legal constraints, but colonialism exists beyond such limits and relies instead on sheer coercion. Anthony Alessandrini highlights this point in</w:t>
      </w:r>
      <w:r w:rsidRPr="00C122F5">
        <w:rPr>
          <w:i/>
          <w:iCs/>
          <w:lang w:val="en-US"/>
        </w:rPr>
        <w:t xml:space="preserve"> Frantz Fanon: Critical Perspectives</w:t>
      </w:r>
      <w:r w:rsidRPr="00C122F5">
        <w:rPr>
          <w:lang w:val="en-US"/>
        </w:rPr>
        <w:t>, noting that "Fanon’s critique of nonviolence is not a rejection of ethics but a recognition that colonial power, structured by violence, cannot be dismantled through appeals to conscience alone" (72).</w:t>
      </w:r>
      <w:r w:rsidR="009E5C83">
        <w:rPr>
          <w:lang w:val="en-US"/>
        </w:rPr>
        <w:t xml:space="preserve"> </w:t>
      </w:r>
      <w:r w:rsidRPr="00C122F5">
        <w:rPr>
          <w:lang w:val="en-US"/>
        </w:rPr>
        <w:t>The strong belief in non-violence ended up limiting Third World governments like a trap. Colonizers do not surrender power because of moral persuasion but they respond only to force. Fanon rejected Gandhi’s peaceful resistance because colonialism does not follow moral rules.</w:t>
      </w:r>
    </w:p>
    <w:p w14:paraId="54DBECA8" w14:textId="65F5F0ED" w:rsidR="00C122F5" w:rsidRPr="00C122F5" w:rsidRDefault="00C122F5" w:rsidP="0008281C">
      <w:pPr>
        <w:jc w:val="both"/>
        <w:rPr>
          <w:b/>
          <w:bCs/>
          <w:lang w:val="en-US"/>
        </w:rPr>
      </w:pPr>
      <w:r w:rsidRPr="00C122F5">
        <w:rPr>
          <w:lang w:val="en-US"/>
        </w:rPr>
        <w:t xml:space="preserve">Malcolm X's 1964 speech, "The Ballot or the Bullet," is a guiding point of reference in every discourse on Black liberation and revolutionary resistance. His contention is that </w:t>
      </w:r>
      <w:r w:rsidRPr="00C122F5">
        <w:rPr>
          <w:lang w:val="en-US"/>
        </w:rPr>
        <w:lastRenderedPageBreak/>
        <w:t>conventional political processes like voting and legislative reform are ineffective for Black Americans because of institutionalized racism (5). In situations where the state fails to perform its role to protect vulnerable groups, Malcolm X argues that self-defense becomes not only justifiable but necessary (45). The argument against nonviolent means opposes defensive violence as qualitatively different from gratuitous aggression. His perspective appeals to Fanon's argument that the oppressed have no choice but to fight against their oppression, as opposed to patiently enduring it (51). This quote emphasizes that, for Fanon, violence is not an arbitrary choice but an unavoidable, legitimized response to enduring oppression.</w:t>
      </w:r>
    </w:p>
    <w:p w14:paraId="59F9A06F" w14:textId="77777777" w:rsidR="00323F2A" w:rsidRDefault="00C122F5" w:rsidP="0008281C">
      <w:pPr>
        <w:jc w:val="both"/>
        <w:rPr>
          <w:lang w:val="en-US"/>
        </w:rPr>
      </w:pPr>
      <w:r w:rsidRPr="00C122F5">
        <w:rPr>
          <w:lang w:val="en-US"/>
        </w:rPr>
        <w:t>The ethical dilemmas of revolutionary violence can be addressed through the exploration of various types of violence. There is violence that serves to preserve current structures of power, even if these structures are oppressive. This entails the actions of authorities that uphold inequality. Conversely, oppressive regimes frequently employ violence to institute dominance. Revolutionary violence aims to dismantle such oppressive structures instead of preserving them. State violence, exemplified in aggressive policing, mass incarceration, and other institutionalized oppressions, can render resistance a necessity for survival. When targeted by systematic violence, retaliatory actions could become a means of self-preservation for communities. Armed resistance has been said to be warranted when the state employs violence to oppress and harm marginalized communities. Revolutionary actions, by this argument, are not only an assault on authority but also a means of safeguarding people from additional violence. The issue of revolutionary violence raises tough questions: When is violence justified? Can violence ever actually bring about justice, or will it only continue the same old patterns of oppression? (Shakur 12). These are and will remain at the center of controversy over resistance and freedom.</w:t>
      </w:r>
    </w:p>
    <w:p w14:paraId="70B52557" w14:textId="77777777" w:rsidR="00323F2A" w:rsidRDefault="00C122F5" w:rsidP="0008281C">
      <w:pPr>
        <w:jc w:val="both"/>
        <w:rPr>
          <w:rStyle w:val="Heading2Char"/>
          <w:sz w:val="28"/>
          <w:szCs w:val="22"/>
          <w:lang w:val="en-GB"/>
        </w:rPr>
      </w:pPr>
      <w:r w:rsidRPr="00C122F5">
        <w:rPr>
          <w:lang w:val="en-US"/>
        </w:rPr>
        <w:br/>
      </w:r>
    </w:p>
    <w:p w14:paraId="1412C545" w14:textId="68F3EC17" w:rsidR="00C122F5" w:rsidRPr="00C122F5" w:rsidRDefault="00C122F5" w:rsidP="00323F2A">
      <w:pPr>
        <w:ind w:firstLine="0"/>
        <w:jc w:val="both"/>
        <w:rPr>
          <w:lang w:val="en-US"/>
        </w:rPr>
      </w:pPr>
      <w:bookmarkStart w:id="16" w:name="_Toc201673745"/>
      <w:r w:rsidRPr="00323F2A">
        <w:rPr>
          <w:rStyle w:val="Heading2Char"/>
          <w:sz w:val="28"/>
          <w:szCs w:val="22"/>
          <w:lang w:val="en-GB"/>
        </w:rPr>
        <w:lastRenderedPageBreak/>
        <w:t>Conclusion</w:t>
      </w:r>
      <w:bookmarkEnd w:id="16"/>
    </w:p>
    <w:p w14:paraId="2F26B28C" w14:textId="6D398D7E" w:rsidR="00C122F5" w:rsidRPr="00C122F5" w:rsidRDefault="00C122F5" w:rsidP="0008281C">
      <w:pPr>
        <w:jc w:val="both"/>
        <w:rPr>
          <w:lang w:val="en-US"/>
        </w:rPr>
      </w:pPr>
      <w:r w:rsidRPr="00C122F5">
        <w:rPr>
          <w:lang w:val="en-US"/>
        </w:rPr>
        <w:t>This chapter examine</w:t>
      </w:r>
      <w:r w:rsidR="002A7D7A">
        <w:rPr>
          <w:lang w:val="en-US"/>
        </w:rPr>
        <w:t>s</w:t>
      </w:r>
      <w:r w:rsidRPr="00C122F5">
        <w:rPr>
          <w:lang w:val="en-US"/>
        </w:rPr>
        <w:t xml:space="preserve"> how imperialist paradigms, specifically through universities, use knowledge as a tool of control. In legitimizing Western epistemologies and relegating the non-Western modes of knowing, these institutions perpetuate domination while imposing their worldview as a universal schema. Universities, rather than being objective spaces, can become institutions of control—manufacturing "docile bodies" and silencing subaltern voices. The exclusion of Indigenous, African, and Southern knowledge systems amounts to what Boaventura de Sousa Santos describes as epistemicide—a violence undermining the validity of alternative knowledge systems.</w:t>
      </w:r>
    </w:p>
    <w:p w14:paraId="7A9C6D76" w14:textId="77777777" w:rsidR="00C122F5" w:rsidRDefault="00C122F5" w:rsidP="0008281C">
      <w:pPr>
        <w:jc w:val="both"/>
        <w:rPr>
          <w:lang w:val="en-US"/>
        </w:rPr>
      </w:pPr>
      <w:r w:rsidRPr="00C122F5">
        <w:rPr>
          <w:lang w:val="en-US"/>
        </w:rPr>
        <w:t>Theorists such as Fanon, Said, and Spivak show how power operates through discourse, language, and the gatekeeping of the academy. Their work suggests that decolonization is not only a matter of land or rule but of retaking knowledge and reconstituting what is considered truth. In this case, epistemic violence is intensely personal and political in the sense that it dictates identity, reality, and possibility. In this chapter, violence was also examined as a tool for oppression and resistance. State violence uses violence as a means to uphold order and repress opposition, whereas revolutionary violence is a reaction to the complete denial of justice. As Fanon and Malcolm X define it, violence is a necessary means of liberation when legal and non-violent channels are obstructed. This is not a call for violence, but a final option because of general systemic oppression.</w:t>
      </w:r>
    </w:p>
    <w:p w14:paraId="687500B1" w14:textId="77777777" w:rsidR="00323F2A" w:rsidRDefault="00323F2A" w:rsidP="0008281C">
      <w:pPr>
        <w:jc w:val="both"/>
        <w:rPr>
          <w:lang w:val="en-US"/>
        </w:rPr>
      </w:pPr>
    </w:p>
    <w:p w14:paraId="39B02662" w14:textId="77777777" w:rsidR="00323F2A" w:rsidRDefault="00323F2A" w:rsidP="0008281C">
      <w:pPr>
        <w:jc w:val="both"/>
        <w:rPr>
          <w:lang w:val="en-US"/>
        </w:rPr>
      </w:pPr>
    </w:p>
    <w:p w14:paraId="3ABC6823" w14:textId="77777777" w:rsidR="00323F2A" w:rsidRPr="00C122F5" w:rsidRDefault="00323F2A" w:rsidP="0008281C">
      <w:pPr>
        <w:jc w:val="both"/>
        <w:rPr>
          <w:lang w:val="en-US"/>
        </w:rPr>
      </w:pPr>
    </w:p>
    <w:p w14:paraId="5E204871" w14:textId="70666587" w:rsidR="009E5C83" w:rsidRPr="009E5C83" w:rsidRDefault="009E5C83" w:rsidP="00323F2A">
      <w:pPr>
        <w:pStyle w:val="Heading1"/>
        <w:jc w:val="center"/>
        <w:rPr>
          <w:lang w:val="en-US"/>
        </w:rPr>
      </w:pPr>
      <w:bookmarkStart w:id="17" w:name="_Toc201673746"/>
      <w:r w:rsidRPr="009E5C83">
        <w:rPr>
          <w:lang w:val="en-US"/>
        </w:rPr>
        <w:lastRenderedPageBreak/>
        <w:t>Chapter two:</w:t>
      </w:r>
      <w:bookmarkEnd w:id="17"/>
    </w:p>
    <w:p w14:paraId="17880B91" w14:textId="77777777" w:rsidR="009E5C83" w:rsidRPr="009E5C83" w:rsidRDefault="009E5C83" w:rsidP="00323F2A">
      <w:pPr>
        <w:pStyle w:val="Heading1"/>
        <w:jc w:val="center"/>
        <w:rPr>
          <w:lang w:val="en-US"/>
        </w:rPr>
      </w:pPr>
      <w:bookmarkStart w:id="18" w:name="_Toc201673747"/>
      <w:r w:rsidRPr="009E5C83">
        <w:rPr>
          <w:lang w:val="en-US"/>
        </w:rPr>
        <w:t xml:space="preserve">Academia and the Empire: Epistemic Hegemony and the Necropolitics of Knowledge in </w:t>
      </w:r>
      <w:r w:rsidRPr="009E5C83">
        <w:rPr>
          <w:i/>
          <w:iCs/>
          <w:lang w:val="en-US"/>
        </w:rPr>
        <w:t>Babel</w:t>
      </w:r>
      <w:bookmarkEnd w:id="18"/>
    </w:p>
    <w:p w14:paraId="59307E75" w14:textId="77777777" w:rsidR="009E5C83" w:rsidRPr="009E5C83" w:rsidRDefault="009E5C83" w:rsidP="0008281C">
      <w:pPr>
        <w:jc w:val="both"/>
        <w:rPr>
          <w:lang w:val="en-US"/>
        </w:rPr>
      </w:pPr>
    </w:p>
    <w:p w14:paraId="347044F7" w14:textId="77777777" w:rsidR="009E5C83" w:rsidRPr="009E5C83" w:rsidRDefault="009E5C83" w:rsidP="0008281C">
      <w:pPr>
        <w:ind w:firstLine="0"/>
        <w:jc w:val="both"/>
        <w:rPr>
          <w:b/>
          <w:bCs/>
          <w:sz w:val="28"/>
          <w:szCs w:val="28"/>
          <w:lang w:val="en-US"/>
        </w:rPr>
      </w:pPr>
      <w:r w:rsidRPr="009E5C83">
        <w:rPr>
          <w:b/>
          <w:bCs/>
          <w:sz w:val="28"/>
          <w:szCs w:val="28"/>
          <w:lang w:val="en-US"/>
        </w:rPr>
        <w:t>Introduction</w:t>
      </w:r>
    </w:p>
    <w:p w14:paraId="5212983D" w14:textId="77777777" w:rsidR="009E5C83" w:rsidRPr="009E5C83" w:rsidRDefault="009E5C83" w:rsidP="0008281C">
      <w:pPr>
        <w:jc w:val="both"/>
        <w:rPr>
          <w:lang w:val="en-US"/>
        </w:rPr>
      </w:pPr>
      <w:r w:rsidRPr="009E5C83">
        <w:rPr>
          <w:lang w:val="en-US"/>
        </w:rPr>
        <w:t xml:space="preserve">The ever-fast-growing global dominance of western epistemological frameworks and the commodification of linguistic heritage raise many questions about academia's involvement in historical and ongoing colonial violence. R.F. Kuang’s critically acclaimed speculative novel, </w:t>
      </w:r>
      <w:r w:rsidRPr="009E5C83">
        <w:rPr>
          <w:i/>
          <w:iCs/>
          <w:lang w:val="en-US"/>
        </w:rPr>
        <w:t>Babel, or the Necessity of Violence: An Arcane History of the Oxford Translators’ Revolution</w:t>
      </w:r>
      <w:r w:rsidRPr="009E5C83">
        <w:rPr>
          <w:lang w:val="en-US"/>
        </w:rPr>
        <w:t xml:space="preserve">, goes beyond genre conventions, demonstrating accusations on imperial knowledge economies. Set in 1830s Britain sustained by translation magic, </w:t>
      </w:r>
      <w:r w:rsidRPr="009E5C83">
        <w:rPr>
          <w:i/>
          <w:iCs/>
          <w:lang w:val="en-US"/>
        </w:rPr>
        <w:t xml:space="preserve">Babel </w:t>
      </w:r>
      <w:r w:rsidRPr="009E5C83">
        <w:rPr>
          <w:lang w:val="en-US"/>
        </w:rPr>
        <w:t>exposes how linguistic extraction fuels epistemic hegemony, reframing colonial plunder as academic pursuit. </w:t>
      </w:r>
    </w:p>
    <w:p w14:paraId="6E9898C8" w14:textId="77777777" w:rsidR="00323F2A" w:rsidRDefault="009E5C83" w:rsidP="00323F2A">
      <w:pPr>
        <w:jc w:val="both"/>
        <w:rPr>
          <w:lang w:val="en-US"/>
        </w:rPr>
      </w:pPr>
      <w:r w:rsidRPr="009E5C83">
        <w:rPr>
          <w:lang w:val="en-US"/>
        </w:rPr>
        <w:t>This chapter dissects Kuang’s interrogation of the empire through four interconnected lenses. In the first section, it will examine epistemic hegemony at Oxford's Royal Institute of Translation, where silver working weaponizes semantic loss to erase indigenous knowledge. In the second section, applying Ngũgĩ wa Thiong’o and Gayatri Spivak’s frameworks, analyses linguistic imperialism, how the institute enforces hierarchies that privileges western Eurocentric languages and reduces colonized students to mere "vessels". Third, using Achille Mbembe's concept of Necropolitics, it showcases how the empire conditions survival</w:t>
      </w:r>
      <w:r w:rsidRPr="009E5C83">
        <w:rPr>
          <w:b/>
          <w:bCs/>
          <w:lang w:val="en-US"/>
        </w:rPr>
        <w:t xml:space="preserve"> </w:t>
      </w:r>
      <w:r w:rsidRPr="009E5C83">
        <w:rPr>
          <w:lang w:val="en-US"/>
        </w:rPr>
        <w:t>on cultural erasure, rendering non-white bodies disposable. In the final section using Frantz Fanon, the chapter scrutinizes the novel's core message of “the necessity of violence”</w:t>
      </w:r>
      <w:r w:rsidRPr="009E5C83">
        <w:rPr>
          <w:b/>
          <w:bCs/>
          <w:lang w:val="en-US"/>
        </w:rPr>
        <w:t xml:space="preserve"> </w:t>
      </w:r>
      <w:r w:rsidRPr="009E5C83">
        <w:rPr>
          <w:lang w:val="en-US"/>
        </w:rPr>
        <w:t xml:space="preserve">as revolutionary practice against systems that are designed to sustain epistemicide and marginalization. Ultimately this analysis will conclude by placing </w:t>
      </w:r>
      <w:r w:rsidRPr="009E5C83">
        <w:rPr>
          <w:i/>
          <w:iCs/>
          <w:lang w:val="en-US"/>
        </w:rPr>
        <w:t xml:space="preserve">Babel </w:t>
      </w:r>
      <w:r w:rsidRPr="009E5C83">
        <w:rPr>
          <w:lang w:val="en-US"/>
        </w:rPr>
        <w:t xml:space="preserve">as a critical mirror to contemporary </w:t>
      </w:r>
      <w:r w:rsidRPr="009E5C83">
        <w:rPr>
          <w:lang w:val="en-US"/>
        </w:rPr>
        <w:lastRenderedPageBreak/>
        <w:t>academic institutions, questioning their ongoing dependence on extractive knowledge practices and the facade of ideological objectivity.  </w:t>
      </w:r>
    </w:p>
    <w:p w14:paraId="484A72C7" w14:textId="6F2A24DE" w:rsidR="009E5C83" w:rsidRPr="009E5C83" w:rsidRDefault="009E5C83" w:rsidP="00323F2A">
      <w:pPr>
        <w:jc w:val="both"/>
        <w:rPr>
          <w:lang w:val="en-US"/>
        </w:rPr>
      </w:pPr>
    </w:p>
    <w:p w14:paraId="6B22057F" w14:textId="77777777" w:rsidR="009E5C83" w:rsidRPr="00323F2A" w:rsidRDefault="009E5C83" w:rsidP="0008281C">
      <w:pPr>
        <w:pStyle w:val="Heading2"/>
        <w:numPr>
          <w:ilvl w:val="0"/>
          <w:numId w:val="21"/>
        </w:numPr>
        <w:jc w:val="both"/>
        <w:rPr>
          <w:sz w:val="28"/>
          <w:szCs w:val="22"/>
          <w:lang w:val="en-US"/>
        </w:rPr>
      </w:pPr>
      <w:bookmarkStart w:id="19" w:name="_Toc201673748"/>
      <w:r w:rsidRPr="00323F2A">
        <w:rPr>
          <w:sz w:val="28"/>
          <w:szCs w:val="22"/>
          <w:lang w:val="en-US"/>
        </w:rPr>
        <w:t xml:space="preserve">R.F. Kuang and </w:t>
      </w:r>
      <w:r w:rsidRPr="00323F2A">
        <w:rPr>
          <w:i/>
          <w:iCs/>
          <w:sz w:val="28"/>
          <w:szCs w:val="22"/>
          <w:lang w:val="en-US"/>
        </w:rPr>
        <w:t>Babel</w:t>
      </w:r>
      <w:r w:rsidRPr="00323F2A">
        <w:rPr>
          <w:sz w:val="28"/>
          <w:szCs w:val="22"/>
          <w:lang w:val="en-US"/>
        </w:rPr>
        <w:t xml:space="preserve"> in Context</w:t>
      </w:r>
      <w:bookmarkEnd w:id="19"/>
    </w:p>
    <w:p w14:paraId="1339C4BD" w14:textId="77777777" w:rsidR="009E5C83" w:rsidRPr="009E5C83" w:rsidRDefault="009E5C83" w:rsidP="0008281C">
      <w:pPr>
        <w:ind w:firstLine="0"/>
        <w:jc w:val="both"/>
        <w:rPr>
          <w:lang w:val="en-US"/>
        </w:rPr>
      </w:pPr>
      <w:r w:rsidRPr="009E5C83">
        <w:rPr>
          <w:lang w:val="en-US"/>
        </w:rPr>
        <w:tab/>
        <w:t xml:space="preserve">Rebecca F. Kuang is an American-Chinese young novelist/writer and translator born in Guangzhou China in 1996 but grew up in America standing as preeminent and critically resonant figure with contemporary literature. She is the number one New York Times and Sunday Times bestselling author of the </w:t>
      </w:r>
      <w:r w:rsidRPr="009E5C83">
        <w:rPr>
          <w:i/>
          <w:iCs/>
          <w:lang w:val="en-US"/>
        </w:rPr>
        <w:t>Poppy War</w:t>
      </w:r>
      <w:r w:rsidRPr="009E5C83">
        <w:rPr>
          <w:lang w:val="en-US"/>
        </w:rPr>
        <w:t xml:space="preserve"> trilogy 2018, </w:t>
      </w:r>
      <w:r w:rsidRPr="009E5C83">
        <w:rPr>
          <w:i/>
          <w:iCs/>
          <w:lang w:val="en-US"/>
        </w:rPr>
        <w:t>Babel: An Arcane History</w:t>
      </w:r>
      <w:r w:rsidRPr="009E5C83">
        <w:rPr>
          <w:lang w:val="en-US"/>
        </w:rPr>
        <w:t xml:space="preserve"> in 202 and </w:t>
      </w:r>
      <w:r w:rsidRPr="009E5C83">
        <w:rPr>
          <w:i/>
          <w:iCs/>
          <w:lang w:val="en-US"/>
        </w:rPr>
        <w:t>Yellowface 2023</w:t>
      </w:r>
      <w:r w:rsidRPr="009E5C83">
        <w:rPr>
          <w:lang w:val="en-US"/>
        </w:rPr>
        <w:t>. She studied at Green Hill and Yale University; she has an MPhil in Chinese Studies from Cambridge and an MSc in Contemporary Chinese Studies from Oxford. She is now pursuing a PhD in East Asian Languages and Literatures at Yale, where she researches Sinophone literature and Asian American literature (Yale Univ). Throughout her career she has won numerous prizes like the Nebula, Locus</w:t>
      </w:r>
      <w:r>
        <w:rPr>
          <w:lang w:val="en-US"/>
        </w:rPr>
        <w:t xml:space="preserve">, </w:t>
      </w:r>
      <w:r w:rsidRPr="009E5C83">
        <w:rPr>
          <w:lang w:val="en-US"/>
        </w:rPr>
        <w:t>Crawford and British book awards. </w:t>
      </w:r>
    </w:p>
    <w:p w14:paraId="2A3D33D8" w14:textId="77777777" w:rsidR="009E5C83" w:rsidRPr="009E5C83" w:rsidRDefault="009E5C83" w:rsidP="0008281C">
      <w:pPr>
        <w:jc w:val="both"/>
        <w:rPr>
          <w:lang w:val="en-US"/>
        </w:rPr>
      </w:pPr>
      <w:r w:rsidRPr="009E5C83">
        <w:rPr>
          <w:lang w:val="en-US"/>
        </w:rPr>
        <w:t>Despite being a young writer her imagination and reading ability is rather impressive, as she reveals that whenever she wants to write about a certain time period and topic, she binge</w:t>
      </w:r>
      <w:r>
        <w:rPr>
          <w:lang w:val="en-US"/>
        </w:rPr>
        <w:t xml:space="preserve"> </w:t>
      </w:r>
      <w:r w:rsidRPr="009E5C83">
        <w:rPr>
          <w:lang w:val="en-US"/>
        </w:rPr>
        <w:t xml:space="preserve">reads famous works from that time period and try to emulate the writing style, idea and concepts (Richland Library), using comprehensible modern way including footnotes, a distinctive feature in her work. Her writing challenges rigid genre classification as it often blends historical fantasy, dark academia, genre-blending narratives and contemporary satire. She tackles themes of power, identity, imperialism, colonialism, racism, Feminism, and Trauma. Her first work is a Historical/military fantasy entitled </w:t>
      </w:r>
      <w:r w:rsidRPr="009E5C83">
        <w:rPr>
          <w:i/>
          <w:iCs/>
          <w:lang w:val="en-US"/>
        </w:rPr>
        <w:t>the Poppy War</w:t>
      </w:r>
      <w:r w:rsidRPr="009E5C83">
        <w:rPr>
          <w:lang w:val="en-US"/>
        </w:rPr>
        <w:t xml:space="preserve"> (2018), followed by the sequels </w:t>
      </w:r>
      <w:r w:rsidRPr="009E5C83">
        <w:rPr>
          <w:i/>
          <w:iCs/>
          <w:lang w:val="en-US"/>
        </w:rPr>
        <w:t>The Dragon Republic</w:t>
      </w:r>
      <w:r w:rsidRPr="009E5C83">
        <w:rPr>
          <w:lang w:val="en-US"/>
        </w:rPr>
        <w:t xml:space="preserve"> (2019), and </w:t>
      </w:r>
      <w:r w:rsidRPr="009E5C83">
        <w:rPr>
          <w:i/>
          <w:iCs/>
          <w:lang w:val="en-US"/>
        </w:rPr>
        <w:t>The Burning God</w:t>
      </w:r>
      <w:r w:rsidRPr="009E5C83">
        <w:rPr>
          <w:lang w:val="en-US"/>
        </w:rPr>
        <w:t xml:space="preserve"> (2020); it reimagines 20th century Chinese history and its civil war. The trilogy mixes brutal warfare and magic while it explores violence,</w:t>
      </w:r>
      <w:r>
        <w:rPr>
          <w:lang w:val="en-US"/>
        </w:rPr>
        <w:t xml:space="preserve"> </w:t>
      </w:r>
      <w:r w:rsidRPr="009E5C83">
        <w:rPr>
          <w:lang w:val="en-US"/>
        </w:rPr>
        <w:t xml:space="preserve">revolution and psychological tolls. In her contemporary satire in </w:t>
      </w:r>
      <w:r w:rsidRPr="009E5C83">
        <w:rPr>
          <w:i/>
          <w:iCs/>
          <w:lang w:val="en-US"/>
        </w:rPr>
        <w:t>YellowFace</w:t>
      </w:r>
      <w:r w:rsidRPr="009E5C83">
        <w:rPr>
          <w:lang w:val="en-US"/>
        </w:rPr>
        <w:t xml:space="preserve"> </w:t>
      </w:r>
      <w:r w:rsidRPr="009E5C83">
        <w:rPr>
          <w:lang w:val="en-US"/>
        </w:rPr>
        <w:lastRenderedPageBreak/>
        <w:t>(2023) she disengages from fantasy as she delves into complex themes like cultural identity, power dynamics, racism and cultural appropriation.</w:t>
      </w:r>
    </w:p>
    <w:p w14:paraId="08FAAD41" w14:textId="77777777" w:rsidR="009E5C83" w:rsidRPr="009E5C83" w:rsidRDefault="009E5C83" w:rsidP="0008281C">
      <w:pPr>
        <w:jc w:val="both"/>
        <w:rPr>
          <w:lang w:val="en-US"/>
        </w:rPr>
      </w:pPr>
      <w:r w:rsidRPr="009E5C83">
        <w:rPr>
          <w:lang w:val="en-US"/>
        </w:rPr>
        <w:t>She mixes historical events with fiction, in order to tackle and criticize colonial approaches and their imperialistic goals that exploit indigenous knowledge and people. These imperialist ideologies affect the recorded history of the colonies, they control discourses that orbits around them and it oftentimes determines behavio</w:t>
      </w:r>
      <w:r w:rsidR="007F10AA">
        <w:rPr>
          <w:lang w:val="en-US"/>
        </w:rPr>
        <w:t>u</w:t>
      </w:r>
      <w:r w:rsidRPr="009E5C83">
        <w:rPr>
          <w:lang w:val="en-US"/>
        </w:rPr>
        <w:t xml:space="preserve">rs and the way their lives are shaped. While revealing that westerners would never treat them as equals and that is what </w:t>
      </w:r>
      <w:r w:rsidRPr="009E5C83">
        <w:rPr>
          <w:i/>
          <w:iCs/>
          <w:lang w:val="en-US"/>
        </w:rPr>
        <w:t xml:space="preserve">Babel </w:t>
      </w:r>
      <w:r w:rsidR="007F10AA" w:rsidRPr="009E5C83">
        <w:rPr>
          <w:i/>
          <w:iCs/>
          <w:lang w:val="en-US"/>
        </w:rPr>
        <w:t>an</w:t>
      </w:r>
      <w:r w:rsidRPr="009E5C83">
        <w:rPr>
          <w:i/>
          <w:iCs/>
          <w:lang w:val="en-US"/>
        </w:rPr>
        <w:t xml:space="preserve"> Arcane History (2022) </w:t>
      </w:r>
      <w:r w:rsidRPr="009E5C83">
        <w:rPr>
          <w:lang w:val="en-US"/>
        </w:rPr>
        <w:t>demonstrates. The novel is a speculative historical fantasy set in 1830 Britain, where the Royal Institute of Translation or Babel uses the magical power of foreign languages of the colonized to fuel imperial global dominance using magic system of silver bars instead of steam driven innovations and other technologies.</w:t>
      </w:r>
    </w:p>
    <w:p w14:paraId="13D54A8B" w14:textId="25061D23" w:rsidR="009E5C83" w:rsidRPr="009E5C83" w:rsidRDefault="009E5C83" w:rsidP="0008281C">
      <w:pPr>
        <w:jc w:val="both"/>
        <w:rPr>
          <w:lang w:val="en-US"/>
        </w:rPr>
      </w:pPr>
      <w:r w:rsidRPr="009E5C83">
        <w:rPr>
          <w:lang w:val="en-US"/>
        </w:rPr>
        <w:t xml:space="preserve">Robin is a young Chinese boy from Canton; his area suffered from cholera killing his entire family. Professor Lovell, an imperialist scholar, then takes him when he was eleven years old to Britain where he offers him education in order to </w:t>
      </w:r>
      <w:r w:rsidR="007F10AA" w:rsidRPr="009E5C83">
        <w:rPr>
          <w:lang w:val="en-US"/>
        </w:rPr>
        <w:t>enroll</w:t>
      </w:r>
      <w:r w:rsidRPr="009E5C83">
        <w:rPr>
          <w:lang w:val="en-US"/>
        </w:rPr>
        <w:t xml:space="preserve"> in Oxford at the Royal Institute of Translation </w:t>
      </w:r>
      <w:r w:rsidR="00323F2A">
        <w:rPr>
          <w:lang w:val="en-US"/>
        </w:rPr>
        <w:t>“</w:t>
      </w:r>
      <w:r w:rsidRPr="009E5C83">
        <w:rPr>
          <w:lang w:val="en-US"/>
        </w:rPr>
        <w:t>Babel</w:t>
      </w:r>
      <w:r w:rsidR="00323F2A">
        <w:rPr>
          <w:lang w:val="en-US"/>
        </w:rPr>
        <w:t>”</w:t>
      </w:r>
      <w:r w:rsidRPr="009E5C83">
        <w:rPr>
          <w:lang w:val="en-US"/>
        </w:rPr>
        <w:t> in exchange for his linguistic abilities in Mandarin to power up silver bars that are enchanted through translation. Silver bars are used to enhance Britain's military, industrial, and economic prosperity; It is revealed to be the enabler of colonial exploitation. Robin notices that silver bars are installed almost everywhere in London "Silver hummed through the city. It glimmered from the wheels of cabs and carriages and from horses’ hooves; shone from buildings under windows and over doorways; lay buried under the streets and up in the ticking arms of clock towers" (Kuang 29). He is quickly informed that these bars are filled with magic that enhances everything it contacts and so they are put on bridges in order to strengthen them and cars and ships to make them go faster, on gardens to make them greener and rivers to keep their waters clean and fresh. </w:t>
      </w:r>
    </w:p>
    <w:p w14:paraId="5652AF16" w14:textId="77777777" w:rsidR="00323F2A" w:rsidRDefault="009E5C83" w:rsidP="0008281C">
      <w:pPr>
        <w:jc w:val="both"/>
        <w:rPr>
          <w:lang w:val="en-US"/>
        </w:rPr>
      </w:pPr>
      <w:r w:rsidRPr="009E5C83">
        <w:rPr>
          <w:lang w:val="en-US"/>
        </w:rPr>
        <w:lastRenderedPageBreak/>
        <w:t>Moving to Oxford, he meets his cohort that comes from different backgrounds, Ramy (India),</w:t>
      </w:r>
      <w:r w:rsidR="007F10AA">
        <w:rPr>
          <w:lang w:val="en-US"/>
        </w:rPr>
        <w:t xml:space="preserve"> </w:t>
      </w:r>
      <w:r w:rsidRPr="009E5C83">
        <w:rPr>
          <w:lang w:val="en-US"/>
        </w:rPr>
        <w:t xml:space="preserve">Victoire (Haiti) and Letty (England) with whom he bonds, through their eventful experiences in Babel, eventually becoming close friends as growing up, they faced a lot of challenges as foreigners and people of color. One evening, Robin met a mysterious group, including his </w:t>
      </w:r>
      <w:r w:rsidR="007F10AA" w:rsidRPr="009E5C83">
        <w:rPr>
          <w:lang w:val="en-US"/>
        </w:rPr>
        <w:t>half-brother</w:t>
      </w:r>
      <w:r w:rsidRPr="009E5C83">
        <w:rPr>
          <w:lang w:val="en-US"/>
        </w:rPr>
        <w:t xml:space="preserve"> Griffin, who reveals that he was a failed experiment of professor Lovell, Griffin reveals that his disappearance was due to the empire's exploitative practices and its plans to colonize indigenous resources and </w:t>
      </w:r>
      <w:r w:rsidR="007F10AA" w:rsidRPr="009E5C83">
        <w:rPr>
          <w:lang w:val="en-US"/>
        </w:rPr>
        <w:t>cultures.</w:t>
      </w:r>
      <w:r w:rsidRPr="009E5C83">
        <w:rPr>
          <w:lang w:val="en-US"/>
        </w:rPr>
        <w:t xml:space="preserve"> They gradually collectively start to recognize their complicity in Babel's role as "colonialism's machines". Babel extracts linguistic knowledge from colonized regions, deleting native epistemologies while weaponizing translation to control resources and populations. For </w:t>
      </w:r>
      <w:r w:rsidR="007F10AA" w:rsidRPr="009E5C83">
        <w:rPr>
          <w:lang w:val="en-US"/>
        </w:rPr>
        <w:t>example,</w:t>
      </w:r>
      <w:r w:rsidRPr="009E5C83">
        <w:rPr>
          <w:lang w:val="en-US"/>
        </w:rPr>
        <w:t xml:space="preserve"> the Opium conflict. Negotiations were manipulated to justify the theft of opium and silver.</w:t>
      </w:r>
    </w:p>
    <w:p w14:paraId="78996540" w14:textId="089BA291" w:rsidR="009E5C83" w:rsidRPr="009E5C83" w:rsidRDefault="009E5C83" w:rsidP="0008281C">
      <w:pPr>
        <w:jc w:val="both"/>
        <w:rPr>
          <w:lang w:val="en-US"/>
        </w:rPr>
      </w:pPr>
      <w:r w:rsidRPr="009E5C83">
        <w:rPr>
          <w:lang w:val="en-US"/>
        </w:rPr>
        <w:t xml:space="preserve">Robin is drawn to the Hermes society, a group of rebels led by his </w:t>
      </w:r>
      <w:r w:rsidR="00323F2A" w:rsidRPr="009E5C83">
        <w:rPr>
          <w:lang w:val="en-US"/>
        </w:rPr>
        <w:t>half-brother</w:t>
      </w:r>
      <w:r w:rsidRPr="009E5C83">
        <w:rPr>
          <w:lang w:val="en-US"/>
        </w:rPr>
        <w:t xml:space="preserve"> Griffin. Their goal is to sabotage the empire's plans of exploitation and imperial machinery. Griffin proposes an extreme plan where Robin steals valuable linguistic resources from the babel tower, but Robin is troubled by the lack of transparency regarding the plan's rationale and the leap to violence. He initially refuses to participate, causing the two to split for a while during his third year. A year later he discovers that his two cohort members Ramy and Victoire have secretly joined the Hermes Society, along with several professors. During an attempt to take materials from the institute, Robin, Ramy and Victoire are caught and imprisoned by authorities, Griffin plans a rescue to free Robin and his friends, during a hazardous escape, Griffin is killed in a confrontation by Professor Sterling Jones, a loyal member to the empire. Letty, a member of robin's cohort, betrays them by revealing their activities to authorities. The two carry on Griffin's plans of hindering the institute's complicity of oppression.  Then the novel escalates in a violent uprising where Robin destroys the tower of Babel, leading to, sacrificing himself to ruin and halt Britain's imperial infrastructure.</w:t>
      </w:r>
    </w:p>
    <w:p w14:paraId="2FCE2F47" w14:textId="77777777" w:rsidR="007F10AA" w:rsidRDefault="009E5C83" w:rsidP="0008281C">
      <w:pPr>
        <w:jc w:val="both"/>
        <w:rPr>
          <w:lang w:val="en-US"/>
        </w:rPr>
      </w:pPr>
      <w:r w:rsidRPr="009E5C83">
        <w:rPr>
          <w:lang w:val="en-US"/>
        </w:rPr>
        <w:lastRenderedPageBreak/>
        <w:t xml:space="preserve">The novel explores and demonstrates many social, </w:t>
      </w:r>
      <w:r w:rsidR="007F10AA" w:rsidRPr="009E5C83">
        <w:rPr>
          <w:lang w:val="en-US"/>
        </w:rPr>
        <w:t>economic</w:t>
      </w:r>
      <w:r w:rsidRPr="009E5C83">
        <w:rPr>
          <w:lang w:val="en-US"/>
        </w:rPr>
        <w:t xml:space="preserve"> and psychological aspects. It unfolds the greedy imperialistic approach to the colonized as they think of them not as equals but as vessels to bring labourers from nations like China and India to extract resources from.  It also shows how knowledge can be manipulated to serve imperial powers and use it to erase indigenous knowledge and </w:t>
      </w:r>
      <w:r w:rsidR="007F10AA" w:rsidRPr="009E5C83">
        <w:rPr>
          <w:lang w:val="en-US"/>
        </w:rPr>
        <w:t>cultures, Whilst</w:t>
      </w:r>
      <w:r w:rsidRPr="009E5C83">
        <w:rPr>
          <w:lang w:val="en-US"/>
        </w:rPr>
        <w:t xml:space="preserve"> revealing concepts in </w:t>
      </w:r>
      <w:r w:rsidRPr="009E5C83">
        <w:rPr>
          <w:i/>
          <w:iCs/>
          <w:lang w:val="en-US"/>
        </w:rPr>
        <w:t>Babel</w:t>
      </w:r>
      <w:r w:rsidRPr="009E5C83">
        <w:rPr>
          <w:lang w:val="en-US"/>
        </w:rPr>
        <w:t xml:space="preserve"> like </w:t>
      </w:r>
      <w:r w:rsidRPr="009E5C83">
        <w:rPr>
          <w:i/>
          <w:iCs/>
          <w:lang w:val="en-US"/>
        </w:rPr>
        <w:t>Necropolitics</w:t>
      </w:r>
      <w:r w:rsidRPr="009E5C83">
        <w:rPr>
          <w:lang w:val="en-US"/>
        </w:rPr>
        <w:t xml:space="preserve"> aimed at colonized territories like </w:t>
      </w:r>
      <w:r w:rsidR="007F10AA" w:rsidRPr="009E5C83">
        <w:rPr>
          <w:lang w:val="en-US"/>
        </w:rPr>
        <w:t>China</w:t>
      </w:r>
      <w:r w:rsidRPr="009E5C83">
        <w:rPr>
          <w:lang w:val="en-US"/>
        </w:rPr>
        <w:t xml:space="preserve"> and Haiti, and </w:t>
      </w:r>
      <w:r w:rsidR="007F10AA" w:rsidRPr="009E5C83">
        <w:rPr>
          <w:lang w:val="en-US"/>
        </w:rPr>
        <w:t>Michel</w:t>
      </w:r>
      <w:r w:rsidRPr="009E5C83">
        <w:rPr>
          <w:lang w:val="en-US"/>
        </w:rPr>
        <w:t xml:space="preserve"> </w:t>
      </w:r>
      <w:r w:rsidR="007F10AA" w:rsidRPr="009E5C83">
        <w:rPr>
          <w:lang w:val="en-US"/>
        </w:rPr>
        <w:t>Foucault’s</w:t>
      </w:r>
      <w:r w:rsidRPr="009E5C83">
        <w:rPr>
          <w:lang w:val="en-US"/>
        </w:rPr>
        <w:t xml:space="preserve"> </w:t>
      </w:r>
      <w:r w:rsidRPr="009E5C83">
        <w:rPr>
          <w:i/>
          <w:iCs/>
          <w:lang w:val="en-US"/>
        </w:rPr>
        <w:t>Power and Knowledge</w:t>
      </w:r>
      <w:r w:rsidRPr="009E5C83">
        <w:rPr>
          <w:lang w:val="en-US"/>
        </w:rPr>
        <w:t xml:space="preserve"> deducing how language is a direct cause of epistemic oppression to colonized peoples and cultures.</w:t>
      </w:r>
    </w:p>
    <w:p w14:paraId="13F88758" w14:textId="77777777" w:rsidR="007F10AA" w:rsidRDefault="007F10AA" w:rsidP="0008281C">
      <w:pPr>
        <w:jc w:val="both"/>
        <w:rPr>
          <w:lang w:val="en-US"/>
        </w:rPr>
      </w:pPr>
    </w:p>
    <w:p w14:paraId="406CF88F" w14:textId="09AE726E" w:rsidR="009E5C83" w:rsidRPr="00323F2A" w:rsidRDefault="009E5C83" w:rsidP="0008281C">
      <w:pPr>
        <w:pStyle w:val="Heading2"/>
        <w:numPr>
          <w:ilvl w:val="0"/>
          <w:numId w:val="21"/>
        </w:numPr>
        <w:jc w:val="both"/>
        <w:rPr>
          <w:sz w:val="28"/>
          <w:szCs w:val="22"/>
          <w:lang w:val="en-US"/>
        </w:rPr>
      </w:pPr>
      <w:bookmarkStart w:id="20" w:name="_Toc201673749"/>
      <w:r w:rsidRPr="00323F2A">
        <w:rPr>
          <w:sz w:val="28"/>
          <w:szCs w:val="22"/>
          <w:lang w:val="en-US"/>
        </w:rPr>
        <w:t xml:space="preserve">Epistemic Hegemony in </w:t>
      </w:r>
      <w:r w:rsidRPr="00323F2A">
        <w:rPr>
          <w:i/>
          <w:iCs/>
          <w:sz w:val="28"/>
          <w:szCs w:val="22"/>
          <w:lang w:val="en-US"/>
        </w:rPr>
        <w:t>Babel</w:t>
      </w:r>
      <w:r w:rsidRPr="00323F2A">
        <w:rPr>
          <w:sz w:val="28"/>
          <w:szCs w:val="22"/>
          <w:lang w:val="en-US"/>
        </w:rPr>
        <w:t>: Extraction and Erasure of Linguistic Knowledge</w:t>
      </w:r>
      <w:bookmarkEnd w:id="20"/>
    </w:p>
    <w:p w14:paraId="2F886BA1" w14:textId="77777777" w:rsidR="009E5C83" w:rsidRPr="009E5C83" w:rsidRDefault="007F10AA" w:rsidP="0008281C">
      <w:pPr>
        <w:ind w:firstLine="0"/>
        <w:jc w:val="both"/>
        <w:rPr>
          <w:lang w:val="en-US"/>
        </w:rPr>
      </w:pPr>
      <w:r>
        <w:rPr>
          <w:lang w:val="en-US"/>
        </w:rPr>
        <w:t xml:space="preserve">            </w:t>
      </w:r>
      <w:r w:rsidR="009E5C83" w:rsidRPr="009E5C83">
        <w:rPr>
          <w:lang w:val="en-US"/>
        </w:rPr>
        <w:t>London remains Britain's vital core in the novel; it is the nexus where all economic goods intersect, imperial conquests are planned, the epicenter of western education and morals. Robin, upon arriving in London, perceives that</w:t>
      </w:r>
    </w:p>
    <w:p w14:paraId="1F95C5A0" w14:textId="77777777" w:rsidR="009E5C83" w:rsidRPr="009E5C83" w:rsidRDefault="009E5C83" w:rsidP="00323F2A">
      <w:pPr>
        <w:ind w:left="1440" w:firstLine="0"/>
        <w:jc w:val="both"/>
        <w:rPr>
          <w:lang w:val="en-US"/>
        </w:rPr>
      </w:pPr>
      <w:r w:rsidRPr="009E5C83">
        <w:rPr>
          <w:lang w:val="en-US"/>
        </w:rPr>
        <w:t>Unlike Canton, London had a mechanical heartbeat. Silver hummed through the city. It glimmered from the wheels of cabs and carriages and from horses’ hooves; shone from buildings under windows and over doorways; lay buried under the streets and up in the ticking arms of clock towers; was displayed in shop fronts whose signs proudly boasted the magical amplifications of their breads, boots, and baubles. (Kuang 29)</w:t>
      </w:r>
    </w:p>
    <w:p w14:paraId="4FCB3F33" w14:textId="77777777" w:rsidR="009E5C83" w:rsidRPr="009E5C83" w:rsidRDefault="009E5C83" w:rsidP="0008281C">
      <w:pPr>
        <w:ind w:firstLine="0"/>
        <w:jc w:val="both"/>
        <w:rPr>
          <w:lang w:val="en-US"/>
        </w:rPr>
      </w:pPr>
      <w:r w:rsidRPr="009E5C83">
        <w:rPr>
          <w:lang w:val="en-US"/>
        </w:rPr>
        <w:t>He notices that the capital is breathing silver, as it is placed everywhere, revealing the mighty wealth of imperials.</w:t>
      </w:r>
    </w:p>
    <w:p w14:paraId="43446A95" w14:textId="77777777" w:rsidR="009E5C83" w:rsidRPr="009E5C83" w:rsidRDefault="009E5C83" w:rsidP="0008281C">
      <w:pPr>
        <w:jc w:val="both"/>
        <w:rPr>
          <w:lang w:val="en-US"/>
        </w:rPr>
      </w:pPr>
      <w:r w:rsidRPr="009E5C83">
        <w:rPr>
          <w:lang w:val="en-US"/>
        </w:rPr>
        <w:t>The Tower of Babel where the Royal Institute of Translation is located, fosters the most prestigious educated western scholars in the world, where they teach, analyse and manipulate languages, specifically non</w:t>
      </w:r>
      <w:r w:rsidR="007F10AA">
        <w:rPr>
          <w:lang w:val="en-US"/>
        </w:rPr>
        <w:t>-</w:t>
      </w:r>
      <w:r w:rsidRPr="009E5C83">
        <w:rPr>
          <w:lang w:val="en-US"/>
        </w:rPr>
        <w:t xml:space="preserve">western ones to fuel and power their empire through a magic </w:t>
      </w:r>
      <w:r w:rsidRPr="009E5C83">
        <w:rPr>
          <w:lang w:val="en-US"/>
        </w:rPr>
        <w:lastRenderedPageBreak/>
        <w:t>system of silver-work, using magical bars. This manipulation imposes epistemic dominance by weaponizing, decontextualizing and controlling foreign languages and cultures to serve British imperial and industrial power </w:t>
      </w:r>
    </w:p>
    <w:p w14:paraId="32B9B4EA" w14:textId="77777777" w:rsidR="009E5C83" w:rsidRPr="009E5C83" w:rsidRDefault="009E5C83" w:rsidP="0008281C">
      <w:pPr>
        <w:jc w:val="both"/>
        <w:rPr>
          <w:lang w:val="en-US"/>
        </w:rPr>
      </w:pPr>
      <w:r w:rsidRPr="009E5C83">
        <w:rPr>
          <w:lang w:val="en-US"/>
        </w:rPr>
        <w:t xml:space="preserve">Its scholars train translators like Robin Swift, Ramy, Victoire, and Letty to mine foreign languages to inscribe silver bars and derive power from "match-pairs". Professor Playfair, the headmaster of the institute, explains the mechanism of silver work to Robin and his cohort saying that, "You inscribe a word or phrase in one language on one side, and a corresponding word or phrase in a different language on the other. Because translation can never be perfect, the necessary distortions – the meanings lost or warped in the journey – are caught, and then manifested by the silver (Kuang 163). Match pairs involve the inscription of words in different languages with overlapping but imperfectly aligned meanings on the silver bars so that when uttered aloud by a bilingual speaker it creates and activates magical effects on the bar. This linguistic magic is the base that the </w:t>
      </w:r>
      <w:r w:rsidR="007F10AA" w:rsidRPr="009E5C83">
        <w:rPr>
          <w:lang w:val="en-US"/>
        </w:rPr>
        <w:t>British</w:t>
      </w:r>
      <w:r w:rsidRPr="009E5C83">
        <w:rPr>
          <w:lang w:val="en-US"/>
        </w:rPr>
        <w:t xml:space="preserve"> empire's military and industrial power is built upon. Silver is “the lifeblood of London carried a sharp, tinny timbre [...] the sound of a knife screeching across a sharpening steel" (Kuang 29). Robin was shocked at Britain, he saw how the empire functions through silver and is heavily reliant on it, as they are engraved everywhere. </w:t>
      </w:r>
    </w:p>
    <w:p w14:paraId="195E463C" w14:textId="2DF42ABF" w:rsidR="009E5C83" w:rsidRPr="009E5C83" w:rsidRDefault="009E5C83" w:rsidP="0008281C">
      <w:pPr>
        <w:jc w:val="both"/>
        <w:rPr>
          <w:lang w:val="en-US"/>
        </w:rPr>
      </w:pPr>
      <w:r w:rsidRPr="009E5C83">
        <w:rPr>
          <w:lang w:val="en-US"/>
        </w:rPr>
        <w:t>The knowledge implanted in these languages are not merely translated but also extracted,</w:t>
      </w:r>
      <w:r w:rsidR="007F10AA">
        <w:rPr>
          <w:lang w:val="en-US"/>
        </w:rPr>
        <w:t xml:space="preserve"> </w:t>
      </w:r>
      <w:r w:rsidRPr="009E5C83">
        <w:rPr>
          <w:lang w:val="en-US"/>
        </w:rPr>
        <w:t>altered and manipulated to a source that powers the kingdom's superiority,</w:t>
      </w:r>
      <w:r w:rsidR="007F10AA">
        <w:rPr>
          <w:lang w:val="en-US"/>
        </w:rPr>
        <w:t xml:space="preserve"> </w:t>
      </w:r>
      <w:r w:rsidRPr="009E5C83">
        <w:rPr>
          <w:lang w:val="en-US"/>
        </w:rPr>
        <w:t>as Professor Play</w:t>
      </w:r>
      <w:r w:rsidR="007F10AA">
        <w:rPr>
          <w:lang w:val="en-US"/>
        </w:rPr>
        <w:t>f</w:t>
      </w:r>
      <w:r w:rsidRPr="009E5C83">
        <w:rPr>
          <w:lang w:val="en-US"/>
        </w:rPr>
        <w:t>air explains, after gathering Robin and his cohorts around a worktable in the tower says "Now, the common man thinks that silver-working is equivalent to sorcery." People think that the power lies in silver bars,</w:t>
      </w:r>
      <w:r w:rsidR="00120BB4">
        <w:rPr>
          <w:lang w:val="en-US"/>
        </w:rPr>
        <w:t xml:space="preserve"> but </w:t>
      </w:r>
      <w:r w:rsidRPr="009E5C83">
        <w:rPr>
          <w:lang w:val="en-US"/>
        </w:rPr>
        <w:t>"</w:t>
      </w:r>
      <w:r w:rsidR="00120BB4">
        <w:rPr>
          <w:lang w:val="en-US"/>
        </w:rPr>
        <w:t>t</w:t>
      </w:r>
      <w:r w:rsidRPr="009E5C83">
        <w:rPr>
          <w:lang w:val="en-US"/>
        </w:rPr>
        <w:t xml:space="preserve">hey’re not wholly wrong. There is indeed something special about silver that makes it an ideal vehicle for what we do," and he further explains that "the power of the bar lies in words. More specifically, the stuff of language that </w:t>
      </w:r>
      <w:r w:rsidRPr="009E5C83">
        <w:rPr>
          <w:lang w:val="en-US"/>
        </w:rPr>
        <w:lastRenderedPageBreak/>
        <w:t>words are incapable of expressing – the stuff that gets lost when we move between one language and another. The silver catches what’s lost and manifests it into being". (90)</w:t>
      </w:r>
    </w:p>
    <w:p w14:paraId="50B91B60" w14:textId="77777777" w:rsidR="009E5C83" w:rsidRPr="009E5C83" w:rsidRDefault="009E5C83" w:rsidP="0008281C">
      <w:pPr>
        <w:jc w:val="both"/>
        <w:rPr>
          <w:lang w:val="en-US"/>
        </w:rPr>
      </w:pPr>
      <w:r w:rsidRPr="009E5C83">
        <w:rPr>
          <w:lang w:val="en-US"/>
        </w:rPr>
        <w:t>The core principle underlying the silver-working is the impossibility of a perfect translation because the semantic gaps and distortions between a language and another</w:t>
      </w:r>
      <w:r w:rsidR="007F10AA">
        <w:rPr>
          <w:lang w:val="en-US"/>
        </w:rPr>
        <w:t xml:space="preserve">, </w:t>
      </w:r>
      <w:r w:rsidRPr="009E5C83">
        <w:rPr>
          <w:lang w:val="en-US"/>
        </w:rPr>
        <w:t>these gaps consist of the lived experiences of the languages themselves, that is why Babel needs students to breathe the languages, th</w:t>
      </w:r>
      <w:r w:rsidR="007F10AA">
        <w:rPr>
          <w:lang w:val="en-US"/>
        </w:rPr>
        <w:t>a</w:t>
      </w:r>
      <w:r w:rsidRPr="009E5C83">
        <w:rPr>
          <w:lang w:val="en-US"/>
        </w:rPr>
        <w:t>t</w:t>
      </w:r>
      <w:r w:rsidR="007F10AA">
        <w:rPr>
          <w:lang w:val="en-US"/>
        </w:rPr>
        <w:t xml:space="preserve"> is</w:t>
      </w:r>
      <w:r w:rsidRPr="009E5C83">
        <w:rPr>
          <w:lang w:val="en-US"/>
        </w:rPr>
        <w:t xml:space="preserve"> how the bars are fueled with magic. Therefore, it means that inherently, translation is an act of betrayal and violence as meanings are lost or warped in the process, and this loss is exploited to create power (Kuang 156). Professor Play</w:t>
      </w:r>
      <w:r w:rsidR="007F10AA">
        <w:rPr>
          <w:lang w:val="en-US"/>
        </w:rPr>
        <w:t>f</w:t>
      </w:r>
      <w:r w:rsidRPr="009E5C83">
        <w:rPr>
          <w:lang w:val="en-US"/>
        </w:rPr>
        <w:t xml:space="preserve">air emphasizes this point, when he was lecturing the </w:t>
      </w:r>
      <w:r w:rsidR="007F10AA" w:rsidRPr="009E5C83">
        <w:rPr>
          <w:lang w:val="en-US"/>
        </w:rPr>
        <w:t>students,</w:t>
      </w:r>
      <w:r w:rsidRPr="009E5C83">
        <w:rPr>
          <w:lang w:val="en-US"/>
        </w:rPr>
        <w:t xml:space="preserve"> he says "Translation means doing violence upon the original, means warping and distorting it for foreign, unintended eyes. So then where does that leave us? How can we conclude, except by acknowledging that an act of translation is then necessarily always an act of betrayal?’" (160). This was an</w:t>
      </w:r>
      <w:r w:rsidR="007F10AA">
        <w:rPr>
          <w:lang w:val="en-US"/>
        </w:rPr>
        <w:t xml:space="preserve"> </w:t>
      </w:r>
      <w:r w:rsidR="007F10AA" w:rsidRPr="009E5C83">
        <w:rPr>
          <w:lang w:val="en-US"/>
        </w:rPr>
        <w:t>eye-opening</w:t>
      </w:r>
      <w:r w:rsidRPr="009E5C83">
        <w:rPr>
          <w:lang w:val="en-US"/>
        </w:rPr>
        <w:t xml:space="preserve"> statement as the students, especially Robin, realize that, essentially what they are doing is inflicting harm towards their homelands, by strengthening colonizers with their linguistic ability to power up silver and magic. </w:t>
      </w:r>
    </w:p>
    <w:p w14:paraId="685C18D3" w14:textId="77777777" w:rsidR="009E5C83" w:rsidRPr="009E5C83" w:rsidRDefault="009E5C83" w:rsidP="0008281C">
      <w:pPr>
        <w:jc w:val="both"/>
        <w:rPr>
          <w:lang w:val="en-US"/>
        </w:rPr>
      </w:pPr>
      <w:r w:rsidRPr="009E5C83">
        <w:rPr>
          <w:lang w:val="en-US"/>
        </w:rPr>
        <w:t>Silver bars being a tool used in Britain and its allies is normalized in the nation and whoever lives in it. Additionally, professors and translators in Babel pretend that their work is solely for the pursuit of pure knowledge but it is deeply rooted in colonialist logic, Babel after all is a place where all foreign languages and their cultures are stolen like Robin's Mandarin and Ramy's Urdu and Arabic and lastly Victoire's Haitian Creole they are exploited and their culture neglected,</w:t>
      </w:r>
      <w:r w:rsidR="007F10AA">
        <w:rPr>
          <w:lang w:val="en-US"/>
        </w:rPr>
        <w:t xml:space="preserve"> </w:t>
      </w:r>
      <w:r w:rsidRPr="009E5C83">
        <w:rPr>
          <w:lang w:val="en-US"/>
        </w:rPr>
        <w:t>decontextualized and weaponized to expand the empire's dominance. Griffin, Robin's half</w:t>
      </w:r>
      <w:r w:rsidR="007F10AA">
        <w:rPr>
          <w:lang w:val="en-US"/>
        </w:rPr>
        <w:t>-</w:t>
      </w:r>
      <w:r w:rsidRPr="009E5C83">
        <w:rPr>
          <w:lang w:val="en-US"/>
        </w:rPr>
        <w:t>brother, after seeing him coincidentally one night and shortly getting to know him, provides Robin with thought-provoking questions that shake his belief in the institute. He asks: </w:t>
      </w:r>
    </w:p>
    <w:p w14:paraId="30314686" w14:textId="21A40F85" w:rsidR="009E5C83" w:rsidRPr="009E5C83" w:rsidRDefault="009E5C83" w:rsidP="00120BB4">
      <w:pPr>
        <w:ind w:left="1440" w:firstLine="0"/>
        <w:jc w:val="both"/>
        <w:rPr>
          <w:lang w:val="en-US"/>
        </w:rPr>
      </w:pPr>
      <w:r w:rsidRPr="009E5C83">
        <w:rPr>
          <w:lang w:val="en-US"/>
        </w:rPr>
        <w:t xml:space="preserve">How does all the power from foreign languages just somehow accrue to England? This is no accident; this is a deliberate exploitation of foreign culture </w:t>
      </w:r>
      <w:r w:rsidRPr="009E5C83">
        <w:rPr>
          <w:lang w:val="en-US"/>
        </w:rPr>
        <w:lastRenderedPageBreak/>
        <w:t>and foreign resources. The professors like to pretend that the tower is a refuge for pure knowledge, that it sits above the mundane concerns of business and commerce, but it does not. It’s intricately tied to the business of colonialism. It is the business of colonialism (107)</w:t>
      </w:r>
      <w:r w:rsidR="002A7D7A">
        <w:rPr>
          <w:lang w:val="en-US"/>
        </w:rPr>
        <w:t>.</w:t>
      </w:r>
    </w:p>
    <w:p w14:paraId="6D6B3D6C" w14:textId="684C3FD0" w:rsidR="009E5C83" w:rsidRPr="009E5C83" w:rsidRDefault="009E5C83" w:rsidP="00120BB4">
      <w:pPr>
        <w:ind w:firstLine="0"/>
        <w:jc w:val="both"/>
        <w:rPr>
          <w:lang w:val="en-US"/>
        </w:rPr>
      </w:pPr>
      <w:r w:rsidRPr="009E5C83">
        <w:rPr>
          <w:lang w:val="en-US"/>
        </w:rPr>
        <w:t>He explains this to Robin about the true nature of Babel and their imperial goals and that they're brought here not as companions and students to explore and discover what's in languages, but to use their linguistic abilities to strengthen the empire. Robin was taken from Canton and was left with the sole choice to be brought by professor Lovell to Oxford under the guise of elite education and opportunity. Professor Lovell trained Robin to learn Greek and Latin and use Mandarin all for the goal to extract linguistic knowledge from his native culture, eventually manipulated by the imperialists to power the empire. </w:t>
      </w:r>
    </w:p>
    <w:p w14:paraId="462041A9" w14:textId="138CBA62" w:rsidR="009E5C83" w:rsidRPr="009E5C83" w:rsidRDefault="009E5C83" w:rsidP="0008281C">
      <w:pPr>
        <w:jc w:val="both"/>
        <w:rPr>
          <w:lang w:val="en-US"/>
        </w:rPr>
      </w:pPr>
      <w:r w:rsidRPr="009E5C83">
        <w:rPr>
          <w:lang w:val="en-US"/>
        </w:rPr>
        <w:t xml:space="preserve">What happens to Robin and his cohort, who have been displaced from their native lands at a very young age, is a form of epistemic theft as these young children are exploited to extract value from their native languages, to be eventually used for silver work. Just like Robin, Ramy or Ramiz Rafi Mirza comes from a similar linguistic background that has value for Babel. he comes from colonized Calcutta India from a wealthy family, thanks to his father who had a great relationship with Sir Horace Wilson, a secretary of the Asiatic Society of Bengal in Calcutta. Ramy grew up among the "elite English families of Calcutta’s white town" due to his father's employment with Wilson, who had a keen interest in Indian languages and literatures (271). He was offered education by Sir Wilson and in 1833 after becoming first Chair of Sanskrit at Oxford and was moved to England to be raised in Yorkshire (274). Ramy </w:t>
      </w:r>
      <w:r w:rsidR="00120BB4" w:rsidRPr="009E5C83">
        <w:rPr>
          <w:lang w:val="en-US"/>
        </w:rPr>
        <w:t>had to</w:t>
      </w:r>
      <w:r w:rsidRPr="009E5C83">
        <w:rPr>
          <w:lang w:val="en-US"/>
        </w:rPr>
        <w:t xml:space="preserve"> navigate English society and he hated his time there and despised being treated like an "animal on display.</w:t>
      </w:r>
      <w:r w:rsidR="00120BB4">
        <w:rPr>
          <w:lang w:val="en-US"/>
        </w:rPr>
        <w:t>”</w:t>
      </w:r>
      <w:r w:rsidRPr="009E5C83">
        <w:rPr>
          <w:lang w:val="en-US"/>
        </w:rPr>
        <w:t xml:space="preserve"> He tells Robin" I hate it in this country. I hate the way they look at me, I hate being passed around at their wine parties like an animal on display</w:t>
      </w:r>
      <w:r w:rsidR="00120BB4">
        <w:rPr>
          <w:lang w:val="en-US"/>
        </w:rPr>
        <w:t xml:space="preserve">” </w:t>
      </w:r>
      <w:r w:rsidRPr="009E5C83">
        <w:rPr>
          <w:lang w:val="en-US"/>
        </w:rPr>
        <w:t>(284).</w:t>
      </w:r>
    </w:p>
    <w:p w14:paraId="5E83B9BF" w14:textId="77777777" w:rsidR="009E5C83" w:rsidRPr="009E5C83" w:rsidRDefault="009E5C83" w:rsidP="0008281C">
      <w:pPr>
        <w:jc w:val="both"/>
        <w:rPr>
          <w:lang w:val="en-US"/>
        </w:rPr>
      </w:pPr>
      <w:r w:rsidRPr="009E5C83">
        <w:rPr>
          <w:lang w:val="en-US"/>
        </w:rPr>
        <w:lastRenderedPageBreak/>
        <w:t>Victoire’s experience is brutal as her Haitian background revolved around slavery and racism. Her mother, who was a maid to the exiled queen, fled with the royal family to an English benefactor's home in Suffolk. After King Henry Christophe died, they moved to France, once in Paris, refusing to think of Haiti as home, instead portraying it to Victoire as a "place of violence and barbaric power struggles" (527). Victoire grew up with a limited understanding of her homeland's history, and lived with Professor Emile Desjardins, a retired academic. Victoire and her mother were oppressed, they were not even allowed to leave as forms of slavery still existed (527). She was bullied and enslaved by the professor's daughters, yet "raised to read and compose and interpret"(528). Victoire found links in the professor's letters to the royal institute and eventually got in touch with Babel institute and they arranged her arrival.</w:t>
      </w:r>
    </w:p>
    <w:p w14:paraId="3AB847F7" w14:textId="77777777" w:rsidR="00120BB4" w:rsidRDefault="009E5C83" w:rsidP="00120BB4">
      <w:pPr>
        <w:jc w:val="both"/>
        <w:rPr>
          <w:lang w:val="en-US"/>
        </w:rPr>
      </w:pPr>
      <w:r w:rsidRPr="009E5C83">
        <w:rPr>
          <w:lang w:val="en-US"/>
        </w:rPr>
        <w:t xml:space="preserve">All Three members' knowledge is of non-western background, which proves their value to the magic bars. Their </w:t>
      </w:r>
      <w:r w:rsidR="007F10AA">
        <w:rPr>
          <w:lang w:val="en-US"/>
        </w:rPr>
        <w:t>k</w:t>
      </w:r>
      <w:r w:rsidRPr="009E5C83">
        <w:rPr>
          <w:lang w:val="en-US"/>
        </w:rPr>
        <w:t>nowledge is then decontextualized by translation. Translation appears to be non-neutral or faithful transmission of meaning. Instead it is inherently a process that distorts and loses meaning. Professor PlayFair whilst explaining to Robin and his cohort the mechanism of translation points out,</w:t>
      </w:r>
    </w:p>
    <w:p w14:paraId="21DDA20A" w14:textId="542F6EBE" w:rsidR="009E5C83" w:rsidRPr="009E5C83" w:rsidRDefault="009E5C83" w:rsidP="00120BB4">
      <w:pPr>
        <w:ind w:left="1440" w:firstLine="0"/>
        <w:jc w:val="both"/>
        <w:rPr>
          <w:lang w:val="en-US"/>
        </w:rPr>
      </w:pPr>
      <w:r w:rsidRPr="009E5C83">
        <w:rPr>
          <w:lang w:val="en-US"/>
        </w:rPr>
        <w:t xml:space="preserve">And we have not yet moved past the lexical. If translation were only a matter of finding the right themes, the right general ideas, then theoretically we could eventually make our meaning clear, couldn’t we? But something gets in the way – syntax, grammar, morphology and orthography, all the things that form the bones of a language… So there’s no way to convey the binary opposition between the masculine ein Fichtenbaum and the feminine </w:t>
      </w:r>
      <w:r w:rsidR="00B27701" w:rsidRPr="009E5C83">
        <w:rPr>
          <w:lang w:val="en-US"/>
        </w:rPr>
        <w:t>Einer</w:t>
      </w:r>
      <w:r w:rsidRPr="009E5C83">
        <w:rPr>
          <w:lang w:val="en-US"/>
        </w:rPr>
        <w:t xml:space="preserve"> Palme. </w:t>
      </w:r>
      <w:r w:rsidR="007F10AA" w:rsidRPr="009E5C83">
        <w:rPr>
          <w:lang w:val="en-US"/>
        </w:rPr>
        <w:t>You</w:t>
      </w:r>
      <w:r w:rsidRPr="009E5C83">
        <w:rPr>
          <w:lang w:val="en-US"/>
        </w:rPr>
        <w:t xml:space="preserve"> see? </w:t>
      </w:r>
      <w:r w:rsidR="00B27701" w:rsidRPr="009E5C83">
        <w:rPr>
          <w:lang w:val="en-US"/>
        </w:rPr>
        <w:t>So,</w:t>
      </w:r>
      <w:r w:rsidRPr="009E5C83">
        <w:rPr>
          <w:lang w:val="en-US"/>
        </w:rPr>
        <w:t xml:space="preserve"> we must proceed from the starting assumption that distortion is inevitable. The question is how to distort with deliberation. (113)</w:t>
      </w:r>
    </w:p>
    <w:p w14:paraId="4E9E223D" w14:textId="77777777" w:rsidR="009E5C83" w:rsidRPr="009E5C83" w:rsidRDefault="009E5C83" w:rsidP="00120BB4">
      <w:pPr>
        <w:ind w:firstLine="0"/>
        <w:jc w:val="both"/>
        <w:rPr>
          <w:lang w:val="en-US"/>
        </w:rPr>
      </w:pPr>
      <w:r w:rsidRPr="009E5C83">
        <w:rPr>
          <w:lang w:val="en-US"/>
        </w:rPr>
        <w:lastRenderedPageBreak/>
        <w:t>Professor Playfair emphasizes that all translation involves some amount of warp and distortion, a translator must decide whether to prioritize word-for-word accuracy or sense-for-sense, inevitably giving something up and that results knowledge distortion, which the empire uses to erase indigenous data and produce magic causing imperial epistemic hegemony. </w:t>
      </w:r>
    </w:p>
    <w:p w14:paraId="23945860" w14:textId="77777777" w:rsidR="009E5C83" w:rsidRPr="009E5C83" w:rsidRDefault="009E5C83" w:rsidP="0008281C">
      <w:pPr>
        <w:jc w:val="both"/>
        <w:rPr>
          <w:lang w:val="en-US"/>
        </w:rPr>
      </w:pPr>
      <w:r w:rsidRPr="009E5C83">
        <w:rPr>
          <w:lang w:val="en-US"/>
        </w:rPr>
        <w:t>Additionally, translation reflects discriminatory ideologies of the white British translators, Play</w:t>
      </w:r>
      <w:r w:rsidR="00B27701">
        <w:rPr>
          <w:lang w:val="en-US"/>
        </w:rPr>
        <w:t>f</w:t>
      </w:r>
      <w:r w:rsidRPr="009E5C83">
        <w:rPr>
          <w:lang w:val="en-US"/>
        </w:rPr>
        <w:t>air while explaining to the students that translation isn't just a word for word operation, or the attempt of conveying complete and accurate idea of the original, he notes that, "rewriting is still writing, and writing always reflects the author’s ideology and biases" (112). That means when they rewrite the meaning of what's translated, they can change it to fit the British culture or western civilization. Robin upon his beginnings with Ramy, getting to know each other, Robin mentioned that he had read the Arabian Nights translated in English, Ramy clearly upset he highlights, </w:t>
      </w:r>
    </w:p>
    <w:p w14:paraId="0D0F2907" w14:textId="5F69F063" w:rsidR="009E5C83" w:rsidRPr="009E5C83" w:rsidRDefault="009E5C83" w:rsidP="00120BB4">
      <w:pPr>
        <w:ind w:left="1440" w:firstLine="0"/>
        <w:jc w:val="both"/>
        <w:rPr>
          <w:lang w:val="en-US"/>
        </w:rPr>
      </w:pPr>
      <w:r w:rsidRPr="009E5C83">
        <w:rPr>
          <w:lang w:val="en-US"/>
        </w:rPr>
        <w:t>That’s a terrible translation.’ Ramy waved his arm. ‘Throw it away. For one thing, it’s not even a direct translation – it went into French first, and then English – and for another, it’s not remotely like the original. What’s more, Galland – Antoine Galland, the French translator – did his very best to Frenchify the dialogue and to erase all cultural details he thought would confuse the reader. He translates Haroun Alraschid’s concubines as dames ses favourites. Favourite ladies. How do you get “favourite ladies” from “concubines”? And he entirely cuts out some of the more erotic passages, and injects cultural explanations whenever he feels like it – tell me, how would you like to read an epic with a doddering Frenchman breathing down your neck at all the raunchy bits? (Kuang 61).</w:t>
      </w:r>
    </w:p>
    <w:p w14:paraId="19A5B654" w14:textId="77777777" w:rsidR="009E5C83" w:rsidRPr="009E5C83" w:rsidRDefault="009E5C83" w:rsidP="00120BB4">
      <w:pPr>
        <w:ind w:firstLine="0"/>
        <w:jc w:val="both"/>
        <w:rPr>
          <w:lang w:val="en-US"/>
        </w:rPr>
      </w:pPr>
      <w:r w:rsidRPr="009E5C83">
        <w:rPr>
          <w:lang w:val="en-US"/>
        </w:rPr>
        <w:t xml:space="preserve">Ramy, well informed, how some literatures are twisted to have a "western" flavour, but what it does is erases the culture that comes with the original text. This is a clear indication of how </w:t>
      </w:r>
      <w:r w:rsidRPr="009E5C83">
        <w:rPr>
          <w:lang w:val="en-US"/>
        </w:rPr>
        <w:lastRenderedPageBreak/>
        <w:t>through translation, the West can adapt Eastern narratives to their own taste and benefit.</w:t>
      </w:r>
      <w:r w:rsidRPr="009E5C83">
        <w:rPr>
          <w:lang w:val="en-US"/>
        </w:rPr>
        <w:br/>
        <w:t>          Also, Babel and its professors' constant observation of the students functions as Michel Foucault's "Panopticon", The constant monitoring from professors and the structure itself acts like a panopticon. Professor Lovell polices Robin to discipline him with his home studies, Robin after being beaten by Lovell for keeping his teacher waiting, he thinks, " it never happened again. Robin made sure it did not. He spent the next six years studying to the point of exhaustion. With the threat of expatriation looming constantly above him, he devoted his life to becoming the student Professor Lovell wanted to see" (Kuang 51). This made Robin internalize the notion of obeying Lovell all the time. Students feel perpetually observed, leading to self-regulation, creating docile bodies where they shape students in a way that serves the empire, the dorms,</w:t>
      </w:r>
      <w:r w:rsidR="00B27701">
        <w:rPr>
          <w:lang w:val="en-US"/>
        </w:rPr>
        <w:t xml:space="preserve"> </w:t>
      </w:r>
      <w:r w:rsidRPr="009E5C83">
        <w:rPr>
          <w:lang w:val="en-US"/>
        </w:rPr>
        <w:t>curriculum and professors are its tools. Ramy, Victoire and Robin normalize and internalize the "gaze" and regulate their behaviours in a manner that prioritizes the institute and its professors.</w:t>
      </w:r>
    </w:p>
    <w:p w14:paraId="0550849E" w14:textId="77777777" w:rsidR="009E5C83" w:rsidRPr="009E5C83" w:rsidRDefault="009E5C83" w:rsidP="0008281C">
      <w:pPr>
        <w:jc w:val="both"/>
        <w:rPr>
          <w:lang w:val="en-US"/>
        </w:rPr>
      </w:pPr>
      <w:r w:rsidRPr="009E5C83">
        <w:rPr>
          <w:lang w:val="en-US"/>
        </w:rPr>
        <w:t>Epistemic violence is demonstrated through, controlling the access to the enchanted silver bars and its recipe; they have the ability to control the bars as commodity, selling them with high prices, Professor Play</w:t>
      </w:r>
      <w:r w:rsidR="00B27701">
        <w:rPr>
          <w:lang w:val="en-US"/>
        </w:rPr>
        <w:t>f</w:t>
      </w:r>
      <w:r w:rsidRPr="009E5C83">
        <w:rPr>
          <w:lang w:val="en-US"/>
        </w:rPr>
        <w:t>air lecturing Robin and his cohort, he proudly says, "We hold the secrets, and we can set whatever terms we like. That’s the beauty of being cleverer than everyone else" (167). Playfair explains to the students that they are in control of the  source material consisting of indigenous students and silver, since they acquire the recipe to make the material a valuable commodity, they control the market, they are economically superior and since silver is a valuable asset, they increase  and decrease the prices however it serves the empire, this epistemic exploitation is proof of oppression aimed at colonized nations and it endanger their cultures. </w:t>
      </w:r>
    </w:p>
    <w:p w14:paraId="7CFC5B8A" w14:textId="3DCC5C27" w:rsidR="009E5C83" w:rsidRPr="009E5C83" w:rsidRDefault="009E5C83" w:rsidP="0008281C">
      <w:pPr>
        <w:jc w:val="both"/>
        <w:rPr>
          <w:lang w:val="en-US"/>
        </w:rPr>
      </w:pPr>
      <w:r w:rsidRPr="009E5C83">
        <w:rPr>
          <w:lang w:val="en-US"/>
        </w:rPr>
        <w:t xml:space="preserve"> Another aspect of epistemic hegemony is illustrated in how the institute "Gatekeepers" monopolize non-western knowledge. They restrict the access to it, in order to </w:t>
      </w:r>
      <w:r w:rsidRPr="009E5C83">
        <w:rPr>
          <w:lang w:val="en-US"/>
        </w:rPr>
        <w:lastRenderedPageBreak/>
        <w:t>maintain the empire's research mainly to themselves</w:t>
      </w:r>
      <w:r w:rsidR="00120BB4">
        <w:rPr>
          <w:lang w:val="en-US"/>
        </w:rPr>
        <w:t xml:space="preserve">. </w:t>
      </w:r>
      <w:r w:rsidRPr="009E5C83">
        <w:rPr>
          <w:lang w:val="en-US"/>
        </w:rPr>
        <w:t xml:space="preserve">They also control knowledge by severely restricting the access to Babel's archives. For example, </w:t>
      </w:r>
      <w:r w:rsidR="00120BB4">
        <w:rPr>
          <w:lang w:val="en-US"/>
        </w:rPr>
        <w:t>“</w:t>
      </w:r>
      <w:r w:rsidRPr="009E5C83">
        <w:rPr>
          <w:lang w:val="en-US"/>
        </w:rPr>
        <w:t>The Grammaticas</w:t>
      </w:r>
      <w:r w:rsidR="00120BB4">
        <w:rPr>
          <w:lang w:val="en-US"/>
        </w:rPr>
        <w:t>”</w:t>
      </w:r>
      <w:r w:rsidRPr="009E5C83">
        <w:rPr>
          <w:lang w:val="en-US"/>
        </w:rPr>
        <w:t xml:space="preserve"> are valued higher than royalty or money and its elite faculty positions. Robin nervously arguing with Professor Lovell at the table at home, slowly starts to pose speculative questions to professor Lovell about the institute's knowledge vaults; he asks: "Or that you’re hoarding knowledge that should be freely shared,’ said Robin. ‘Because if language is free, if knowledge is free, then why are all the Grammaticas under lock and key in the tower? Why don’t we ever host foreign scholars, or send scholars to help open translation centres elsewhere in the world?" (124). Robin innocently asks fairly logical questions; the accusations that Griffin informed him when they met, appear to be true, as Professor Lovell says, "we serve the interest of the crown</w:t>
      </w:r>
      <w:r w:rsidR="00120BB4">
        <w:rPr>
          <w:lang w:val="en-US"/>
        </w:rPr>
        <w:t xml:space="preserve">” </w:t>
      </w:r>
      <w:r w:rsidRPr="009E5C83">
        <w:rPr>
          <w:lang w:val="en-US"/>
        </w:rPr>
        <w:t xml:space="preserve">(124). And as per Griffin’s words, the crown interest is complete hegemony over colonies and its resources, competing with other </w:t>
      </w:r>
      <w:r w:rsidR="00120BB4" w:rsidRPr="009E5C83">
        <w:rPr>
          <w:lang w:val="en-US"/>
        </w:rPr>
        <w:t>European</w:t>
      </w:r>
      <w:r w:rsidRPr="009E5C83">
        <w:rPr>
          <w:lang w:val="en-US"/>
        </w:rPr>
        <w:t xml:space="preserve"> nations and neglecting indigenous rights and systematically erasing their knowledge and culture.</w:t>
      </w:r>
    </w:p>
    <w:p w14:paraId="7850BB89" w14:textId="41227EB5" w:rsidR="009E5C83" w:rsidRDefault="009E5C83" w:rsidP="0008281C">
      <w:pPr>
        <w:jc w:val="both"/>
        <w:rPr>
          <w:lang w:val="en-US"/>
        </w:rPr>
      </w:pPr>
      <w:r w:rsidRPr="009E5C83">
        <w:rPr>
          <w:lang w:val="en-US"/>
        </w:rPr>
        <w:t>Despite their mixed identities, Robin’s cohort serves as tools within this system. Their efforts uphold a structure in which knowledge is transferred from the margins to the imperial center, thereby perpetuating British supremacy. As Griffin cautions, Babel’s "magic" is far from neutral—it represents "the key to the transformation of a thing,</w:t>
      </w:r>
      <w:r w:rsidR="00120BB4">
        <w:rPr>
          <w:lang w:val="en-US"/>
        </w:rPr>
        <w:t xml:space="preserve"> </w:t>
      </w:r>
      <w:r w:rsidRPr="009E5C83">
        <w:rPr>
          <w:lang w:val="en-US"/>
        </w:rPr>
        <w:t>in the name, a name dictated by the empire"(92). Translations of the languages are never for pure academic purposes, but it's a mechanism to manipulate words into magic, and with it, the british empire remains the strongest country in the world.</w:t>
      </w:r>
    </w:p>
    <w:p w14:paraId="34D9CBE3" w14:textId="77777777" w:rsidR="002900ED" w:rsidRPr="009E5C83" w:rsidRDefault="002900ED" w:rsidP="0008281C">
      <w:pPr>
        <w:jc w:val="both"/>
        <w:rPr>
          <w:lang w:val="en-US"/>
        </w:rPr>
      </w:pPr>
    </w:p>
    <w:p w14:paraId="4F270DFD" w14:textId="7E124BD9" w:rsidR="002900ED" w:rsidRPr="00120BB4" w:rsidRDefault="009E5C83" w:rsidP="0008281C">
      <w:pPr>
        <w:pStyle w:val="ListParagraph"/>
        <w:numPr>
          <w:ilvl w:val="0"/>
          <w:numId w:val="21"/>
        </w:numPr>
        <w:jc w:val="both"/>
        <w:rPr>
          <w:b/>
          <w:bCs/>
          <w:lang w:val="en-US"/>
        </w:rPr>
      </w:pPr>
      <w:bookmarkStart w:id="21" w:name="_Toc201673750"/>
      <w:r w:rsidRPr="00120BB4">
        <w:rPr>
          <w:rStyle w:val="Heading2Char"/>
          <w:sz w:val="28"/>
          <w:szCs w:val="22"/>
          <w:lang w:val="en-GB"/>
        </w:rPr>
        <w:t>Language as a Tool of Empire in Babel</w:t>
      </w:r>
      <w:bookmarkEnd w:id="21"/>
    </w:p>
    <w:p w14:paraId="0394A5F9" w14:textId="77777777" w:rsidR="009E5C83" w:rsidRPr="009E5C83" w:rsidRDefault="009E5C83" w:rsidP="0008281C">
      <w:pPr>
        <w:jc w:val="both"/>
        <w:rPr>
          <w:lang w:val="en-US"/>
        </w:rPr>
      </w:pPr>
      <w:r w:rsidRPr="009E5C83">
        <w:rPr>
          <w:lang w:val="en-US"/>
        </w:rPr>
        <w:t xml:space="preserve">The British Empire in Babel utilizes translation purposefully, perceiving non-European languages as imperfect and inferior systems of knowledge that should be employed for imperialism, as opposed to valuable systems of knowledge in their own right. Oxford's </w:t>
      </w:r>
      <w:r w:rsidRPr="009E5C83">
        <w:rPr>
          <w:lang w:val="en-US"/>
        </w:rPr>
        <w:lastRenderedPageBreak/>
        <w:t>prestigious Royal Institute of Translation, or Babel, is a fine example of this colonial empire hierarchy. Babel examines closely the way language relates to power and control within empires. It illustrates that language can be employed to dominate individuals, but language can also be a powerful means of subverting that domination. </w:t>
      </w:r>
    </w:p>
    <w:p w14:paraId="4A335AA5" w14:textId="77777777" w:rsidR="00120BB4" w:rsidRDefault="009E5C83" w:rsidP="0008281C">
      <w:pPr>
        <w:jc w:val="both"/>
        <w:rPr>
          <w:lang w:val="en-US"/>
        </w:rPr>
      </w:pPr>
      <w:r w:rsidRPr="009E5C83">
        <w:rPr>
          <w:lang w:val="en-US"/>
        </w:rPr>
        <w:t xml:space="preserve">A key concept in this novel is silver-working, an unique form of magic which serves to tear apart and reconstitute meaning within words. This magic generates new ideas and possibilities for the reader. The book clearly calls attention to the way people perceive languages on a hierarchical scale. Latin, Greek, and English are not valued at Babel for their supposed cultural superiority over languages like Cantonese or Hindi, but rather because Greek and Latin are structural prerequisites, forming the etymological basis of many European tongues, and English serves as the dominant language of translation and imperial hegemony. In contrast, languages such as Cantonese, Arabic, and Urdu remain largely unexploited, making their native speakers uniquely valuable to the Institute. As Anthony bluntly tells Robin and Ramy, “Boys, you’re uncharted territory. You’re the stuff everyone is fighting over… a resource just like gold and silver” (164). His words show how Babel sees people not as individuals, but as tools to be used for profit. This is the case with Ngũgĩ wa Thiong'o's argument in </w:t>
      </w:r>
      <w:r w:rsidRPr="009E5C83">
        <w:rPr>
          <w:i/>
          <w:iCs/>
          <w:lang w:val="en-US"/>
        </w:rPr>
        <w:t>Decolonising the Mind</w:t>
      </w:r>
      <w:r w:rsidRPr="009E5C83">
        <w:rPr>
          <w:lang w:val="en-US"/>
        </w:rPr>
        <w:t>, where he outlines how colonial governments discredited native languages as a means to destroy cultural identity and attain dominance over the colonized populations.</w:t>
      </w:r>
    </w:p>
    <w:p w14:paraId="78AFE32C" w14:textId="2F293FF0" w:rsidR="009E5C83" w:rsidRPr="009E5C83" w:rsidRDefault="009E5C83" w:rsidP="0008281C">
      <w:pPr>
        <w:jc w:val="both"/>
        <w:rPr>
          <w:lang w:val="en-US"/>
        </w:rPr>
      </w:pPr>
      <w:r w:rsidRPr="009E5C83">
        <w:rPr>
          <w:lang w:val="en-US"/>
        </w:rPr>
        <w:t xml:space="preserve">Students who come from backgrounds with a colonial history, like Robin Swift, are valued for their ability to speak obscure languages. Yet they are under immense pressure to repress their unique cultural identities so that they will conform and fulfill the goals of the empire. Professor Lovell’s offer to Robin illustrates the pressures of conformity and the transactional nature of their relationship. At the time, Robin was around eleven years old, having just survived a cholera outbreak in Canton in 1829 that claimed his entire family. </w:t>
      </w:r>
      <w:r w:rsidRPr="009E5C83">
        <w:rPr>
          <w:lang w:val="en-US"/>
        </w:rPr>
        <w:lastRenderedPageBreak/>
        <w:t>Rescued and taken in by Professor Lovell, he is recovering at the English Factory when Lovell makes his proposition: “I propose to bring you with us. You will live at my estate, and I will provide you with room and board until you’ve grown old enough to make your own living. In return, you will take courses in a curriculum of my design” (20). This moment marks the beginning of Robin’s transformation and assimilation into British society, under conditions that underscore obligation over care. This seemingly noble offer hides an obvious imbalance of power. Robin's language abilities are useful, yet his autonomy and culture are to be shaped according to the requirements of the empire. </w:t>
      </w:r>
    </w:p>
    <w:p w14:paraId="0EAB0526" w14:textId="77777777" w:rsidR="009E5C83" w:rsidRPr="009E5C83" w:rsidRDefault="009E5C83" w:rsidP="0008281C">
      <w:pPr>
        <w:jc w:val="both"/>
        <w:rPr>
          <w:lang w:val="en-US"/>
        </w:rPr>
      </w:pPr>
      <w:r w:rsidRPr="009E5C83">
        <w:rPr>
          <w:lang w:val="en-US"/>
        </w:rPr>
        <w:t>Professor Lovell’s dismissive attitude toward non-European languages—such as when he remarks that Romance languages are becoming "unstable" due to the influx of loanwords and semantic convergence—reinforces the prejudiced and incorrect notion that some languages are inherently superior to others. This view emerges during a discussion on the diminishing efficacy of European languages in silver-working, where Lovell argues that innovation must now come from languages "not spoken in Europe," implying a utilitarian interest in non-European languages rather than any recognition of their linguistic richness or value (202). This fallacious view is similar to what we observe in real linguistic imperialism.</w:t>
      </w:r>
    </w:p>
    <w:p w14:paraId="51F14783" w14:textId="0214EEE4" w:rsidR="009E5C83" w:rsidRPr="009E5C83" w:rsidRDefault="009E5C83" w:rsidP="0008281C">
      <w:pPr>
        <w:jc w:val="both"/>
        <w:rPr>
          <w:lang w:val="en-US"/>
        </w:rPr>
      </w:pPr>
      <w:r w:rsidRPr="009E5C83">
        <w:rPr>
          <w:lang w:val="en-US"/>
        </w:rPr>
        <w:t xml:space="preserve">The English language, much like Latin before it, has functioned as a colonial instrument to restrict access to knowledge and displace indigenous languages in critical domains such as education, administration, and global discourse. Ngũgĩ wa Thiong’o, in </w:t>
      </w:r>
      <w:r w:rsidRPr="009E5C83">
        <w:rPr>
          <w:i/>
          <w:iCs/>
          <w:lang w:val="en-US"/>
        </w:rPr>
        <w:t>Decolonising the Mind</w:t>
      </w:r>
      <w:r w:rsidRPr="009E5C83">
        <w:rPr>
          <w:lang w:val="en-US"/>
        </w:rPr>
        <w:t>, describes this process as a “cultural bomb” designed to annihilate a people’s belief in the legitimacy of their own language, history, and identity. According to Ngũgĩ, the enforced use of colonial languages in formal and intellectual spaces does not merely facilitate communication but actively restructures consciousness</w:t>
      </w:r>
      <w:r w:rsidR="00120BB4">
        <w:rPr>
          <w:lang w:val="en-US"/>
        </w:rPr>
        <w:t xml:space="preserve"> </w:t>
      </w:r>
      <w:r w:rsidRPr="009E5C83">
        <w:rPr>
          <w:lang w:val="en-US"/>
        </w:rPr>
        <w:t>—</w:t>
      </w:r>
      <w:r w:rsidR="00120BB4">
        <w:rPr>
          <w:lang w:val="en-US"/>
        </w:rPr>
        <w:t xml:space="preserve"> </w:t>
      </w:r>
      <w:r w:rsidRPr="009E5C83">
        <w:rPr>
          <w:lang w:val="en-US"/>
        </w:rPr>
        <w:t xml:space="preserve">disconnecting individuals from their native epistemologies and aligning them with the imperial worldview. Through such linguistic domination, identity itself is reshaped to serve the interests of the empire, ensuring not only </w:t>
      </w:r>
      <w:r w:rsidRPr="009E5C83">
        <w:rPr>
          <w:lang w:val="en-US"/>
        </w:rPr>
        <w:lastRenderedPageBreak/>
        <w:t>political subjugation but also cultural and intellectual dependency</w:t>
      </w:r>
      <w:r w:rsidR="00B27701">
        <w:rPr>
          <w:lang w:val="en-US"/>
        </w:rPr>
        <w:t xml:space="preserve"> </w:t>
      </w:r>
      <w:r w:rsidRPr="009E5C83">
        <w:rPr>
          <w:lang w:val="en-US"/>
        </w:rPr>
        <w:t>(16). As one of Rami sagely remarks when he was talking to Robin, "If they’re going to tell stories about you, use it to your advantage. The English are never going to think I’m posh, but if I fit into their fantasy, then they’ll at least think I’m royalty</w:t>
      </w:r>
      <w:r w:rsidR="00120BB4">
        <w:rPr>
          <w:lang w:val="en-US"/>
        </w:rPr>
        <w:t>”</w:t>
      </w:r>
      <w:r w:rsidRPr="009E5C83">
        <w:rPr>
          <w:lang w:val="en-US"/>
        </w:rPr>
        <w:t xml:space="preserve"> (Kuang 63).</w:t>
      </w:r>
      <w:r w:rsidR="00120BB4">
        <w:rPr>
          <w:lang w:val="en-US"/>
        </w:rPr>
        <w:t xml:space="preserve"> </w:t>
      </w:r>
      <w:r w:rsidRPr="009E5C83">
        <w:rPr>
          <w:lang w:val="en-US"/>
        </w:rPr>
        <w:t>This shows how marginalized people sometimes have to play into stereotypes to gain power or acceptance within dominant systems.</w:t>
      </w:r>
    </w:p>
    <w:p w14:paraId="30515C16" w14:textId="77777777" w:rsidR="009E5C83" w:rsidRPr="009E5C83" w:rsidRDefault="009E5C83" w:rsidP="0008281C">
      <w:pPr>
        <w:jc w:val="both"/>
        <w:rPr>
          <w:lang w:val="en-US"/>
        </w:rPr>
      </w:pPr>
      <w:r w:rsidRPr="009E5C83">
        <w:rPr>
          <w:lang w:val="en-US"/>
        </w:rPr>
        <w:t xml:space="preserve">This is an example of how people belonging to marginal groups are forced to negotiate and even use the dominant culture's ideas and stereotypes in an attempt to gain some power or legitimacy within the imperial order. The exchanges in </w:t>
      </w:r>
      <w:r w:rsidRPr="009E5C83">
        <w:rPr>
          <w:i/>
          <w:iCs/>
          <w:lang w:val="en-US"/>
        </w:rPr>
        <w:t>Babel</w:t>
      </w:r>
      <w:r w:rsidRPr="009E5C83">
        <w:rPr>
          <w:lang w:val="en-US"/>
        </w:rPr>
        <w:t xml:space="preserve"> are not merely of languages but also of the explicit and implicit ways in which imperial power acts on identity and continues to maintain linguistic differences. This is reflected when Professor Playfair notes that “translation is always an act of interpretation, and interpretation is never neutral”—a statement that underscores how language becomes a tool for the empire to shape narratives and preserve hierarchies (Kuang 305). The quote reveals that even the act of translating is politically charged, reinforcing how imperial structures manipulate meaning to maintain control.</w:t>
      </w:r>
      <w:r w:rsidRPr="009E5C83">
        <w:rPr>
          <w:lang w:val="en-US"/>
        </w:rPr>
        <w:br/>
        <w:t xml:space="preserve">      </w:t>
      </w:r>
      <w:r w:rsidRPr="009E5C83">
        <w:rPr>
          <w:lang w:val="en-US"/>
        </w:rPr>
        <w:tab/>
        <w:t>Robin Swift's story illustrates the immense psychological distress and emotional toll that this system imposes on individuals. A British orphan of Chinese birth, his higher competence in the English language secures power and prestige for him in British society. In pursuing mastery of the English language, however, he becomes increasingly alienated from his mother tongue, Cantonese, to the point of ultimately feeling intense shame for it. This linguistic isolation is not incidental but deliberately created: despite being a ten-year-old boy in Canton, Robin had English books delivered to him every year by Professor Lovell and also a private governess named Miss Betty whose sole responsibility was to teach him English (30–32). The anticipatory and deliberate introduction of English education is a prime illustration of the strong grasp that the language has.</w:t>
      </w:r>
    </w:p>
    <w:p w14:paraId="159D2404" w14:textId="28E5BD19" w:rsidR="00120BB4" w:rsidRDefault="009E5C83" w:rsidP="0008281C">
      <w:pPr>
        <w:jc w:val="both"/>
        <w:rPr>
          <w:lang w:val="en-US"/>
        </w:rPr>
      </w:pPr>
      <w:r w:rsidRPr="009E5C83">
        <w:rPr>
          <w:lang w:val="en-US"/>
        </w:rPr>
        <w:lastRenderedPageBreak/>
        <w:t xml:space="preserve">English becomes a vehicle of assimilation, erasure, and control in addition to a means of communication many years prior to Robin's arrival in London. This internalized oppression is well echoed in the critique by Fanon in his classic book, </w:t>
      </w:r>
      <w:r w:rsidRPr="009E5C83">
        <w:rPr>
          <w:i/>
          <w:iCs/>
          <w:lang w:val="en-US"/>
        </w:rPr>
        <w:t>Black Skin, White Masks</w:t>
      </w:r>
      <w:r w:rsidRPr="009E5C83">
        <w:rPr>
          <w:lang w:val="en-US"/>
        </w:rPr>
        <w:t xml:space="preserve">. He states that "The Negro of the Antilles will be proportionately whiter—that is, he will come closer to being a real human being—in direct ratio to his mastery of the French language"(18). This is reflected in </w:t>
      </w:r>
      <w:r w:rsidRPr="009E5C83">
        <w:rPr>
          <w:i/>
          <w:iCs/>
          <w:lang w:val="en-US"/>
        </w:rPr>
        <w:t>Babel</w:t>
      </w:r>
      <w:r w:rsidRPr="009E5C83">
        <w:rPr>
          <w:lang w:val="en-US"/>
        </w:rPr>
        <w:t>, where Robin and his non-</w:t>
      </w:r>
      <w:r w:rsidR="00120BB4" w:rsidRPr="009E5C83">
        <w:rPr>
          <w:lang w:val="en-US"/>
        </w:rPr>
        <w:t>European</w:t>
      </w:r>
      <w:r w:rsidRPr="009E5C83">
        <w:rPr>
          <w:lang w:val="en-US"/>
        </w:rPr>
        <w:t xml:space="preserve"> friends  gain worth through their mastery of English, while their native languages are suppressed or exploited—mirroring Fanon’s idea of language as a measure of humanity under colonial rule.</w:t>
      </w:r>
    </w:p>
    <w:p w14:paraId="1E6A9DAF" w14:textId="77777777" w:rsidR="00120BB4" w:rsidRDefault="009E5C83" w:rsidP="0008281C">
      <w:pPr>
        <w:jc w:val="both"/>
        <w:rPr>
          <w:lang w:val="en-US"/>
        </w:rPr>
      </w:pPr>
      <w:r w:rsidRPr="009E5C83">
        <w:rPr>
          <w:lang w:val="en-US"/>
        </w:rPr>
        <w:t>Robin first shows his deference and respect for the great scholars of Babel, those who subscribe to the concept of "perfect equivalence" in translation. This shows that he belongs to a greater system which values his own source language as precious "raw material." But as he learns more about the institute's culpability for violence, mainly through his half-brother Griffin and the anti-imperial secret society Hermes, he starts to grasp and appreciate the problems which come with linguistic imperialism. Dr Lovell mentioned that “Every language is complex in its own way. Latin just happens to work its complexity into the shape of the word. Its morphological richness is an asset, not an obstacle” (Kuang 65). This highlights the manner in which the Babel system privileges Latin, maintaining a hierarchy of languages. Robin is taught to think of Latin as superior, making it a reflection of Fanon's internalized inferiority and Spivak's epistemic violence.</w:t>
      </w:r>
    </w:p>
    <w:p w14:paraId="46038CDB" w14:textId="77777777" w:rsidR="00120BB4" w:rsidRDefault="009E5C83" w:rsidP="0008281C">
      <w:pPr>
        <w:jc w:val="both"/>
        <w:rPr>
          <w:lang w:val="en-US"/>
        </w:rPr>
      </w:pPr>
      <w:r w:rsidRPr="009E5C83">
        <w:rPr>
          <w:lang w:val="en-US"/>
        </w:rPr>
        <w:t xml:space="preserve">Latin's "morphological richness" being celebrated marginalizes languages like Cantonese and internalizes Robin's shame about his own background. The demand for full translation, as seen in Gayatri Spivak's critique of epistemic violence on </w:t>
      </w:r>
      <w:r w:rsidRPr="009E5C83">
        <w:rPr>
          <w:i/>
          <w:iCs/>
          <w:lang w:val="en-US"/>
        </w:rPr>
        <w:t xml:space="preserve">Can the subaltern speak? </w:t>
      </w:r>
      <w:r w:rsidRPr="009E5C83">
        <w:rPr>
          <w:lang w:val="en-US"/>
        </w:rPr>
        <w:t xml:space="preserve">where she states “They must also acknowledge that the track of their epistemological effort is constituted by the violence of imperialist epistemic appropriation” (294). This notion of epistemic violence is central to </w:t>
      </w:r>
      <w:r w:rsidRPr="009E5C83">
        <w:rPr>
          <w:i/>
          <w:iCs/>
          <w:lang w:val="en-US"/>
        </w:rPr>
        <w:t>Babel</w:t>
      </w:r>
      <w:r w:rsidRPr="009E5C83">
        <w:rPr>
          <w:lang w:val="en-US"/>
        </w:rPr>
        <w:t xml:space="preserve">, where the British Empire extracts and repurposes </w:t>
      </w:r>
      <w:r w:rsidRPr="009E5C83">
        <w:rPr>
          <w:lang w:val="en-US"/>
        </w:rPr>
        <w:lastRenderedPageBreak/>
        <w:t>colonized languages for its own gain. Like the subaltern in Spivak’s critique, characters such as Robin and Ramy are granted space within the academy only when their knowledge serves imperial interests—their voices are present, but never truly free.</w:t>
      </w:r>
      <w:r w:rsidRPr="009E5C83">
        <w:rPr>
          <w:i/>
          <w:iCs/>
          <w:lang w:val="en-US"/>
        </w:rPr>
        <w:t xml:space="preserve"> </w:t>
      </w:r>
      <w:r w:rsidRPr="009E5C83">
        <w:rPr>
          <w:lang w:val="en-US"/>
        </w:rPr>
        <w:t>It</w:t>
      </w:r>
      <w:r w:rsidRPr="009E5C83">
        <w:rPr>
          <w:i/>
          <w:iCs/>
          <w:lang w:val="en-US"/>
        </w:rPr>
        <w:t xml:space="preserve"> </w:t>
      </w:r>
      <w:r w:rsidRPr="009E5C83">
        <w:rPr>
          <w:lang w:val="en-US"/>
        </w:rPr>
        <w:t>overlooks the cultural and contextual richness that is significant in single words.</w:t>
      </w:r>
    </w:p>
    <w:p w14:paraId="3C467642" w14:textId="113F9915" w:rsidR="009E5C83" w:rsidRPr="009E5C83" w:rsidRDefault="009E5C83" w:rsidP="0008281C">
      <w:pPr>
        <w:jc w:val="both"/>
        <w:rPr>
          <w:lang w:val="en-US"/>
        </w:rPr>
      </w:pPr>
      <w:r w:rsidRPr="009E5C83">
        <w:rPr>
          <w:lang w:val="en-US"/>
        </w:rPr>
        <w:t>The process inadvertently empowers dominant thought more, thus leading to the silencing and marginalization of the usually overlooked subaltern voice. In addition, Robin's final act of resistance is when he realized “Untranslatability was power. It was sabotage” (Kuang 482) becoming aware that using untranslatable words can spectacularly destroy silver bars, is another fine example of Spivak's theory of untranslatability. Through this creative method, Robin manages to turn language obstacles into an act of forceful resistance and invert the hegemonic discourses while highlighting the strength of historically silenced voices. These words do exist and cannot be rightfully translated into English or Latin. This indicates how the empire's complicated system can be circumvented. By opting for words that are untranslatable in Latin or English, Robin completely excludes the Institute and strips it of the power that allows it to subjugate other Oriental languages. </w:t>
      </w:r>
    </w:p>
    <w:p w14:paraId="763399A4" w14:textId="77777777" w:rsidR="009E5C83" w:rsidRPr="009E5C83" w:rsidRDefault="009E5C83" w:rsidP="0008281C">
      <w:pPr>
        <w:jc w:val="both"/>
        <w:rPr>
          <w:lang w:val="en-US"/>
        </w:rPr>
      </w:pPr>
      <w:r w:rsidRPr="009E5C83">
        <w:rPr>
          <w:lang w:val="en-US"/>
        </w:rPr>
        <w:t xml:space="preserve">The novel goes further into the intricacies of language, illustrating the ways in which it is not only a violent force with the power to cause damage but also a profound healing force with the ability to restore and understand. Whereas the scholars at Babel persevere and entrench hierarchies in favor of what they perceive as "pure" classical languages, characters like Ramy and Victoire subvert and destabilize these ingrained hierarchies. They accomplish this by consciously inserting "errors" into their translations, which undermines the empire's dependence on language to maintain power. As Robin realizes, “If translation could be used to oppress, then it could be used to resist. They only had to get the words wrong” (428). Therefore, mistranslation is not failure, but resistance. Through these conscious acts, they unmistakably demonstrate the inherent flaw in imperial power, namely its foundation on fallacious </w:t>
      </w:r>
      <w:r w:rsidRPr="009E5C83">
        <w:rPr>
          <w:lang w:val="en-US"/>
        </w:rPr>
        <w:lastRenderedPageBreak/>
        <w:t>assumptions that certain language and culture are superior to others to legitimate their domination of humans.</w:t>
      </w:r>
    </w:p>
    <w:p w14:paraId="349A1659" w14:textId="2834E45B" w:rsidR="009E5C83" w:rsidRPr="009E5C83" w:rsidRDefault="009E5C83" w:rsidP="0008281C">
      <w:pPr>
        <w:jc w:val="both"/>
        <w:rPr>
          <w:lang w:val="en-US"/>
        </w:rPr>
      </w:pPr>
      <w:r w:rsidRPr="009E5C83">
        <w:rPr>
          <w:lang w:val="en-US"/>
        </w:rPr>
        <w:t xml:space="preserve">This tension is powerfully illustrated in the early experiences of Robin as a go-between on the emissary trip to Canton. When Robin and his cohort travel with Professor Lovell and a diplomatic convoy to Canton in order to supervise the tensions arising over the smuggling of opium, Robin is tasked with translating. Eventually, the trip fails because he refuses to translate what the officer tells him to the English emissaries leading to the break of hostilities between the two sides. In his work, </w:t>
      </w:r>
      <w:r w:rsidRPr="009E5C83">
        <w:rPr>
          <w:i/>
          <w:iCs/>
          <w:lang w:val="en-US"/>
        </w:rPr>
        <w:t>The Darker Side of Western Modernity,</w:t>
      </w:r>
      <w:r w:rsidRPr="009E5C83">
        <w:rPr>
          <w:lang w:val="en-US"/>
        </w:rPr>
        <w:t xml:space="preserve"> Walter Mignolo contends that coloniality is predicated upon a "locus of enunciation" favoring European ways of knowing, thereby consigning non-Western perspectives to the realm of insignificance or background noise. This scene anticipates Robin's developing realization that translation works as a mechanism not just as conversion but also as an instrument of domination and exclusion. As he later remarks with a degree of disillusionment, "Translation doesn't have to be faithful. It only has to be useful</w:t>
      </w:r>
      <w:r w:rsidR="00120BB4">
        <w:rPr>
          <w:lang w:val="en-US"/>
        </w:rPr>
        <w:t xml:space="preserve">” </w:t>
      </w:r>
      <w:r w:rsidRPr="009E5C83">
        <w:rPr>
          <w:lang w:val="en-US"/>
        </w:rPr>
        <w:t>(401). Robin's betrayal extends beyond the personal; it is the metaphor of the larger system whereby language, under colonial systems, is co-opted to be a tool of systemic erasure.</w:t>
      </w:r>
    </w:p>
    <w:p w14:paraId="16583238" w14:textId="102945A9" w:rsidR="00B27701" w:rsidRDefault="009E5C83" w:rsidP="0008281C">
      <w:pPr>
        <w:jc w:val="both"/>
        <w:rPr>
          <w:lang w:val="en-US"/>
        </w:rPr>
      </w:pPr>
      <w:r w:rsidRPr="009E5C83">
        <w:rPr>
          <w:i/>
          <w:iCs/>
          <w:lang w:val="en-US"/>
        </w:rPr>
        <w:t>Babel</w:t>
      </w:r>
      <w:r w:rsidRPr="009E5C83">
        <w:rPr>
          <w:lang w:val="en-US"/>
        </w:rPr>
        <w:t xml:space="preserve"> clearly shows how language is an important place where power and resistance interact in complicated ways. The imperial venture is based at its very foundations on the hierarchical ordering of languages for the purposes of legitimizing and justifying actions of exploitation, yet the same ordering is one that can potentially lead to its own breakdown and dissipation. There are words that cannot be translated, and the rich thickness of culture, the deep embedding of language in a sense of self, stubbornly resists the implication that there is one universal medium of communication. It is through the internal struggle of Robin, and also through subtle subversion of secondary characters, that Kuang beautifully illustrates how can </w:t>
      </w:r>
      <w:r w:rsidRPr="009E5C83">
        <w:rPr>
          <w:lang w:val="en-US"/>
        </w:rPr>
        <w:lastRenderedPageBreak/>
        <w:t>have a two-fold effect: on one hand, it can be used as an imperialist tool, yet on the other, it provides a means for the colonized to take back their voice, power, and sense of location. </w:t>
      </w:r>
    </w:p>
    <w:p w14:paraId="16CA1890" w14:textId="77777777" w:rsidR="002900ED" w:rsidRDefault="002900ED" w:rsidP="0008281C">
      <w:pPr>
        <w:jc w:val="both"/>
        <w:rPr>
          <w:lang w:val="en-US"/>
        </w:rPr>
      </w:pPr>
    </w:p>
    <w:p w14:paraId="508B58AC" w14:textId="15B3C9F9" w:rsidR="009E5C83" w:rsidRPr="00120BB4" w:rsidRDefault="009E5C83" w:rsidP="00120BB4">
      <w:pPr>
        <w:pStyle w:val="ListParagraph"/>
        <w:numPr>
          <w:ilvl w:val="0"/>
          <w:numId w:val="21"/>
        </w:numPr>
        <w:jc w:val="both"/>
        <w:rPr>
          <w:sz w:val="22"/>
          <w:szCs w:val="22"/>
          <w:lang w:val="en-US"/>
        </w:rPr>
      </w:pPr>
      <w:bookmarkStart w:id="22" w:name="_Toc201673751"/>
      <w:r w:rsidRPr="00120BB4">
        <w:rPr>
          <w:rStyle w:val="Heading2Char"/>
          <w:sz w:val="28"/>
          <w:szCs w:val="22"/>
          <w:lang w:val="en-GB"/>
        </w:rPr>
        <w:t>Necropolitics and Epistemicide: Babel’s Consumption of the Other</w:t>
      </w:r>
      <w:bookmarkEnd w:id="22"/>
    </w:p>
    <w:p w14:paraId="0CD59F85" w14:textId="52984FEC" w:rsidR="009E5C83" w:rsidRPr="009E5C83" w:rsidRDefault="009E5C83" w:rsidP="0008281C">
      <w:pPr>
        <w:jc w:val="both"/>
        <w:rPr>
          <w:lang w:val="en-US"/>
        </w:rPr>
      </w:pPr>
      <w:r w:rsidRPr="009E5C83">
        <w:rPr>
          <w:b/>
          <w:bCs/>
          <w:lang w:val="en-US"/>
        </w:rPr>
        <w:t> </w:t>
      </w:r>
      <w:r w:rsidRPr="009E5C83">
        <w:rPr>
          <w:lang w:val="en-US"/>
        </w:rPr>
        <w:t xml:space="preserve">Kuang scrutinizes how imperialism and its powers weaponize knowledge systems to preserve hegemony. Through the lens of Oxford's Royal institute, this novel exposes Britain's systematic epistemicide and necropolitics against colonized cultures, the way the empire behaves towards targeted non-western countries and their subjects like the Chinese, Indians and Caribbean islands. These subjects to imperials are referred to as </w:t>
      </w:r>
      <w:r w:rsidR="00120BB4">
        <w:rPr>
          <w:lang w:val="en-US"/>
        </w:rPr>
        <w:t>“</w:t>
      </w:r>
      <w:r w:rsidRPr="009E5C83">
        <w:rPr>
          <w:lang w:val="en-US"/>
        </w:rPr>
        <w:t>Other.</w:t>
      </w:r>
      <w:r w:rsidR="00120BB4">
        <w:rPr>
          <w:lang w:val="en-US"/>
        </w:rPr>
        <w:t>”</w:t>
      </w:r>
      <w:r w:rsidRPr="009E5C83">
        <w:rPr>
          <w:lang w:val="en-US"/>
        </w:rPr>
        <w:t xml:space="preserve"> This endeavour serves the British empire and its imperial perspectives and ideologies, via controlling their targeted identities,</w:t>
      </w:r>
      <w:r w:rsidR="00B27701">
        <w:rPr>
          <w:lang w:val="en-US"/>
        </w:rPr>
        <w:t xml:space="preserve"> </w:t>
      </w:r>
      <w:r w:rsidRPr="009E5C83">
        <w:rPr>
          <w:lang w:val="en-US"/>
        </w:rPr>
        <w:t>bodies,</w:t>
      </w:r>
      <w:r w:rsidR="00B27701">
        <w:rPr>
          <w:lang w:val="en-US"/>
        </w:rPr>
        <w:t xml:space="preserve"> </w:t>
      </w:r>
      <w:r w:rsidRPr="009E5C83">
        <w:rPr>
          <w:lang w:val="en-US"/>
        </w:rPr>
        <w:t>cultures and ways of life.</w:t>
      </w:r>
    </w:p>
    <w:p w14:paraId="7A556D68" w14:textId="2C359C76" w:rsidR="009E5C83" w:rsidRPr="00120BB4" w:rsidRDefault="009E5C83" w:rsidP="00120BB4">
      <w:pPr>
        <w:pStyle w:val="head3"/>
        <w:numPr>
          <w:ilvl w:val="1"/>
          <w:numId w:val="21"/>
        </w:numPr>
        <w:jc w:val="both"/>
        <w:rPr>
          <w:sz w:val="24"/>
          <w:szCs w:val="28"/>
        </w:rPr>
      </w:pPr>
      <w:r w:rsidRPr="00120BB4">
        <w:rPr>
          <w:sz w:val="24"/>
          <w:szCs w:val="28"/>
        </w:rPr>
        <w:t xml:space="preserve">   </w:t>
      </w:r>
      <w:bookmarkStart w:id="23" w:name="_Toc201673752"/>
      <w:r w:rsidRPr="00120BB4">
        <w:rPr>
          <w:sz w:val="24"/>
          <w:szCs w:val="28"/>
        </w:rPr>
        <w:t>England’s Oppression and Marginalization of Other Knowledge Systems</w:t>
      </w:r>
      <w:bookmarkEnd w:id="23"/>
    </w:p>
    <w:p w14:paraId="3A53228C" w14:textId="77777777" w:rsidR="009E5C83" w:rsidRPr="009E5C83" w:rsidRDefault="009E5C83" w:rsidP="0008281C">
      <w:pPr>
        <w:jc w:val="both"/>
        <w:rPr>
          <w:lang w:val="en-US"/>
        </w:rPr>
      </w:pPr>
      <w:r w:rsidRPr="009E5C83">
        <w:rPr>
          <w:lang w:val="en-US"/>
        </w:rPr>
        <w:t xml:space="preserve"> Hierarchies are a central concept that anchors colonial powers, they apply it mainly towards non-western languages, knowledge and cultures. These cultures and their languages are of exotic status according to westerners, like Haitian Creole, Mandarin. Persian and Arabic are only favoured for their utility but their cultural contexts are completely ignored as they appear of no use to the British empire therefore erased and forgotten. Babel accomplices mine non-western epistemologies while dismissing their cultural and philosophical depths, as Professor Lovell justifying the empire's approach of exploiting foreign languages to Robin, he notes: "But language, is not like a commercial good, like tea or silks, to be bought and paid for. Language is an infinite resource. And if we learn it, if we use it – who are we stealing from?" (Kuang 124). Following a debate with Robin regarding the distribution of silver bars, which derive their value from non-Western countries yet are not allocated to these nations, the professor responds with a characteristically Western perspective. He appears indifferent to the exploitation involved in the acquisition of silver. Through colonial expansion, English and </w:t>
      </w:r>
      <w:r w:rsidRPr="009E5C83">
        <w:rPr>
          <w:lang w:val="en-US"/>
        </w:rPr>
        <w:lastRenderedPageBreak/>
        <w:t>other European languages have been positioned at the top of the linguistic hierarchy, often depicted as the languages of the civilized and powerful. </w:t>
      </w:r>
    </w:p>
    <w:p w14:paraId="226120C4" w14:textId="6840D857" w:rsidR="009E5C83" w:rsidRPr="009E5C83" w:rsidRDefault="009E5C83" w:rsidP="0008281C">
      <w:pPr>
        <w:jc w:val="both"/>
        <w:rPr>
          <w:lang w:val="en-US"/>
        </w:rPr>
      </w:pPr>
      <w:r w:rsidRPr="009E5C83">
        <w:rPr>
          <w:lang w:val="en-US"/>
        </w:rPr>
        <w:t>Professor Lovell explains to Robin the idea of a universal language, noting that many, particularly those with Eurocentric views, believe that "There are those who think that the Adamic language might be English – might become English purely because the English language has enough military might and power behind it to credibly crowd out competitors, but then we must also remember that it was barely a century ago that Voltaire declared that French was the universal language" (121). It can be argued that scholars and academics tend to favor European languages as the "academic language" over non-Western ones, primarily because a marginalized language is unlikely to be considered the dominant one.  Robin faces the hardship and necessity of assimilation to be "</w:t>
      </w:r>
      <w:r w:rsidR="00120BB4" w:rsidRPr="009E5C83">
        <w:rPr>
          <w:lang w:val="en-US"/>
        </w:rPr>
        <w:t>English</w:t>
      </w:r>
      <w:r w:rsidRPr="009E5C83">
        <w:rPr>
          <w:lang w:val="en-US"/>
        </w:rPr>
        <w:t xml:space="preserve">", basically undergoing a process of cultural and linguistic removal where their native identities are suppressed and reshaped to fit the </w:t>
      </w:r>
      <w:r w:rsidR="00120BB4" w:rsidRPr="009E5C83">
        <w:rPr>
          <w:lang w:val="en-US"/>
        </w:rPr>
        <w:t>British</w:t>
      </w:r>
      <w:r w:rsidRPr="009E5C83">
        <w:rPr>
          <w:lang w:val="en-US"/>
        </w:rPr>
        <w:t xml:space="preserve"> norms</w:t>
      </w:r>
      <w:r w:rsidR="00120BB4">
        <w:rPr>
          <w:lang w:val="en-US"/>
        </w:rPr>
        <w:t>.</w:t>
      </w:r>
    </w:p>
    <w:p w14:paraId="0332B2C2" w14:textId="1AB86629" w:rsidR="009E5C83" w:rsidRPr="009E5C83" w:rsidRDefault="009E5C83" w:rsidP="0008281C">
      <w:pPr>
        <w:jc w:val="both"/>
        <w:rPr>
          <w:lang w:val="en-US"/>
        </w:rPr>
      </w:pPr>
      <w:r w:rsidRPr="009E5C83">
        <w:rPr>
          <w:lang w:val="en-US"/>
        </w:rPr>
        <w:t> After Robin’s decision to sail with Professor Lovell and accept his terms, and "Recalling Professor Lovell’s words, he tried very hard to live exclusively in English. When thoughts popped up in Chinese, he quashed them. He quashed his memories too. His life in Canton – his mother, his grandparents, a decade of running about the docks.” Right after, “He pulled on his English accent like a new coat, adjusted everything he could about himself to make it fit, and, within weeks, wore it with comfort. In weeks, no one was asking him to speak a few words in Chinese for their entertainment. In weeks, no one seemed to remember he was Chinese at all”</w:t>
      </w:r>
      <w:r w:rsidR="00120BB4">
        <w:rPr>
          <w:lang w:val="en-US"/>
        </w:rPr>
        <w:t xml:space="preserve"> </w:t>
      </w:r>
      <w:r w:rsidRPr="009E5C83">
        <w:rPr>
          <w:lang w:val="en-US"/>
        </w:rPr>
        <w:t>(27). Robin, being quite young, is faced with the fact that he has nothing left in canton, and that in order for him to move on, is to assimilate and adopt an English way of life. </w:t>
      </w:r>
    </w:p>
    <w:p w14:paraId="4B006EC1" w14:textId="77777777" w:rsidR="009E5C83" w:rsidRPr="009E5C83" w:rsidRDefault="009E5C83" w:rsidP="0008281C">
      <w:pPr>
        <w:jc w:val="both"/>
        <w:rPr>
          <w:lang w:val="en-US"/>
        </w:rPr>
      </w:pPr>
      <w:r w:rsidRPr="009E5C83">
        <w:rPr>
          <w:lang w:val="en-US"/>
        </w:rPr>
        <w:t>Griffin explains to Robin how Britain's economy is built on indigenous resources, from silver exploitation that functions through the consuming and draining of non-western languages to manipulate magic. He states that</w:t>
      </w:r>
    </w:p>
    <w:p w14:paraId="6AA5B762" w14:textId="77777777" w:rsidR="009E5C83" w:rsidRPr="009E5C83" w:rsidRDefault="009E5C83" w:rsidP="00120BB4">
      <w:pPr>
        <w:ind w:left="1440" w:firstLine="0"/>
        <w:jc w:val="both"/>
        <w:rPr>
          <w:lang w:val="en-US"/>
        </w:rPr>
      </w:pPr>
      <w:r w:rsidRPr="009E5C83">
        <w:rPr>
          <w:lang w:val="en-US"/>
        </w:rPr>
        <w:lastRenderedPageBreak/>
        <w:t>The single most important enabler of this growth is Babel. Babel collects foreign languages and foreign talent the same way it hoards silver and uses them to produce translation magic that benefits England and England only. The vast majority of all silver bars in use in the world are in London. The newest, most powerful bars in use rely on Chinese, Sanskrit, and Arabic to work, but you’ll count less than a thousand bars in the countries where those languages are widely spoken, and then only in the homes of the wealthy and powerful. And that’s wrong. That’s predatory. That's fundamentally unjust. (107)</w:t>
      </w:r>
    </w:p>
    <w:p w14:paraId="72791034" w14:textId="6225E042" w:rsidR="009E5C83" w:rsidRPr="009E5C83" w:rsidRDefault="009E5C83" w:rsidP="00120BB4">
      <w:pPr>
        <w:ind w:firstLine="0"/>
        <w:jc w:val="both"/>
        <w:rPr>
          <w:lang w:val="en-US"/>
        </w:rPr>
      </w:pPr>
      <w:r w:rsidRPr="009E5C83">
        <w:rPr>
          <w:lang w:val="en-US"/>
        </w:rPr>
        <w:t xml:space="preserve">This reveals to Robin that the wealth of this nation all comes from the unfair exploitation of non-western countries and that silver bars are only given only to people with money and not spread equally to the nations involved so countries like China and India and Africa barely get to benefit from their own resources. Professor PlayFair lectured the students how different silver bars are distributed to do particular tasks, "Professor Chakravarti explained. ‘We need to save the higher-carat silver for bars with endurance needs – the bars that go into the Navy, that protect merchant ships, and the like. So we use silver with a higher percentage of alloys for the bars that operate on English land, since we can keep them </w:t>
      </w:r>
      <w:r w:rsidR="00120BB4" w:rsidRPr="009E5C83">
        <w:rPr>
          <w:lang w:val="en-US"/>
        </w:rPr>
        <w:t>fueled</w:t>
      </w:r>
      <w:r w:rsidRPr="009E5C83">
        <w:rPr>
          <w:lang w:val="en-US"/>
        </w:rPr>
        <w:t xml:space="preserve"> with resonance (203). This shows that the best and most powerful silver, is weaponized for the empire only, it is not sold, it is prioritized to the empire's military and colonialism, since it is the main source of goods.</w:t>
      </w:r>
    </w:p>
    <w:p w14:paraId="296F806C" w14:textId="6C59E5A6" w:rsidR="009E5C83" w:rsidRPr="00120BB4" w:rsidRDefault="002900ED" w:rsidP="00120BB4">
      <w:pPr>
        <w:pStyle w:val="head3"/>
        <w:numPr>
          <w:ilvl w:val="1"/>
          <w:numId w:val="21"/>
        </w:numPr>
        <w:jc w:val="both"/>
        <w:rPr>
          <w:sz w:val="24"/>
          <w:szCs w:val="28"/>
        </w:rPr>
      </w:pPr>
      <w:r w:rsidRPr="00120BB4">
        <w:rPr>
          <w:sz w:val="24"/>
          <w:szCs w:val="28"/>
        </w:rPr>
        <w:t xml:space="preserve">  </w:t>
      </w:r>
      <w:bookmarkStart w:id="24" w:name="_Toc201673753"/>
      <w:r w:rsidR="009E5C83" w:rsidRPr="00120BB4">
        <w:rPr>
          <w:sz w:val="24"/>
          <w:szCs w:val="28"/>
        </w:rPr>
        <w:t>Babel through Necropolitical Lenses</w:t>
      </w:r>
      <w:bookmarkEnd w:id="24"/>
    </w:p>
    <w:p w14:paraId="359E6782" w14:textId="77777777" w:rsidR="009E5C83" w:rsidRPr="009E5C83" w:rsidRDefault="009E5C83" w:rsidP="0008281C">
      <w:pPr>
        <w:jc w:val="both"/>
        <w:rPr>
          <w:lang w:val="en-US"/>
        </w:rPr>
      </w:pPr>
      <w:r w:rsidRPr="009E5C83">
        <w:rPr>
          <w:lang w:val="en-US"/>
        </w:rPr>
        <w:t xml:space="preserve">Living in a conditioned environment with non-Western students such as </w:t>
      </w:r>
      <w:r w:rsidR="00E47411" w:rsidRPr="009E5C83">
        <w:rPr>
          <w:lang w:val="en-US"/>
        </w:rPr>
        <w:t>Robin, Victoire</w:t>
      </w:r>
      <w:r w:rsidRPr="009E5C83">
        <w:rPr>
          <w:lang w:val="en-US"/>
        </w:rPr>
        <w:t>, and Ramy, they acquire scholarships solely on the condition that they serve the empire. Ramy is deprived of his Muslim heritage, while Robin alters his identity. Victoire, with her traumatic background consisting of bullying and diaspora, undergoes a transformation into a French identity. Any failure to comply with requests results in abandonment and violence. Professor Lovell in a threatening tone says to Robin:</w:t>
      </w:r>
    </w:p>
    <w:p w14:paraId="18F5A984" w14:textId="77777777" w:rsidR="009E5C83" w:rsidRPr="009E5C83" w:rsidRDefault="009E5C83" w:rsidP="00120BB4">
      <w:pPr>
        <w:ind w:left="1440" w:firstLine="0"/>
        <w:jc w:val="both"/>
        <w:rPr>
          <w:lang w:val="en-US"/>
        </w:rPr>
      </w:pPr>
      <w:r w:rsidRPr="009E5C83">
        <w:rPr>
          <w:lang w:val="en-US"/>
        </w:rPr>
        <w:lastRenderedPageBreak/>
        <w:t>Your mother and grandparents are dead, your father unknown, and you have no extended family. Stay here, and you won’t have a penny to your name. All you will ever know is poverty, disease, and starvation. You’ll find work on the docks if you’re lucky, but you’re still small, so you’ll spend a few years begging or stealing. (20) </w:t>
      </w:r>
    </w:p>
    <w:p w14:paraId="2374E4C7" w14:textId="77777777" w:rsidR="009E5C83" w:rsidRPr="009E5C83" w:rsidRDefault="009E5C83" w:rsidP="00120BB4">
      <w:pPr>
        <w:ind w:firstLine="0"/>
        <w:jc w:val="both"/>
        <w:rPr>
          <w:lang w:val="en-US"/>
        </w:rPr>
      </w:pPr>
      <w:r w:rsidRPr="009E5C83">
        <w:rPr>
          <w:lang w:val="en-US"/>
        </w:rPr>
        <w:t>Professor Lovell uses psychological abuse and with a threatening tone to a young Robin, he provides few choices, stating that you either join, or stay here and die. Robin, clueless, must comply with his orders.  </w:t>
      </w:r>
    </w:p>
    <w:p w14:paraId="56796621" w14:textId="77777777" w:rsidR="009E5C83" w:rsidRPr="009E5C83" w:rsidRDefault="009E5C83" w:rsidP="0008281C">
      <w:pPr>
        <w:jc w:val="both"/>
        <w:rPr>
          <w:lang w:val="en-US"/>
        </w:rPr>
      </w:pPr>
      <w:r w:rsidRPr="009E5C83">
        <w:rPr>
          <w:lang w:val="en-US"/>
        </w:rPr>
        <w:t>Additionally, the novel parallels historical genocides. For example, Britain's wars in China are fueled by Babel's greed of opium and silver, Griffin informs Robin on how Britain exploits the Chinese colony, he highlights that the British “can’t get enough of China’s porcelain, lacquered cabinets, and silks. And tea. Heavens. Do you know how much tea gets exported from China to England every year? …We spend millions and millions on tea from China every year, and we pay for it in silver” (181). Griffin sheds light on how the British empire feasts on China's silver and goods, emphasizing Britain's dominance in the acquisition of silver. The weapons of the imperialists are supported with silver magic making them a destructive force. </w:t>
      </w:r>
    </w:p>
    <w:p w14:paraId="0A4FF6E7" w14:textId="77777777" w:rsidR="009E5C83" w:rsidRPr="009E5C83" w:rsidRDefault="009E5C83" w:rsidP="0008281C">
      <w:pPr>
        <w:jc w:val="both"/>
        <w:rPr>
          <w:lang w:val="en-US"/>
        </w:rPr>
      </w:pPr>
      <w:r w:rsidRPr="009E5C83">
        <w:rPr>
          <w:lang w:val="en-US"/>
        </w:rPr>
        <w:t>Kuang in the novel lays bare the show of colonial  necropolitics by revisiting the history of the opium wars; the british addict millions of chinese to opium, then request "free trade" to justify military intrusion causing wars  Free trade. Ramy, addressing the lies of the British discourse to Robin, says: “This was always the British line of argument – free trade, free competition, an equal playing field for all. Only it never ended up that way, did it? What ‘free trade’ really meant was British imperial dominance, for what was free about a trade that relied on a massive build-up of naval power to secure maritime access?" (306). Ramy seems to be quite aware of the empire's internal plan</w:t>
      </w:r>
      <w:r w:rsidR="00E47411">
        <w:rPr>
          <w:lang w:val="en-US"/>
        </w:rPr>
        <w:t>s</w:t>
      </w:r>
      <w:r w:rsidRPr="009E5C83">
        <w:rPr>
          <w:lang w:val="en-US"/>
        </w:rPr>
        <w:t>,</w:t>
      </w:r>
      <w:r w:rsidR="00E47411">
        <w:rPr>
          <w:lang w:val="en-US"/>
        </w:rPr>
        <w:t xml:space="preserve"> </w:t>
      </w:r>
      <w:r w:rsidRPr="009E5C83">
        <w:rPr>
          <w:lang w:val="en-US"/>
        </w:rPr>
        <w:t xml:space="preserve">because of what the imperials do to his homeland. </w:t>
      </w:r>
      <w:r w:rsidRPr="009E5C83">
        <w:rPr>
          <w:lang w:val="en-US"/>
        </w:rPr>
        <w:lastRenderedPageBreak/>
        <w:t>The wars exemplify what Mbembe terms “the right to kill, to allow to live, or to expose to death,” (Mbembe 11). As the Empire decides which populations are worth exploiting and which are disposable, the empire neglects, intentionally, colonized countries like India and China. Griffin explains to Robin, the British possess all the silver in the world because they “cajole, manipulate, and threaten other countries into trade deals that keep the cash flowing homeward.” They use the same silver to produce silver bars that make their military “hardier” and “guns more deadly” (Kuang 107). </w:t>
      </w:r>
    </w:p>
    <w:p w14:paraId="38BFB983" w14:textId="77777777" w:rsidR="009E5C83" w:rsidRPr="009E5C83" w:rsidRDefault="009E5C83" w:rsidP="0008281C">
      <w:pPr>
        <w:jc w:val="both"/>
        <w:rPr>
          <w:lang w:val="en-US"/>
        </w:rPr>
      </w:pPr>
      <w:r w:rsidRPr="009E5C83">
        <w:rPr>
          <w:lang w:val="en-US"/>
        </w:rPr>
        <w:t> Necropolitics also involves psychological effects that can be seen in students internalizing their own</w:t>
      </w:r>
      <w:r w:rsidR="00E47411">
        <w:rPr>
          <w:lang w:val="en-US"/>
        </w:rPr>
        <w:t>”</w:t>
      </w:r>
      <w:r w:rsidRPr="009E5C83">
        <w:rPr>
          <w:lang w:val="en-US"/>
        </w:rPr>
        <w:t>otherness." For example, Victoire although brilliant, symbolized as the"haitian voice" her trauma is exploited for academic curiosity, similarly is what happens to Robin and Ramy, taken solely because of their unexploited languages, their survival depends on their self-betrayal that determines who is granted the privilege of “living” within the imperial hierarchy versus who is relegated to social death.  In a scene where all four members are arguing, particularly Robin, Victoire and Ramy against Letty, Victoire attempts convincing her that:  "Because we’ll never be British. How can you still not understand? That identity is foreclosed to us. We are foreign because this nation has marked us so, and as long as we’re punished daily for our ties to our homelands"(509). All the indigenous members suffered discrimination which made them realize and internalize their otherness.</w:t>
      </w:r>
    </w:p>
    <w:p w14:paraId="2E3C95E8" w14:textId="77777777" w:rsidR="009E5C83" w:rsidRPr="009E5C83" w:rsidRDefault="009E5C83" w:rsidP="0008281C">
      <w:pPr>
        <w:jc w:val="both"/>
        <w:rPr>
          <w:lang w:val="en-US"/>
        </w:rPr>
      </w:pPr>
      <w:r w:rsidRPr="009E5C83">
        <w:rPr>
          <w:lang w:val="en-US"/>
        </w:rPr>
        <w:t xml:space="preserve">Moreover, despite being a place of meritocracy, non-white students face discriminatory looks and comments, Ramy is a character that's exoticized as charming but "dangerous". While Ramy and Robin were at a shop after Ramy pulled off an act, he says "Whenever the English see me, they try to determine what kind of story they know me from,’ Ramy said. ‘Either I’m a dirty thieving lascar, or I’m a servant in some nabob’s house" (62). This makes Ramy very outgoing and careless about his identity, he performs and acts as a prince to just joke around but in fact this is the effect of being "othered" constantly by white westerners. They are only </w:t>
      </w:r>
      <w:r w:rsidRPr="009E5C83">
        <w:rPr>
          <w:lang w:val="en-US"/>
        </w:rPr>
        <w:lastRenderedPageBreak/>
        <w:t>accepted because of their linguistic value, or else “they don’t let [their] kind in otherwise” (58). In this way, they are of service to the crown and this echoes Mbembe's concept of "death worlds," where marginalized populations are subjected to conditions that reduce them to "walking dead;" they are disposable assets to the empire.  </w:t>
      </w:r>
    </w:p>
    <w:p w14:paraId="654FAB6A" w14:textId="77777777" w:rsidR="009E5C83" w:rsidRPr="009E5C83" w:rsidRDefault="009E5C83" w:rsidP="0008281C">
      <w:pPr>
        <w:jc w:val="both"/>
        <w:rPr>
          <w:lang w:val="en-US"/>
        </w:rPr>
      </w:pPr>
      <w:r w:rsidRPr="009E5C83">
        <w:rPr>
          <w:lang w:val="en-US"/>
        </w:rPr>
        <w:t xml:space="preserve">Letty dismisses her friend's experience with racism and discrimination experiences saying, "But Babel gave you everything.’ Letty seemed unable to move past this point. ‘You had everything you </w:t>
      </w:r>
      <w:r w:rsidR="00E47411" w:rsidRPr="009E5C83">
        <w:rPr>
          <w:lang w:val="en-US"/>
        </w:rPr>
        <w:t>wanted;</w:t>
      </w:r>
      <w:r w:rsidRPr="009E5C83">
        <w:rPr>
          <w:lang w:val="en-US"/>
        </w:rPr>
        <w:t xml:space="preserve"> you had such privileges—Not enough to make us forget where we’re from.’ ‘But the scholarships – I mean, without those scholarships all of you would have been – I don’t understand" (350).  Letty is a prime example of how discourse has an effect on ideology, it reinforces the colonial power's necropolitical logic, which psychologically manipulates the oppressed to maintain dominance. </w:t>
      </w:r>
    </w:p>
    <w:p w14:paraId="3C6FDBF2" w14:textId="77777777" w:rsidR="009E5C83" w:rsidRPr="009E5C83" w:rsidRDefault="009E5C83" w:rsidP="0008281C">
      <w:pPr>
        <w:jc w:val="both"/>
        <w:rPr>
          <w:lang w:val="en-US"/>
        </w:rPr>
      </w:pPr>
      <w:r w:rsidRPr="009E5C83">
        <w:rPr>
          <w:lang w:val="en-US"/>
        </w:rPr>
        <w:t>Victoire also faces frustrating thoughts and opinions from her supervisor Hugo LeBlanc who degraded her mother tongue where he deemed it "degenerate". Victoire, wanting to work on Kreyòl, tells him, "It’s impossible,’ she said. ‘I want to work on Kreyòl, which he’s not wholly opposed to despite thinking it’s a degenerate language, but all he wants to know about is Vodou.’ ‘That pagan religion?’ Letty asked. Victoire shot her a scathing look. ‘The religion, yes" (196). Victoire is very disappointed with the way they portray and treat her native language and religion and it reflects their prejudice towards what they prefer from her abilities rather than her own desires.</w:t>
      </w:r>
    </w:p>
    <w:p w14:paraId="2A55B5F9" w14:textId="746B52E9" w:rsidR="009E5C83" w:rsidRPr="009E5C83" w:rsidRDefault="009E5C83" w:rsidP="0008281C">
      <w:pPr>
        <w:jc w:val="both"/>
        <w:rPr>
          <w:lang w:val="en-US"/>
        </w:rPr>
      </w:pPr>
      <w:r w:rsidRPr="009E5C83">
        <w:rPr>
          <w:lang w:val="en-US"/>
        </w:rPr>
        <w:t>Robin and Ramy, despite loving Babel's intellectual sanctuary, they recognize that  it enables China's and India's obliteration. Their Hybrid self reflects the trauma that the colonial subjects must go through,</w:t>
      </w:r>
      <w:r w:rsidR="00E47411">
        <w:rPr>
          <w:lang w:val="en-US"/>
        </w:rPr>
        <w:t xml:space="preserve"> </w:t>
      </w:r>
      <w:r w:rsidRPr="009E5C83">
        <w:rPr>
          <w:lang w:val="en-US"/>
        </w:rPr>
        <w:t xml:space="preserve">forced to adopt their colonizer's worldview while their own people and country is annihilated. Ramy shouting at Letty says: </w:t>
      </w:r>
      <w:r w:rsidR="00120BB4">
        <w:rPr>
          <w:lang w:val="en-US"/>
        </w:rPr>
        <w:t>“</w:t>
      </w:r>
      <w:r w:rsidRPr="009E5C83">
        <w:rPr>
          <w:lang w:val="en-US"/>
        </w:rPr>
        <w:t>in India and China and Haiti and all over the Empire and the world who are hungry and starving because the British would rather put silver in their hats and harpsichords than anywhere it could do some good</w:t>
      </w:r>
      <w:r w:rsidR="00120BB4">
        <w:rPr>
          <w:lang w:val="en-US"/>
        </w:rPr>
        <w:t>”</w:t>
      </w:r>
      <w:r w:rsidRPr="009E5C83">
        <w:rPr>
          <w:lang w:val="en-US"/>
        </w:rPr>
        <w:t xml:space="preserve">(350). Ramy </w:t>
      </w:r>
      <w:r w:rsidRPr="009E5C83">
        <w:rPr>
          <w:lang w:val="en-US"/>
        </w:rPr>
        <w:lastRenderedPageBreak/>
        <w:t>unfolds to Letty beside Victoire and Robin, that the pure goals of Britain is the exploitation of the starved "Death worlds" countries like China, India and Haiti, whose people and culture are of no significant importance, except for their unconsumed language and their resources.</w:t>
      </w:r>
    </w:p>
    <w:p w14:paraId="3532C9E1" w14:textId="77777777" w:rsidR="009E5C83" w:rsidRDefault="00E47411" w:rsidP="0008281C">
      <w:pPr>
        <w:ind w:firstLine="0"/>
        <w:jc w:val="both"/>
        <w:rPr>
          <w:lang w:val="en-US"/>
        </w:rPr>
      </w:pPr>
      <w:r>
        <w:rPr>
          <w:lang w:val="en-US"/>
        </w:rPr>
        <w:t xml:space="preserve">         </w:t>
      </w:r>
      <w:r w:rsidR="009E5C83" w:rsidRPr="009E5C83">
        <w:rPr>
          <w:lang w:val="en-US"/>
        </w:rPr>
        <w:t> Kuang's novel portrays academia as a tool of imperialism, showing how academic institutions of higher education can be complicit in maintaining colonial structures. The novel illustrates the concept of epistemicide, the systematic destruction of non-Western knowledge systems. This is shown in the exploitation of non-Western languages and cultural knowledge for imperial exploitation.  Mbembe’s necropolitics, the power to dictate who lives and who dies, is revealed in the treatment of non-Western characters and the disposability of their lives in the service of the empire. The narrative also demonstrates how the epistemicidal and necropolitical dynamics maintain imperial dominance, creating a system that simultaneously erases knowledge and controls lives. While the title suggests violence, the novel presents it, not as glorification but as a tragic result of systemic oppression. It portrays violence as a last option for those whose identities and knowledge systems have been erased and manipulated. The novel challenges readers to recognize that true decolonization requires confrontation and dismantling of institutions built on genocide rather than merely reforming them.</w:t>
      </w:r>
    </w:p>
    <w:p w14:paraId="660869A7" w14:textId="77777777" w:rsidR="00120BB4" w:rsidRPr="009E5C83" w:rsidRDefault="00120BB4" w:rsidP="0008281C">
      <w:pPr>
        <w:ind w:firstLine="0"/>
        <w:jc w:val="both"/>
        <w:rPr>
          <w:lang w:val="en-US"/>
        </w:rPr>
      </w:pPr>
    </w:p>
    <w:p w14:paraId="78778DF5" w14:textId="3C8C096B" w:rsidR="009E5C83" w:rsidRPr="00120BB4" w:rsidRDefault="009E5C83" w:rsidP="0008281C">
      <w:pPr>
        <w:pStyle w:val="ListParagraph"/>
        <w:numPr>
          <w:ilvl w:val="0"/>
          <w:numId w:val="21"/>
        </w:numPr>
        <w:jc w:val="both"/>
        <w:rPr>
          <w:b/>
          <w:bCs/>
          <w:lang w:val="en-US"/>
        </w:rPr>
      </w:pPr>
      <w:bookmarkStart w:id="25" w:name="_Toc201673754"/>
      <w:r w:rsidRPr="00120BB4">
        <w:rPr>
          <w:rStyle w:val="Heading2Char"/>
          <w:sz w:val="28"/>
          <w:szCs w:val="22"/>
          <w:lang w:val="en-GB"/>
        </w:rPr>
        <w:t xml:space="preserve">Babel’s Answer to </w:t>
      </w:r>
      <w:r w:rsidR="00120BB4">
        <w:rPr>
          <w:rStyle w:val="Heading2Char"/>
          <w:sz w:val="28"/>
          <w:szCs w:val="22"/>
          <w:lang w:val="en-GB"/>
        </w:rPr>
        <w:t>“</w:t>
      </w:r>
      <w:r w:rsidRPr="00120BB4">
        <w:rPr>
          <w:rStyle w:val="Heading2Char"/>
          <w:sz w:val="28"/>
          <w:szCs w:val="22"/>
          <w:lang w:val="en-GB"/>
        </w:rPr>
        <w:t>The Necessity of Violence</w:t>
      </w:r>
      <w:r w:rsidR="00120BB4">
        <w:rPr>
          <w:rStyle w:val="Heading2Char"/>
          <w:sz w:val="28"/>
          <w:szCs w:val="22"/>
          <w:lang w:val="en-GB"/>
        </w:rPr>
        <w:t>”</w:t>
      </w:r>
      <w:bookmarkEnd w:id="25"/>
    </w:p>
    <w:p w14:paraId="62543C94" w14:textId="77777777" w:rsidR="00120BB4" w:rsidRDefault="00E47411" w:rsidP="0008281C">
      <w:pPr>
        <w:ind w:firstLine="0"/>
        <w:jc w:val="both"/>
        <w:rPr>
          <w:lang w:val="en-US"/>
        </w:rPr>
      </w:pPr>
      <w:r>
        <w:rPr>
          <w:lang w:val="en-US"/>
        </w:rPr>
        <w:t xml:space="preserve">           </w:t>
      </w:r>
      <w:r w:rsidR="009E5C83" w:rsidRPr="009E5C83">
        <w:rPr>
          <w:lang w:val="en-US"/>
        </w:rPr>
        <w:t xml:space="preserve">The uprising at the center of “Babel” is not a spontaneous or singular event but rather represents the culmination of prolonged systemic marginalization, systemic disappointment, and mounting despair experienced by Robin Swift and his friends. The students in the Royal Institute of Translation start off as optimistic students, drawn to the allure of knowledge and collective feeling offered within the walls of Babel. Yet, as they become more and more immersed in their study and the processes of silver-working, they begin to realize that their academic work is bound up with the violence of the empire. While silver translation bars are </w:t>
      </w:r>
      <w:r w:rsidR="009E5C83" w:rsidRPr="009E5C83">
        <w:rPr>
          <w:lang w:val="en-US"/>
        </w:rPr>
        <w:lastRenderedPageBreak/>
        <w:t>endowed with some beauty, in the end they serve the empire—enabling weaponry, propping up colonial economic systems, and burying native tongues. Robin and his co-workers come slowly to see that they are instruments in an apparatus that enables epistemicide. In an emotional tirade, Letty exclaims, "'We've given everything to Babel. Everything. And it's killing us. Don't you see that? '" (459).</w:t>
      </w:r>
    </w:p>
    <w:p w14:paraId="4AE84708" w14:textId="77777777" w:rsidR="00A70342" w:rsidRDefault="009E5C83" w:rsidP="00120BB4">
      <w:pPr>
        <w:jc w:val="both"/>
        <w:rPr>
          <w:lang w:val="en-US"/>
        </w:rPr>
      </w:pPr>
      <w:r w:rsidRPr="009E5C83">
        <w:rPr>
          <w:lang w:val="en-US"/>
        </w:rPr>
        <w:t>This awareness increasingly becomes intolerable following Griffin's death. His previous admonishments, which had once sounded alarmist, now turn out to be prophetic. Confronted with the Institute's implacable unwillingness to reform, along with the betrayal of former friends, the students resort to sabotage. There was no other way," Robin insists: "We tried to reason, we tried to beg. This is the only language that Babel can understand" (460). The rebellion, then, is not the product of unchecked rage but of the profound understanding that the empire cannot be reformed from the inside—it must be torn down.</w:t>
      </w:r>
      <w:r w:rsidR="00A70342">
        <w:rPr>
          <w:lang w:val="en-US"/>
        </w:rPr>
        <w:t xml:space="preserve"> </w:t>
      </w:r>
    </w:p>
    <w:p w14:paraId="5A9B727F" w14:textId="77777777" w:rsidR="00A70342" w:rsidRDefault="009E5C83" w:rsidP="00A70342">
      <w:pPr>
        <w:jc w:val="both"/>
        <w:rPr>
          <w:lang w:val="en-US"/>
        </w:rPr>
      </w:pPr>
      <w:r w:rsidRPr="009E5C83">
        <w:rPr>
          <w:lang w:val="en-US"/>
        </w:rPr>
        <w:t xml:space="preserve">The story explores the ways in which imperial power is exercised, not only through force, but also through control of knowledge, language, and cultural practices. In </w:t>
      </w:r>
      <w:r w:rsidRPr="009E5C83">
        <w:rPr>
          <w:i/>
          <w:iCs/>
          <w:lang w:val="en-US"/>
        </w:rPr>
        <w:t>Babel</w:t>
      </w:r>
      <w:r w:rsidRPr="009E5C83">
        <w:rPr>
          <w:lang w:val="en-US"/>
        </w:rPr>
        <w:t xml:space="preserve"> the characters, especially Robin Swift and his fellow students, are in a world where oppositional resistance seems both necessary and tragic. The book asks profound questions: In what situations does resistance turn into oppression? Does violence liberate or kill those who use it? Can violence break the chains of colonial oppression, or do such actions have the inclination to reproduce the very identical power structures of domination?</w:t>
      </w:r>
      <w:r w:rsidR="00A70342">
        <w:rPr>
          <w:lang w:val="en-US"/>
        </w:rPr>
        <w:t xml:space="preserve"> </w:t>
      </w:r>
      <w:r w:rsidRPr="009E5C83">
        <w:rPr>
          <w:lang w:val="en-US"/>
        </w:rPr>
        <w:t xml:space="preserve">These questions </w:t>
      </w:r>
      <w:r w:rsidR="00E47411" w:rsidRPr="009E5C83">
        <w:rPr>
          <w:lang w:val="en-US"/>
        </w:rPr>
        <w:t>echo</w:t>
      </w:r>
      <w:r w:rsidRPr="009E5C83">
        <w:rPr>
          <w:lang w:val="en-US"/>
        </w:rPr>
        <w:t xml:space="preserve"> Fanon, who calls violence a "cleansing force" for the colonized (51), and other thinkers such as Walter Benjamin, Angela Davis, Lewis Gordon, Anthony Alessandrini and many more. In this regard, </w:t>
      </w:r>
      <w:r w:rsidRPr="009E5C83">
        <w:rPr>
          <w:i/>
          <w:iCs/>
          <w:lang w:val="en-US"/>
        </w:rPr>
        <w:t>Babel</w:t>
      </w:r>
      <w:r w:rsidRPr="009E5C83">
        <w:rPr>
          <w:lang w:val="en-US"/>
        </w:rPr>
        <w:t xml:space="preserve"> sophisticates the notion of violence as an easy means to attain freedom by demonstrating that although violence can be required in certain situations, it is also perilous, ethically complex, and expensive.</w:t>
      </w:r>
    </w:p>
    <w:p w14:paraId="68AF79B9" w14:textId="279439C9" w:rsidR="009E5C83" w:rsidRPr="009E5C83" w:rsidRDefault="009E5C83" w:rsidP="00A70342">
      <w:pPr>
        <w:jc w:val="both"/>
        <w:rPr>
          <w:lang w:val="en-US"/>
        </w:rPr>
      </w:pPr>
      <w:r w:rsidRPr="009E5C83">
        <w:rPr>
          <w:lang w:val="en-US"/>
        </w:rPr>
        <w:lastRenderedPageBreak/>
        <w:t>The representation of violence in the story becomes a necessary and powerful tool for resisting colonialism. The characters come to understand that the framework of colonialism is built on violence and can be successfully countered only through an intensification of violence. This idea conforms to Fanon's contention that violence is a "cleansing force" for the oppressed, allowing for the removal of both the psychological and physical chains of colonialism (51). Walter Benjamin's "law-destroying violence" (using force that breaks down or rejects existing laws because those laws are seen as unfair or oppressive) is relevant in this case (283), since the rebels in Babe</w:t>
      </w:r>
      <w:r w:rsidRPr="009E5C83">
        <w:rPr>
          <w:i/>
          <w:iCs/>
          <w:lang w:val="en-US"/>
        </w:rPr>
        <w:t>l</w:t>
      </w:r>
      <w:r w:rsidRPr="009E5C83">
        <w:rPr>
          <w:lang w:val="en-US"/>
        </w:rPr>
        <w:t xml:space="preserve"> employ coercive forces not to institute new legal frameworks but to annihilate the oppressive one. The novel shows that where nonviolent resistance is insufficient, violence is the sole means of communication which will be comprehensible to the colonizer, as revealed in Robin’s internal reckoning, "Violence was the only thing that brought the colonizer to the table; violence was the only option" (Kuang 464). This assertion encapsulates the tragic conclusion that in the face of unyielding imperial power, ethical ideals must sometimes give way to brutal necessity.</w:t>
      </w:r>
    </w:p>
    <w:p w14:paraId="2EDDA50B" w14:textId="77777777" w:rsidR="009E5C83" w:rsidRPr="009E5C83" w:rsidRDefault="009E5C83" w:rsidP="0008281C">
      <w:pPr>
        <w:jc w:val="both"/>
        <w:rPr>
          <w:lang w:val="en-US"/>
        </w:rPr>
      </w:pPr>
      <w:r w:rsidRPr="009E5C83">
        <w:rPr>
          <w:lang w:val="en-US"/>
        </w:rPr>
        <w:t xml:space="preserve">The theory presented by Griffin, "Violence shocks the system. And the system cannot survive the shock" (465), is the explanation for why violent resistance is effective. Colonialism is based on control, and violence disrupts that control. When the characters attack Babel, the hub of the Empire's power, they realize that "Britain could not hurt Babel without hurting itself" (473). This indicates that the system is vulnerable. The colonial economy is based on exploitation, and any interference, such as sabotaging supply lines will trigger destruction. Griffin explains during anl exchange with Robin "You wreak havoc on one supply line, and there's a dip in prices across the Atlantic" (473), demonstrating that violence has immediate repercussions. The wealth of the Empire is based on pillaged labor and </w:t>
      </w:r>
      <w:r w:rsidR="00E47411" w:rsidRPr="009E5C83">
        <w:rPr>
          <w:lang w:val="en-US"/>
        </w:rPr>
        <w:t>resources;</w:t>
      </w:r>
      <w:r w:rsidRPr="009E5C83">
        <w:rPr>
          <w:lang w:val="en-US"/>
        </w:rPr>
        <w:t xml:space="preserve"> therefore, resistance aimed at its economic framework attacks its weakest link.</w:t>
      </w:r>
    </w:p>
    <w:p w14:paraId="081173FC" w14:textId="77777777" w:rsidR="009E5C83" w:rsidRPr="009E5C83" w:rsidRDefault="009E5C83" w:rsidP="0008281C">
      <w:pPr>
        <w:jc w:val="both"/>
        <w:rPr>
          <w:lang w:val="en-US"/>
        </w:rPr>
      </w:pPr>
      <w:r w:rsidRPr="009E5C83">
        <w:rPr>
          <w:lang w:val="en-US"/>
        </w:rPr>
        <w:lastRenderedPageBreak/>
        <w:t>The writing also questions the moral blame placed on those resisting colonialism. Colonialism teaches that to resist is always wrong, instead of seeing the oppression as the actual moral fault. During a tense debate with Professor Chakravarti, Robin exposes the psychological manipulation inherent in colonial logic: “This is how colonialism works. It makes us believe that the consequences of resistance are all our own doing, that the unethical option is resistance itself instead of the situation that called for it" (464). This is consistent with Fanon's argument that the oppressed are made to feel guilty for resisting. </w:t>
      </w:r>
    </w:p>
    <w:p w14:paraId="209B4DFC" w14:textId="77777777" w:rsidR="009E5C83" w:rsidRPr="009E5C83" w:rsidRDefault="009E5C83" w:rsidP="0008281C">
      <w:pPr>
        <w:jc w:val="both"/>
        <w:rPr>
          <w:lang w:val="en-US"/>
        </w:rPr>
      </w:pPr>
      <w:r w:rsidRPr="009E5C83">
        <w:rPr>
          <w:lang w:val="en-US"/>
        </w:rPr>
        <w:t xml:space="preserve">In </w:t>
      </w:r>
      <w:r w:rsidRPr="009E5C83">
        <w:rPr>
          <w:i/>
          <w:iCs/>
          <w:lang w:val="en-US"/>
        </w:rPr>
        <w:t>Babel,</w:t>
      </w:r>
      <w:r w:rsidRPr="009E5C83">
        <w:rPr>
          <w:lang w:val="en-US"/>
        </w:rPr>
        <w:t xml:space="preserve"> though, violence is not just destruction it is also a freedom. The characters realize that "the gun was right there, lying on the table, waiting for them to pick it up" (464), in other words, that power is theirs if only they will employ violence. Yet their hesitation reflects the psychological conditioning imposed by colonial rule, which teaches the colonized to fear resistance more than domination. This is seen in Robin’s early resistance to Griffin’s methods; when urged to sabotage Babel, Robin protests, “We’re not killers. We’re scholars” (331), clinging to the illusion that reason might be enough to enact change. Similarly, Victoire, even as she participates in the rebellion, admits her fear: “I don’t want to die like this, in the dark, not knowing if it’ll be worth it” (455), revealing the internal conflict between survival and justice</w:t>
      </w:r>
      <w:r w:rsidRPr="009E5C83">
        <w:rPr>
          <w:b/>
          <w:bCs/>
          <w:lang w:val="en-US"/>
        </w:rPr>
        <w:t>.</w:t>
      </w:r>
      <w:r w:rsidRPr="009E5C83">
        <w:rPr>
          <w:lang w:val="en-US"/>
        </w:rPr>
        <w:t xml:space="preserve"> These moments of doubt demonstrate how deeply colonial ideologies of obedience and moral restraint have been internalized. Yet once they engage in action, they realize that violence is the sole means of making the Empire heed their demands because "violence is the only language they understand, because their system of extraction is inherently violent" (474).</w:t>
      </w:r>
    </w:p>
    <w:p w14:paraId="010B824F" w14:textId="7C799E92" w:rsidR="009E5C83" w:rsidRPr="009E5C83" w:rsidRDefault="009E5C83" w:rsidP="0008281C">
      <w:pPr>
        <w:jc w:val="both"/>
        <w:rPr>
          <w:lang w:val="en-US"/>
        </w:rPr>
      </w:pPr>
      <w:r w:rsidRPr="009E5C83">
        <w:rPr>
          <w:lang w:val="en-US"/>
        </w:rPr>
        <w:t xml:space="preserve">The narrative contends that the only response to colonial violence can be an escalation of violence, as reason and discussion are ineffective against an oppressive regime. The novel </w:t>
      </w:r>
      <w:r w:rsidRPr="009E5C83">
        <w:rPr>
          <w:i/>
          <w:iCs/>
          <w:lang w:val="en-US"/>
        </w:rPr>
        <w:t>Babel</w:t>
      </w:r>
      <w:r w:rsidRPr="009E5C83">
        <w:rPr>
          <w:lang w:val="en-US"/>
        </w:rPr>
        <w:t xml:space="preserve"> frequently uses epigraphs and short quotations placed at the beginning of each chapter, to frame the themes and ideological tensions that follow. One such epigraph comes from Frantz Fanon, whose words resonate powerfully with the novel’s climax: “Colonialism is not a </w:t>
      </w:r>
      <w:r w:rsidRPr="009E5C83">
        <w:rPr>
          <w:lang w:val="en-US"/>
        </w:rPr>
        <w:lastRenderedPageBreak/>
        <w:t xml:space="preserve">machine capable of thinking, a body endowed with reason. It is naked violence and only gives in when confronted with greater violence” (490). This Fanon quote, as cited in </w:t>
      </w:r>
      <w:r w:rsidRPr="009E5C83">
        <w:rPr>
          <w:i/>
          <w:iCs/>
          <w:lang w:val="en-US"/>
        </w:rPr>
        <w:t>Babel</w:t>
      </w:r>
      <w:r w:rsidRPr="009E5C83">
        <w:rPr>
          <w:lang w:val="en-US"/>
        </w:rPr>
        <w:t>, supports the theme that colonialism is illogical and unfair, it is a force. For that reason, resistance should also be forceful in order to prevail. The characters discover that "violence is the only language they understand" (474), since the Empire's whole system is founded on violence. By shocking the system, they reveal its frailties and make change possible.</w:t>
      </w:r>
    </w:p>
    <w:p w14:paraId="3192C84C" w14:textId="77777777" w:rsidR="009E5C83" w:rsidRPr="009E5C83" w:rsidRDefault="009E5C83" w:rsidP="0008281C">
      <w:pPr>
        <w:jc w:val="both"/>
        <w:rPr>
          <w:lang w:val="en-US"/>
        </w:rPr>
      </w:pPr>
      <w:r w:rsidRPr="009E5C83">
        <w:rPr>
          <w:lang w:val="en-US"/>
        </w:rPr>
        <w:t xml:space="preserve">Finally, </w:t>
      </w:r>
      <w:r w:rsidRPr="009E5C83">
        <w:rPr>
          <w:i/>
          <w:iCs/>
          <w:lang w:val="en-US"/>
        </w:rPr>
        <w:t>Babel</w:t>
      </w:r>
      <w:r w:rsidRPr="009E5C83">
        <w:rPr>
          <w:lang w:val="en-US"/>
        </w:rPr>
        <w:t xml:space="preserve"> argues that violence is not just an instrument of destruction but also a survival and justice mechanism. It cannot be reformed; it has to be smashed. The revolutionaries' actions are aligned with Benjamin's concept of violence that shatters unjust laws without creating new ones. Their fight is not for domination but for freedom from oppression. By drawing attention to Babel, it is discovered that the Empire's biggest weakness is the force of its own strength; meaning that: Babel, the hub of silver-working and translation, is essential to the functioning of Britain’s colonial machine. Its operations are so central that any disruption to them causes widespread chaos. As Robin declares during the occupation, “This country can’t last a month without us. We strike until they bend” (464). The rebels understand that the Empire cannot destroy Babel without harming itself, because, as the narrative explains, “The hands of the Empire were tied, because it could not raze that from which it profited… Babel was an asset. Britain needed Chinese, needed Arabic and Sanskrit and all the languages of colonized territories to function. Britain could not hurt Babel without hurting itself”. This reveals the paradox at the heart of imperial strength: its total dependence on a single, fragile institution makes it vulnerable to collapse from within. To this end, violence is not senseless; rather, it is a requisite reaction to a system that solely speaks the language of force. As Griffin illustrates, "Violence shows them how much we're willing to give up" (474), thereby rendering it the sole means by which the cycle of colonial oppression can be broken. </w:t>
      </w:r>
    </w:p>
    <w:p w14:paraId="671ADCE8" w14:textId="77777777" w:rsidR="009E5C83" w:rsidRPr="009E5C83" w:rsidRDefault="009E5C83" w:rsidP="0008281C">
      <w:pPr>
        <w:jc w:val="both"/>
        <w:rPr>
          <w:lang w:val="en-US"/>
        </w:rPr>
      </w:pPr>
      <w:r w:rsidRPr="009E5C83">
        <w:rPr>
          <w:lang w:val="en-US"/>
        </w:rPr>
        <w:lastRenderedPageBreak/>
        <w:t>Robin's downfall from a resistance fighter to an oppressor is a poignant narrative trajectory that shows the capacity of violence to erase moral boundaries and continue cycles of trauma. His downfall is accounted for by Chakravarti's incisive observation: "Your violence is personal, it is vindictive" (498). He becomes an oppressor not only through the use of violence, but through the way he begins to wield power unilaterally silencing dissent, rejecting negotiation, and demanding absolute loyalty from his allies. In taking control of Babel and refusing any possibility of dialogue or peaceful resolution, Robin begins to replicate the imperialist logic he once condemned. His belief that destruction alone can bring justice leads him to impose his will on others. as seen when he traps the scholars and administrators inside Babel, knowingly condemning them to die in the blast, and refuses to let even those who pose no threat escape. This act of totalizing vengeance is what prompts Chakravarti to confront him so sharply, "This will only make them hate you" (499), and suggests that Robin's actions, although understandable in the context of resisting colonial violence, jeopardize the prospect of reproducing the exact same oppressive systems that he tried to eliminate.</w:t>
      </w:r>
    </w:p>
    <w:p w14:paraId="0C9998B3" w14:textId="77777777" w:rsidR="009E5C83" w:rsidRPr="009E5C83" w:rsidRDefault="009E5C83" w:rsidP="0008281C">
      <w:pPr>
        <w:jc w:val="both"/>
        <w:rPr>
          <w:lang w:val="en-US"/>
        </w:rPr>
      </w:pPr>
      <w:r w:rsidRPr="009E5C83">
        <w:rPr>
          <w:lang w:val="en-US"/>
        </w:rPr>
        <w:t>Robin's moral compromise is highlighted in his personal justification for using violence: "We do not have the option of civility. Nor grace…It is a non-selective method, I will admit, but such is the urgency commanded by the situation" (495). This is an expression of Robin's belief that the urgency of the cause supersedes the demand for moral specificity, which suggests that in a system based on violence, resistance may unwittingly adopt the methods of the oppressor. But Chakravarti dismisses this perspective and utters, "This is not self-defence; it has trespassed into malice" (498), thereby indicating the dangerous transition from justifiable opposition to moral degeneration.</w:t>
      </w:r>
    </w:p>
    <w:p w14:paraId="7B83AFBD" w14:textId="77777777" w:rsidR="009E5C83" w:rsidRPr="009E5C83" w:rsidRDefault="009E5C83" w:rsidP="0008281C">
      <w:pPr>
        <w:jc w:val="both"/>
        <w:rPr>
          <w:lang w:val="en-US"/>
        </w:rPr>
      </w:pPr>
      <w:r w:rsidRPr="009E5C83">
        <w:rPr>
          <w:lang w:val="en-US"/>
        </w:rPr>
        <w:t xml:space="preserve">In the final stages of the Babel occupation, Robin's transformation becomes ominously evident. As he takes control of the tower and represses opposition, the text observes: "His whole body trembled, flush with the same vicious energy he'd felt when he'd first learned to shoot" </w:t>
      </w:r>
      <w:r w:rsidRPr="009E5C83">
        <w:rPr>
          <w:lang w:val="en-US"/>
        </w:rPr>
        <w:lastRenderedPageBreak/>
        <w:t>(504). This moment marks more than adrenaline or a rush of urgency; it marks the place where violence begins to be felt as natural, even exhilarating. The body response indicates just how deeply violence runs, and how the revolutionary body can grow hungry to seize the same power that it once feared. This is a symptom of a dangerous psychological shift where resistance no longer represents justice but instead feeds on power, growing accustomed to the imperial logic that it attempted to undo</w:t>
      </w:r>
    </w:p>
    <w:p w14:paraId="09C11911" w14:textId="77777777" w:rsidR="00A70342" w:rsidRDefault="009E5C83" w:rsidP="0008281C">
      <w:pPr>
        <w:jc w:val="both"/>
        <w:rPr>
          <w:lang w:val="en-US"/>
        </w:rPr>
      </w:pPr>
      <w:r w:rsidRPr="009E5C83">
        <w:rPr>
          <w:lang w:val="en-US"/>
        </w:rPr>
        <w:t xml:space="preserve">This is the turning point, compelling Robin and the reader to face the more profound human consequences of revolutionary violence. The collapse of moral high ground is also emphasized when Robin utters, "This isn't a debate. This is a takeover" (504), which implies that one shifts from debate to dominance. Griffin's response, "We've moved out of the realm of ideas, brother.". We're at war" (505), highlights this bitter reality: violence having been accepted as a means, will tend to become an end in itself, escalating into spirals of violence and destroying other paths to justice. Robin's experience in Babel presents a compelling examination of the notion that violence, even employed in the pursuit of liberation, can be employed to reaffirm the same things it tries to eliminate. </w:t>
      </w:r>
    </w:p>
    <w:p w14:paraId="05F9E604" w14:textId="4FEB5746" w:rsidR="009E5C83" w:rsidRPr="009E5C83" w:rsidRDefault="009E5C83" w:rsidP="0008281C">
      <w:pPr>
        <w:jc w:val="both"/>
        <w:rPr>
          <w:lang w:val="en-US"/>
        </w:rPr>
      </w:pPr>
      <w:r w:rsidRPr="009E5C83">
        <w:rPr>
          <w:lang w:val="en-US"/>
        </w:rPr>
        <w:br/>
      </w:r>
      <w:bookmarkStart w:id="26" w:name="_Toc201673755"/>
      <w:r w:rsidRPr="00A70342">
        <w:rPr>
          <w:rStyle w:val="Heading2Char"/>
          <w:sz w:val="28"/>
          <w:szCs w:val="22"/>
          <w:lang w:val="en-GB"/>
        </w:rPr>
        <w:t>Conclusion</w:t>
      </w:r>
      <w:bookmarkEnd w:id="26"/>
      <w:r w:rsidRPr="009E5C83">
        <w:rPr>
          <w:lang w:val="en-US"/>
        </w:rPr>
        <w:br/>
        <w:t xml:space="preserve">        </w:t>
      </w:r>
      <w:r w:rsidR="00E47411">
        <w:rPr>
          <w:lang w:val="en-US"/>
        </w:rPr>
        <w:t xml:space="preserve">    </w:t>
      </w:r>
      <w:r w:rsidRPr="009E5C83">
        <w:rPr>
          <w:lang w:val="en-US"/>
        </w:rPr>
        <w:t xml:space="preserve">In </w:t>
      </w:r>
      <w:r w:rsidRPr="009E5C83">
        <w:rPr>
          <w:i/>
          <w:iCs/>
          <w:lang w:val="en-US"/>
        </w:rPr>
        <w:t>Babel</w:t>
      </w:r>
      <w:r w:rsidRPr="009E5C83">
        <w:rPr>
          <w:lang w:val="en-US"/>
        </w:rPr>
        <w:t xml:space="preserve">, violence emerges as a central theme shaped by ethical tension; this chapter has shown how it functions both as a tool of resistance and a potential means of reproducing the very power it seeks to dismantle.  By tracing the characters’ political awakening—particularly Robin’s tragic descent—this analysis has shown how the novel interrogates the thin line between liberation and oppression. Robin’s transformation from scholar to revolutionary to unwilling oppressor reveals the psychological toll of violent resistance, and how easily moral clarity can erode when the tools of empire are adopted by its victims. The </w:t>
      </w:r>
      <w:r w:rsidRPr="009E5C83">
        <w:rPr>
          <w:lang w:val="en-US"/>
        </w:rPr>
        <w:lastRenderedPageBreak/>
        <w:t>rebellion, while aimed at dismantling injustice, ultimately raises unsettling questions about who is allowed to wield power and at what cost.</w:t>
      </w:r>
    </w:p>
    <w:p w14:paraId="053B3528" w14:textId="4CFC51F5" w:rsidR="00E47411" w:rsidRDefault="009E5C83" w:rsidP="0008281C">
      <w:pPr>
        <w:jc w:val="both"/>
        <w:rPr>
          <w:lang w:val="en-US"/>
        </w:rPr>
      </w:pPr>
      <w:r w:rsidRPr="009E5C83">
        <w:rPr>
          <w:lang w:val="en-US"/>
        </w:rPr>
        <w:t xml:space="preserve">Ultimately, this chapter emphasizes that </w:t>
      </w:r>
      <w:r w:rsidRPr="009E5C83">
        <w:rPr>
          <w:i/>
          <w:iCs/>
          <w:lang w:val="en-US"/>
        </w:rPr>
        <w:t>Babel</w:t>
      </w:r>
      <w:r w:rsidRPr="009E5C83">
        <w:rPr>
          <w:lang w:val="en-US"/>
        </w:rPr>
        <w:t xml:space="preserve"> offers a critical reflection on the tragic paradoxes of revolutionary struggle. Violence may be necessary to disrupt the mechanisms of empire, as thinkers like Fanon and Benjamin suggest, but the novel insists we also reckon with what violence demands from those who use it. Robin’s story becomes a cautionary tale about how quickly noble intentions can collapse under the weight of grief, guilt, and desperation. In this light, </w:t>
      </w:r>
      <w:r w:rsidRPr="009E5C83">
        <w:rPr>
          <w:i/>
          <w:iCs/>
          <w:lang w:val="en-US"/>
        </w:rPr>
        <w:t>Babel</w:t>
      </w:r>
      <w:r w:rsidRPr="009E5C83">
        <w:rPr>
          <w:lang w:val="en-US"/>
        </w:rPr>
        <w:t xml:space="preserve"> does not reject revolution—it demands that we look at it honestly, in all its necessity and all its ru</w:t>
      </w:r>
      <w:r w:rsidR="00A70342">
        <w:rPr>
          <w:lang w:val="en-US"/>
        </w:rPr>
        <w:t>in.</w:t>
      </w:r>
    </w:p>
    <w:p w14:paraId="6F2AFBC5" w14:textId="77777777" w:rsidR="00A70342" w:rsidRDefault="00A70342" w:rsidP="0008281C">
      <w:pPr>
        <w:jc w:val="both"/>
        <w:rPr>
          <w:lang w:val="en-US"/>
        </w:rPr>
        <w:sectPr w:rsidR="00A70342" w:rsidSect="00913F34">
          <w:footerReference w:type="default" r:id="rId13"/>
          <w:pgSz w:w="11906" w:h="16838" w:code="9"/>
          <w:pgMar w:top="1440" w:right="1440" w:bottom="1440" w:left="1440" w:header="720" w:footer="720" w:gutter="0"/>
          <w:pgNumType w:start="1"/>
          <w:cols w:space="720"/>
          <w:docGrid w:linePitch="360"/>
        </w:sectPr>
      </w:pPr>
    </w:p>
    <w:p w14:paraId="709E6B02" w14:textId="77777777" w:rsidR="00A70342" w:rsidRPr="00A70342" w:rsidRDefault="00A70342" w:rsidP="00A70342">
      <w:pPr>
        <w:pStyle w:val="Heading1"/>
        <w:jc w:val="center"/>
        <w:rPr>
          <w:sz w:val="32"/>
          <w:szCs w:val="22"/>
          <w:lang w:val="en-US"/>
        </w:rPr>
      </w:pPr>
      <w:bookmarkStart w:id="27" w:name="_Toc201673756"/>
      <w:r w:rsidRPr="00A70342">
        <w:rPr>
          <w:sz w:val="32"/>
          <w:szCs w:val="22"/>
          <w:lang w:val="en-US"/>
        </w:rPr>
        <w:lastRenderedPageBreak/>
        <w:t>General Conclusion</w:t>
      </w:r>
      <w:bookmarkEnd w:id="27"/>
    </w:p>
    <w:p w14:paraId="087C21BE" w14:textId="77777777" w:rsidR="00A70342" w:rsidRPr="00E47411" w:rsidRDefault="00A70342" w:rsidP="00A70342">
      <w:pPr>
        <w:jc w:val="both"/>
        <w:rPr>
          <w:lang w:val="en-US"/>
        </w:rPr>
      </w:pPr>
      <w:r w:rsidRPr="00E47411">
        <w:rPr>
          <w:lang w:val="en-US"/>
        </w:rPr>
        <w:t xml:space="preserve"> There is nothing accidental about the violence of the empire. It is choreographed, staged, and rendered acceptable by institutions that seek to appear neutral. </w:t>
      </w:r>
      <w:r w:rsidRPr="00E47411">
        <w:rPr>
          <w:i/>
          <w:iCs/>
          <w:lang w:val="en-US"/>
        </w:rPr>
        <w:t>Babel</w:t>
      </w:r>
      <w:r w:rsidRPr="00E47411">
        <w:rPr>
          <w:lang w:val="en-US"/>
        </w:rPr>
        <w:t xml:space="preserve"> shows us how easily academia can become an instrument of domination, and how knowledge is excavated from colonized languages, decontextualized, and reformulated to energize the very apparatuses that oppress them. The Royal Institute of Translation in the novel does not teach, it extracts. It uses brilliance as a resource, loyalty as leverage, and culture as currency. What appears as a project of learning is, in fact, the quiet maintenance of the empire. This is a commonplace narrative beyond fiction. Western languages, concepts, and epistemologies continue to be privileged in contemporary educational settings, with these settings often perpetuating the same imperial hierarchies they purport to undermine.</w:t>
      </w:r>
    </w:p>
    <w:p w14:paraId="1D272CCC" w14:textId="77777777" w:rsidR="00A70342" w:rsidRPr="00E47411" w:rsidRDefault="00A70342" w:rsidP="00A70342">
      <w:pPr>
        <w:jc w:val="both"/>
        <w:rPr>
          <w:lang w:val="en-US"/>
        </w:rPr>
      </w:pPr>
      <w:r w:rsidRPr="00E47411">
        <w:rPr>
          <w:lang w:val="en-US"/>
        </w:rPr>
        <w:t xml:space="preserve">What </w:t>
      </w:r>
      <w:r w:rsidRPr="00E47411">
        <w:rPr>
          <w:i/>
          <w:iCs/>
          <w:lang w:val="en-US"/>
        </w:rPr>
        <w:t>Babel</w:t>
      </w:r>
      <w:r w:rsidRPr="00E47411">
        <w:rPr>
          <w:lang w:val="en-US"/>
        </w:rPr>
        <w:t xml:space="preserve"> dramatizes in silver bars and linguistic magic reflects the actual role of epistemic extraction in the world. Robin, Ramy, and Victoire are not pupils in a haven of knowledge but colonial subjects in an institution that relies on their complicity. Their presence is welcome only insofar as it is convenient to British hegemony. As soon as they interrogate the structure, they are threats. This thesis has argued that imperial power is not simply wielded by military violence or economic coercion. It is sustained through control over meaning, legitimacy, and truth. Knowledge is not outside of politics; it is one of its most effective instruments. Institutions that appear apolitical are actually the most dangerous, as they conceal violence under ideals of reason and meritocracy. Santos's theory of epistemicide perfectly explains this phenomenon: the deliberate destruction of local, indigenous, and non-Western epistemologies, usually facilitated by discourses that purport to promote them.</w:t>
      </w:r>
    </w:p>
    <w:p w14:paraId="02EE5F7C" w14:textId="77777777" w:rsidR="00A70342" w:rsidRPr="00E47411" w:rsidRDefault="00A70342" w:rsidP="00A70342">
      <w:pPr>
        <w:jc w:val="both"/>
        <w:rPr>
          <w:lang w:val="en-US"/>
        </w:rPr>
      </w:pPr>
      <w:r w:rsidRPr="00E47411">
        <w:rPr>
          <w:lang w:val="en-US"/>
        </w:rPr>
        <w:t xml:space="preserve">Taken together, these findings have been developed across two chapters that expose the entanglement of knowledge, empire, and resistance in both theory and literary representation. In the first chapter, the structural role of Western academia as an instrument of empire was </w:t>
      </w:r>
      <w:r w:rsidRPr="00E47411">
        <w:rPr>
          <w:lang w:val="en-US"/>
        </w:rPr>
        <w:lastRenderedPageBreak/>
        <w:t>examined, drawing on the theoretical contributions of Foucault, Said, and Santos to highlight the ways knowledge is produced, manipulated, and strategically deployed under imperial power. This discussion revealed that universities and other educational institutions do far more than disseminate learning; they normalize epistemic hierarchies by privileging Eurocentric traditions and systematically erasing Indigenous, African, and Southern epistemologies. Academic curricula, linguistic requirements, publishing conventions, and evaluative standards were shown to enforce conformity to imperial values and to manufacture obedient subjects who rarely challenge these underlying assumptions. Furthermore, the chapter illuminated the structural intimacy between knowledge and authority, demonstrating that what passes as “objective” knowledge is often a product of careful selection, omission, and control that upholds the interests of those in power. The analysis thus exposed the globalized academic order as an apparatus of empire in its own right—one that continues to reproduce epistemic violence under the rhetorical cover of reason, progress, and meritocracy.</w:t>
      </w:r>
    </w:p>
    <w:p w14:paraId="0FCAF986" w14:textId="77777777" w:rsidR="00A70342" w:rsidRDefault="00A70342" w:rsidP="00A70342">
      <w:pPr>
        <w:ind w:firstLine="0"/>
        <w:jc w:val="both"/>
        <w:rPr>
          <w:lang w:val="en-US"/>
        </w:rPr>
      </w:pPr>
      <w:r>
        <w:rPr>
          <w:lang w:val="en-US"/>
        </w:rPr>
        <w:t xml:space="preserve">            </w:t>
      </w:r>
      <w:r w:rsidRPr="00E47411">
        <w:rPr>
          <w:lang w:val="en-US"/>
        </w:rPr>
        <w:t xml:space="preserve">In the second chapter, these frameworks were applied directly to R.F. Kuang’s </w:t>
      </w:r>
      <w:r w:rsidRPr="00E47411">
        <w:rPr>
          <w:i/>
          <w:iCs/>
          <w:lang w:val="en-US"/>
        </w:rPr>
        <w:t>Babel</w:t>
      </w:r>
      <w:r w:rsidRPr="00E47411">
        <w:rPr>
          <w:lang w:val="en-US"/>
        </w:rPr>
        <w:t xml:space="preserve">, exploring the Royal Institute of Translation as a fictional but highly instructive allegory of the epistemic extraction, linguistic commodification, and structural complicity that sustain British imperial dominance. This chapter investigated the ways silver-working and translation scholarship in the novel weaponized language itself, rendering Robin, Ramy, and Victoire not as neutral scholars but as indispensable tools of empire. The analysis demonstrated that these characters’ linguistic abilities, though ostensibly cultivated for intellectual advancement, are systematically harnessed to advance British industrial and geopolitical interests. </w:t>
      </w:r>
    </w:p>
    <w:p w14:paraId="0DD1D591" w14:textId="5F09A34F" w:rsidR="00A70342" w:rsidRPr="00E47411" w:rsidRDefault="00A70342" w:rsidP="00A70342">
      <w:pPr>
        <w:jc w:val="both"/>
        <w:rPr>
          <w:lang w:val="en-US"/>
        </w:rPr>
      </w:pPr>
      <w:r w:rsidRPr="00E47411">
        <w:rPr>
          <w:lang w:val="en-US"/>
        </w:rPr>
        <w:t xml:space="preserve">By positioning the students as both exploited labor and reluctant resisters, </w:t>
      </w:r>
      <w:r w:rsidRPr="00E47411">
        <w:rPr>
          <w:i/>
          <w:iCs/>
          <w:lang w:val="en-US"/>
        </w:rPr>
        <w:t>Babel</w:t>
      </w:r>
      <w:r w:rsidRPr="00E47411">
        <w:rPr>
          <w:lang w:val="en-US"/>
        </w:rPr>
        <w:t xml:space="preserve"> dramatizes the processes of epistemicide and necropolitics theorized earlier in the study, showing how academic institutions produce cultural capital from colonized epistemologies even as they erase their histories and contexts. The chapter further emphasized the personal </w:t>
      </w:r>
      <w:r w:rsidRPr="00E47411">
        <w:rPr>
          <w:lang w:val="en-US"/>
        </w:rPr>
        <w:lastRenderedPageBreak/>
        <w:t xml:space="preserve">and political stakes of this dynamic, illustrating the painful contradictions experienced by those who recognize the violence implicit in their education. Ultimately, </w:t>
      </w:r>
      <w:r w:rsidRPr="00E47411">
        <w:rPr>
          <w:i/>
          <w:iCs/>
          <w:lang w:val="en-US"/>
        </w:rPr>
        <w:t>Babel</w:t>
      </w:r>
      <w:r w:rsidRPr="00E47411">
        <w:rPr>
          <w:lang w:val="en-US"/>
        </w:rPr>
        <w:t xml:space="preserve"> lays bare the impossible choices faced by subjects who attempt to navigate imperial systems from within—whether to comply, to subvert, or to destroy—and foregrounds the revolutionary potential and profound risks that attend every such decision.</w:t>
      </w:r>
    </w:p>
    <w:p w14:paraId="45FAD406" w14:textId="77777777" w:rsidR="00A70342" w:rsidRPr="00E47411" w:rsidRDefault="00A70342" w:rsidP="00A70342">
      <w:pPr>
        <w:jc w:val="both"/>
        <w:rPr>
          <w:lang w:val="en-US"/>
        </w:rPr>
      </w:pPr>
      <w:r w:rsidRPr="00E47411">
        <w:rPr>
          <w:lang w:val="en-US"/>
        </w:rPr>
        <w:t xml:space="preserve">By engaging with </w:t>
      </w:r>
      <w:r w:rsidRPr="00E47411">
        <w:rPr>
          <w:i/>
          <w:iCs/>
          <w:lang w:val="en-US"/>
        </w:rPr>
        <w:t>Babe</w:t>
      </w:r>
      <w:r w:rsidRPr="00E47411">
        <w:rPr>
          <w:lang w:val="en-US"/>
        </w:rPr>
        <w:t xml:space="preserve">l through decolonial theory, this dissertation has shown that resistance is not so much resistance to violence as it is the rewriting of the very terms that constitute knowledge. If the university is a gatekeeper of intellectual discussion, the reimagining of thinking itself is a political act. It is not about finding inclusion within systems that are already in place, but about building new systems that do not rely on erasure for their coherence. </w:t>
      </w:r>
      <w:r w:rsidRPr="00E47411">
        <w:rPr>
          <w:i/>
          <w:iCs/>
          <w:lang w:val="en-US"/>
        </w:rPr>
        <w:t>Babel</w:t>
      </w:r>
      <w:r w:rsidRPr="00E47411">
        <w:rPr>
          <w:lang w:val="en-US"/>
        </w:rPr>
        <w:t xml:space="preserve"> concludes with a tower fallen. Yet its fall is not presented as loss—it is a commencement. What follows is unknown, but imperative. To stay in the structure is to be on its terms. To bring it down is not nihilism; it is the chance for something greater.</w:t>
      </w:r>
    </w:p>
    <w:p w14:paraId="42A4CB70" w14:textId="77777777" w:rsidR="00A70342" w:rsidRDefault="00A70342" w:rsidP="00A70342">
      <w:pPr>
        <w:jc w:val="both"/>
        <w:rPr>
          <w:lang w:val="en-US"/>
        </w:rPr>
      </w:pPr>
      <w:r w:rsidRPr="00E47411">
        <w:rPr>
          <w:lang w:val="en-US"/>
        </w:rPr>
        <w:t xml:space="preserve">Yet, </w:t>
      </w:r>
      <w:r w:rsidRPr="00E47411">
        <w:rPr>
          <w:i/>
          <w:iCs/>
          <w:lang w:val="en-US"/>
        </w:rPr>
        <w:t>Babel</w:t>
      </w:r>
      <w:r w:rsidRPr="00E47411">
        <w:rPr>
          <w:lang w:val="en-US"/>
        </w:rPr>
        <w:t xml:space="preserve"> is more than the tale of collapse. Hidden among its ruins is another possibility: an unbounded unity, knowledge that cannot be translated, and voices that do not petition for recognition. The refusal to comply with the standards set by the academic world appears as a singular style of authorship. As Spivak puts it, unlearning privilege is not only a gesture; it is the beginning of dismantling the institutions that support it.</w:t>
      </w:r>
    </w:p>
    <w:p w14:paraId="02E11D57" w14:textId="77777777" w:rsidR="00A70342" w:rsidRDefault="00A70342" w:rsidP="0008281C">
      <w:pPr>
        <w:pStyle w:val="Heading1"/>
        <w:jc w:val="both"/>
        <w:rPr>
          <w:lang w:val="en-US"/>
        </w:rPr>
      </w:pPr>
    </w:p>
    <w:p w14:paraId="7030E72E" w14:textId="77777777" w:rsidR="005C74FD" w:rsidRDefault="005C74FD" w:rsidP="0008281C">
      <w:pPr>
        <w:jc w:val="both"/>
        <w:rPr>
          <w:lang w:val="en-US"/>
        </w:rPr>
      </w:pPr>
    </w:p>
    <w:p w14:paraId="1A25C365" w14:textId="77777777" w:rsidR="00A70342" w:rsidRDefault="005C74FD" w:rsidP="00A70342">
      <w:pPr>
        <w:pStyle w:val="Heading1"/>
        <w:jc w:val="both"/>
        <w:rPr>
          <w:lang w:val="en-US"/>
        </w:rPr>
        <w:sectPr w:rsidR="00A70342" w:rsidSect="00A70342">
          <w:pgSz w:w="11906" w:h="16838" w:code="9"/>
          <w:pgMar w:top="1440" w:right="1440" w:bottom="1440" w:left="1440" w:header="720" w:footer="720" w:gutter="0"/>
          <w:cols w:space="720"/>
          <w:docGrid w:linePitch="360"/>
        </w:sectPr>
      </w:pPr>
      <w:r w:rsidRPr="005C74FD">
        <w:rPr>
          <w:lang w:val="en-US"/>
        </w:rPr>
        <w:t xml:space="preserve">                                            </w:t>
      </w:r>
    </w:p>
    <w:p w14:paraId="569F72E1" w14:textId="77777777" w:rsidR="00A70342" w:rsidRPr="003D0862" w:rsidRDefault="00A70342" w:rsidP="00A70342">
      <w:pPr>
        <w:shd w:val="clear" w:color="auto" w:fill="FFFFFF"/>
        <w:spacing w:before="240" w:after="240"/>
        <w:jc w:val="center"/>
        <w:rPr>
          <w:rFonts w:ascii="Times New Roman" w:eastAsia="Times New Roman" w:hAnsi="Times New Roman" w:cs="Times New Roman"/>
          <w:b/>
          <w:sz w:val="32"/>
          <w:szCs w:val="32"/>
          <w:highlight w:val="white"/>
          <w:lang w:val="en-US"/>
        </w:rPr>
      </w:pPr>
      <w:r w:rsidRPr="003D0862">
        <w:rPr>
          <w:rFonts w:ascii="Times New Roman" w:eastAsia="Times New Roman" w:hAnsi="Times New Roman" w:cs="Times New Roman"/>
          <w:b/>
          <w:sz w:val="32"/>
          <w:szCs w:val="32"/>
          <w:highlight w:val="white"/>
          <w:lang w:val="en-US"/>
        </w:rPr>
        <w:lastRenderedPageBreak/>
        <w:t>Works Cited</w:t>
      </w:r>
    </w:p>
    <w:p w14:paraId="3E06F6B5"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Agamben, Giorgio. </w:t>
      </w:r>
      <w:r w:rsidRPr="00A70342">
        <w:rPr>
          <w:rFonts w:ascii="Times New Roman" w:eastAsia="Times New Roman" w:hAnsi="Times New Roman" w:cs="Times New Roman"/>
          <w:i/>
          <w:color w:val="404040"/>
          <w:lang w:val="en-US"/>
        </w:rPr>
        <w:t>The Coming Community</w:t>
      </w:r>
      <w:r w:rsidRPr="00A70342">
        <w:rPr>
          <w:rFonts w:ascii="Times New Roman" w:eastAsia="Times New Roman" w:hAnsi="Times New Roman" w:cs="Times New Roman"/>
          <w:color w:val="404040"/>
          <w:lang w:val="en-US"/>
        </w:rPr>
        <w:t>. Translated by Michael Hardt, U of Minnesota P, 1993.</w:t>
      </w:r>
    </w:p>
    <w:p w14:paraId="2C3356D8"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Alessandrini, Anthony C., editor. </w:t>
      </w:r>
      <w:r w:rsidRPr="00A70342">
        <w:rPr>
          <w:rFonts w:ascii="Times New Roman" w:eastAsia="Times New Roman" w:hAnsi="Times New Roman" w:cs="Times New Roman"/>
          <w:i/>
          <w:color w:val="404040"/>
          <w:lang w:val="en-US"/>
        </w:rPr>
        <w:t>Frantz Fanon: Critical Perspectives</w:t>
      </w:r>
      <w:r w:rsidRPr="00A70342">
        <w:rPr>
          <w:rFonts w:ascii="Times New Roman" w:eastAsia="Times New Roman" w:hAnsi="Times New Roman" w:cs="Times New Roman"/>
          <w:color w:val="404040"/>
          <w:lang w:val="en-US"/>
        </w:rPr>
        <w:t>. Routledge, 1999. Internet Archive, archive.org/details/frantzfanoncriti0000unse.</w:t>
      </w:r>
    </w:p>
    <w:p w14:paraId="4897752F"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Anand, Mulk Raj. </w:t>
      </w:r>
      <w:r w:rsidRPr="00A70342">
        <w:rPr>
          <w:rFonts w:ascii="Times New Roman" w:eastAsia="Times New Roman" w:hAnsi="Times New Roman" w:cs="Times New Roman"/>
          <w:i/>
          <w:color w:val="404040"/>
          <w:lang w:val="en-US"/>
        </w:rPr>
        <w:t>Untouchable</w:t>
      </w:r>
      <w:r w:rsidRPr="00A70342">
        <w:rPr>
          <w:rFonts w:ascii="Times New Roman" w:eastAsia="Times New Roman" w:hAnsi="Times New Roman" w:cs="Times New Roman"/>
          <w:color w:val="404040"/>
          <w:lang w:val="en-US"/>
        </w:rPr>
        <w:t>. Penguin Books, 1940.</w:t>
      </w:r>
    </w:p>
    <w:p w14:paraId="7577684F"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Benjamin, Walter. </w:t>
      </w:r>
      <w:r w:rsidRPr="00A70342">
        <w:rPr>
          <w:rFonts w:ascii="Times New Roman" w:eastAsia="Times New Roman" w:hAnsi="Times New Roman" w:cs="Times New Roman"/>
          <w:i/>
          <w:color w:val="404040"/>
          <w:lang w:val="en-US"/>
        </w:rPr>
        <w:t>Reflections: Essays, Aphorisms, Autobiographical Writings</w:t>
      </w:r>
      <w:r w:rsidRPr="00A70342">
        <w:rPr>
          <w:rFonts w:ascii="Times New Roman" w:eastAsia="Times New Roman" w:hAnsi="Times New Roman" w:cs="Times New Roman"/>
          <w:color w:val="404040"/>
          <w:lang w:val="en-US"/>
        </w:rPr>
        <w:t>. Translated by Edmund Jephcott, Schocken Books, 1986. (Includes “Critique of Violence,” pp. 277–300.)</w:t>
      </w:r>
    </w:p>
    <w:p w14:paraId="00E98F8C"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Benia, Amel, and Nadjia Amrane. “Capturing the Invisible: Dynamics of Abstraction and Extraction in Capitalism, Imperialism, and Photography through the Lens of R. F. Kuang’s </w:t>
      </w:r>
      <w:r w:rsidRPr="00A70342">
        <w:rPr>
          <w:rFonts w:ascii="Times New Roman" w:eastAsia="Times New Roman" w:hAnsi="Times New Roman" w:cs="Times New Roman"/>
          <w:i/>
          <w:color w:val="404040"/>
          <w:lang w:val="en-US"/>
        </w:rPr>
        <w:t>Babel</w:t>
      </w:r>
      <w:r w:rsidRPr="00A70342">
        <w:rPr>
          <w:rFonts w:ascii="Times New Roman" w:eastAsia="Times New Roman" w:hAnsi="Times New Roman" w:cs="Times New Roman"/>
          <w:color w:val="404040"/>
          <w:lang w:val="en-US"/>
        </w:rPr>
        <w:t xml:space="preserve"> (2022).” </w:t>
      </w:r>
      <w:r w:rsidRPr="00A70342">
        <w:rPr>
          <w:rFonts w:ascii="Times New Roman" w:eastAsia="Times New Roman" w:hAnsi="Times New Roman" w:cs="Times New Roman"/>
          <w:i/>
          <w:color w:val="404040"/>
          <w:lang w:val="en-US"/>
        </w:rPr>
        <w:t>ResearchGate</w:t>
      </w:r>
      <w:r w:rsidRPr="00A70342">
        <w:rPr>
          <w:rFonts w:ascii="Times New Roman" w:eastAsia="Times New Roman" w:hAnsi="Times New Roman" w:cs="Times New Roman"/>
          <w:color w:val="404040"/>
          <w:lang w:val="en-US"/>
        </w:rPr>
        <w:t>, Jan. 2025,</w:t>
      </w:r>
      <w:hyperlink r:id="rId14">
        <w:r w:rsidRPr="00A70342">
          <w:rPr>
            <w:rFonts w:ascii="Times New Roman" w:eastAsia="Times New Roman" w:hAnsi="Times New Roman" w:cs="Times New Roman"/>
            <w:color w:val="404040"/>
            <w:lang w:val="en-US"/>
          </w:rPr>
          <w:t xml:space="preserve"> </w:t>
        </w:r>
      </w:hyperlink>
      <w:hyperlink r:id="rId15">
        <w:r w:rsidRPr="00A70342">
          <w:rPr>
            <w:rFonts w:ascii="Times New Roman" w:eastAsia="Times New Roman" w:hAnsi="Times New Roman" w:cs="Times New Roman"/>
            <w:color w:val="1155CC"/>
            <w:u w:val="single"/>
            <w:lang w:val="en-US"/>
          </w:rPr>
          <w:t>www.researchgate.net/publication/388411556_Capturing_the_Invisible_Dynamics_of_Abstraction_and_Extraction_in_Capitalism_Imperialism_and_Photography_through_the_Lens_of_R_F_Kuang's_Babel_2022</w:t>
        </w:r>
      </w:hyperlink>
      <w:r w:rsidRPr="00A70342">
        <w:rPr>
          <w:rFonts w:ascii="Times New Roman" w:eastAsia="Times New Roman" w:hAnsi="Times New Roman" w:cs="Times New Roman"/>
          <w:color w:val="404040"/>
          <w:lang w:val="en-US"/>
        </w:rPr>
        <w:t>.</w:t>
      </w:r>
    </w:p>
    <w:p w14:paraId="1B349041"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Blanchot, Maurice. </w:t>
      </w:r>
      <w:r w:rsidRPr="00A70342">
        <w:rPr>
          <w:rFonts w:ascii="Times New Roman" w:eastAsia="Times New Roman" w:hAnsi="Times New Roman" w:cs="Times New Roman"/>
          <w:i/>
          <w:color w:val="404040"/>
          <w:lang w:val="en-US"/>
        </w:rPr>
        <w:t>The Writing of the Disaster</w:t>
      </w:r>
      <w:r w:rsidRPr="00A70342">
        <w:rPr>
          <w:rFonts w:ascii="Times New Roman" w:eastAsia="Times New Roman" w:hAnsi="Times New Roman" w:cs="Times New Roman"/>
          <w:color w:val="404040"/>
          <w:lang w:val="en-US"/>
        </w:rPr>
        <w:t>. Translated by Ann Smock, U of Nebraska P, 1995.</w:t>
      </w:r>
    </w:p>
    <w:p w14:paraId="4A8ECF67"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rPr>
        <w:t xml:space="preserve">Bourdieu, Pierre. </w:t>
      </w:r>
      <w:r w:rsidRPr="00A70342">
        <w:rPr>
          <w:rFonts w:ascii="Times New Roman" w:eastAsia="Times New Roman" w:hAnsi="Times New Roman" w:cs="Times New Roman"/>
          <w:i/>
          <w:color w:val="404040"/>
        </w:rPr>
        <w:t>Language and Symbolic Power</w:t>
      </w:r>
      <w:r w:rsidRPr="00A70342">
        <w:rPr>
          <w:rFonts w:ascii="Times New Roman" w:eastAsia="Times New Roman" w:hAnsi="Times New Roman" w:cs="Times New Roman"/>
          <w:color w:val="404040"/>
        </w:rPr>
        <w:t xml:space="preserve">. </w:t>
      </w:r>
      <w:r w:rsidRPr="00A70342">
        <w:rPr>
          <w:rFonts w:ascii="Times New Roman" w:eastAsia="Times New Roman" w:hAnsi="Times New Roman" w:cs="Times New Roman"/>
          <w:color w:val="404040"/>
          <w:lang w:val="en-US"/>
        </w:rPr>
        <w:t>Edited by John B. Thompson, translated by Gino Raymond and Matthew Adamson, Harvard UP, 1991.</w:t>
      </w:r>
    </w:p>
    <w:p w14:paraId="63B773D3"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Boustar, R., B. Saidi, and A. El Karfa. “A Critique of Multicultural Education Policy in Non-Western Teacher Education.” </w:t>
      </w:r>
      <w:r w:rsidRPr="00A70342">
        <w:rPr>
          <w:rFonts w:ascii="Times New Roman" w:eastAsia="Times New Roman" w:hAnsi="Times New Roman" w:cs="Times New Roman"/>
          <w:i/>
          <w:color w:val="404040"/>
          <w:lang w:val="en-US"/>
        </w:rPr>
        <w:t>Saudi Journal of Language Studies</w:t>
      </w:r>
      <w:r w:rsidRPr="00A70342">
        <w:rPr>
          <w:rFonts w:ascii="Times New Roman" w:eastAsia="Times New Roman" w:hAnsi="Times New Roman" w:cs="Times New Roman"/>
          <w:color w:val="404040"/>
          <w:lang w:val="en-US"/>
        </w:rPr>
        <w:t>, vol. ahead-of-print, 2025.</w:t>
      </w:r>
      <w:hyperlink r:id="rId16">
        <w:r w:rsidRPr="00A70342">
          <w:rPr>
            <w:rFonts w:ascii="Times New Roman" w:eastAsia="Times New Roman" w:hAnsi="Times New Roman" w:cs="Times New Roman"/>
            <w:color w:val="404040"/>
            <w:lang w:val="en-US"/>
          </w:rPr>
          <w:t xml:space="preserve"> </w:t>
        </w:r>
      </w:hyperlink>
      <w:hyperlink r:id="rId17">
        <w:r w:rsidRPr="00A70342">
          <w:rPr>
            <w:rFonts w:ascii="Times New Roman" w:eastAsia="Times New Roman" w:hAnsi="Times New Roman" w:cs="Times New Roman"/>
            <w:color w:val="1155CC"/>
            <w:u w:val="single"/>
            <w:lang w:val="en-US"/>
          </w:rPr>
          <w:t>https://doi.org/10.1108/SJLS-10-2024-0061</w:t>
        </w:r>
      </w:hyperlink>
      <w:r w:rsidRPr="00A70342">
        <w:rPr>
          <w:rFonts w:ascii="Times New Roman" w:eastAsia="Times New Roman" w:hAnsi="Times New Roman" w:cs="Times New Roman"/>
          <w:color w:val="404040"/>
          <w:lang w:val="en-US"/>
        </w:rPr>
        <w:t>.</w:t>
      </w:r>
    </w:p>
    <w:p w14:paraId="0FE3603D" w14:textId="77777777" w:rsidR="00A70342" w:rsidRPr="00A70342" w:rsidRDefault="00A70342" w:rsidP="00A70342">
      <w:pPr>
        <w:ind w:left="993" w:hanging="993"/>
        <w:jc w:val="both"/>
        <w:rPr>
          <w:rFonts w:ascii="Times New Roman" w:eastAsia="Times New Roman" w:hAnsi="Times New Roman" w:cs="Times New Roman"/>
          <w:color w:val="404040"/>
        </w:rPr>
      </w:pPr>
      <w:r w:rsidRPr="00A70342">
        <w:rPr>
          <w:rFonts w:ascii="Times New Roman" w:eastAsia="Times New Roman" w:hAnsi="Times New Roman" w:cs="Times New Roman"/>
          <w:color w:val="404040"/>
          <w:lang w:val="en-US"/>
        </w:rPr>
        <w:t xml:space="preserve">Butler, Judith. </w:t>
      </w:r>
      <w:r w:rsidRPr="00A70342">
        <w:rPr>
          <w:rFonts w:ascii="Times New Roman" w:eastAsia="Times New Roman" w:hAnsi="Times New Roman" w:cs="Times New Roman"/>
          <w:i/>
          <w:color w:val="404040"/>
          <w:lang w:val="en-US"/>
        </w:rPr>
        <w:t>Frames of War: When Is Life Grievable?</w:t>
      </w: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color w:val="404040"/>
        </w:rPr>
        <w:t>Verso, 2009.</w:t>
      </w:r>
    </w:p>
    <w:p w14:paraId="20EFBDEF"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rPr>
        <w:lastRenderedPageBreak/>
        <w:t xml:space="preserve">Césaire, Aimé. </w:t>
      </w:r>
      <w:r w:rsidRPr="00A70342">
        <w:rPr>
          <w:rFonts w:ascii="Times New Roman" w:eastAsia="Times New Roman" w:hAnsi="Times New Roman" w:cs="Times New Roman"/>
          <w:i/>
          <w:color w:val="404040"/>
        </w:rPr>
        <w:t>Discourse on Colonialism</w:t>
      </w:r>
      <w:r w:rsidRPr="00A70342">
        <w:rPr>
          <w:rFonts w:ascii="Times New Roman" w:eastAsia="Times New Roman" w:hAnsi="Times New Roman" w:cs="Times New Roman"/>
          <w:color w:val="404040"/>
        </w:rPr>
        <w:t xml:space="preserve">. </w:t>
      </w:r>
      <w:r w:rsidRPr="00A70342">
        <w:rPr>
          <w:rFonts w:ascii="Times New Roman" w:eastAsia="Times New Roman" w:hAnsi="Times New Roman" w:cs="Times New Roman"/>
          <w:color w:val="404040"/>
          <w:lang w:val="en-US"/>
        </w:rPr>
        <w:t>Translated by Joan Pinkham, Monthly Review Press, 2000.</w:t>
      </w:r>
    </w:p>
    <w:p w14:paraId="28562F06"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Chandrasekhar, Subrahmanyan. </w:t>
      </w:r>
      <w:r w:rsidRPr="00A70342">
        <w:rPr>
          <w:rFonts w:ascii="Times New Roman" w:eastAsia="Times New Roman" w:hAnsi="Times New Roman" w:cs="Times New Roman"/>
          <w:i/>
          <w:color w:val="404040"/>
          <w:lang w:val="en-US"/>
        </w:rPr>
        <w:t>Truth and Beauty: Aesthetics and Motivations in Science</w:t>
      </w:r>
      <w:r w:rsidRPr="00A70342">
        <w:rPr>
          <w:rFonts w:ascii="Times New Roman" w:eastAsia="Times New Roman" w:hAnsi="Times New Roman" w:cs="Times New Roman"/>
          <w:color w:val="404040"/>
          <w:lang w:val="en-US"/>
        </w:rPr>
        <w:t>. U of Chicago P, 1987.</w:t>
      </w:r>
    </w:p>
    <w:p w14:paraId="0D56D1AC"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Chomsky, Noam, and Edward S. Herman. </w:t>
      </w:r>
      <w:r w:rsidRPr="00A70342">
        <w:rPr>
          <w:rFonts w:ascii="Times New Roman" w:eastAsia="Times New Roman" w:hAnsi="Times New Roman" w:cs="Times New Roman"/>
          <w:i/>
          <w:color w:val="404040"/>
          <w:lang w:val="en-US"/>
        </w:rPr>
        <w:t>Manufacturing Consent: The Political Economy of the Mass Media</w:t>
      </w:r>
      <w:r w:rsidRPr="00A70342">
        <w:rPr>
          <w:rFonts w:ascii="Times New Roman" w:eastAsia="Times New Roman" w:hAnsi="Times New Roman" w:cs="Times New Roman"/>
          <w:color w:val="404040"/>
          <w:lang w:val="en-US"/>
        </w:rPr>
        <w:t>. Pantheon Books, 1988.</w:t>
      </w:r>
    </w:p>
    <w:p w14:paraId="56B67AD1"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Cordasco, Rachel. “</w:t>
      </w:r>
      <w:r w:rsidRPr="00A70342">
        <w:rPr>
          <w:rFonts w:ascii="Times New Roman" w:eastAsia="Times New Roman" w:hAnsi="Times New Roman" w:cs="Times New Roman"/>
          <w:i/>
          <w:color w:val="404040"/>
          <w:lang w:val="en-US"/>
        </w:rPr>
        <w:t>Babel; or The Necessity of Violence: An Arcane History of the Oxford Translators’ Revolution by R. F. Kuang</w:t>
      </w: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World Literature Today</w:t>
      </w:r>
      <w:r w:rsidRPr="00A70342">
        <w:rPr>
          <w:rFonts w:ascii="Times New Roman" w:eastAsia="Times New Roman" w:hAnsi="Times New Roman" w:cs="Times New Roman"/>
          <w:color w:val="404040"/>
          <w:lang w:val="en-US"/>
        </w:rPr>
        <w:t>, May 2023.</w:t>
      </w:r>
      <w:hyperlink r:id="rId18">
        <w:r w:rsidRPr="00A70342">
          <w:rPr>
            <w:rFonts w:ascii="Times New Roman" w:eastAsia="Times New Roman" w:hAnsi="Times New Roman" w:cs="Times New Roman"/>
            <w:color w:val="404040"/>
            <w:lang w:val="en-US"/>
          </w:rPr>
          <w:t xml:space="preserve"> </w:t>
        </w:r>
      </w:hyperlink>
      <w:hyperlink r:id="rId19">
        <w:r w:rsidRPr="00A70342">
          <w:rPr>
            <w:rFonts w:ascii="Times New Roman" w:eastAsia="Times New Roman" w:hAnsi="Times New Roman" w:cs="Times New Roman"/>
            <w:color w:val="1155CC"/>
            <w:u w:val="single"/>
            <w:lang w:val="en-US"/>
          </w:rPr>
          <w:t>https://worldliteraturetoday.org/2023/may/babel-or-necessity-violence-arcane-history-oxford-translators-revolution-r-f-kuang</w:t>
        </w:r>
      </w:hyperlink>
      <w:r w:rsidRPr="00A70342">
        <w:rPr>
          <w:rFonts w:ascii="Times New Roman" w:eastAsia="Times New Roman" w:hAnsi="Times New Roman" w:cs="Times New Roman"/>
          <w:color w:val="404040"/>
          <w:lang w:val="en-US"/>
        </w:rPr>
        <w:t>.</w:t>
      </w:r>
    </w:p>
    <w:p w14:paraId="31927AC5"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Davis, Angela. </w:t>
      </w:r>
      <w:r w:rsidRPr="00A70342">
        <w:rPr>
          <w:rFonts w:ascii="Times New Roman" w:eastAsia="Times New Roman" w:hAnsi="Times New Roman" w:cs="Times New Roman"/>
          <w:i/>
          <w:color w:val="404040"/>
          <w:lang w:val="en-US"/>
        </w:rPr>
        <w:t>Are Prisons Obsolete?</w:t>
      </w:r>
      <w:r w:rsidRPr="00A70342">
        <w:rPr>
          <w:rFonts w:ascii="Times New Roman" w:eastAsia="Times New Roman" w:hAnsi="Times New Roman" w:cs="Times New Roman"/>
          <w:color w:val="404040"/>
          <w:lang w:val="en-US"/>
        </w:rPr>
        <w:t xml:space="preserve"> Seven Stories Press, 2003.</w:t>
      </w:r>
    </w:p>
    <w:p w14:paraId="5B7C9F0C"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Freedom Is a Constant Struggle: Ferguson, Palestine, and the Foundations of a Movement</w:t>
      </w:r>
      <w:r w:rsidRPr="00A70342">
        <w:rPr>
          <w:rFonts w:ascii="Times New Roman" w:eastAsia="Times New Roman" w:hAnsi="Times New Roman" w:cs="Times New Roman"/>
          <w:color w:val="404040"/>
          <w:lang w:val="en-US"/>
        </w:rPr>
        <w:t>. Haymarket Books, 2016.</w:t>
      </w:r>
    </w:p>
    <w:p w14:paraId="56EE7423"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Deacon, Roger. “Michel Foucault on Education: A Preliminary Theoretical Overview.” </w:t>
      </w:r>
      <w:r w:rsidRPr="00A70342">
        <w:rPr>
          <w:rFonts w:ascii="Times New Roman" w:eastAsia="Times New Roman" w:hAnsi="Times New Roman" w:cs="Times New Roman"/>
          <w:i/>
          <w:color w:val="404040"/>
          <w:lang w:val="en-US"/>
        </w:rPr>
        <w:t>South African Journal of Education</w:t>
      </w:r>
      <w:r w:rsidRPr="00A70342">
        <w:rPr>
          <w:rFonts w:ascii="Times New Roman" w:eastAsia="Times New Roman" w:hAnsi="Times New Roman" w:cs="Times New Roman"/>
          <w:color w:val="404040"/>
          <w:lang w:val="en-US"/>
        </w:rPr>
        <w:t>, 2006. files.eric.ed.gov/fulltext/EJ1150418.pdf.</w:t>
      </w:r>
    </w:p>
    <w:p w14:paraId="14EA4852"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Derrida, Jacques. </w:t>
      </w:r>
      <w:r w:rsidRPr="00A70342">
        <w:rPr>
          <w:rFonts w:ascii="Times New Roman" w:eastAsia="Times New Roman" w:hAnsi="Times New Roman" w:cs="Times New Roman"/>
          <w:i/>
          <w:color w:val="404040"/>
          <w:lang w:val="en-US"/>
        </w:rPr>
        <w:t>Of Grammatology</w:t>
      </w:r>
      <w:r w:rsidRPr="00A70342">
        <w:rPr>
          <w:rFonts w:ascii="Times New Roman" w:eastAsia="Times New Roman" w:hAnsi="Times New Roman" w:cs="Times New Roman"/>
          <w:color w:val="404040"/>
          <w:lang w:val="en-US"/>
        </w:rPr>
        <w:t>. Translated by Gayatri Chakravorty Spivak, Johns Hopkins UP, 1976.</w:t>
      </w:r>
    </w:p>
    <w:p w14:paraId="7AE530F3"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Fanon, Frantz. </w:t>
      </w:r>
      <w:r w:rsidRPr="00A70342">
        <w:rPr>
          <w:rFonts w:ascii="Times New Roman" w:eastAsia="Times New Roman" w:hAnsi="Times New Roman" w:cs="Times New Roman"/>
          <w:i/>
          <w:color w:val="404040"/>
          <w:lang w:val="en-US"/>
        </w:rPr>
        <w:t>Black Skin, White Masks</w:t>
      </w:r>
      <w:r w:rsidRPr="00A70342">
        <w:rPr>
          <w:rFonts w:ascii="Times New Roman" w:eastAsia="Times New Roman" w:hAnsi="Times New Roman" w:cs="Times New Roman"/>
          <w:color w:val="404040"/>
          <w:lang w:val="en-US"/>
        </w:rPr>
        <w:t>. Translated by Richard Philcox, Grove Press, 2008.</w:t>
      </w:r>
    </w:p>
    <w:p w14:paraId="4593DF33"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The Wretched of the Earth</w:t>
      </w:r>
      <w:r w:rsidRPr="00A70342">
        <w:rPr>
          <w:rFonts w:ascii="Times New Roman" w:eastAsia="Times New Roman" w:hAnsi="Times New Roman" w:cs="Times New Roman"/>
          <w:color w:val="404040"/>
          <w:lang w:val="en-US"/>
        </w:rPr>
        <w:t>. Translated by Richard Philcox, Grove Press, 2004.</w:t>
      </w:r>
    </w:p>
    <w:p w14:paraId="54E68A5B"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Foucault, Michel. </w:t>
      </w:r>
      <w:r w:rsidRPr="00A70342">
        <w:rPr>
          <w:rFonts w:ascii="Times New Roman" w:eastAsia="Times New Roman" w:hAnsi="Times New Roman" w:cs="Times New Roman"/>
          <w:i/>
          <w:color w:val="404040"/>
          <w:lang w:val="en-US"/>
        </w:rPr>
        <w:t>Discipline and Punish: The Birth of the Prison</w:t>
      </w:r>
      <w:r w:rsidRPr="00A70342">
        <w:rPr>
          <w:rFonts w:ascii="Times New Roman" w:eastAsia="Times New Roman" w:hAnsi="Times New Roman" w:cs="Times New Roman"/>
          <w:color w:val="404040"/>
          <w:lang w:val="en-US"/>
        </w:rPr>
        <w:t>. Translated by Alan Sheridan, Vintage Books, 1977.</w:t>
      </w:r>
    </w:p>
    <w:p w14:paraId="2B56B54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Power/Knowledge: Selected Interviews and Other Writings, 1972–1977</w:t>
      </w:r>
      <w:r w:rsidRPr="00A70342">
        <w:rPr>
          <w:rFonts w:ascii="Times New Roman" w:eastAsia="Times New Roman" w:hAnsi="Times New Roman" w:cs="Times New Roman"/>
          <w:color w:val="404040"/>
          <w:lang w:val="en-US"/>
        </w:rPr>
        <w:t>. Edited by Colin Gordon, translated by Colin Gordon et al., Pantheon Books, 1980.</w:t>
      </w:r>
    </w:p>
    <w:p w14:paraId="3876288F"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“Two Lectures.” </w:t>
      </w:r>
      <w:r w:rsidRPr="00A70342">
        <w:rPr>
          <w:rFonts w:ascii="Times New Roman" w:eastAsia="Times New Roman" w:hAnsi="Times New Roman" w:cs="Times New Roman"/>
          <w:i/>
          <w:color w:val="404040"/>
          <w:lang w:val="en-US"/>
        </w:rPr>
        <w:t>Power/Knowledge: Selected Interviews and Other Writings, 1972–1977</w:t>
      </w:r>
      <w:r w:rsidRPr="00A70342">
        <w:rPr>
          <w:rFonts w:ascii="Times New Roman" w:eastAsia="Times New Roman" w:hAnsi="Times New Roman" w:cs="Times New Roman"/>
          <w:color w:val="404040"/>
          <w:lang w:val="en-US"/>
        </w:rPr>
        <w:t>, edited by Colin Gordon, Pantheon Books, 1980, pp. 78–92.</w:t>
      </w:r>
    </w:p>
    <w:p w14:paraId="27FECAC5"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lastRenderedPageBreak/>
        <w:t>---. “The Order of Discourse.” Collège de France, Lecture.</w:t>
      </w:r>
    </w:p>
    <w:p w14:paraId="74B5B2B7"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Gadway, Hannah E. “‘Babel’ Review: Critiquing the British Empire with a Fantastical Twist.” </w:t>
      </w:r>
      <w:r w:rsidRPr="00A70342">
        <w:rPr>
          <w:rFonts w:ascii="Times New Roman" w:eastAsia="Times New Roman" w:hAnsi="Times New Roman" w:cs="Times New Roman"/>
          <w:i/>
          <w:color w:val="404040"/>
          <w:lang w:val="en-US"/>
        </w:rPr>
        <w:t>The Harvard Crimson</w:t>
      </w:r>
      <w:r w:rsidRPr="00A70342">
        <w:rPr>
          <w:rFonts w:ascii="Times New Roman" w:eastAsia="Times New Roman" w:hAnsi="Times New Roman" w:cs="Times New Roman"/>
          <w:color w:val="404040"/>
          <w:lang w:val="en-US"/>
        </w:rPr>
        <w:t>, 22 Nov. 2022,</w:t>
      </w:r>
      <w:hyperlink r:id="rId20">
        <w:r w:rsidRPr="00A70342">
          <w:rPr>
            <w:rFonts w:ascii="Times New Roman" w:eastAsia="Times New Roman" w:hAnsi="Times New Roman" w:cs="Times New Roman"/>
            <w:color w:val="404040"/>
            <w:lang w:val="en-US"/>
          </w:rPr>
          <w:t xml:space="preserve"> </w:t>
        </w:r>
      </w:hyperlink>
      <w:hyperlink r:id="rId21">
        <w:r w:rsidRPr="00A70342">
          <w:rPr>
            <w:rFonts w:ascii="Times New Roman" w:eastAsia="Times New Roman" w:hAnsi="Times New Roman" w:cs="Times New Roman"/>
            <w:color w:val="1155CC"/>
            <w:u w:val="single"/>
            <w:lang w:val="en-US"/>
          </w:rPr>
          <w:t>https://www.thecrimson.com/article/2022/11/22/babel--r-f-kuang-2022-book-review/</w:t>
        </w:r>
      </w:hyperlink>
      <w:r w:rsidRPr="00A70342">
        <w:rPr>
          <w:rFonts w:ascii="Times New Roman" w:eastAsia="Times New Roman" w:hAnsi="Times New Roman" w:cs="Times New Roman"/>
          <w:color w:val="404040"/>
          <w:lang w:val="en-US"/>
        </w:rPr>
        <w:t>.</w:t>
      </w:r>
    </w:p>
    <w:p w14:paraId="79961DCC"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rPr>
        <w:t xml:space="preserve">Gandhi, Mahatma. </w:t>
      </w:r>
      <w:r w:rsidRPr="00A70342">
        <w:rPr>
          <w:rFonts w:ascii="Times New Roman" w:eastAsia="Times New Roman" w:hAnsi="Times New Roman" w:cs="Times New Roman"/>
          <w:i/>
          <w:color w:val="404040"/>
        </w:rPr>
        <w:t>Non-Violent Resistance</w:t>
      </w:r>
      <w:r w:rsidRPr="00A70342">
        <w:rPr>
          <w:rFonts w:ascii="Times New Roman" w:eastAsia="Times New Roman" w:hAnsi="Times New Roman" w:cs="Times New Roman"/>
          <w:color w:val="404040"/>
        </w:rPr>
        <w:t xml:space="preserve">. </w:t>
      </w:r>
      <w:r w:rsidRPr="00A70342">
        <w:rPr>
          <w:rFonts w:ascii="Times New Roman" w:eastAsia="Times New Roman" w:hAnsi="Times New Roman" w:cs="Times New Roman"/>
          <w:color w:val="404040"/>
          <w:lang w:val="en-US"/>
        </w:rPr>
        <w:t>Schocken, 1961.</w:t>
      </w:r>
    </w:p>
    <w:p w14:paraId="0F021D1D"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Gordon, Lewis R. </w:t>
      </w:r>
      <w:r w:rsidRPr="00A70342">
        <w:rPr>
          <w:rFonts w:ascii="Times New Roman" w:eastAsia="Times New Roman" w:hAnsi="Times New Roman" w:cs="Times New Roman"/>
          <w:i/>
          <w:color w:val="404040"/>
          <w:lang w:val="en-US"/>
        </w:rPr>
        <w:t>What Fanon Said: A Philosophical Introduction to His Life and Thought</w:t>
      </w:r>
      <w:r w:rsidRPr="00A70342">
        <w:rPr>
          <w:rFonts w:ascii="Times New Roman" w:eastAsia="Times New Roman" w:hAnsi="Times New Roman" w:cs="Times New Roman"/>
          <w:color w:val="404040"/>
          <w:lang w:val="en-US"/>
        </w:rPr>
        <w:t>. Fordham UP, 2015. fordhampress.com/9780823266081/what-fanon-said/.</w:t>
      </w:r>
    </w:p>
    <w:p w14:paraId="5F239AB4"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Horne, Alistair. </w:t>
      </w:r>
      <w:r w:rsidRPr="00A70342">
        <w:rPr>
          <w:rFonts w:ascii="Times New Roman" w:eastAsia="Times New Roman" w:hAnsi="Times New Roman" w:cs="Times New Roman"/>
          <w:i/>
          <w:color w:val="404040"/>
          <w:lang w:val="en-US"/>
        </w:rPr>
        <w:t>A Savage War of Peace: Algeria 1954–1962</w:t>
      </w:r>
      <w:r w:rsidRPr="00A70342">
        <w:rPr>
          <w:rFonts w:ascii="Times New Roman" w:eastAsia="Times New Roman" w:hAnsi="Times New Roman" w:cs="Times New Roman"/>
          <w:color w:val="404040"/>
          <w:lang w:val="en-US"/>
        </w:rPr>
        <w:t>. New York Review Books, 2006.</w:t>
      </w:r>
    </w:p>
    <w:p w14:paraId="73F2DBEE" w14:textId="77777777" w:rsidR="00A70342" w:rsidRPr="00A70342" w:rsidRDefault="00A70342" w:rsidP="00A70342">
      <w:pPr>
        <w:ind w:left="993" w:hanging="993"/>
        <w:jc w:val="both"/>
        <w:rPr>
          <w:rFonts w:ascii="Times New Roman" w:eastAsia="Times New Roman" w:hAnsi="Times New Roman" w:cs="Times New Roman"/>
          <w:color w:val="404040"/>
        </w:rPr>
      </w:pPr>
      <w:r w:rsidRPr="00A70342">
        <w:rPr>
          <w:rFonts w:ascii="Times New Roman" w:eastAsia="Times New Roman" w:hAnsi="Times New Roman" w:cs="Times New Roman"/>
          <w:color w:val="404040"/>
          <w:lang w:val="en-US"/>
        </w:rPr>
        <w:t xml:space="preserve">Introduction to Michel Foucault, Module on Panoptic and Carceral Culture. </w:t>
      </w:r>
      <w:r w:rsidRPr="00A70342">
        <w:rPr>
          <w:rFonts w:ascii="Times New Roman" w:eastAsia="Times New Roman" w:hAnsi="Times New Roman" w:cs="Times New Roman"/>
          <w:color w:val="404040"/>
        </w:rPr>
        <w:t>Purdue U,</w:t>
      </w:r>
      <w:hyperlink r:id="rId22">
        <w:r w:rsidRPr="00A70342">
          <w:rPr>
            <w:rFonts w:ascii="Times New Roman" w:eastAsia="Times New Roman" w:hAnsi="Times New Roman" w:cs="Times New Roman"/>
            <w:color w:val="404040"/>
          </w:rPr>
          <w:t xml:space="preserve"> </w:t>
        </w:r>
      </w:hyperlink>
      <w:hyperlink r:id="rId23">
        <w:r w:rsidRPr="00A70342">
          <w:rPr>
            <w:rFonts w:ascii="Times New Roman" w:eastAsia="Times New Roman" w:hAnsi="Times New Roman" w:cs="Times New Roman"/>
            <w:color w:val="1155CC"/>
            <w:u w:val="single"/>
          </w:rPr>
          <w:t>www.purdue.edu/guidetotheory/newhistoricism/modules/foucaultcarceral.html</w:t>
        </w:r>
      </w:hyperlink>
      <w:r w:rsidRPr="00A70342">
        <w:rPr>
          <w:rFonts w:ascii="Times New Roman" w:eastAsia="Times New Roman" w:hAnsi="Times New Roman" w:cs="Times New Roman"/>
          <w:color w:val="404040"/>
        </w:rPr>
        <w:t>.</w:t>
      </w:r>
    </w:p>
    <w:p w14:paraId="46EC32EB"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Jones, Marc Owen. </w:t>
      </w:r>
      <w:r w:rsidRPr="00A70342">
        <w:rPr>
          <w:rFonts w:ascii="Times New Roman" w:eastAsia="Times New Roman" w:hAnsi="Times New Roman" w:cs="Times New Roman"/>
          <w:i/>
          <w:color w:val="404040"/>
          <w:lang w:val="en-US"/>
        </w:rPr>
        <w:t>Digital Authoritarianism in the Middle East: Deception, Disinformation and Social Media</w:t>
      </w:r>
      <w:r w:rsidRPr="00A70342">
        <w:rPr>
          <w:rFonts w:ascii="Times New Roman" w:eastAsia="Times New Roman" w:hAnsi="Times New Roman" w:cs="Times New Roman"/>
          <w:color w:val="404040"/>
          <w:lang w:val="en-US"/>
        </w:rPr>
        <w:t>. Hurst Publishers, 2022.</w:t>
      </w:r>
    </w:p>
    <w:p w14:paraId="6E6A4C24"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King, Martin Luther, Jr. </w:t>
      </w:r>
      <w:r w:rsidRPr="00A70342">
        <w:rPr>
          <w:rFonts w:ascii="Times New Roman" w:eastAsia="Times New Roman" w:hAnsi="Times New Roman" w:cs="Times New Roman"/>
          <w:i/>
          <w:color w:val="404040"/>
          <w:lang w:val="en-US"/>
        </w:rPr>
        <w:t>Why We Can’t Wait</w:t>
      </w:r>
      <w:r w:rsidRPr="00A70342">
        <w:rPr>
          <w:rFonts w:ascii="Times New Roman" w:eastAsia="Times New Roman" w:hAnsi="Times New Roman" w:cs="Times New Roman"/>
          <w:color w:val="404040"/>
          <w:lang w:val="en-US"/>
        </w:rPr>
        <w:t>. Signet, 1964.</w:t>
      </w:r>
    </w:p>
    <w:p w14:paraId="7EF7FB0F"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Kishore, Katikela Sreeharsha, and Venkanna Ithagani. “Echoes of Empire: The Legacy of Colonial Language Policies in Contemporary India.” SSRN, 2024. doi:10.2139/ssrn.4861003.</w:t>
      </w:r>
    </w:p>
    <w:p w14:paraId="0A676391"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Kuang, R. F. </w:t>
      </w:r>
      <w:r w:rsidRPr="00A70342">
        <w:rPr>
          <w:rFonts w:ascii="Times New Roman" w:eastAsia="Times New Roman" w:hAnsi="Times New Roman" w:cs="Times New Roman"/>
          <w:i/>
          <w:color w:val="404040"/>
          <w:lang w:val="en-US"/>
        </w:rPr>
        <w:t>Babel; or The Necessity of Violence: An Arcane History of the Oxford Translators’ Revolution</w:t>
      </w:r>
      <w:r w:rsidRPr="00A70342">
        <w:rPr>
          <w:rFonts w:ascii="Times New Roman" w:eastAsia="Times New Roman" w:hAnsi="Times New Roman" w:cs="Times New Roman"/>
          <w:color w:val="404040"/>
          <w:lang w:val="en-US"/>
        </w:rPr>
        <w:t>. Harper Voyager, 2022.</w:t>
      </w:r>
    </w:p>
    <w:p w14:paraId="3B63618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Le Marcis, Frédéric. “Life in a Space of Necropolitics: Toward an Economy of Value in Prisons.” </w:t>
      </w:r>
      <w:r w:rsidRPr="00A70342">
        <w:rPr>
          <w:rFonts w:ascii="Times New Roman" w:eastAsia="Times New Roman" w:hAnsi="Times New Roman" w:cs="Times New Roman"/>
          <w:i/>
          <w:color w:val="404040"/>
          <w:lang w:val="en-US"/>
        </w:rPr>
        <w:t>Ethnos</w:t>
      </w:r>
      <w:r w:rsidRPr="00A70342">
        <w:rPr>
          <w:rFonts w:ascii="Times New Roman" w:eastAsia="Times New Roman" w:hAnsi="Times New Roman" w:cs="Times New Roman"/>
          <w:color w:val="404040"/>
          <w:lang w:val="en-US"/>
        </w:rPr>
        <w:t>, vol. 84, no. 1, 2019, pp. 74–95. doi:10.1080/00141844.2018.1428207.</w:t>
      </w:r>
    </w:p>
    <w:p w14:paraId="6EA2610C"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Lorde, Audre. </w:t>
      </w:r>
      <w:r w:rsidRPr="00A70342">
        <w:rPr>
          <w:rFonts w:ascii="Times New Roman" w:eastAsia="Times New Roman" w:hAnsi="Times New Roman" w:cs="Times New Roman"/>
          <w:i/>
          <w:color w:val="404040"/>
          <w:lang w:val="en-US"/>
        </w:rPr>
        <w:t>Sister Outsider: Essays and Speeches</w:t>
      </w:r>
      <w:r w:rsidRPr="00A70342">
        <w:rPr>
          <w:rFonts w:ascii="Times New Roman" w:eastAsia="Times New Roman" w:hAnsi="Times New Roman" w:cs="Times New Roman"/>
          <w:color w:val="404040"/>
          <w:lang w:val="en-US"/>
        </w:rPr>
        <w:t>. Crossing Press, 1984.</w:t>
      </w:r>
    </w:p>
    <w:p w14:paraId="6671E8B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Lu, Lillian. “R. F. Kuang’s </w:t>
      </w:r>
      <w:r w:rsidRPr="00A70342">
        <w:rPr>
          <w:rFonts w:ascii="Times New Roman" w:eastAsia="Times New Roman" w:hAnsi="Times New Roman" w:cs="Times New Roman"/>
          <w:i/>
          <w:color w:val="404040"/>
          <w:lang w:val="en-US"/>
        </w:rPr>
        <w:t>Babel</w:t>
      </w:r>
      <w:r w:rsidRPr="00A70342">
        <w:rPr>
          <w:rFonts w:ascii="Times New Roman" w:eastAsia="Times New Roman" w:hAnsi="Times New Roman" w:cs="Times New Roman"/>
          <w:color w:val="404040"/>
          <w:lang w:val="en-US"/>
        </w:rPr>
        <w:t xml:space="preserve">, Jonathan Swift, and Sideways Reading.” </w:t>
      </w:r>
      <w:r w:rsidRPr="00A70342">
        <w:rPr>
          <w:rFonts w:ascii="Times New Roman" w:eastAsia="Times New Roman" w:hAnsi="Times New Roman" w:cs="Times New Roman"/>
          <w:i/>
          <w:color w:val="404040"/>
          <w:lang w:val="en-US"/>
        </w:rPr>
        <w:t>[Journal Name]</w:t>
      </w:r>
      <w:r w:rsidRPr="00A70342">
        <w:rPr>
          <w:rFonts w:ascii="Times New Roman" w:eastAsia="Times New Roman" w:hAnsi="Times New Roman" w:cs="Times New Roman"/>
          <w:color w:val="404040"/>
          <w:lang w:val="en-US"/>
        </w:rPr>
        <w:t>, vol. XX, no. Y, 2024, pp. ZZ–ZZ.</w:t>
      </w:r>
    </w:p>
    <w:p w14:paraId="3AFAA3B4"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lastRenderedPageBreak/>
        <w:t xml:space="preserve">Malcolm X. “The Ballot or the Bullet.” </w:t>
      </w:r>
      <w:r w:rsidRPr="00A70342">
        <w:rPr>
          <w:rFonts w:ascii="Times New Roman" w:eastAsia="Times New Roman" w:hAnsi="Times New Roman" w:cs="Times New Roman"/>
          <w:i/>
          <w:color w:val="404040"/>
          <w:lang w:val="en-US"/>
        </w:rPr>
        <w:t>Malcolm X Speaks</w:t>
      </w:r>
      <w:r w:rsidRPr="00A70342">
        <w:rPr>
          <w:rFonts w:ascii="Times New Roman" w:eastAsia="Times New Roman" w:hAnsi="Times New Roman" w:cs="Times New Roman"/>
          <w:color w:val="404040"/>
          <w:lang w:val="en-US"/>
        </w:rPr>
        <w:t>, Grove Press, 1990, pp. 23–44.</w:t>
      </w:r>
    </w:p>
    <w:p w14:paraId="3C6712B2"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Mantena, Karuna. “The Ethics of Revolution.” </w:t>
      </w:r>
      <w:r w:rsidRPr="00A70342">
        <w:rPr>
          <w:rFonts w:ascii="Times New Roman" w:eastAsia="Times New Roman" w:hAnsi="Times New Roman" w:cs="Times New Roman"/>
          <w:i/>
          <w:color w:val="404040"/>
          <w:lang w:val="en-US"/>
        </w:rPr>
        <w:t>Political Theory</w:t>
      </w:r>
      <w:r w:rsidRPr="00A70342">
        <w:rPr>
          <w:rFonts w:ascii="Times New Roman" w:eastAsia="Times New Roman" w:hAnsi="Times New Roman" w:cs="Times New Roman"/>
          <w:color w:val="404040"/>
          <w:lang w:val="en-US"/>
        </w:rPr>
        <w:t>, vol. 40, no. 2, 2012, pp. 200–25.</w:t>
      </w:r>
    </w:p>
    <w:p w14:paraId="59451C7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Mbembe, Achille. </w:t>
      </w:r>
      <w:r w:rsidRPr="00A70342">
        <w:rPr>
          <w:rFonts w:ascii="Times New Roman" w:eastAsia="Times New Roman" w:hAnsi="Times New Roman" w:cs="Times New Roman"/>
          <w:i/>
          <w:color w:val="404040"/>
          <w:lang w:val="en-US"/>
        </w:rPr>
        <w:t>Necropolitics</w:t>
      </w:r>
      <w:r w:rsidRPr="00A70342">
        <w:rPr>
          <w:rFonts w:ascii="Times New Roman" w:eastAsia="Times New Roman" w:hAnsi="Times New Roman" w:cs="Times New Roman"/>
          <w:color w:val="404040"/>
          <w:lang w:val="en-US"/>
        </w:rPr>
        <w:t>. Translated by Steven Corcoran, Duke UP, 2019.</w:t>
      </w:r>
    </w:p>
    <w:p w14:paraId="4B62E1D8"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“Necropolitics.” </w:t>
      </w:r>
      <w:r w:rsidRPr="00A70342">
        <w:rPr>
          <w:rFonts w:ascii="Times New Roman" w:eastAsia="Times New Roman" w:hAnsi="Times New Roman" w:cs="Times New Roman"/>
          <w:i/>
          <w:color w:val="404040"/>
          <w:lang w:val="en-US"/>
        </w:rPr>
        <w:t>Public Culture</w:t>
      </w:r>
      <w:r w:rsidRPr="00A70342">
        <w:rPr>
          <w:rFonts w:ascii="Times New Roman" w:eastAsia="Times New Roman" w:hAnsi="Times New Roman" w:cs="Times New Roman"/>
          <w:color w:val="404040"/>
          <w:lang w:val="en-US"/>
        </w:rPr>
        <w:t>, vol. 15, no. 1, 2003, pp. 11–40. doi:10.1215/08992363-15-1-11.</w:t>
      </w:r>
    </w:p>
    <w:p w14:paraId="2B7EEDAB"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McAdam, Doug. </w:t>
      </w:r>
      <w:r w:rsidRPr="00A70342">
        <w:rPr>
          <w:rFonts w:ascii="Times New Roman" w:eastAsia="Times New Roman" w:hAnsi="Times New Roman" w:cs="Times New Roman"/>
          <w:i/>
          <w:color w:val="404040"/>
          <w:lang w:val="en-US"/>
        </w:rPr>
        <w:t>Political Process and the Development of Black Insurgency</w:t>
      </w:r>
      <w:r w:rsidRPr="00A70342">
        <w:rPr>
          <w:rFonts w:ascii="Times New Roman" w:eastAsia="Times New Roman" w:hAnsi="Times New Roman" w:cs="Times New Roman"/>
          <w:color w:val="404040"/>
          <w:lang w:val="en-US"/>
        </w:rPr>
        <w:t>. U of Chicago P, 1982.</w:t>
      </w:r>
    </w:p>
    <w:p w14:paraId="3F707690"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Mehra, Beloo. “Aims of True Education: Sri Aurobindo and Mahatma Gandhi.” </w:t>
      </w:r>
      <w:r w:rsidRPr="00A70342">
        <w:rPr>
          <w:rFonts w:ascii="Times New Roman" w:eastAsia="Times New Roman" w:hAnsi="Times New Roman" w:cs="Times New Roman"/>
          <w:i/>
          <w:color w:val="404040"/>
          <w:lang w:val="en-US"/>
        </w:rPr>
        <w:t>New Race: A Journal of Integral Studies</w:t>
      </w:r>
      <w:r w:rsidRPr="00A70342">
        <w:rPr>
          <w:rFonts w:ascii="Times New Roman" w:eastAsia="Times New Roman" w:hAnsi="Times New Roman" w:cs="Times New Roman"/>
          <w:color w:val="404040"/>
          <w:lang w:val="en-US"/>
        </w:rPr>
        <w:t>, vol. XII, no. 2, 2011, pp. 3–17.</w:t>
      </w:r>
    </w:p>
    <w:p w14:paraId="58814A0D"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Mignolo, Walter. </w:t>
      </w:r>
      <w:r w:rsidRPr="00A70342">
        <w:rPr>
          <w:rFonts w:ascii="Times New Roman" w:eastAsia="Times New Roman" w:hAnsi="Times New Roman" w:cs="Times New Roman"/>
          <w:i/>
          <w:color w:val="404040"/>
          <w:lang w:val="en-US"/>
        </w:rPr>
        <w:t>The Darker Side of Western Modernity: Global Futures, Decolonial Options</w:t>
      </w:r>
      <w:r w:rsidRPr="00A70342">
        <w:rPr>
          <w:rFonts w:ascii="Times New Roman" w:eastAsia="Times New Roman" w:hAnsi="Times New Roman" w:cs="Times New Roman"/>
          <w:color w:val="404040"/>
          <w:lang w:val="en-US"/>
        </w:rPr>
        <w:t>. Duke UP, 2011.</w:t>
      </w:r>
    </w:p>
    <w:p w14:paraId="7302C975"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Mkhwanazi, Siwelile S. “Subaltern Responses to Epistemic Violence; The Legacy of Colonialism.” 2019, p. 223, CORE, core.ac.uk/reader/639334969.</w:t>
      </w:r>
    </w:p>
    <w:p w14:paraId="4CF78D8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Morris, Julia Caroline. “Necropolitics as Accumulation: Enforcement and Enclosure in Brisbane during COVID-19.” </w:t>
      </w:r>
      <w:r w:rsidRPr="00A70342">
        <w:rPr>
          <w:rFonts w:ascii="Times New Roman" w:eastAsia="Times New Roman" w:hAnsi="Times New Roman" w:cs="Times New Roman"/>
          <w:i/>
          <w:color w:val="404040"/>
          <w:lang w:val="en-US"/>
        </w:rPr>
        <w:t>Political Geography</w:t>
      </w:r>
      <w:r w:rsidRPr="00A70342">
        <w:rPr>
          <w:rFonts w:ascii="Times New Roman" w:eastAsia="Times New Roman" w:hAnsi="Times New Roman" w:cs="Times New Roman"/>
          <w:color w:val="404040"/>
          <w:lang w:val="en-US"/>
        </w:rPr>
        <w:t>, vol. 102, 2023, 102854. doi:10.1016/j.polgeo.2023.102854.</w:t>
      </w:r>
    </w:p>
    <w:p w14:paraId="4FFE6AC2"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Ngũgĩ wa Thiong’o. </w:t>
      </w:r>
      <w:r w:rsidRPr="00A70342">
        <w:rPr>
          <w:rFonts w:ascii="Times New Roman" w:eastAsia="Times New Roman" w:hAnsi="Times New Roman" w:cs="Times New Roman"/>
          <w:i/>
          <w:color w:val="404040"/>
          <w:lang w:val="en-US"/>
        </w:rPr>
        <w:t>Decolonising the Mind: The Politics of Language in African Literature</w:t>
      </w:r>
      <w:r w:rsidRPr="00A70342">
        <w:rPr>
          <w:rFonts w:ascii="Times New Roman" w:eastAsia="Times New Roman" w:hAnsi="Times New Roman" w:cs="Times New Roman"/>
          <w:color w:val="404040"/>
          <w:lang w:val="en-US"/>
        </w:rPr>
        <w:t>. James Currey, 1986.</w:t>
      </w:r>
    </w:p>
    <w:p w14:paraId="6E527D13"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Something Torn and New: An African Renaissance</w:t>
      </w:r>
      <w:r w:rsidRPr="00A70342">
        <w:rPr>
          <w:rFonts w:ascii="Times New Roman" w:eastAsia="Times New Roman" w:hAnsi="Times New Roman" w:cs="Times New Roman"/>
          <w:color w:val="404040"/>
          <w:lang w:val="en-US"/>
        </w:rPr>
        <w:t>. Basic Civitas Books, 2009.</w:t>
      </w:r>
    </w:p>
    <w:p w14:paraId="6D95319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Wizard of the Crow</w:t>
      </w:r>
      <w:r w:rsidRPr="00A70342">
        <w:rPr>
          <w:rFonts w:ascii="Times New Roman" w:eastAsia="Times New Roman" w:hAnsi="Times New Roman" w:cs="Times New Roman"/>
          <w:color w:val="404040"/>
          <w:lang w:val="en-US"/>
        </w:rPr>
        <w:t>. Anchor Books, 2006.</w:t>
      </w:r>
    </w:p>
    <w:p w14:paraId="0F9D7403"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Olivarius, Lise, and Mathilda Ernberg. “Foreign Bodies of the Nation-State – Lindholm as Frontier Zone.” Presentation, Copenhagen U, 2013, pp. 2–3.</w:t>
      </w:r>
    </w:p>
    <w:p w14:paraId="26784313"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Orwell, George. </w:t>
      </w:r>
      <w:r w:rsidRPr="00A70342">
        <w:rPr>
          <w:rFonts w:ascii="Times New Roman" w:eastAsia="Times New Roman" w:hAnsi="Times New Roman" w:cs="Times New Roman"/>
          <w:i/>
          <w:color w:val="404040"/>
          <w:lang w:val="en-US"/>
        </w:rPr>
        <w:t>1984</w:t>
      </w:r>
      <w:r w:rsidRPr="00A70342">
        <w:rPr>
          <w:rFonts w:ascii="Times New Roman" w:eastAsia="Times New Roman" w:hAnsi="Times New Roman" w:cs="Times New Roman"/>
          <w:color w:val="404040"/>
          <w:lang w:val="en-US"/>
        </w:rPr>
        <w:t>. Secker and Warburg, 1949.</w:t>
      </w:r>
    </w:p>
    <w:p w14:paraId="6EB1FB47"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Pappé, Ilan. </w:t>
      </w:r>
      <w:r w:rsidRPr="00A70342">
        <w:rPr>
          <w:rFonts w:ascii="Times New Roman" w:eastAsia="Times New Roman" w:hAnsi="Times New Roman" w:cs="Times New Roman"/>
          <w:i/>
          <w:color w:val="404040"/>
          <w:lang w:val="en-US"/>
        </w:rPr>
        <w:t>The Ethnic Cleansing of Palestine</w:t>
      </w:r>
      <w:r w:rsidRPr="00A70342">
        <w:rPr>
          <w:rFonts w:ascii="Times New Roman" w:eastAsia="Times New Roman" w:hAnsi="Times New Roman" w:cs="Times New Roman"/>
          <w:color w:val="404040"/>
          <w:lang w:val="en-US"/>
        </w:rPr>
        <w:t>. Oneworld Publications, 2006.</w:t>
      </w:r>
    </w:p>
    <w:p w14:paraId="3D01C8A8"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lastRenderedPageBreak/>
        <w:t xml:space="preserve">Phillipson, Robert. </w:t>
      </w:r>
      <w:r w:rsidRPr="00A70342">
        <w:rPr>
          <w:rFonts w:ascii="Times New Roman" w:eastAsia="Times New Roman" w:hAnsi="Times New Roman" w:cs="Times New Roman"/>
          <w:i/>
          <w:color w:val="404040"/>
          <w:lang w:val="en-US"/>
        </w:rPr>
        <w:t>Linguistic Imperialism</w:t>
      </w:r>
      <w:r w:rsidRPr="00A70342">
        <w:rPr>
          <w:rFonts w:ascii="Times New Roman" w:eastAsia="Times New Roman" w:hAnsi="Times New Roman" w:cs="Times New Roman"/>
          <w:color w:val="404040"/>
          <w:lang w:val="en-US"/>
        </w:rPr>
        <w:t>. Oxford UP, 1992.</w:t>
      </w:r>
    </w:p>
    <w:p w14:paraId="087BA43C"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Prashad, Vijay. </w:t>
      </w:r>
      <w:r w:rsidRPr="00A70342">
        <w:rPr>
          <w:rFonts w:ascii="Times New Roman" w:eastAsia="Times New Roman" w:hAnsi="Times New Roman" w:cs="Times New Roman"/>
          <w:i/>
          <w:color w:val="404040"/>
          <w:lang w:val="en-US"/>
        </w:rPr>
        <w:t>The Darker Nations: A People’s History of the Third World</w:t>
      </w:r>
      <w:r w:rsidRPr="00A70342">
        <w:rPr>
          <w:rFonts w:ascii="Times New Roman" w:eastAsia="Times New Roman" w:hAnsi="Times New Roman" w:cs="Times New Roman"/>
          <w:color w:val="404040"/>
          <w:lang w:val="en-US"/>
        </w:rPr>
        <w:t>. The New Press, 2007.</w:t>
      </w:r>
    </w:p>
    <w:p w14:paraId="0A58450D"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“Rebecca Kuang.” </w:t>
      </w:r>
      <w:r w:rsidRPr="00A70342">
        <w:rPr>
          <w:rFonts w:ascii="Times New Roman" w:eastAsia="Times New Roman" w:hAnsi="Times New Roman" w:cs="Times New Roman"/>
          <w:i/>
          <w:color w:val="404040"/>
          <w:lang w:val="en-US"/>
        </w:rPr>
        <w:t>East Asian Languages and Literatures</w:t>
      </w:r>
      <w:r w:rsidRPr="00A70342">
        <w:rPr>
          <w:rFonts w:ascii="Times New Roman" w:eastAsia="Times New Roman" w:hAnsi="Times New Roman" w:cs="Times New Roman"/>
          <w:color w:val="404040"/>
          <w:lang w:val="en-US"/>
        </w:rPr>
        <w:t>, Yale University, eall.yale.edu/people/rebecca-kuang.</w:t>
      </w:r>
    </w:p>
    <w:p w14:paraId="775DC07D"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Richland Library. “OFF BOOK: Rebecca F. Kuang.” 8 Jan. 2025, YouTube, youtu.be/DDeBqV-U0V8?t=79.</w:t>
      </w:r>
    </w:p>
    <w:p w14:paraId="62AE6129"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Said, Edward. </w:t>
      </w:r>
      <w:r w:rsidRPr="00A70342">
        <w:rPr>
          <w:rFonts w:ascii="Times New Roman" w:eastAsia="Times New Roman" w:hAnsi="Times New Roman" w:cs="Times New Roman"/>
          <w:i/>
          <w:color w:val="404040"/>
          <w:lang w:val="en-US"/>
        </w:rPr>
        <w:t>Orientalism</w:t>
      </w:r>
      <w:r w:rsidRPr="00A70342">
        <w:rPr>
          <w:rFonts w:ascii="Times New Roman" w:eastAsia="Times New Roman" w:hAnsi="Times New Roman" w:cs="Times New Roman"/>
          <w:color w:val="404040"/>
          <w:lang w:val="en-US"/>
        </w:rPr>
        <w:t>. Pantheon Books, 1978.</w:t>
      </w:r>
    </w:p>
    <w:p w14:paraId="56D25582"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Santos, Boaventura de Sousa. </w:t>
      </w:r>
      <w:r w:rsidRPr="00A70342">
        <w:rPr>
          <w:rFonts w:ascii="Times New Roman" w:eastAsia="Times New Roman" w:hAnsi="Times New Roman" w:cs="Times New Roman"/>
          <w:i/>
          <w:color w:val="404040"/>
          <w:lang w:val="en-US"/>
        </w:rPr>
        <w:t>Epistemologies of the South: Justice against Epistemicide</w:t>
      </w:r>
      <w:r w:rsidRPr="00A70342">
        <w:rPr>
          <w:rFonts w:ascii="Times New Roman" w:eastAsia="Times New Roman" w:hAnsi="Times New Roman" w:cs="Times New Roman"/>
          <w:color w:val="404040"/>
          <w:lang w:val="en-US"/>
        </w:rPr>
        <w:t>. Routledge, 2014.</w:t>
      </w:r>
    </w:p>
    <w:p w14:paraId="5E27407B"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The End of the Cognitive Empire: The Coming of Age of Epistemologies of the South</w:t>
      </w:r>
      <w:r w:rsidRPr="00A70342">
        <w:rPr>
          <w:rFonts w:ascii="Times New Roman" w:eastAsia="Times New Roman" w:hAnsi="Times New Roman" w:cs="Times New Roman"/>
          <w:color w:val="404040"/>
          <w:lang w:val="en-US"/>
        </w:rPr>
        <w:t>. Duke UP, 2018.</w:t>
      </w:r>
    </w:p>
    <w:p w14:paraId="22E189E0"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Another Knowledge is Possible: Beyond Northern Epistemologies</w:t>
      </w:r>
      <w:r w:rsidRPr="00A70342">
        <w:rPr>
          <w:rFonts w:ascii="Times New Roman" w:eastAsia="Times New Roman" w:hAnsi="Times New Roman" w:cs="Times New Roman"/>
          <w:color w:val="404040"/>
          <w:lang w:val="en-US"/>
        </w:rPr>
        <w:t>. Verso, 2007.</w:t>
      </w:r>
    </w:p>
    <w:p w14:paraId="41730C06"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Schneider, Guilherme. “Breaking the Bias: Academia’s Unfair Treatment of ‘Non-Western’ Degrees.” </w:t>
      </w:r>
      <w:r w:rsidRPr="00A70342">
        <w:rPr>
          <w:rFonts w:ascii="Times New Roman" w:eastAsia="Times New Roman" w:hAnsi="Times New Roman" w:cs="Times New Roman"/>
          <w:i/>
          <w:color w:val="404040"/>
          <w:lang w:val="en-US"/>
        </w:rPr>
        <w:t>LinkedIn</w:t>
      </w:r>
      <w:r w:rsidRPr="00A70342">
        <w:rPr>
          <w:rFonts w:ascii="Times New Roman" w:eastAsia="Times New Roman" w:hAnsi="Times New Roman" w:cs="Times New Roman"/>
          <w:color w:val="404040"/>
          <w:lang w:val="en-US"/>
        </w:rPr>
        <w:t>, 20 Mar. 2025,</w:t>
      </w:r>
      <w:hyperlink r:id="rId24">
        <w:r w:rsidRPr="00A70342">
          <w:rPr>
            <w:rFonts w:ascii="Times New Roman" w:eastAsia="Times New Roman" w:hAnsi="Times New Roman" w:cs="Times New Roman"/>
            <w:color w:val="404040"/>
            <w:lang w:val="en-US"/>
          </w:rPr>
          <w:t xml:space="preserve"> </w:t>
        </w:r>
      </w:hyperlink>
      <w:hyperlink r:id="rId25">
        <w:r w:rsidRPr="00A70342">
          <w:rPr>
            <w:rFonts w:ascii="Times New Roman" w:eastAsia="Times New Roman" w:hAnsi="Times New Roman" w:cs="Times New Roman"/>
            <w:color w:val="1155CC"/>
            <w:u w:val="single"/>
            <w:lang w:val="en-US"/>
          </w:rPr>
          <w:t>www.linkedin.com/pulse/breaking-bias-academias-unfair-treatment-non-western-guilherme-gw7vc</w:t>
        </w:r>
      </w:hyperlink>
      <w:r w:rsidRPr="00A70342">
        <w:rPr>
          <w:rFonts w:ascii="Times New Roman" w:eastAsia="Times New Roman" w:hAnsi="Times New Roman" w:cs="Times New Roman"/>
          <w:color w:val="404040"/>
          <w:lang w:val="en-US"/>
        </w:rPr>
        <w:t>.</w:t>
      </w:r>
    </w:p>
    <w:p w14:paraId="75A11E1D"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Shakur, Assata. “To My People.” </w:t>
      </w:r>
      <w:r w:rsidRPr="00A70342">
        <w:rPr>
          <w:rFonts w:ascii="Times New Roman" w:eastAsia="Times New Roman" w:hAnsi="Times New Roman" w:cs="Times New Roman"/>
          <w:i/>
          <w:color w:val="404040"/>
          <w:lang w:val="en-US"/>
        </w:rPr>
        <w:t>Assata: An Autobiography</w:t>
      </w:r>
      <w:r w:rsidRPr="00A70342">
        <w:rPr>
          <w:rFonts w:ascii="Times New Roman" w:eastAsia="Times New Roman" w:hAnsi="Times New Roman" w:cs="Times New Roman"/>
          <w:color w:val="404040"/>
          <w:lang w:val="en-US"/>
        </w:rPr>
        <w:t>, Lawrence Hill Books, 1987, pp. 10–15.</w:t>
      </w:r>
    </w:p>
    <w:p w14:paraId="410D39D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Spivak, Gayatri Chakravorty. “Can the Subaltern Speak?” </w:t>
      </w:r>
      <w:r w:rsidRPr="00A70342">
        <w:rPr>
          <w:rFonts w:ascii="Times New Roman" w:eastAsia="Times New Roman" w:hAnsi="Times New Roman" w:cs="Times New Roman"/>
          <w:i/>
          <w:color w:val="404040"/>
          <w:lang w:val="en-US"/>
        </w:rPr>
        <w:t>Marxism and the Interpretation of Culture</w:t>
      </w:r>
      <w:r w:rsidRPr="00A70342">
        <w:rPr>
          <w:rFonts w:ascii="Times New Roman" w:eastAsia="Times New Roman" w:hAnsi="Times New Roman" w:cs="Times New Roman"/>
          <w:color w:val="404040"/>
          <w:lang w:val="en-US"/>
        </w:rPr>
        <w:t>, edited by Cary Nelson and Lawrence Grossberg, U of Illinois P, 1988, pp. 66–111.</w:t>
      </w:r>
    </w:p>
    <w:p w14:paraId="3371D2E4"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w:t>
      </w:r>
      <w:r w:rsidRPr="00A70342">
        <w:rPr>
          <w:rFonts w:ascii="Times New Roman" w:eastAsia="Times New Roman" w:hAnsi="Times New Roman" w:cs="Times New Roman"/>
          <w:i/>
          <w:color w:val="404040"/>
          <w:lang w:val="en-US"/>
        </w:rPr>
        <w:t>Outside in the Teaching Machine</w:t>
      </w:r>
      <w:r w:rsidRPr="00A70342">
        <w:rPr>
          <w:rFonts w:ascii="Times New Roman" w:eastAsia="Times New Roman" w:hAnsi="Times New Roman" w:cs="Times New Roman"/>
          <w:color w:val="404040"/>
          <w:lang w:val="en-US"/>
        </w:rPr>
        <w:t>. Routledge, 1993.</w:t>
      </w:r>
    </w:p>
    <w:p w14:paraId="30B4351E"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Suri, Drishti. “Postcolonial Subjects and Their Responses to Metanarratives.” King’s College London, MA thesis, 2019,</w:t>
      </w:r>
      <w:hyperlink r:id="rId26">
        <w:r w:rsidRPr="00A70342">
          <w:rPr>
            <w:rFonts w:ascii="Times New Roman" w:eastAsia="Times New Roman" w:hAnsi="Times New Roman" w:cs="Times New Roman"/>
            <w:color w:val="404040"/>
            <w:lang w:val="en-US"/>
          </w:rPr>
          <w:t xml:space="preserve"> </w:t>
        </w:r>
      </w:hyperlink>
      <w:hyperlink r:id="rId27">
        <w:r w:rsidRPr="00A70342">
          <w:rPr>
            <w:rFonts w:ascii="Times New Roman" w:eastAsia="Times New Roman" w:hAnsi="Times New Roman" w:cs="Times New Roman"/>
            <w:color w:val="1155CC"/>
            <w:u w:val="single"/>
            <w:lang w:val="en-US"/>
          </w:rPr>
          <w:t>www.e-ir.info/2019/08/15/postcolonial-subjects-and-their-responses-to-metanarratives/</w:t>
        </w:r>
      </w:hyperlink>
      <w:r w:rsidRPr="00A70342">
        <w:rPr>
          <w:rFonts w:ascii="Times New Roman" w:eastAsia="Times New Roman" w:hAnsi="Times New Roman" w:cs="Times New Roman"/>
          <w:color w:val="404040"/>
          <w:lang w:val="en-US"/>
        </w:rPr>
        <w:t>.</w:t>
      </w:r>
    </w:p>
    <w:p w14:paraId="0C6693E6"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lastRenderedPageBreak/>
        <w:t xml:space="preserve">Taylor, Keeanga-Yamahtta. </w:t>
      </w:r>
      <w:r w:rsidRPr="00A70342">
        <w:rPr>
          <w:rFonts w:ascii="Times New Roman" w:eastAsia="Times New Roman" w:hAnsi="Times New Roman" w:cs="Times New Roman"/>
          <w:i/>
          <w:color w:val="404040"/>
          <w:lang w:val="en-US"/>
        </w:rPr>
        <w:t>From #BlackLivesMatter to Black Liberation</w:t>
      </w:r>
      <w:r w:rsidRPr="00A70342">
        <w:rPr>
          <w:rFonts w:ascii="Times New Roman" w:eastAsia="Times New Roman" w:hAnsi="Times New Roman" w:cs="Times New Roman"/>
          <w:color w:val="404040"/>
          <w:lang w:val="en-US"/>
        </w:rPr>
        <w:t>. Haymarket Books, 2016.</w:t>
      </w:r>
    </w:p>
    <w:p w14:paraId="5644836B"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 xml:space="preserve">---. “Malcolm X and the Limits of Electoral Politics.” </w:t>
      </w:r>
      <w:r w:rsidRPr="00A70342">
        <w:rPr>
          <w:rFonts w:ascii="Times New Roman" w:eastAsia="Times New Roman" w:hAnsi="Times New Roman" w:cs="Times New Roman"/>
          <w:i/>
          <w:color w:val="404040"/>
          <w:lang w:val="en-US"/>
        </w:rPr>
        <w:t>Jacobin</w:t>
      </w:r>
      <w:r w:rsidRPr="00A70342">
        <w:rPr>
          <w:rFonts w:ascii="Times New Roman" w:eastAsia="Times New Roman" w:hAnsi="Times New Roman" w:cs="Times New Roman"/>
          <w:color w:val="404040"/>
          <w:lang w:val="en-US"/>
        </w:rPr>
        <w:t>, 2020.</w:t>
      </w:r>
    </w:p>
    <w:p w14:paraId="1D7287CD" w14:textId="77777777" w:rsidR="00A70342" w:rsidRPr="00A70342" w:rsidRDefault="00A70342" w:rsidP="00A70342">
      <w:pPr>
        <w:ind w:left="993" w:hanging="993"/>
        <w:jc w:val="both"/>
        <w:rPr>
          <w:rFonts w:ascii="Times New Roman" w:eastAsia="Times New Roman" w:hAnsi="Times New Roman" w:cs="Times New Roman"/>
          <w:color w:val="404040"/>
          <w:lang w:val="en-US"/>
        </w:rPr>
      </w:pPr>
      <w:r w:rsidRPr="00A70342">
        <w:rPr>
          <w:rFonts w:ascii="Times New Roman" w:eastAsia="Times New Roman" w:hAnsi="Times New Roman" w:cs="Times New Roman"/>
          <w:color w:val="404040"/>
          <w:lang w:val="en-US"/>
        </w:rPr>
        <w:t>Teo, Thomas. “What Is Epistemological Violence in the Empirical Social Sciences?” Joshua W. Clegg, York University, 2004,</w:t>
      </w:r>
      <w:hyperlink r:id="rId28">
        <w:r w:rsidRPr="00A70342">
          <w:rPr>
            <w:rFonts w:ascii="Times New Roman" w:eastAsia="Times New Roman" w:hAnsi="Times New Roman" w:cs="Times New Roman"/>
            <w:color w:val="404040"/>
            <w:lang w:val="en-US"/>
          </w:rPr>
          <w:t xml:space="preserve"> </w:t>
        </w:r>
      </w:hyperlink>
      <w:hyperlink r:id="rId29">
        <w:r w:rsidRPr="00A70342">
          <w:rPr>
            <w:rFonts w:ascii="Times New Roman" w:eastAsia="Times New Roman" w:hAnsi="Times New Roman" w:cs="Times New Roman"/>
            <w:color w:val="1155CC"/>
            <w:u w:val="single"/>
            <w:lang w:val="en-US"/>
          </w:rPr>
          <w:t>www.jwclegg.org/psy715/readings/ev.pdf</w:t>
        </w:r>
      </w:hyperlink>
      <w:r w:rsidRPr="00A70342">
        <w:rPr>
          <w:rFonts w:ascii="Times New Roman" w:eastAsia="Times New Roman" w:hAnsi="Times New Roman" w:cs="Times New Roman"/>
          <w:color w:val="404040"/>
          <w:lang w:val="en-US"/>
        </w:rPr>
        <w:t>.</w:t>
      </w:r>
    </w:p>
    <w:p w14:paraId="4DD0747A" w14:textId="77777777" w:rsidR="00A70342" w:rsidRPr="002A7D7A" w:rsidRDefault="00A70342" w:rsidP="00A70342">
      <w:pPr>
        <w:ind w:left="993" w:hanging="993"/>
        <w:jc w:val="both"/>
        <w:rPr>
          <w:rFonts w:ascii="Times New Roman" w:eastAsia="Times New Roman" w:hAnsi="Times New Roman" w:cs="Times New Roman"/>
          <w:color w:val="404040"/>
          <w:lang w:val="en-GB"/>
        </w:rPr>
      </w:pPr>
      <w:r w:rsidRPr="00A70342">
        <w:rPr>
          <w:rFonts w:ascii="Times New Roman" w:eastAsia="Times New Roman" w:hAnsi="Times New Roman" w:cs="Times New Roman"/>
          <w:color w:val="404040"/>
          <w:lang w:val="en-US"/>
        </w:rPr>
        <w:t xml:space="preserve">Viswanathan, Gauri. </w:t>
      </w:r>
      <w:r w:rsidRPr="00A70342">
        <w:rPr>
          <w:rFonts w:ascii="Times New Roman" w:eastAsia="Times New Roman" w:hAnsi="Times New Roman" w:cs="Times New Roman"/>
          <w:i/>
          <w:color w:val="404040"/>
          <w:lang w:val="en-US"/>
        </w:rPr>
        <w:t>Masks of Conquest: Literary Study and British Rule in India</w:t>
      </w:r>
      <w:r w:rsidRPr="00A70342">
        <w:rPr>
          <w:rFonts w:ascii="Times New Roman" w:eastAsia="Times New Roman" w:hAnsi="Times New Roman" w:cs="Times New Roman"/>
          <w:color w:val="404040"/>
          <w:lang w:val="en-US"/>
        </w:rPr>
        <w:t xml:space="preserve">. </w:t>
      </w:r>
      <w:r w:rsidRPr="002A7D7A">
        <w:rPr>
          <w:rFonts w:ascii="Times New Roman" w:eastAsia="Times New Roman" w:hAnsi="Times New Roman" w:cs="Times New Roman"/>
          <w:color w:val="404040"/>
          <w:lang w:val="en-GB"/>
        </w:rPr>
        <w:t>Columbia UP, 1989.</w:t>
      </w:r>
    </w:p>
    <w:p w14:paraId="51113E37" w14:textId="77777777" w:rsidR="00A70342" w:rsidRDefault="00A70342" w:rsidP="00A70342">
      <w:pPr>
        <w:ind w:left="993" w:hanging="993"/>
        <w:jc w:val="both"/>
        <w:rPr>
          <w:rFonts w:ascii="Times New Roman" w:eastAsia="Times New Roman" w:hAnsi="Times New Roman" w:cs="Times New Roman"/>
          <w:color w:val="404040"/>
        </w:rPr>
      </w:pPr>
      <w:r w:rsidRPr="00A70342">
        <w:rPr>
          <w:rFonts w:ascii="Times New Roman" w:eastAsia="Times New Roman" w:hAnsi="Times New Roman" w:cs="Times New Roman"/>
          <w:color w:val="404040"/>
          <w:lang w:val="en-US"/>
        </w:rPr>
        <w:t xml:space="preserve">World Journal of English Language. “A Postcolonial Reading of Camus’s ‘The Guest.’” </w:t>
      </w:r>
      <w:r w:rsidRPr="00A70342">
        <w:rPr>
          <w:rFonts w:ascii="Times New Roman" w:eastAsia="Times New Roman" w:hAnsi="Times New Roman" w:cs="Times New Roman"/>
          <w:color w:val="404040"/>
        </w:rPr>
        <w:t>Vol. 12, no. 2, 2025, pp. 19–25.</w:t>
      </w:r>
    </w:p>
    <w:p w14:paraId="77D7932E" w14:textId="77777777" w:rsidR="00B83DFD" w:rsidRDefault="00B83DFD" w:rsidP="00A70342">
      <w:pPr>
        <w:ind w:left="993" w:hanging="993"/>
        <w:jc w:val="both"/>
        <w:rPr>
          <w:rFonts w:ascii="Times New Roman" w:eastAsia="Times New Roman" w:hAnsi="Times New Roman" w:cs="Times New Roman"/>
          <w:color w:val="404040"/>
        </w:rPr>
        <w:sectPr w:rsidR="00B83DFD" w:rsidSect="00A70342">
          <w:pgSz w:w="11906" w:h="16838" w:code="9"/>
          <w:pgMar w:top="1440" w:right="1440" w:bottom="1440" w:left="1440" w:header="720" w:footer="720" w:gutter="0"/>
          <w:cols w:space="720"/>
          <w:docGrid w:linePitch="360"/>
        </w:sectPr>
      </w:pPr>
    </w:p>
    <w:p w14:paraId="0C642A7D" w14:textId="7C8B8259" w:rsidR="005C74FD" w:rsidRPr="00A70342" w:rsidRDefault="00957A70" w:rsidP="00B83DFD">
      <w:pPr>
        <w:pStyle w:val="Heading1"/>
        <w:bidi/>
        <w:jc w:val="center"/>
        <w:rPr>
          <w:b w:val="0"/>
          <w:bCs/>
          <w:sz w:val="32"/>
          <w:szCs w:val="32"/>
          <w:rtl/>
          <w:lang w:bidi="ar-DZ"/>
        </w:rPr>
      </w:pPr>
      <w:bookmarkStart w:id="28" w:name="_Toc201673757"/>
      <w:r w:rsidRPr="00A70342">
        <w:rPr>
          <w:b w:val="0"/>
          <w:bCs/>
          <w:sz w:val="32"/>
          <w:szCs w:val="32"/>
          <w:rtl/>
          <w:lang w:val="en-US"/>
        </w:rPr>
        <w:lastRenderedPageBreak/>
        <w:t>الملخص</w:t>
      </w:r>
      <w:bookmarkEnd w:id="28"/>
    </w:p>
    <w:p w14:paraId="79BEAD96" w14:textId="77777777" w:rsidR="00957A70" w:rsidRDefault="00957A70" w:rsidP="00B83DFD">
      <w:pPr>
        <w:bidi/>
        <w:jc w:val="both"/>
        <w:rPr>
          <w:rtl/>
          <w:lang w:bidi="ar-DZ"/>
        </w:rPr>
      </w:pPr>
    </w:p>
    <w:p w14:paraId="23164BD4" w14:textId="77777777" w:rsidR="00957A70" w:rsidRPr="00957A70" w:rsidRDefault="00957A70" w:rsidP="00B83DFD">
      <w:pPr>
        <w:bidi/>
        <w:ind w:firstLine="0"/>
        <w:jc w:val="both"/>
      </w:pPr>
      <w:r w:rsidRPr="00957A70">
        <w:rPr>
          <w:rtl/>
          <w:lang w:val="en-US"/>
        </w:rPr>
        <w:t>تناولت هذه الأطروحة بالدراسة والتحليل التداخل العميق بين المعرفة والسلطة في سياق الهيمنة الإمبريالية،</w:t>
      </w:r>
      <w:r>
        <w:rPr>
          <w:rFonts w:hint="cs"/>
          <w:rtl/>
          <w:lang w:val="en-US"/>
        </w:rPr>
        <w:t xml:space="preserve"> </w:t>
      </w:r>
      <w:r w:rsidRPr="00957A70">
        <w:rPr>
          <w:rtl/>
          <w:lang w:val="en-US"/>
        </w:rPr>
        <w:t xml:space="preserve">مركّزة على الكيفية التي تُسهم بها المؤسسات الأكاديمية الغربية في ترسيخ أنظمة الاستعمار المعرفي من خلال إقصاء أنماط التفكير غير الغربية، وتهميش المعارف المحلية، وإعادة إنتاج المركزية الأوروبية بوصفها النموذج الأعلى للفهم والتحليل. واستناداً إلى مناهج نقدية لعدد من المفكرين مثل ميشيل فوكو، فرانتز فانون، بوافنتورا دي سوسا سانتوس، غاياتري سبيفاك، وأشيل مبمبي، طبّقت الأطروحة هذه المفاهيم النظرية على رواية </w:t>
      </w:r>
      <w:r w:rsidRPr="00957A70">
        <w:rPr>
          <w:i/>
          <w:iCs/>
          <w:rtl/>
          <w:lang w:val="en-US"/>
        </w:rPr>
        <w:t>بابل</w:t>
      </w:r>
      <w:r w:rsidRPr="00957A70">
        <w:rPr>
          <w:rtl/>
          <w:lang w:val="en-US"/>
        </w:rPr>
        <w:t xml:space="preserve"> لر. ف. كوانغ، التي تُبرز بعمق كيف تتحول اللغة والترجمة من أدوات تواصل إلى آليات استعمار ناعم تُسهم في محو الهويات الثقافية واستنزاف الشعوب المستَعمَرة معرفياً. وقد أظهرت المناقشة كيف تُنتج الجامعة أجساداً طيّعة ووعياً مستسلماً، وتُمارس عنفاً معرفياً خفياً يُقدَّم في إطار الحياد الأكاديمي. وخلصت الأطروحة إلى أن مقاومة هذا العنف تتطلب مشروعاً جذرياً لإعادة الاعتبار للمعارف المهمشة، وتفكيك البنى الخطابية والمؤسساتية التي تشرعن السيطرة باسم العقل والعلم.</w:t>
      </w:r>
    </w:p>
    <w:p w14:paraId="2967D311" w14:textId="7DCFF212" w:rsidR="00957A70" w:rsidRPr="008E2DBC" w:rsidRDefault="008E2DBC" w:rsidP="008E2DBC">
      <w:pPr>
        <w:jc w:val="right"/>
        <w:rPr>
          <w:lang w:bidi="ar-DZ"/>
        </w:rPr>
      </w:pPr>
      <w:r>
        <w:rPr>
          <w:rFonts w:ascii="Times New Roman" w:eastAsia="Times New Roman" w:hAnsi="Times New Roman" w:cs="Times New Roman"/>
          <w:b/>
          <w:bCs/>
          <w:rtl/>
        </w:rPr>
        <w:t>الكلمات المفتاحیة:</w:t>
      </w:r>
      <w:r>
        <w:rPr>
          <w:rFonts w:ascii="Times New Roman" w:eastAsia="Times New Roman" w:hAnsi="Times New Roman" w:cs="Times New Roman" w:hint="cs"/>
          <w:b/>
          <w:bCs/>
          <w:rtl/>
          <w:lang w:bidi="ar-DZ"/>
        </w:rPr>
        <w:t xml:space="preserve"> </w:t>
      </w:r>
      <w:r w:rsidRPr="008E2DBC">
        <w:rPr>
          <w:rFonts w:ascii="Times New Roman" w:eastAsia="Times New Roman" w:hAnsi="Times New Roman" w:cs="Times New Roman"/>
          <w:rtl/>
        </w:rPr>
        <w:t>الأكاديمية</w:t>
      </w:r>
      <w:r>
        <w:rPr>
          <w:rFonts w:ascii="Times New Roman" w:eastAsia="Times New Roman" w:hAnsi="Times New Roman" w:cs="Times New Roman" w:hint="cs"/>
          <w:rtl/>
          <w:lang w:bidi="ar-DZ"/>
        </w:rPr>
        <w:t xml:space="preserve"> </w:t>
      </w:r>
      <w:r>
        <w:rPr>
          <w:rtl/>
        </w:rPr>
        <w:t>,</w:t>
      </w:r>
      <w:r w:rsidRPr="008E2DBC">
        <w:rPr>
          <w:rFonts w:ascii="Times New Roman" w:eastAsia="Times New Roman" w:hAnsi="Times New Roman" w:cs="Times New Roman"/>
          <w:rtl/>
        </w:rPr>
        <w:t>الإمبريالية</w:t>
      </w:r>
      <w:r>
        <w:rPr>
          <w:rtl/>
        </w:rPr>
        <w:t>,</w:t>
      </w:r>
      <w:r>
        <w:rPr>
          <w:rFonts w:ascii="Times New Roman" w:eastAsia="Times New Roman" w:hAnsi="Times New Roman" w:cs="Times New Roman" w:hint="cs"/>
          <w:rtl/>
        </w:rPr>
        <w:t xml:space="preserve"> </w:t>
      </w:r>
      <w:r w:rsidRPr="008E2DBC">
        <w:rPr>
          <w:rFonts w:ascii="Times New Roman" w:eastAsia="Times New Roman" w:hAnsi="Times New Roman" w:cs="Times New Roman"/>
          <w:rtl/>
        </w:rPr>
        <w:t>بابل</w:t>
      </w:r>
      <w:r>
        <w:rPr>
          <w:rtl/>
        </w:rPr>
        <w:t>,</w:t>
      </w:r>
      <w:r>
        <w:rPr>
          <w:rFonts w:ascii="Times New Roman" w:eastAsia="Times New Roman" w:hAnsi="Times New Roman" w:cs="Times New Roman" w:hint="cs"/>
          <w:rtl/>
        </w:rPr>
        <w:t xml:space="preserve"> </w:t>
      </w:r>
      <w:r w:rsidRPr="008E2DBC">
        <w:rPr>
          <w:rFonts w:ascii="Times New Roman" w:eastAsia="Times New Roman" w:hAnsi="Times New Roman" w:cs="Times New Roman"/>
          <w:rtl/>
        </w:rPr>
        <w:t>العنف</w:t>
      </w:r>
      <w:r>
        <w:rPr>
          <w:rtl/>
        </w:rPr>
        <w:t>,</w:t>
      </w:r>
      <w:r>
        <w:rPr>
          <w:rFonts w:ascii="Times New Roman" w:eastAsia="Times New Roman" w:hAnsi="Times New Roman" w:cs="Times New Roman" w:hint="cs"/>
          <w:rtl/>
        </w:rPr>
        <w:t xml:space="preserve"> </w:t>
      </w:r>
      <w:r w:rsidRPr="008E2DBC">
        <w:rPr>
          <w:rFonts w:ascii="Times New Roman" w:eastAsia="Times New Roman" w:hAnsi="Times New Roman" w:cs="Times New Roman"/>
          <w:rtl/>
        </w:rPr>
        <w:t>إبادة معرفية</w:t>
      </w:r>
      <w:r>
        <w:rPr>
          <w:rFonts w:ascii="Times New Roman" w:eastAsia="Times New Roman" w:hAnsi="Times New Roman" w:cs="Times New Roman" w:hint="cs"/>
          <w:rtl/>
        </w:rPr>
        <w:t xml:space="preserve"> </w:t>
      </w:r>
      <w:r>
        <w:rPr>
          <w:rtl/>
        </w:rPr>
        <w:t>,</w:t>
      </w:r>
      <w:r w:rsidRPr="008E2DBC">
        <w:rPr>
          <w:rFonts w:ascii="Times New Roman" w:eastAsia="Times New Roman" w:hAnsi="Times New Roman" w:cs="Times New Roman"/>
          <w:rtl/>
        </w:rPr>
        <w:t>سياسة الموت</w:t>
      </w:r>
      <w:r>
        <w:rPr>
          <w:rFonts w:ascii="Times New Roman" w:eastAsia="Times New Roman" w:hAnsi="Times New Roman" w:cs="Times New Roman" w:hint="cs"/>
          <w:rtl/>
          <w:lang w:bidi="ar-DZ"/>
        </w:rPr>
        <w:t>.</w:t>
      </w:r>
      <w:r>
        <w:rPr>
          <w:rFonts w:ascii="Times New Roman" w:eastAsia="Times New Roman" w:hAnsi="Times New Roman" w:cs="Times New Roman" w:hint="cs"/>
          <w:rtl/>
        </w:rPr>
        <w:t xml:space="preserve"> </w:t>
      </w:r>
    </w:p>
    <w:sectPr w:rsidR="00957A70" w:rsidRPr="008E2DBC" w:rsidSect="00A70342">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0371B" w14:textId="77777777" w:rsidR="00477B02" w:rsidRDefault="00477B02">
      <w:pPr>
        <w:spacing w:line="240" w:lineRule="auto"/>
      </w:pPr>
      <w:r>
        <w:separator/>
      </w:r>
    </w:p>
  </w:endnote>
  <w:endnote w:type="continuationSeparator" w:id="0">
    <w:p w14:paraId="7E0C29C5" w14:textId="77777777" w:rsidR="00477B02" w:rsidRDefault="00477B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3F2B8" w14:textId="3CE3D39E" w:rsidR="00DE6271" w:rsidRDefault="00DE6271" w:rsidP="000405D5">
    <w:pPr>
      <w:pStyle w:val="Footer"/>
      <w:ind w:firstLine="0"/>
      <w:jc w:val="center"/>
    </w:pPr>
  </w:p>
  <w:p w14:paraId="3E4DF0BD" w14:textId="77777777" w:rsidR="00913F34" w:rsidRDefault="00913F34" w:rsidP="00DE6271">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8172937"/>
      <w:docPartObj>
        <w:docPartGallery w:val="Page Numbers (Bottom of Page)"/>
        <w:docPartUnique/>
      </w:docPartObj>
    </w:sdtPr>
    <w:sdtContent>
      <w:p w14:paraId="049C6960" w14:textId="77777777" w:rsidR="000405D5" w:rsidRDefault="000405D5" w:rsidP="003977F6">
        <w:pPr>
          <w:pStyle w:val="Footer"/>
          <w:ind w:firstLine="0"/>
          <w:jc w:val="center"/>
        </w:pPr>
        <w:r>
          <w:fldChar w:fldCharType="begin"/>
        </w:r>
        <w:r>
          <w:instrText>PAGE   \* MERGEFORMAT</w:instrText>
        </w:r>
        <w:r>
          <w:fldChar w:fldCharType="separate"/>
        </w:r>
        <w:r>
          <w:rPr>
            <w:lang w:val="en-GB"/>
          </w:rPr>
          <w:t>2</w:t>
        </w:r>
        <w:r>
          <w:fldChar w:fldCharType="end"/>
        </w:r>
      </w:p>
    </w:sdtContent>
  </w:sdt>
  <w:p w14:paraId="7F833E92" w14:textId="77777777" w:rsidR="000405D5" w:rsidRDefault="000405D5" w:rsidP="00DE6271">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0753558"/>
      <w:docPartObj>
        <w:docPartGallery w:val="Page Numbers (Bottom of Page)"/>
        <w:docPartUnique/>
      </w:docPartObj>
    </w:sdtPr>
    <w:sdtContent>
      <w:p w14:paraId="372DDE90" w14:textId="1D7B4806" w:rsidR="008B22A4" w:rsidRDefault="008B22A4">
        <w:pPr>
          <w:pStyle w:val="Footer"/>
          <w:jc w:val="center"/>
        </w:pPr>
        <w:r>
          <w:fldChar w:fldCharType="begin"/>
        </w:r>
        <w:r>
          <w:instrText>PAGE   \* MERGEFORMAT</w:instrText>
        </w:r>
        <w:r>
          <w:fldChar w:fldCharType="separate"/>
        </w:r>
        <w:r>
          <w:rPr>
            <w:lang w:val="en-GB"/>
          </w:rPr>
          <w:t>2</w:t>
        </w:r>
        <w:r>
          <w:fldChar w:fldCharType="end"/>
        </w:r>
      </w:p>
    </w:sdtContent>
  </w:sdt>
  <w:p w14:paraId="63FBF5CF" w14:textId="77777777" w:rsidR="008B22A4" w:rsidRDefault="008B22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8E590" w14:textId="77777777" w:rsidR="00477B02" w:rsidRDefault="00477B02">
      <w:pPr>
        <w:spacing w:line="240" w:lineRule="auto"/>
      </w:pPr>
      <w:r>
        <w:separator/>
      </w:r>
    </w:p>
  </w:footnote>
  <w:footnote w:type="continuationSeparator" w:id="0">
    <w:p w14:paraId="4258D37E" w14:textId="77777777" w:rsidR="00477B02" w:rsidRDefault="00477B0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477F8" w14:textId="77777777" w:rsidR="00080C97" w:rsidRDefault="00000000">
    <w:pPr>
      <w:pStyle w:val="Header"/>
    </w:pPr>
    <w:sdt>
      <w:sdtPr>
        <w:alias w:val="Nom :"/>
        <w:tag w:val="Nom :"/>
        <w:id w:val="-348181431"/>
        <w:placeholder>
          <w:docPart w:val="445B65B940F54BD69B7E0871672FA6FA"/>
        </w:placeholder>
        <w:showingPlcHdr/>
        <w:dataBinding w:prefixMappings="xmlns:ns0='http://schemas.microsoft.com/office/2006/coverPageProps' " w:xpath="/ns0:CoverPageProperties[1]/ns0:Abstract[1]" w:storeItemID="{55AF091B-3C7A-41E3-B477-F2FDAA23CFDA}"/>
        <w15:appearance w15:val="hidden"/>
        <w:text/>
      </w:sdtPr>
      <w:sdtContent>
        <w:r w:rsidR="006572E6">
          <w:rPr>
            <w:lang w:bidi="fr-FR"/>
          </w:rPr>
          <w:t>[Nom]</w:t>
        </w:r>
      </w:sdtContent>
    </w:sdt>
    <w:r w:rsidR="00EC2FE4">
      <w:rPr>
        <w:lang w:bidi="fr-FR"/>
      </w:rPr>
      <w:fldChar w:fldCharType="begin"/>
    </w:r>
    <w:r w:rsidR="00EC2FE4">
      <w:rPr>
        <w:lang w:bidi="fr-FR"/>
      </w:rPr>
      <w:instrText xml:space="preserve"> PAGE   \* MERGEFORMAT </w:instrText>
    </w:r>
    <w:r w:rsidR="00EC2FE4">
      <w:rPr>
        <w:lang w:bidi="fr-FR"/>
      </w:rPr>
      <w:fldChar w:fldCharType="separate"/>
    </w:r>
    <w:r w:rsidR="00784B98">
      <w:rPr>
        <w:noProof/>
        <w:lang w:bidi="fr-FR"/>
      </w:rPr>
      <w:t>1</w:t>
    </w:r>
    <w:r w:rsidR="00EC2FE4">
      <w:rPr>
        <w:noProof/>
        <w:lang w:bidi="fr-FR"/>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91A803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4D47FAC"/>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D530367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88A8F44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E6803B5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C2E5F4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A90012B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9141AF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EAE076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6D0A09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A700B0"/>
    <w:multiLevelType w:val="hybridMultilevel"/>
    <w:tmpl w:val="61EAD21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11DB3031"/>
    <w:multiLevelType w:val="hybridMultilevel"/>
    <w:tmpl w:val="C4462366"/>
    <w:lvl w:ilvl="0" w:tplc="5A6C5A12">
      <w:start w:val="2"/>
      <w:numFmt w:val="decimal"/>
      <w:lvlText w:val="%1."/>
      <w:lvlJc w:val="left"/>
      <w:pPr>
        <w:ind w:left="786" w:hanging="360"/>
      </w:pPr>
      <w:rPr>
        <w:rFonts w:asciiTheme="majorHAnsi" w:eastAsiaTheme="majorEastAsia" w:hAnsiTheme="majorHAnsi" w:cstheme="majorBidi" w:hint="default"/>
        <w:b/>
        <w:sz w:val="28"/>
        <w:szCs w:val="22"/>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15:restartNumberingAfterBreak="0">
    <w:nsid w:val="168E7470"/>
    <w:multiLevelType w:val="hybridMultilevel"/>
    <w:tmpl w:val="C0D6749E"/>
    <w:lvl w:ilvl="0" w:tplc="28B64D24">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87A3A2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B967784"/>
    <w:multiLevelType w:val="hybridMultilevel"/>
    <w:tmpl w:val="FB2C8E2A"/>
    <w:lvl w:ilvl="0" w:tplc="D8C0FE4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0365F12"/>
    <w:multiLevelType w:val="multilevel"/>
    <w:tmpl w:val="16F4F938"/>
    <w:lvl w:ilvl="0">
      <w:start w:val="1"/>
      <w:numFmt w:val="decimal"/>
      <w:lvlText w:val="%1."/>
      <w:lvlJc w:val="left"/>
      <w:pPr>
        <w:ind w:left="786" w:hanging="360"/>
      </w:pPr>
    </w:lvl>
    <w:lvl w:ilvl="1">
      <w:start w:val="1"/>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6" w15:restartNumberingAfterBreak="0">
    <w:nsid w:val="229E3C4C"/>
    <w:multiLevelType w:val="hybridMultilevel"/>
    <w:tmpl w:val="6256DC96"/>
    <w:lvl w:ilvl="0" w:tplc="0562E4D2">
      <w:start w:val="1"/>
      <w:numFmt w:val="lowerLetter"/>
      <w:pStyle w:val="Notedetableau"/>
      <w:suff w:val="space"/>
      <w:lvlText w:val="%1."/>
      <w:lvlJc w:val="left"/>
      <w:pPr>
        <w:ind w:left="0" w:firstLine="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D500B64"/>
    <w:multiLevelType w:val="multilevel"/>
    <w:tmpl w:val="EA0C65F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8" w15:restartNumberingAfterBreak="0">
    <w:nsid w:val="3DD130A7"/>
    <w:multiLevelType w:val="multilevel"/>
    <w:tmpl w:val="7B306C1A"/>
    <w:lvl w:ilvl="0">
      <w:start w:val="1"/>
      <w:numFmt w:val="decimal"/>
      <w:lvlText w:val="%1."/>
      <w:lvlJc w:val="left"/>
      <w:pPr>
        <w:ind w:left="720" w:hanging="360"/>
      </w:pPr>
      <w:rPr>
        <w:b/>
        <w:bCs/>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39E1B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5206C25"/>
    <w:multiLevelType w:val="hybridMultilevel"/>
    <w:tmpl w:val="8048E6AC"/>
    <w:lvl w:ilvl="0" w:tplc="1F22B22A">
      <w:numFmt w:val="bullet"/>
      <w:lvlText w:val=""/>
      <w:lvlJc w:val="left"/>
      <w:pPr>
        <w:ind w:left="1080" w:hanging="360"/>
      </w:pPr>
      <w:rPr>
        <w:rFonts w:ascii="Wingdings" w:eastAsiaTheme="minorEastAsia" w:hAnsi="Wingdings"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9BC4956"/>
    <w:multiLevelType w:val="multilevel"/>
    <w:tmpl w:val="4572ABF8"/>
    <w:styleLink w:val="PlanMLA"/>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5B1B5787"/>
    <w:multiLevelType w:val="multilevel"/>
    <w:tmpl w:val="4572ABF8"/>
    <w:numStyleLink w:val="PlanMLA"/>
  </w:abstractNum>
  <w:abstractNum w:abstractNumId="23" w15:restartNumberingAfterBreak="0">
    <w:nsid w:val="5CE34C09"/>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4" w15:restartNumberingAfterBreak="0">
    <w:nsid w:val="69547A2F"/>
    <w:multiLevelType w:val="multilevel"/>
    <w:tmpl w:val="61CE7328"/>
    <w:lvl w:ilvl="0">
      <w:start w:val="3"/>
      <w:numFmt w:val="decimal"/>
      <w:lvlText w:val="%1."/>
      <w:lvlJc w:val="left"/>
      <w:pPr>
        <w:ind w:left="480" w:hanging="480"/>
      </w:pPr>
      <w:rPr>
        <w:rFonts w:hint="default"/>
      </w:rPr>
    </w:lvl>
    <w:lvl w:ilvl="1">
      <w:start w:val="1"/>
      <w:numFmt w:val="decimal"/>
      <w:lvlText w:val="%1.%2."/>
      <w:lvlJc w:val="left"/>
      <w:pPr>
        <w:ind w:left="1866" w:hanging="72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518" w:hanging="1080"/>
      </w:pPr>
      <w:rPr>
        <w:rFonts w:hint="default"/>
      </w:rPr>
    </w:lvl>
    <w:lvl w:ilvl="4">
      <w:start w:val="1"/>
      <w:numFmt w:val="decimal"/>
      <w:lvlText w:val="%1.%2.%3.%4.%5."/>
      <w:lvlJc w:val="left"/>
      <w:pPr>
        <w:ind w:left="6024" w:hanging="1440"/>
      </w:pPr>
      <w:rPr>
        <w:rFonts w:hint="default"/>
      </w:rPr>
    </w:lvl>
    <w:lvl w:ilvl="5">
      <w:start w:val="1"/>
      <w:numFmt w:val="decimal"/>
      <w:lvlText w:val="%1.%2.%3.%4.%5.%6."/>
      <w:lvlJc w:val="left"/>
      <w:pPr>
        <w:ind w:left="7170" w:hanging="1440"/>
      </w:pPr>
      <w:rPr>
        <w:rFonts w:hint="default"/>
      </w:rPr>
    </w:lvl>
    <w:lvl w:ilvl="6">
      <w:start w:val="1"/>
      <w:numFmt w:val="decimal"/>
      <w:lvlText w:val="%1.%2.%3.%4.%5.%6.%7."/>
      <w:lvlJc w:val="left"/>
      <w:pPr>
        <w:ind w:left="8676" w:hanging="1800"/>
      </w:pPr>
      <w:rPr>
        <w:rFonts w:hint="default"/>
      </w:rPr>
    </w:lvl>
    <w:lvl w:ilvl="7">
      <w:start w:val="1"/>
      <w:numFmt w:val="decimal"/>
      <w:lvlText w:val="%1.%2.%3.%4.%5.%6.%7.%8."/>
      <w:lvlJc w:val="left"/>
      <w:pPr>
        <w:ind w:left="10182" w:hanging="2160"/>
      </w:pPr>
      <w:rPr>
        <w:rFonts w:hint="default"/>
      </w:rPr>
    </w:lvl>
    <w:lvl w:ilvl="8">
      <w:start w:val="1"/>
      <w:numFmt w:val="decimal"/>
      <w:lvlText w:val="%1.%2.%3.%4.%5.%6.%7.%8.%9."/>
      <w:lvlJc w:val="left"/>
      <w:pPr>
        <w:ind w:left="11328" w:hanging="2160"/>
      </w:pPr>
      <w:rPr>
        <w:rFonts w:hint="default"/>
      </w:rPr>
    </w:lvl>
  </w:abstractNum>
  <w:abstractNum w:abstractNumId="25" w15:restartNumberingAfterBreak="0">
    <w:nsid w:val="6A4524E7"/>
    <w:multiLevelType w:val="multilevel"/>
    <w:tmpl w:val="D2DAA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C423170"/>
    <w:multiLevelType w:val="hybridMultilevel"/>
    <w:tmpl w:val="AAE48B6E"/>
    <w:lvl w:ilvl="0" w:tplc="F9F858B0">
      <w:numFmt w:val="bullet"/>
      <w:lvlText w:val="–"/>
      <w:lvlJc w:val="left"/>
      <w:pPr>
        <w:ind w:left="1080" w:hanging="360"/>
      </w:pPr>
      <w:rPr>
        <w:rFonts w:ascii="Times New Roman" w:eastAsiaTheme="minorEastAsia" w:hAnsi="Times New Roman" w:cs="Times New Roman" w:hint="default"/>
        <w:b/>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857160832">
    <w:abstractNumId w:val="9"/>
  </w:num>
  <w:num w:numId="2" w16cid:durableId="1898277965">
    <w:abstractNumId w:val="7"/>
  </w:num>
  <w:num w:numId="3" w16cid:durableId="307128020">
    <w:abstractNumId w:val="6"/>
  </w:num>
  <w:num w:numId="4" w16cid:durableId="2049336033">
    <w:abstractNumId w:val="5"/>
  </w:num>
  <w:num w:numId="5" w16cid:durableId="1653827888">
    <w:abstractNumId w:val="4"/>
  </w:num>
  <w:num w:numId="6" w16cid:durableId="1745835178">
    <w:abstractNumId w:val="8"/>
  </w:num>
  <w:num w:numId="7" w16cid:durableId="988091830">
    <w:abstractNumId w:val="3"/>
  </w:num>
  <w:num w:numId="8" w16cid:durableId="1371029029">
    <w:abstractNumId w:val="2"/>
  </w:num>
  <w:num w:numId="9" w16cid:durableId="1173297955">
    <w:abstractNumId w:val="1"/>
  </w:num>
  <w:num w:numId="10" w16cid:durableId="777679675">
    <w:abstractNumId w:val="0"/>
  </w:num>
  <w:num w:numId="11" w16cid:durableId="2071659021">
    <w:abstractNumId w:val="16"/>
  </w:num>
  <w:num w:numId="12" w16cid:durableId="1951207020">
    <w:abstractNumId w:val="21"/>
  </w:num>
  <w:num w:numId="13" w16cid:durableId="1066026663">
    <w:abstractNumId w:val="22"/>
  </w:num>
  <w:num w:numId="14" w16cid:durableId="1644116567">
    <w:abstractNumId w:val="19"/>
  </w:num>
  <w:num w:numId="15" w16cid:durableId="1388333251">
    <w:abstractNumId w:val="13"/>
  </w:num>
  <w:num w:numId="16" w16cid:durableId="1454597106">
    <w:abstractNumId w:val="17"/>
  </w:num>
  <w:num w:numId="17" w16cid:durableId="1419249714">
    <w:abstractNumId w:val="23"/>
  </w:num>
  <w:num w:numId="18" w16cid:durableId="1459370076">
    <w:abstractNumId w:val="25"/>
  </w:num>
  <w:num w:numId="19" w16cid:durableId="277836458">
    <w:abstractNumId w:val="10"/>
  </w:num>
  <w:num w:numId="20" w16cid:durableId="655452714">
    <w:abstractNumId w:val="15"/>
  </w:num>
  <w:num w:numId="21" w16cid:durableId="128085891">
    <w:abstractNumId w:val="18"/>
  </w:num>
  <w:num w:numId="22" w16cid:durableId="456610260">
    <w:abstractNumId w:val="14"/>
  </w:num>
  <w:num w:numId="23" w16cid:durableId="375742307">
    <w:abstractNumId w:val="12"/>
  </w:num>
  <w:num w:numId="24" w16cid:durableId="1943099094">
    <w:abstractNumId w:val="20"/>
  </w:num>
  <w:num w:numId="25" w16cid:durableId="2112705507">
    <w:abstractNumId w:val="26"/>
  </w:num>
  <w:num w:numId="26" w16cid:durableId="420302384">
    <w:abstractNumId w:val="11"/>
  </w:num>
  <w:num w:numId="27" w16cid:durableId="70290615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AA7"/>
    <w:rsid w:val="000405D5"/>
    <w:rsid w:val="0004658D"/>
    <w:rsid w:val="000570AA"/>
    <w:rsid w:val="00080C97"/>
    <w:rsid w:val="0008281C"/>
    <w:rsid w:val="000B32D1"/>
    <w:rsid w:val="000F5D21"/>
    <w:rsid w:val="00120BB4"/>
    <w:rsid w:val="00124FB9"/>
    <w:rsid w:val="00136994"/>
    <w:rsid w:val="001771AD"/>
    <w:rsid w:val="00187280"/>
    <w:rsid w:val="001C61AC"/>
    <w:rsid w:val="001D37F9"/>
    <w:rsid w:val="002368F2"/>
    <w:rsid w:val="002379FF"/>
    <w:rsid w:val="002432AD"/>
    <w:rsid w:val="00260142"/>
    <w:rsid w:val="00265869"/>
    <w:rsid w:val="00266C93"/>
    <w:rsid w:val="002900ED"/>
    <w:rsid w:val="002A7D7A"/>
    <w:rsid w:val="002D3AF9"/>
    <w:rsid w:val="002F4D8A"/>
    <w:rsid w:val="00323F2A"/>
    <w:rsid w:val="00324A53"/>
    <w:rsid w:val="0034643D"/>
    <w:rsid w:val="00353C12"/>
    <w:rsid w:val="00363997"/>
    <w:rsid w:val="0039172E"/>
    <w:rsid w:val="003977F6"/>
    <w:rsid w:val="003E748F"/>
    <w:rsid w:val="00477B02"/>
    <w:rsid w:val="004A7456"/>
    <w:rsid w:val="004E3B3F"/>
    <w:rsid w:val="005A2DD1"/>
    <w:rsid w:val="005C59E2"/>
    <w:rsid w:val="005C74FD"/>
    <w:rsid w:val="006572E6"/>
    <w:rsid w:val="006646A7"/>
    <w:rsid w:val="00666456"/>
    <w:rsid w:val="00670C9E"/>
    <w:rsid w:val="006A64A8"/>
    <w:rsid w:val="006B1E35"/>
    <w:rsid w:val="006B4D47"/>
    <w:rsid w:val="006F64C2"/>
    <w:rsid w:val="007624B7"/>
    <w:rsid w:val="00784B98"/>
    <w:rsid w:val="007C4CAB"/>
    <w:rsid w:val="007D3897"/>
    <w:rsid w:val="007D4B2F"/>
    <w:rsid w:val="007F10AA"/>
    <w:rsid w:val="0080170E"/>
    <w:rsid w:val="008B22A4"/>
    <w:rsid w:val="008D3017"/>
    <w:rsid w:val="008E2DBC"/>
    <w:rsid w:val="00913F34"/>
    <w:rsid w:val="009161A2"/>
    <w:rsid w:val="00926DF1"/>
    <w:rsid w:val="00957A70"/>
    <w:rsid w:val="0096403F"/>
    <w:rsid w:val="00965112"/>
    <w:rsid w:val="00993A21"/>
    <w:rsid w:val="009A5CC7"/>
    <w:rsid w:val="009B0AA7"/>
    <w:rsid w:val="009E5C83"/>
    <w:rsid w:val="00A70342"/>
    <w:rsid w:val="00A7627A"/>
    <w:rsid w:val="00A95C3D"/>
    <w:rsid w:val="00AB1E45"/>
    <w:rsid w:val="00B24C59"/>
    <w:rsid w:val="00B27701"/>
    <w:rsid w:val="00B60184"/>
    <w:rsid w:val="00B82F8F"/>
    <w:rsid w:val="00B83DFD"/>
    <w:rsid w:val="00BA6556"/>
    <w:rsid w:val="00BB3277"/>
    <w:rsid w:val="00BB34DC"/>
    <w:rsid w:val="00BC2F6C"/>
    <w:rsid w:val="00BD3A4E"/>
    <w:rsid w:val="00BE2893"/>
    <w:rsid w:val="00C03442"/>
    <w:rsid w:val="00C122F5"/>
    <w:rsid w:val="00C26420"/>
    <w:rsid w:val="00C85418"/>
    <w:rsid w:val="00C91689"/>
    <w:rsid w:val="00CC2978"/>
    <w:rsid w:val="00D2503E"/>
    <w:rsid w:val="00D66B56"/>
    <w:rsid w:val="00D81203"/>
    <w:rsid w:val="00D905C9"/>
    <w:rsid w:val="00DB3CB3"/>
    <w:rsid w:val="00DD2A06"/>
    <w:rsid w:val="00DE6271"/>
    <w:rsid w:val="00DF3B2F"/>
    <w:rsid w:val="00E47411"/>
    <w:rsid w:val="00E53B9D"/>
    <w:rsid w:val="00E64FA7"/>
    <w:rsid w:val="00EC2FE4"/>
    <w:rsid w:val="00F466DD"/>
    <w:rsid w:val="00F72517"/>
    <w:rsid w:val="00FC25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16CCF1"/>
  <w15:chartTrackingRefBased/>
  <w15:docId w15:val="{6446108B-21EB-44A2-AC49-E9F5C6C1C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r-FR"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112"/>
    <w:pPr>
      <w:suppressAutoHyphens/>
    </w:pPr>
  </w:style>
  <w:style w:type="paragraph" w:styleId="Heading1">
    <w:name w:val="heading 1"/>
    <w:basedOn w:val="Normal"/>
    <w:next w:val="Normal"/>
    <w:link w:val="Heading1Char"/>
    <w:uiPriority w:val="9"/>
    <w:qFormat/>
    <w:rsid w:val="00670C9E"/>
    <w:pPr>
      <w:keepNext/>
      <w:keepLines/>
      <w:ind w:firstLine="0"/>
      <w:outlineLvl w:val="0"/>
    </w:pPr>
    <w:rPr>
      <w:rFonts w:asciiTheme="majorHAnsi" w:eastAsiaTheme="majorEastAsia" w:hAnsiTheme="majorHAnsi" w:cstheme="majorBidi"/>
      <w:b/>
      <w:sz w:val="36"/>
    </w:rPr>
  </w:style>
  <w:style w:type="paragraph" w:styleId="Heading2">
    <w:name w:val="heading 2"/>
    <w:basedOn w:val="Normal"/>
    <w:next w:val="Normal"/>
    <w:link w:val="Heading2Char"/>
    <w:uiPriority w:val="9"/>
    <w:unhideWhenUsed/>
    <w:qFormat/>
    <w:rsid w:val="0039172E"/>
    <w:pPr>
      <w:keepNext/>
      <w:keepLines/>
      <w:ind w:firstLine="0"/>
      <w:outlineLvl w:val="1"/>
    </w:pPr>
    <w:rPr>
      <w:rFonts w:asciiTheme="majorHAnsi" w:eastAsiaTheme="majorEastAsia" w:hAnsiTheme="majorHAnsi" w:cstheme="majorBidi"/>
      <w:b/>
      <w:sz w:val="32"/>
    </w:rPr>
  </w:style>
  <w:style w:type="paragraph" w:styleId="Heading3">
    <w:name w:val="heading 3"/>
    <w:basedOn w:val="Normal"/>
    <w:next w:val="Normal"/>
    <w:link w:val="Heading3Char"/>
    <w:uiPriority w:val="9"/>
    <w:semiHidden/>
    <w:unhideWhenUsed/>
    <w:qFormat/>
    <w:rsid w:val="00EC2FE4"/>
    <w:pPr>
      <w:keepNext/>
      <w:keepLines/>
      <w:ind w:firstLine="0"/>
      <w:outlineLvl w:val="2"/>
    </w:pPr>
    <w:rPr>
      <w:rFonts w:asciiTheme="majorHAnsi" w:eastAsiaTheme="majorEastAsia" w:hAnsiTheme="majorHAnsi" w:cstheme="majorBidi"/>
    </w:rPr>
  </w:style>
  <w:style w:type="paragraph" w:styleId="Heading4">
    <w:name w:val="heading 4"/>
    <w:basedOn w:val="Normal"/>
    <w:next w:val="Normal"/>
    <w:link w:val="Heading4Char"/>
    <w:uiPriority w:val="9"/>
    <w:semiHidden/>
    <w:unhideWhenUsed/>
    <w:qFormat/>
    <w:rsid w:val="00EC2FE4"/>
    <w:pPr>
      <w:keepNext/>
      <w:keepLines/>
      <w:ind w:firstLine="0"/>
      <w:outlineLvl w:val="3"/>
    </w:pPr>
    <w:rPr>
      <w:rFonts w:asciiTheme="majorHAnsi" w:eastAsiaTheme="majorEastAsia" w:hAnsiTheme="majorHAnsi" w:cstheme="majorBidi"/>
    </w:rPr>
  </w:style>
  <w:style w:type="paragraph" w:styleId="Heading5">
    <w:name w:val="heading 5"/>
    <w:basedOn w:val="Normal"/>
    <w:next w:val="Normal"/>
    <w:link w:val="Heading5Char"/>
    <w:uiPriority w:val="9"/>
    <w:semiHidden/>
    <w:unhideWhenUsed/>
    <w:qFormat/>
    <w:rsid w:val="00EC2FE4"/>
    <w:pPr>
      <w:keepNext/>
      <w:keepLines/>
      <w:ind w:firstLine="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unhideWhenUsed/>
    <w:qFormat/>
    <w:rsid w:val="00EC2FE4"/>
    <w:pPr>
      <w:keepNext/>
      <w:keepLines/>
      <w:ind w:firstLine="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unhideWhenUsed/>
    <w:qFormat/>
    <w:rsid w:val="00EC2FE4"/>
    <w:pPr>
      <w:keepNext/>
      <w:keepLines/>
      <w:ind w:firstLine="0"/>
      <w:outlineLvl w:val="6"/>
    </w:pPr>
    <w:rPr>
      <w:rFonts w:asciiTheme="majorHAnsi" w:eastAsiaTheme="majorEastAsia" w:hAnsiTheme="majorHAnsi" w:cstheme="majorBidi"/>
    </w:rPr>
  </w:style>
  <w:style w:type="paragraph" w:styleId="Heading8">
    <w:name w:val="heading 8"/>
    <w:basedOn w:val="Normal"/>
    <w:next w:val="Normal"/>
    <w:link w:val="Heading8Char"/>
    <w:uiPriority w:val="9"/>
    <w:semiHidden/>
    <w:unhideWhenUsed/>
    <w:qFormat/>
    <w:rsid w:val="00EC2FE4"/>
    <w:pPr>
      <w:keepNext/>
      <w:keepLines/>
      <w:ind w:firstLine="0"/>
      <w:outlineLvl w:val="7"/>
    </w:pPr>
    <w:rPr>
      <w:rFonts w:asciiTheme="majorHAnsi" w:eastAsiaTheme="majorEastAsia" w:hAnsiTheme="majorHAnsi" w:cstheme="majorBidi"/>
    </w:rPr>
  </w:style>
  <w:style w:type="paragraph" w:styleId="Heading9">
    <w:name w:val="heading 9"/>
    <w:basedOn w:val="Normal"/>
    <w:next w:val="Normal"/>
    <w:link w:val="Heading9Char"/>
    <w:uiPriority w:val="9"/>
    <w:semiHidden/>
    <w:unhideWhenUsed/>
    <w:qFormat/>
    <w:rsid w:val="00EC2FE4"/>
    <w:pPr>
      <w:keepNext/>
      <w:keepLines/>
      <w:ind w:firstLine="0"/>
      <w:outlineLvl w:val="8"/>
    </w:pPr>
    <w:rPr>
      <w:rFonts w:asciiTheme="majorHAnsi" w:eastAsiaTheme="majorEastAsia" w:hAnsiTheme="majorHAnsi" w:cstheme="majorBid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spacing w:line="240" w:lineRule="auto"/>
      <w:ind w:firstLine="0"/>
      <w:jc w:val="right"/>
    </w:pPr>
  </w:style>
  <w:style w:type="character" w:customStyle="1" w:styleId="HeaderChar">
    <w:name w:val="Header Char"/>
    <w:basedOn w:val="DefaultParagraphFont"/>
    <w:link w:val="Header"/>
    <w:uiPriority w:val="99"/>
  </w:style>
  <w:style w:type="paragraph" w:styleId="BalloonText">
    <w:name w:val="Balloon Text"/>
    <w:basedOn w:val="Normal"/>
    <w:link w:val="BalloonTextChar"/>
    <w:uiPriority w:val="99"/>
    <w:semiHidden/>
    <w:unhideWhenUsed/>
    <w:rsid w:val="00EC2FE4"/>
    <w:pPr>
      <w:spacing w:line="240" w:lineRule="auto"/>
      <w:ind w:firstLine="0"/>
    </w:pPr>
    <w:rPr>
      <w:rFonts w:ascii="Segoe UI" w:hAnsi="Segoe UI" w:cs="Segoe UI"/>
      <w:sz w:val="22"/>
      <w:szCs w:val="18"/>
    </w:rPr>
  </w:style>
  <w:style w:type="character" w:customStyle="1" w:styleId="BalloonTextChar">
    <w:name w:val="Balloon Text Char"/>
    <w:basedOn w:val="DefaultParagraphFont"/>
    <w:link w:val="BalloonText"/>
    <w:uiPriority w:val="99"/>
    <w:semiHidden/>
    <w:rsid w:val="00EC2FE4"/>
    <w:rPr>
      <w:rFonts w:ascii="Segoe UI" w:hAnsi="Segoe UI" w:cs="Segoe UI"/>
      <w:sz w:val="22"/>
      <w:szCs w:val="18"/>
    </w:rPr>
  </w:style>
  <w:style w:type="paragraph" w:styleId="Bibliography">
    <w:name w:val="Bibliography"/>
    <w:basedOn w:val="Normal"/>
    <w:next w:val="Normal"/>
    <w:uiPriority w:val="8"/>
    <w:unhideWhenUsed/>
    <w:qFormat/>
    <w:pPr>
      <w:ind w:firstLine="0"/>
    </w:pPr>
  </w:style>
  <w:style w:type="paragraph" w:styleId="BlockText">
    <w:name w:val="Block Text"/>
    <w:basedOn w:val="Normal"/>
    <w:uiPriority w:val="99"/>
    <w:semiHidden/>
    <w:unhideWhenUsed/>
    <w:rsid w:val="00EC2FE4"/>
    <w:pPr>
      <w:pBdr>
        <w:top w:val="single" w:sz="2" w:space="10" w:color="404040" w:themeColor="text1" w:themeTint="BF" w:shadow="1"/>
        <w:left w:val="single" w:sz="2" w:space="10" w:color="404040" w:themeColor="text1" w:themeTint="BF" w:shadow="1"/>
        <w:bottom w:val="single" w:sz="2" w:space="10" w:color="404040" w:themeColor="text1" w:themeTint="BF" w:shadow="1"/>
        <w:right w:val="single" w:sz="2" w:space="10" w:color="404040" w:themeColor="text1" w:themeTint="BF" w:shadow="1"/>
      </w:pBdr>
      <w:ind w:left="1152" w:right="1152" w:firstLine="0"/>
    </w:pPr>
    <w:rPr>
      <w:i/>
      <w:iCs/>
      <w:color w:val="404040" w:themeColor="text1" w:themeTint="BF"/>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style>
  <w:style w:type="paragraph" w:styleId="BodyText3">
    <w:name w:val="Body Text 3"/>
    <w:basedOn w:val="Normal"/>
    <w:link w:val="BodyText3Char"/>
    <w:uiPriority w:val="99"/>
    <w:semiHidden/>
    <w:unhideWhenUsed/>
    <w:rsid w:val="00EC2FE4"/>
    <w:pPr>
      <w:spacing w:after="120"/>
      <w:ind w:firstLine="0"/>
    </w:pPr>
    <w:rPr>
      <w:sz w:val="22"/>
      <w:szCs w:val="16"/>
    </w:rPr>
  </w:style>
  <w:style w:type="character" w:customStyle="1" w:styleId="BodyText3Char">
    <w:name w:val="Body Text 3 Char"/>
    <w:basedOn w:val="DefaultParagraphFont"/>
    <w:link w:val="BodyText3"/>
    <w:uiPriority w:val="99"/>
    <w:semiHidden/>
    <w:rsid w:val="00EC2FE4"/>
    <w:rPr>
      <w:sz w:val="22"/>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style>
  <w:style w:type="paragraph" w:styleId="BodyTextIndent3">
    <w:name w:val="Body Text Indent 3"/>
    <w:basedOn w:val="Normal"/>
    <w:link w:val="BodyTextIndent3Char"/>
    <w:uiPriority w:val="99"/>
    <w:semiHidden/>
    <w:unhideWhenUsed/>
    <w:rsid w:val="00EC2FE4"/>
    <w:pPr>
      <w:spacing w:after="120"/>
      <w:ind w:left="360" w:firstLine="0"/>
    </w:pPr>
    <w:rPr>
      <w:sz w:val="22"/>
      <w:szCs w:val="16"/>
    </w:rPr>
  </w:style>
  <w:style w:type="character" w:customStyle="1" w:styleId="BodyTextIndent3Char">
    <w:name w:val="Body Text Indent 3 Char"/>
    <w:basedOn w:val="DefaultParagraphFont"/>
    <w:link w:val="BodyTextIndent3"/>
    <w:uiPriority w:val="99"/>
    <w:semiHidden/>
    <w:rsid w:val="00EC2FE4"/>
    <w:rPr>
      <w:sz w:val="22"/>
      <w:szCs w:val="16"/>
    </w:rPr>
  </w:style>
  <w:style w:type="paragraph" w:styleId="Caption">
    <w:name w:val="caption"/>
    <w:basedOn w:val="Normal"/>
    <w:next w:val="Normal"/>
    <w:uiPriority w:val="35"/>
    <w:semiHidden/>
    <w:unhideWhenUsed/>
    <w:qFormat/>
    <w:rsid w:val="00EC2FE4"/>
    <w:pPr>
      <w:spacing w:after="200" w:line="240" w:lineRule="auto"/>
      <w:ind w:firstLine="0"/>
    </w:pPr>
    <w:rPr>
      <w:i/>
      <w:iCs/>
      <w:color w:val="000000" w:themeColor="text2"/>
      <w:sz w:val="22"/>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style>
  <w:style w:type="paragraph" w:styleId="CommentText">
    <w:name w:val="annotation text"/>
    <w:basedOn w:val="Normal"/>
    <w:link w:val="CommentTextChar"/>
    <w:uiPriority w:val="99"/>
    <w:semiHidden/>
    <w:unhideWhenUsed/>
    <w:rsid w:val="00EC2FE4"/>
    <w:pPr>
      <w:spacing w:line="240" w:lineRule="auto"/>
      <w:ind w:firstLine="0"/>
    </w:pPr>
    <w:rPr>
      <w:sz w:val="22"/>
      <w:szCs w:val="20"/>
    </w:rPr>
  </w:style>
  <w:style w:type="character" w:customStyle="1" w:styleId="CommentTextChar">
    <w:name w:val="Comment Text Char"/>
    <w:basedOn w:val="DefaultParagraphFont"/>
    <w:link w:val="CommentText"/>
    <w:uiPriority w:val="99"/>
    <w:semiHidden/>
    <w:rsid w:val="00EC2FE4"/>
    <w:rPr>
      <w:sz w:val="22"/>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style>
  <w:style w:type="paragraph" w:styleId="DocumentMap">
    <w:name w:val="Document Map"/>
    <w:basedOn w:val="Normal"/>
    <w:link w:val="DocumentMapChar"/>
    <w:uiPriority w:val="99"/>
    <w:semiHidden/>
    <w:unhideWhenUsed/>
    <w:rsid w:val="00EC2FE4"/>
    <w:pPr>
      <w:spacing w:line="240" w:lineRule="auto"/>
      <w:ind w:firstLine="0"/>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EC2FE4"/>
    <w:rPr>
      <w:rFonts w:ascii="Segoe UI" w:hAnsi="Segoe UI" w:cs="Segoe UI"/>
      <w:sz w:val="22"/>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style>
  <w:style w:type="paragraph" w:styleId="EndnoteText">
    <w:name w:val="endnote text"/>
    <w:basedOn w:val="Normal"/>
    <w:link w:val="EndnoteTextChar"/>
    <w:uiPriority w:val="99"/>
    <w:semiHidden/>
    <w:unhideWhenUsed/>
  </w:style>
  <w:style w:type="character" w:customStyle="1" w:styleId="EndnoteTextChar">
    <w:name w:val="Endnote Text Char"/>
    <w:basedOn w:val="DefaultParagraphFont"/>
    <w:link w:val="EndnoteText"/>
    <w:uiPriority w:val="99"/>
    <w:semiHidden/>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EC2FE4"/>
    <w:pPr>
      <w:spacing w:line="240" w:lineRule="auto"/>
      <w:ind w:firstLine="0"/>
    </w:pPr>
    <w:rPr>
      <w:rFonts w:asciiTheme="majorHAnsi" w:eastAsiaTheme="majorEastAsia" w:hAnsiTheme="majorHAnsi" w:cstheme="majorBidi"/>
      <w:sz w:val="22"/>
      <w:szCs w:val="20"/>
    </w:rPr>
  </w:style>
  <w:style w:type="paragraph" w:customStyle="1" w:styleId="Titredetableau">
    <w:name w:val="[Titre de tableau]"/>
    <w:basedOn w:val="Normal"/>
    <w:next w:val="Normal"/>
    <w:uiPriority w:val="5"/>
    <w:qFormat/>
    <w:pPr>
      <w:ind w:left="360" w:hanging="360"/>
    </w:pPr>
  </w:style>
  <w:style w:type="paragraph" w:styleId="FootnoteText">
    <w:name w:val="footnote text"/>
    <w:basedOn w:val="Normal"/>
    <w:link w:val="FootnoteTextChar"/>
    <w:uiPriority w:val="99"/>
    <w:semiHidden/>
    <w:unhideWhenUsed/>
  </w:style>
  <w:style w:type="character" w:customStyle="1" w:styleId="FootnoteTextChar">
    <w:name w:val="Footnote Text Char"/>
    <w:basedOn w:val="DefaultParagraphFont"/>
    <w:link w:val="FootnoteText"/>
    <w:uiPriority w:val="99"/>
    <w:semiHidden/>
  </w:style>
  <w:style w:type="character" w:customStyle="1" w:styleId="Heading1Char">
    <w:name w:val="Heading 1 Char"/>
    <w:basedOn w:val="DefaultParagraphFont"/>
    <w:link w:val="Heading1"/>
    <w:uiPriority w:val="9"/>
    <w:rsid w:val="00670C9E"/>
    <w:rPr>
      <w:rFonts w:asciiTheme="majorHAnsi" w:eastAsiaTheme="majorEastAsia" w:hAnsiTheme="majorHAnsi" w:cstheme="majorBidi"/>
      <w:b/>
      <w:sz w:val="36"/>
    </w:rPr>
  </w:style>
  <w:style w:type="character" w:customStyle="1" w:styleId="Heading2Char">
    <w:name w:val="Heading 2 Char"/>
    <w:basedOn w:val="DefaultParagraphFont"/>
    <w:link w:val="Heading2"/>
    <w:uiPriority w:val="9"/>
    <w:rsid w:val="0039172E"/>
    <w:rPr>
      <w:rFonts w:asciiTheme="majorHAnsi" w:eastAsiaTheme="majorEastAsia" w:hAnsiTheme="majorHAnsi" w:cstheme="majorBidi"/>
      <w:b/>
      <w:sz w:val="32"/>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rPr>
  </w:style>
  <w:style w:type="paragraph" w:styleId="HTMLPreformatted">
    <w:name w:val="HTML Preformatted"/>
    <w:basedOn w:val="Normal"/>
    <w:link w:val="HTMLPreformattedChar"/>
    <w:uiPriority w:val="99"/>
    <w:semiHidden/>
    <w:unhideWhenUsed/>
    <w:rsid w:val="00EC2FE4"/>
    <w:pPr>
      <w:spacing w:line="240" w:lineRule="auto"/>
      <w:ind w:firstLine="0"/>
    </w:pPr>
    <w:rPr>
      <w:rFonts w:ascii="Consolas" w:hAnsi="Consolas" w:cs="Consolas"/>
      <w:sz w:val="22"/>
      <w:szCs w:val="20"/>
    </w:rPr>
  </w:style>
  <w:style w:type="character" w:customStyle="1" w:styleId="HTMLPreformattedChar">
    <w:name w:val="HTML Preformatted Char"/>
    <w:basedOn w:val="DefaultParagraphFont"/>
    <w:link w:val="HTMLPreformatted"/>
    <w:uiPriority w:val="99"/>
    <w:semiHidden/>
    <w:rsid w:val="00EC2FE4"/>
    <w:rPr>
      <w:rFonts w:ascii="Consolas" w:hAnsi="Consolas" w:cs="Consolas"/>
      <w:sz w:val="22"/>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9"/>
    <w:semiHidden/>
    <w:unhideWhenUsed/>
    <w:pPr>
      <w:numPr>
        <w:numId w:val="1"/>
      </w:numPr>
      <w:ind w:firstLine="0"/>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9"/>
    <w:semiHidden/>
    <w:unhideWhenUsed/>
    <w:pPr>
      <w:numPr>
        <w:numId w:val="6"/>
      </w:numPr>
      <w:ind w:firstLine="0"/>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MacroText">
    <w:name w:val="macro"/>
    <w:link w:val="MacroTextChar"/>
    <w:uiPriority w:val="99"/>
    <w:semiHidden/>
    <w:unhideWhenUsed/>
    <w:rsid w:val="00EC2FE4"/>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sz w:val="22"/>
      <w:szCs w:val="20"/>
    </w:rPr>
  </w:style>
  <w:style w:type="character" w:customStyle="1" w:styleId="MacroTextChar">
    <w:name w:val="Macro Text Char"/>
    <w:basedOn w:val="DefaultParagraphFont"/>
    <w:link w:val="MacroText"/>
    <w:uiPriority w:val="99"/>
    <w:semiHidden/>
    <w:rsid w:val="00EC2FE4"/>
    <w:rPr>
      <w:rFonts w:ascii="Consolas" w:hAnsi="Consolas" w:cs="Consolas"/>
      <w:sz w:val="22"/>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shd w:val="pct20" w:color="auto" w:fill="auto"/>
    </w:rPr>
  </w:style>
  <w:style w:type="paragraph" w:styleId="NoSpacing">
    <w:name w:val="No Spacing"/>
    <w:aliases w:val="No Indent"/>
    <w:uiPriority w:val="1"/>
    <w:qFormat/>
    <w:pPr>
      <w:ind w:firstLine="0"/>
    </w:p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style>
  <w:style w:type="paragraph" w:styleId="PlainText">
    <w:name w:val="Plain Text"/>
    <w:basedOn w:val="Normal"/>
    <w:link w:val="PlainTextChar"/>
    <w:uiPriority w:val="99"/>
    <w:semiHidden/>
    <w:unhideWhenUsed/>
    <w:rsid w:val="00EC2FE4"/>
    <w:pPr>
      <w:spacing w:line="240" w:lineRule="auto"/>
      <w:ind w:firstLine="0"/>
    </w:pPr>
    <w:rPr>
      <w:rFonts w:ascii="Consolas" w:hAnsi="Consolas" w:cs="Consolas"/>
      <w:sz w:val="22"/>
      <w:szCs w:val="21"/>
    </w:rPr>
  </w:style>
  <w:style w:type="character" w:customStyle="1" w:styleId="PlainTextChar">
    <w:name w:val="Plain Text Char"/>
    <w:basedOn w:val="DefaultParagraphFont"/>
    <w:link w:val="PlainText"/>
    <w:uiPriority w:val="99"/>
    <w:semiHidden/>
    <w:rsid w:val="00EC2FE4"/>
    <w:rPr>
      <w:rFonts w:ascii="Consolas" w:hAnsi="Consolas" w:cs="Consolas"/>
      <w:sz w:val="22"/>
      <w:szCs w:val="21"/>
    </w:rPr>
  </w:style>
  <w:style w:type="paragraph" w:styleId="Quote">
    <w:name w:val="Quote"/>
    <w:basedOn w:val="Normal"/>
    <w:next w:val="Normal"/>
    <w:link w:val="QuoteChar"/>
    <w:uiPriority w:val="4"/>
    <w:qFormat/>
    <w:pPr>
      <w:ind w:left="1440" w:firstLine="0"/>
    </w:pPr>
  </w:style>
  <w:style w:type="character" w:customStyle="1" w:styleId="QuoteChar">
    <w:name w:val="Quote Char"/>
    <w:basedOn w:val="DefaultParagraphFont"/>
    <w:link w:val="Quote"/>
    <w:uiPriority w:val="4"/>
    <w:rsid w:val="007D4B2F"/>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itle">
    <w:name w:val="Title"/>
    <w:basedOn w:val="Normal"/>
    <w:next w:val="Normal"/>
    <w:link w:val="TitleChar"/>
    <w:uiPriority w:val="2"/>
    <w:qFormat/>
    <w:pPr>
      <w:ind w:firstLine="0"/>
      <w:jc w:val="center"/>
    </w:pPr>
    <w:rPr>
      <w:rFonts w:asciiTheme="majorHAnsi" w:eastAsiaTheme="majorEastAsia" w:hAnsiTheme="majorHAnsi" w:cstheme="majorBidi"/>
      <w:spacing w:val="-10"/>
      <w:kern w:val="28"/>
    </w:rPr>
  </w:style>
  <w:style w:type="character" w:customStyle="1" w:styleId="TitleChar">
    <w:name w:val="Title Char"/>
    <w:basedOn w:val="DefaultParagraphFont"/>
    <w:link w:val="Title"/>
    <w:uiPriority w:val="2"/>
    <w:rPr>
      <w:rFonts w:asciiTheme="majorHAnsi" w:eastAsiaTheme="majorEastAsia" w:hAnsiTheme="majorHAnsi" w:cstheme="majorBidi"/>
      <w:spacing w:val="-10"/>
      <w:kern w:val="28"/>
    </w:r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1">
    <w:name w:val="toc 1"/>
    <w:basedOn w:val="Normal"/>
    <w:next w:val="Normal"/>
    <w:autoRedefine/>
    <w:uiPriority w:val="39"/>
    <w:unhideWhenUsed/>
    <w:pPr>
      <w:spacing w:after="100"/>
      <w:ind w:firstLine="0"/>
    </w:pPr>
  </w:style>
  <w:style w:type="paragraph" w:styleId="TOC2">
    <w:name w:val="toc 2"/>
    <w:basedOn w:val="Normal"/>
    <w:next w:val="Normal"/>
    <w:autoRedefine/>
    <w:uiPriority w:val="39"/>
    <w:unhideWhenUsed/>
    <w:pPr>
      <w:spacing w:after="100"/>
      <w:ind w:left="240" w:firstLine="0"/>
    </w:pPr>
  </w:style>
  <w:style w:type="paragraph" w:styleId="TOC3">
    <w:name w:val="toc 3"/>
    <w:basedOn w:val="Normal"/>
    <w:next w:val="Normal"/>
    <w:autoRedefine/>
    <w:uiPriority w:val="39"/>
    <w:unhideWhenUsed/>
    <w:pPr>
      <w:spacing w:after="100"/>
      <w:ind w:left="480" w:firstLine="0"/>
    </w:p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paragraph" w:styleId="TOCHeading">
    <w:name w:val="TOC Heading"/>
    <w:basedOn w:val="Heading1"/>
    <w:next w:val="Normal"/>
    <w:uiPriority w:val="39"/>
    <w:unhideWhenUsed/>
    <w:qFormat/>
    <w:pPr>
      <w:outlineLvl w:val="9"/>
    </w:pPr>
  </w:style>
  <w:style w:type="character" w:styleId="PlaceholderText">
    <w:name w:val="Placeholder Text"/>
    <w:basedOn w:val="DefaultParagraphFont"/>
    <w:uiPriority w:val="99"/>
    <w:semiHidden/>
    <w:rsid w:val="00EC2FE4"/>
    <w:rPr>
      <w:color w:val="404040" w:themeColor="text1" w:themeTint="BF"/>
    </w:rPr>
  </w:style>
  <w:style w:type="character" w:styleId="Emphasis">
    <w:name w:val="Emphasis"/>
    <w:basedOn w:val="DefaultParagraphFont"/>
    <w:uiPriority w:val="3"/>
    <w:qFormat/>
    <w:rPr>
      <w:i/>
      <w:iCs/>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dedocumentderechercheMLA">
    <w:name w:val="Tableau de document de recherche MLA"/>
    <w:basedOn w:val="TableNormal"/>
    <w:uiPriority w:val="99"/>
    <w:pPr>
      <w:spacing w:before="240"/>
      <w:ind w:left="72" w:right="72" w:firstLine="0"/>
    </w:pPr>
    <w:tblPr>
      <w:tblBorders>
        <w:top w:val="single" w:sz="4" w:space="0" w:color="auto"/>
        <w:bottom w:val="single" w:sz="4" w:space="0" w:color="auto"/>
      </w:tblBorders>
      <w:tblCellMar>
        <w:left w:w="0" w:type="dxa"/>
        <w:right w:w="0" w:type="dxa"/>
      </w:tblCellMar>
    </w:tblPr>
    <w:tblStylePr w:type="firstRow">
      <w:pPr>
        <w:wordWrap/>
        <w:spacing w:beforeLines="0" w:before="240" w:beforeAutospacing="0" w:afterLines="0" w:after="0" w:afterAutospacing="0"/>
      </w:pPr>
      <w:tblPr/>
      <w:tcPr>
        <w:tcBorders>
          <w:top w:val="single" w:sz="4" w:space="0" w:color="auto"/>
          <w:left w:val="nil"/>
          <w:bottom w:val="single" w:sz="4" w:space="0" w:color="auto"/>
          <w:right w:val="nil"/>
          <w:insideH w:val="nil"/>
          <w:insideV w:val="nil"/>
          <w:tl2br w:val="nil"/>
          <w:tr2bl w:val="nil"/>
        </w:tcBorders>
        <w:vAlign w:val="center"/>
      </w:tcPr>
    </w:tblStylePr>
  </w:style>
  <w:style w:type="paragraph" w:customStyle="1" w:styleId="Sourcedutableau">
    <w:name w:val="Source du tableau"/>
    <w:basedOn w:val="Titredetableau"/>
    <w:next w:val="Normal"/>
    <w:uiPriority w:val="6"/>
    <w:qFormat/>
    <w:pPr>
      <w:spacing w:before="240"/>
    </w:pPr>
  </w:style>
  <w:style w:type="paragraph" w:customStyle="1" w:styleId="Notedetableau">
    <w:name w:val="Note de tableau"/>
    <w:basedOn w:val="Normal"/>
    <w:uiPriority w:val="7"/>
    <w:qFormat/>
    <w:pPr>
      <w:numPr>
        <w:numId w:val="11"/>
      </w:numPr>
    </w:pPr>
  </w:style>
  <w:style w:type="numbering" w:customStyle="1" w:styleId="PlanMLA">
    <w:name w:val="Plan MLA"/>
    <w:uiPriority w:val="99"/>
    <w:pPr>
      <w:numPr>
        <w:numId w:val="12"/>
      </w:numPr>
    </w:pPr>
  </w:style>
  <w:style w:type="paragraph" w:styleId="Footer">
    <w:name w:val="footer"/>
    <w:basedOn w:val="Normal"/>
    <w:link w:val="FooterChar"/>
    <w:uiPriority w:val="99"/>
    <w:unhideWhenUsed/>
    <w:pPr>
      <w:tabs>
        <w:tab w:val="center" w:pos="4680"/>
        <w:tab w:val="right" w:pos="9360"/>
      </w:tabs>
      <w:spacing w:line="240" w:lineRule="auto"/>
    </w:pPr>
  </w:style>
  <w:style w:type="character" w:customStyle="1" w:styleId="FooterChar">
    <w:name w:val="Footer Char"/>
    <w:basedOn w:val="DefaultParagraphFont"/>
    <w:link w:val="Footer"/>
    <w:uiPriority w:val="99"/>
  </w:style>
  <w:style w:type="character" w:styleId="IntenseEmphasis">
    <w:name w:val="Intense Emphasis"/>
    <w:basedOn w:val="DefaultParagraphFont"/>
    <w:uiPriority w:val="21"/>
    <w:semiHidden/>
    <w:unhideWhenUsed/>
    <w:qFormat/>
    <w:rsid w:val="007D4B2F"/>
    <w:rPr>
      <w:i/>
      <w:iCs/>
      <w:color w:val="404040" w:themeColor="text1" w:themeTint="BF"/>
    </w:rPr>
  </w:style>
  <w:style w:type="paragraph" w:styleId="IntenseQuote">
    <w:name w:val="Intense Quote"/>
    <w:basedOn w:val="Normal"/>
    <w:next w:val="Normal"/>
    <w:link w:val="IntenseQuoteChar"/>
    <w:uiPriority w:val="30"/>
    <w:semiHidden/>
    <w:unhideWhenUsed/>
    <w:qFormat/>
    <w:rsid w:val="007D4B2F"/>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semiHidden/>
    <w:rsid w:val="007D4B2F"/>
    <w:rPr>
      <w:i/>
      <w:iCs/>
      <w:color w:val="404040" w:themeColor="text1" w:themeTint="BF"/>
    </w:rPr>
  </w:style>
  <w:style w:type="character" w:styleId="FollowedHyperlink">
    <w:name w:val="FollowedHyperlink"/>
    <w:basedOn w:val="DefaultParagraphFont"/>
    <w:uiPriority w:val="99"/>
    <w:semiHidden/>
    <w:unhideWhenUsed/>
    <w:rsid w:val="00EC2FE4"/>
    <w:rPr>
      <w:color w:val="404040" w:themeColor="text1" w:themeTint="BF"/>
      <w:u w:val="single"/>
    </w:rPr>
  </w:style>
  <w:style w:type="character" w:styleId="CommentReference">
    <w:name w:val="annotation reference"/>
    <w:basedOn w:val="DefaultParagraphFont"/>
    <w:uiPriority w:val="99"/>
    <w:semiHidden/>
    <w:unhideWhenUsed/>
    <w:rsid w:val="00EC2FE4"/>
    <w:rPr>
      <w:sz w:val="22"/>
      <w:szCs w:val="16"/>
    </w:rPr>
  </w:style>
  <w:style w:type="character" w:styleId="HTMLKeyboard">
    <w:name w:val="HTML Keyboard"/>
    <w:basedOn w:val="DefaultParagraphFont"/>
    <w:uiPriority w:val="99"/>
    <w:semiHidden/>
    <w:unhideWhenUsed/>
    <w:rsid w:val="00EC2FE4"/>
    <w:rPr>
      <w:rFonts w:ascii="Consolas" w:hAnsi="Consolas"/>
      <w:sz w:val="22"/>
      <w:szCs w:val="20"/>
    </w:rPr>
  </w:style>
  <w:style w:type="character" w:styleId="HTMLCode">
    <w:name w:val="HTML Code"/>
    <w:basedOn w:val="DefaultParagraphFont"/>
    <w:uiPriority w:val="99"/>
    <w:semiHidden/>
    <w:unhideWhenUsed/>
    <w:rsid w:val="00EC2FE4"/>
    <w:rPr>
      <w:rFonts w:ascii="Consolas" w:hAnsi="Consolas"/>
      <w:sz w:val="22"/>
      <w:szCs w:val="20"/>
    </w:rPr>
  </w:style>
  <w:style w:type="character" w:styleId="HTMLTypewriter">
    <w:name w:val="HTML Typewriter"/>
    <w:basedOn w:val="DefaultParagraphFont"/>
    <w:uiPriority w:val="99"/>
    <w:semiHidden/>
    <w:unhideWhenUsed/>
    <w:rsid w:val="00EC2FE4"/>
    <w:rPr>
      <w:rFonts w:ascii="Consolas" w:hAnsi="Consolas"/>
      <w:sz w:val="22"/>
      <w:szCs w:val="20"/>
    </w:rPr>
  </w:style>
  <w:style w:type="character" w:styleId="IntenseReference">
    <w:name w:val="Intense Reference"/>
    <w:basedOn w:val="DefaultParagraphFont"/>
    <w:uiPriority w:val="32"/>
    <w:semiHidden/>
    <w:unhideWhenUsed/>
    <w:qFormat/>
    <w:rsid w:val="00C26420"/>
    <w:rPr>
      <w:b/>
      <w:bCs/>
      <w:caps w:val="0"/>
      <w:smallCaps/>
      <w:color w:val="6E6E6E" w:themeColor="accent1" w:themeShade="80"/>
      <w:spacing w:val="5"/>
    </w:rPr>
  </w:style>
  <w:style w:type="character" w:styleId="Hyperlink">
    <w:name w:val="Hyperlink"/>
    <w:basedOn w:val="DefaultParagraphFont"/>
    <w:uiPriority w:val="99"/>
    <w:unhideWhenUsed/>
    <w:rsid w:val="00C122F5"/>
    <w:rPr>
      <w:color w:val="5F5F5F" w:themeColor="hyperlink"/>
      <w:u w:val="single"/>
    </w:rPr>
  </w:style>
  <w:style w:type="character" w:styleId="UnresolvedMention">
    <w:name w:val="Unresolved Mention"/>
    <w:basedOn w:val="DefaultParagraphFont"/>
    <w:uiPriority w:val="99"/>
    <w:semiHidden/>
    <w:unhideWhenUsed/>
    <w:rsid w:val="00C122F5"/>
    <w:rPr>
      <w:color w:val="605E5C"/>
      <w:shd w:val="clear" w:color="auto" w:fill="E1DFDD"/>
    </w:rPr>
  </w:style>
  <w:style w:type="paragraph" w:styleId="ListParagraph">
    <w:name w:val="List Paragraph"/>
    <w:basedOn w:val="Normal"/>
    <w:uiPriority w:val="34"/>
    <w:unhideWhenUsed/>
    <w:qFormat/>
    <w:rsid w:val="009E5C83"/>
    <w:pPr>
      <w:ind w:left="720"/>
      <w:contextualSpacing/>
    </w:pPr>
  </w:style>
  <w:style w:type="paragraph" w:customStyle="1" w:styleId="head3">
    <w:name w:val="head3"/>
    <w:basedOn w:val="Heading3"/>
    <w:link w:val="head3Char"/>
    <w:qFormat/>
    <w:rsid w:val="00670C9E"/>
    <w:rPr>
      <w:b/>
      <w:bCs/>
      <w:sz w:val="28"/>
      <w:szCs w:val="30"/>
      <w:lang w:val="en-US"/>
    </w:rPr>
  </w:style>
  <w:style w:type="character" w:customStyle="1" w:styleId="head3Char">
    <w:name w:val="head3 Char"/>
    <w:basedOn w:val="Heading3Char"/>
    <w:link w:val="head3"/>
    <w:rsid w:val="00670C9E"/>
    <w:rPr>
      <w:rFonts w:asciiTheme="majorHAnsi" w:eastAsiaTheme="majorEastAsia" w:hAnsiTheme="majorHAnsi" w:cstheme="majorBidi"/>
      <w:b/>
      <w:bCs/>
      <w:sz w:val="28"/>
      <w:szCs w:val="3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4846">
      <w:bodyDiv w:val="1"/>
      <w:marLeft w:val="0"/>
      <w:marRight w:val="0"/>
      <w:marTop w:val="0"/>
      <w:marBottom w:val="0"/>
      <w:divBdr>
        <w:top w:val="none" w:sz="0" w:space="0" w:color="auto"/>
        <w:left w:val="none" w:sz="0" w:space="0" w:color="auto"/>
        <w:bottom w:val="none" w:sz="0" w:space="0" w:color="auto"/>
        <w:right w:val="none" w:sz="0" w:space="0" w:color="auto"/>
      </w:divBdr>
    </w:div>
    <w:div w:id="53546790">
      <w:bodyDiv w:val="1"/>
      <w:marLeft w:val="0"/>
      <w:marRight w:val="0"/>
      <w:marTop w:val="0"/>
      <w:marBottom w:val="0"/>
      <w:divBdr>
        <w:top w:val="none" w:sz="0" w:space="0" w:color="auto"/>
        <w:left w:val="none" w:sz="0" w:space="0" w:color="auto"/>
        <w:bottom w:val="none" w:sz="0" w:space="0" w:color="auto"/>
        <w:right w:val="none" w:sz="0" w:space="0" w:color="auto"/>
      </w:divBdr>
    </w:div>
    <w:div w:id="94249540">
      <w:bodyDiv w:val="1"/>
      <w:marLeft w:val="0"/>
      <w:marRight w:val="0"/>
      <w:marTop w:val="0"/>
      <w:marBottom w:val="0"/>
      <w:divBdr>
        <w:top w:val="none" w:sz="0" w:space="0" w:color="auto"/>
        <w:left w:val="none" w:sz="0" w:space="0" w:color="auto"/>
        <w:bottom w:val="none" w:sz="0" w:space="0" w:color="auto"/>
        <w:right w:val="none" w:sz="0" w:space="0" w:color="auto"/>
      </w:divBdr>
    </w:div>
    <w:div w:id="154955321">
      <w:bodyDiv w:val="1"/>
      <w:marLeft w:val="0"/>
      <w:marRight w:val="0"/>
      <w:marTop w:val="0"/>
      <w:marBottom w:val="0"/>
      <w:divBdr>
        <w:top w:val="none" w:sz="0" w:space="0" w:color="auto"/>
        <w:left w:val="none" w:sz="0" w:space="0" w:color="auto"/>
        <w:bottom w:val="none" w:sz="0" w:space="0" w:color="auto"/>
        <w:right w:val="none" w:sz="0" w:space="0" w:color="auto"/>
      </w:divBdr>
    </w:div>
    <w:div w:id="221018099">
      <w:bodyDiv w:val="1"/>
      <w:marLeft w:val="0"/>
      <w:marRight w:val="0"/>
      <w:marTop w:val="0"/>
      <w:marBottom w:val="0"/>
      <w:divBdr>
        <w:top w:val="none" w:sz="0" w:space="0" w:color="auto"/>
        <w:left w:val="none" w:sz="0" w:space="0" w:color="auto"/>
        <w:bottom w:val="none" w:sz="0" w:space="0" w:color="auto"/>
        <w:right w:val="none" w:sz="0" w:space="0" w:color="auto"/>
      </w:divBdr>
    </w:div>
    <w:div w:id="292911837">
      <w:bodyDiv w:val="1"/>
      <w:marLeft w:val="0"/>
      <w:marRight w:val="0"/>
      <w:marTop w:val="0"/>
      <w:marBottom w:val="0"/>
      <w:divBdr>
        <w:top w:val="none" w:sz="0" w:space="0" w:color="auto"/>
        <w:left w:val="none" w:sz="0" w:space="0" w:color="auto"/>
        <w:bottom w:val="none" w:sz="0" w:space="0" w:color="auto"/>
        <w:right w:val="none" w:sz="0" w:space="0" w:color="auto"/>
      </w:divBdr>
    </w:div>
    <w:div w:id="321664223">
      <w:bodyDiv w:val="1"/>
      <w:marLeft w:val="0"/>
      <w:marRight w:val="0"/>
      <w:marTop w:val="0"/>
      <w:marBottom w:val="0"/>
      <w:divBdr>
        <w:top w:val="none" w:sz="0" w:space="0" w:color="auto"/>
        <w:left w:val="none" w:sz="0" w:space="0" w:color="auto"/>
        <w:bottom w:val="none" w:sz="0" w:space="0" w:color="auto"/>
        <w:right w:val="none" w:sz="0" w:space="0" w:color="auto"/>
      </w:divBdr>
    </w:div>
    <w:div w:id="347681811">
      <w:bodyDiv w:val="1"/>
      <w:marLeft w:val="0"/>
      <w:marRight w:val="0"/>
      <w:marTop w:val="0"/>
      <w:marBottom w:val="0"/>
      <w:divBdr>
        <w:top w:val="none" w:sz="0" w:space="0" w:color="auto"/>
        <w:left w:val="none" w:sz="0" w:space="0" w:color="auto"/>
        <w:bottom w:val="none" w:sz="0" w:space="0" w:color="auto"/>
        <w:right w:val="none" w:sz="0" w:space="0" w:color="auto"/>
      </w:divBdr>
    </w:div>
    <w:div w:id="390467123">
      <w:bodyDiv w:val="1"/>
      <w:marLeft w:val="0"/>
      <w:marRight w:val="0"/>
      <w:marTop w:val="0"/>
      <w:marBottom w:val="0"/>
      <w:divBdr>
        <w:top w:val="none" w:sz="0" w:space="0" w:color="auto"/>
        <w:left w:val="none" w:sz="0" w:space="0" w:color="auto"/>
        <w:bottom w:val="none" w:sz="0" w:space="0" w:color="auto"/>
        <w:right w:val="none" w:sz="0" w:space="0" w:color="auto"/>
      </w:divBdr>
    </w:div>
    <w:div w:id="421604368">
      <w:bodyDiv w:val="1"/>
      <w:marLeft w:val="0"/>
      <w:marRight w:val="0"/>
      <w:marTop w:val="0"/>
      <w:marBottom w:val="0"/>
      <w:divBdr>
        <w:top w:val="none" w:sz="0" w:space="0" w:color="auto"/>
        <w:left w:val="none" w:sz="0" w:space="0" w:color="auto"/>
        <w:bottom w:val="none" w:sz="0" w:space="0" w:color="auto"/>
        <w:right w:val="none" w:sz="0" w:space="0" w:color="auto"/>
      </w:divBdr>
    </w:div>
    <w:div w:id="433138934">
      <w:bodyDiv w:val="1"/>
      <w:marLeft w:val="0"/>
      <w:marRight w:val="0"/>
      <w:marTop w:val="0"/>
      <w:marBottom w:val="0"/>
      <w:divBdr>
        <w:top w:val="none" w:sz="0" w:space="0" w:color="auto"/>
        <w:left w:val="none" w:sz="0" w:space="0" w:color="auto"/>
        <w:bottom w:val="none" w:sz="0" w:space="0" w:color="auto"/>
        <w:right w:val="none" w:sz="0" w:space="0" w:color="auto"/>
      </w:divBdr>
    </w:div>
    <w:div w:id="486631419">
      <w:bodyDiv w:val="1"/>
      <w:marLeft w:val="0"/>
      <w:marRight w:val="0"/>
      <w:marTop w:val="0"/>
      <w:marBottom w:val="0"/>
      <w:divBdr>
        <w:top w:val="none" w:sz="0" w:space="0" w:color="auto"/>
        <w:left w:val="none" w:sz="0" w:space="0" w:color="auto"/>
        <w:bottom w:val="none" w:sz="0" w:space="0" w:color="auto"/>
        <w:right w:val="none" w:sz="0" w:space="0" w:color="auto"/>
      </w:divBdr>
    </w:div>
    <w:div w:id="527842473">
      <w:bodyDiv w:val="1"/>
      <w:marLeft w:val="0"/>
      <w:marRight w:val="0"/>
      <w:marTop w:val="0"/>
      <w:marBottom w:val="0"/>
      <w:divBdr>
        <w:top w:val="none" w:sz="0" w:space="0" w:color="auto"/>
        <w:left w:val="none" w:sz="0" w:space="0" w:color="auto"/>
        <w:bottom w:val="none" w:sz="0" w:space="0" w:color="auto"/>
        <w:right w:val="none" w:sz="0" w:space="0" w:color="auto"/>
      </w:divBdr>
    </w:div>
    <w:div w:id="584807193">
      <w:bodyDiv w:val="1"/>
      <w:marLeft w:val="0"/>
      <w:marRight w:val="0"/>
      <w:marTop w:val="0"/>
      <w:marBottom w:val="0"/>
      <w:divBdr>
        <w:top w:val="none" w:sz="0" w:space="0" w:color="auto"/>
        <w:left w:val="none" w:sz="0" w:space="0" w:color="auto"/>
        <w:bottom w:val="none" w:sz="0" w:space="0" w:color="auto"/>
        <w:right w:val="none" w:sz="0" w:space="0" w:color="auto"/>
      </w:divBdr>
    </w:div>
    <w:div w:id="590629864">
      <w:bodyDiv w:val="1"/>
      <w:marLeft w:val="0"/>
      <w:marRight w:val="0"/>
      <w:marTop w:val="0"/>
      <w:marBottom w:val="0"/>
      <w:divBdr>
        <w:top w:val="none" w:sz="0" w:space="0" w:color="auto"/>
        <w:left w:val="none" w:sz="0" w:space="0" w:color="auto"/>
        <w:bottom w:val="none" w:sz="0" w:space="0" w:color="auto"/>
        <w:right w:val="none" w:sz="0" w:space="0" w:color="auto"/>
      </w:divBdr>
    </w:div>
    <w:div w:id="614597606">
      <w:bodyDiv w:val="1"/>
      <w:marLeft w:val="0"/>
      <w:marRight w:val="0"/>
      <w:marTop w:val="0"/>
      <w:marBottom w:val="0"/>
      <w:divBdr>
        <w:top w:val="none" w:sz="0" w:space="0" w:color="auto"/>
        <w:left w:val="none" w:sz="0" w:space="0" w:color="auto"/>
        <w:bottom w:val="none" w:sz="0" w:space="0" w:color="auto"/>
        <w:right w:val="none" w:sz="0" w:space="0" w:color="auto"/>
      </w:divBdr>
    </w:div>
    <w:div w:id="616524633">
      <w:bodyDiv w:val="1"/>
      <w:marLeft w:val="0"/>
      <w:marRight w:val="0"/>
      <w:marTop w:val="0"/>
      <w:marBottom w:val="0"/>
      <w:divBdr>
        <w:top w:val="none" w:sz="0" w:space="0" w:color="auto"/>
        <w:left w:val="none" w:sz="0" w:space="0" w:color="auto"/>
        <w:bottom w:val="none" w:sz="0" w:space="0" w:color="auto"/>
        <w:right w:val="none" w:sz="0" w:space="0" w:color="auto"/>
      </w:divBdr>
    </w:div>
    <w:div w:id="624120068">
      <w:bodyDiv w:val="1"/>
      <w:marLeft w:val="0"/>
      <w:marRight w:val="0"/>
      <w:marTop w:val="0"/>
      <w:marBottom w:val="0"/>
      <w:divBdr>
        <w:top w:val="none" w:sz="0" w:space="0" w:color="auto"/>
        <w:left w:val="none" w:sz="0" w:space="0" w:color="auto"/>
        <w:bottom w:val="none" w:sz="0" w:space="0" w:color="auto"/>
        <w:right w:val="none" w:sz="0" w:space="0" w:color="auto"/>
      </w:divBdr>
    </w:div>
    <w:div w:id="631986239">
      <w:bodyDiv w:val="1"/>
      <w:marLeft w:val="0"/>
      <w:marRight w:val="0"/>
      <w:marTop w:val="0"/>
      <w:marBottom w:val="0"/>
      <w:divBdr>
        <w:top w:val="none" w:sz="0" w:space="0" w:color="auto"/>
        <w:left w:val="none" w:sz="0" w:space="0" w:color="auto"/>
        <w:bottom w:val="none" w:sz="0" w:space="0" w:color="auto"/>
        <w:right w:val="none" w:sz="0" w:space="0" w:color="auto"/>
      </w:divBdr>
    </w:div>
    <w:div w:id="659576166">
      <w:bodyDiv w:val="1"/>
      <w:marLeft w:val="0"/>
      <w:marRight w:val="0"/>
      <w:marTop w:val="0"/>
      <w:marBottom w:val="0"/>
      <w:divBdr>
        <w:top w:val="none" w:sz="0" w:space="0" w:color="auto"/>
        <w:left w:val="none" w:sz="0" w:space="0" w:color="auto"/>
        <w:bottom w:val="none" w:sz="0" w:space="0" w:color="auto"/>
        <w:right w:val="none" w:sz="0" w:space="0" w:color="auto"/>
      </w:divBdr>
    </w:div>
    <w:div w:id="662006836">
      <w:bodyDiv w:val="1"/>
      <w:marLeft w:val="0"/>
      <w:marRight w:val="0"/>
      <w:marTop w:val="0"/>
      <w:marBottom w:val="0"/>
      <w:divBdr>
        <w:top w:val="none" w:sz="0" w:space="0" w:color="auto"/>
        <w:left w:val="none" w:sz="0" w:space="0" w:color="auto"/>
        <w:bottom w:val="none" w:sz="0" w:space="0" w:color="auto"/>
        <w:right w:val="none" w:sz="0" w:space="0" w:color="auto"/>
      </w:divBdr>
    </w:div>
    <w:div w:id="699235983">
      <w:bodyDiv w:val="1"/>
      <w:marLeft w:val="0"/>
      <w:marRight w:val="0"/>
      <w:marTop w:val="0"/>
      <w:marBottom w:val="0"/>
      <w:divBdr>
        <w:top w:val="none" w:sz="0" w:space="0" w:color="auto"/>
        <w:left w:val="none" w:sz="0" w:space="0" w:color="auto"/>
        <w:bottom w:val="none" w:sz="0" w:space="0" w:color="auto"/>
        <w:right w:val="none" w:sz="0" w:space="0" w:color="auto"/>
      </w:divBdr>
    </w:div>
    <w:div w:id="705831097">
      <w:bodyDiv w:val="1"/>
      <w:marLeft w:val="0"/>
      <w:marRight w:val="0"/>
      <w:marTop w:val="0"/>
      <w:marBottom w:val="0"/>
      <w:divBdr>
        <w:top w:val="none" w:sz="0" w:space="0" w:color="auto"/>
        <w:left w:val="none" w:sz="0" w:space="0" w:color="auto"/>
        <w:bottom w:val="none" w:sz="0" w:space="0" w:color="auto"/>
        <w:right w:val="none" w:sz="0" w:space="0" w:color="auto"/>
      </w:divBdr>
    </w:div>
    <w:div w:id="719521006">
      <w:bodyDiv w:val="1"/>
      <w:marLeft w:val="0"/>
      <w:marRight w:val="0"/>
      <w:marTop w:val="0"/>
      <w:marBottom w:val="0"/>
      <w:divBdr>
        <w:top w:val="none" w:sz="0" w:space="0" w:color="auto"/>
        <w:left w:val="none" w:sz="0" w:space="0" w:color="auto"/>
        <w:bottom w:val="none" w:sz="0" w:space="0" w:color="auto"/>
        <w:right w:val="none" w:sz="0" w:space="0" w:color="auto"/>
      </w:divBdr>
    </w:div>
    <w:div w:id="781341579">
      <w:bodyDiv w:val="1"/>
      <w:marLeft w:val="0"/>
      <w:marRight w:val="0"/>
      <w:marTop w:val="0"/>
      <w:marBottom w:val="0"/>
      <w:divBdr>
        <w:top w:val="none" w:sz="0" w:space="0" w:color="auto"/>
        <w:left w:val="none" w:sz="0" w:space="0" w:color="auto"/>
        <w:bottom w:val="none" w:sz="0" w:space="0" w:color="auto"/>
        <w:right w:val="none" w:sz="0" w:space="0" w:color="auto"/>
      </w:divBdr>
    </w:div>
    <w:div w:id="810244431">
      <w:bodyDiv w:val="1"/>
      <w:marLeft w:val="0"/>
      <w:marRight w:val="0"/>
      <w:marTop w:val="0"/>
      <w:marBottom w:val="0"/>
      <w:divBdr>
        <w:top w:val="none" w:sz="0" w:space="0" w:color="auto"/>
        <w:left w:val="none" w:sz="0" w:space="0" w:color="auto"/>
        <w:bottom w:val="none" w:sz="0" w:space="0" w:color="auto"/>
        <w:right w:val="none" w:sz="0" w:space="0" w:color="auto"/>
      </w:divBdr>
    </w:div>
    <w:div w:id="818422380">
      <w:bodyDiv w:val="1"/>
      <w:marLeft w:val="0"/>
      <w:marRight w:val="0"/>
      <w:marTop w:val="0"/>
      <w:marBottom w:val="0"/>
      <w:divBdr>
        <w:top w:val="none" w:sz="0" w:space="0" w:color="auto"/>
        <w:left w:val="none" w:sz="0" w:space="0" w:color="auto"/>
        <w:bottom w:val="none" w:sz="0" w:space="0" w:color="auto"/>
        <w:right w:val="none" w:sz="0" w:space="0" w:color="auto"/>
      </w:divBdr>
    </w:div>
    <w:div w:id="929587336">
      <w:bodyDiv w:val="1"/>
      <w:marLeft w:val="0"/>
      <w:marRight w:val="0"/>
      <w:marTop w:val="0"/>
      <w:marBottom w:val="0"/>
      <w:divBdr>
        <w:top w:val="none" w:sz="0" w:space="0" w:color="auto"/>
        <w:left w:val="none" w:sz="0" w:space="0" w:color="auto"/>
        <w:bottom w:val="none" w:sz="0" w:space="0" w:color="auto"/>
        <w:right w:val="none" w:sz="0" w:space="0" w:color="auto"/>
      </w:divBdr>
    </w:div>
    <w:div w:id="935475584">
      <w:bodyDiv w:val="1"/>
      <w:marLeft w:val="0"/>
      <w:marRight w:val="0"/>
      <w:marTop w:val="0"/>
      <w:marBottom w:val="0"/>
      <w:divBdr>
        <w:top w:val="none" w:sz="0" w:space="0" w:color="auto"/>
        <w:left w:val="none" w:sz="0" w:space="0" w:color="auto"/>
        <w:bottom w:val="none" w:sz="0" w:space="0" w:color="auto"/>
        <w:right w:val="none" w:sz="0" w:space="0" w:color="auto"/>
      </w:divBdr>
    </w:div>
    <w:div w:id="951009922">
      <w:bodyDiv w:val="1"/>
      <w:marLeft w:val="0"/>
      <w:marRight w:val="0"/>
      <w:marTop w:val="0"/>
      <w:marBottom w:val="0"/>
      <w:divBdr>
        <w:top w:val="none" w:sz="0" w:space="0" w:color="auto"/>
        <w:left w:val="none" w:sz="0" w:space="0" w:color="auto"/>
        <w:bottom w:val="none" w:sz="0" w:space="0" w:color="auto"/>
        <w:right w:val="none" w:sz="0" w:space="0" w:color="auto"/>
      </w:divBdr>
    </w:div>
    <w:div w:id="990907397">
      <w:bodyDiv w:val="1"/>
      <w:marLeft w:val="0"/>
      <w:marRight w:val="0"/>
      <w:marTop w:val="0"/>
      <w:marBottom w:val="0"/>
      <w:divBdr>
        <w:top w:val="none" w:sz="0" w:space="0" w:color="auto"/>
        <w:left w:val="none" w:sz="0" w:space="0" w:color="auto"/>
        <w:bottom w:val="none" w:sz="0" w:space="0" w:color="auto"/>
        <w:right w:val="none" w:sz="0" w:space="0" w:color="auto"/>
      </w:divBdr>
    </w:div>
    <w:div w:id="1020860879">
      <w:bodyDiv w:val="1"/>
      <w:marLeft w:val="0"/>
      <w:marRight w:val="0"/>
      <w:marTop w:val="0"/>
      <w:marBottom w:val="0"/>
      <w:divBdr>
        <w:top w:val="none" w:sz="0" w:space="0" w:color="auto"/>
        <w:left w:val="none" w:sz="0" w:space="0" w:color="auto"/>
        <w:bottom w:val="none" w:sz="0" w:space="0" w:color="auto"/>
        <w:right w:val="none" w:sz="0" w:space="0" w:color="auto"/>
      </w:divBdr>
    </w:div>
    <w:div w:id="1089959836">
      <w:bodyDiv w:val="1"/>
      <w:marLeft w:val="0"/>
      <w:marRight w:val="0"/>
      <w:marTop w:val="0"/>
      <w:marBottom w:val="0"/>
      <w:divBdr>
        <w:top w:val="none" w:sz="0" w:space="0" w:color="auto"/>
        <w:left w:val="none" w:sz="0" w:space="0" w:color="auto"/>
        <w:bottom w:val="none" w:sz="0" w:space="0" w:color="auto"/>
        <w:right w:val="none" w:sz="0" w:space="0" w:color="auto"/>
      </w:divBdr>
    </w:div>
    <w:div w:id="1105425048">
      <w:bodyDiv w:val="1"/>
      <w:marLeft w:val="0"/>
      <w:marRight w:val="0"/>
      <w:marTop w:val="0"/>
      <w:marBottom w:val="0"/>
      <w:divBdr>
        <w:top w:val="none" w:sz="0" w:space="0" w:color="auto"/>
        <w:left w:val="none" w:sz="0" w:space="0" w:color="auto"/>
        <w:bottom w:val="none" w:sz="0" w:space="0" w:color="auto"/>
        <w:right w:val="none" w:sz="0" w:space="0" w:color="auto"/>
      </w:divBdr>
    </w:div>
    <w:div w:id="1184636109">
      <w:bodyDiv w:val="1"/>
      <w:marLeft w:val="0"/>
      <w:marRight w:val="0"/>
      <w:marTop w:val="0"/>
      <w:marBottom w:val="0"/>
      <w:divBdr>
        <w:top w:val="none" w:sz="0" w:space="0" w:color="auto"/>
        <w:left w:val="none" w:sz="0" w:space="0" w:color="auto"/>
        <w:bottom w:val="none" w:sz="0" w:space="0" w:color="auto"/>
        <w:right w:val="none" w:sz="0" w:space="0" w:color="auto"/>
      </w:divBdr>
    </w:div>
    <w:div w:id="1189180597">
      <w:bodyDiv w:val="1"/>
      <w:marLeft w:val="0"/>
      <w:marRight w:val="0"/>
      <w:marTop w:val="0"/>
      <w:marBottom w:val="0"/>
      <w:divBdr>
        <w:top w:val="none" w:sz="0" w:space="0" w:color="auto"/>
        <w:left w:val="none" w:sz="0" w:space="0" w:color="auto"/>
        <w:bottom w:val="none" w:sz="0" w:space="0" w:color="auto"/>
        <w:right w:val="none" w:sz="0" w:space="0" w:color="auto"/>
      </w:divBdr>
    </w:div>
    <w:div w:id="1200359933">
      <w:bodyDiv w:val="1"/>
      <w:marLeft w:val="0"/>
      <w:marRight w:val="0"/>
      <w:marTop w:val="0"/>
      <w:marBottom w:val="0"/>
      <w:divBdr>
        <w:top w:val="none" w:sz="0" w:space="0" w:color="auto"/>
        <w:left w:val="none" w:sz="0" w:space="0" w:color="auto"/>
        <w:bottom w:val="none" w:sz="0" w:space="0" w:color="auto"/>
        <w:right w:val="none" w:sz="0" w:space="0" w:color="auto"/>
      </w:divBdr>
    </w:div>
    <w:div w:id="1367367390">
      <w:bodyDiv w:val="1"/>
      <w:marLeft w:val="0"/>
      <w:marRight w:val="0"/>
      <w:marTop w:val="0"/>
      <w:marBottom w:val="0"/>
      <w:divBdr>
        <w:top w:val="none" w:sz="0" w:space="0" w:color="auto"/>
        <w:left w:val="none" w:sz="0" w:space="0" w:color="auto"/>
        <w:bottom w:val="none" w:sz="0" w:space="0" w:color="auto"/>
        <w:right w:val="none" w:sz="0" w:space="0" w:color="auto"/>
      </w:divBdr>
    </w:div>
    <w:div w:id="1417944831">
      <w:bodyDiv w:val="1"/>
      <w:marLeft w:val="0"/>
      <w:marRight w:val="0"/>
      <w:marTop w:val="0"/>
      <w:marBottom w:val="0"/>
      <w:divBdr>
        <w:top w:val="none" w:sz="0" w:space="0" w:color="auto"/>
        <w:left w:val="none" w:sz="0" w:space="0" w:color="auto"/>
        <w:bottom w:val="none" w:sz="0" w:space="0" w:color="auto"/>
        <w:right w:val="none" w:sz="0" w:space="0" w:color="auto"/>
      </w:divBdr>
    </w:div>
    <w:div w:id="1470585005">
      <w:bodyDiv w:val="1"/>
      <w:marLeft w:val="0"/>
      <w:marRight w:val="0"/>
      <w:marTop w:val="0"/>
      <w:marBottom w:val="0"/>
      <w:divBdr>
        <w:top w:val="none" w:sz="0" w:space="0" w:color="auto"/>
        <w:left w:val="none" w:sz="0" w:space="0" w:color="auto"/>
        <w:bottom w:val="none" w:sz="0" w:space="0" w:color="auto"/>
        <w:right w:val="none" w:sz="0" w:space="0" w:color="auto"/>
      </w:divBdr>
    </w:div>
    <w:div w:id="1505627467">
      <w:bodyDiv w:val="1"/>
      <w:marLeft w:val="0"/>
      <w:marRight w:val="0"/>
      <w:marTop w:val="0"/>
      <w:marBottom w:val="0"/>
      <w:divBdr>
        <w:top w:val="none" w:sz="0" w:space="0" w:color="auto"/>
        <w:left w:val="none" w:sz="0" w:space="0" w:color="auto"/>
        <w:bottom w:val="none" w:sz="0" w:space="0" w:color="auto"/>
        <w:right w:val="none" w:sz="0" w:space="0" w:color="auto"/>
      </w:divBdr>
    </w:div>
    <w:div w:id="1531799278">
      <w:bodyDiv w:val="1"/>
      <w:marLeft w:val="0"/>
      <w:marRight w:val="0"/>
      <w:marTop w:val="0"/>
      <w:marBottom w:val="0"/>
      <w:divBdr>
        <w:top w:val="none" w:sz="0" w:space="0" w:color="auto"/>
        <w:left w:val="none" w:sz="0" w:space="0" w:color="auto"/>
        <w:bottom w:val="none" w:sz="0" w:space="0" w:color="auto"/>
        <w:right w:val="none" w:sz="0" w:space="0" w:color="auto"/>
      </w:divBdr>
    </w:div>
    <w:div w:id="1556115981">
      <w:bodyDiv w:val="1"/>
      <w:marLeft w:val="0"/>
      <w:marRight w:val="0"/>
      <w:marTop w:val="0"/>
      <w:marBottom w:val="0"/>
      <w:divBdr>
        <w:top w:val="none" w:sz="0" w:space="0" w:color="auto"/>
        <w:left w:val="none" w:sz="0" w:space="0" w:color="auto"/>
        <w:bottom w:val="none" w:sz="0" w:space="0" w:color="auto"/>
        <w:right w:val="none" w:sz="0" w:space="0" w:color="auto"/>
      </w:divBdr>
    </w:div>
    <w:div w:id="1601061674">
      <w:bodyDiv w:val="1"/>
      <w:marLeft w:val="0"/>
      <w:marRight w:val="0"/>
      <w:marTop w:val="0"/>
      <w:marBottom w:val="0"/>
      <w:divBdr>
        <w:top w:val="none" w:sz="0" w:space="0" w:color="auto"/>
        <w:left w:val="none" w:sz="0" w:space="0" w:color="auto"/>
        <w:bottom w:val="none" w:sz="0" w:space="0" w:color="auto"/>
        <w:right w:val="none" w:sz="0" w:space="0" w:color="auto"/>
      </w:divBdr>
    </w:div>
    <w:div w:id="1605646233">
      <w:bodyDiv w:val="1"/>
      <w:marLeft w:val="0"/>
      <w:marRight w:val="0"/>
      <w:marTop w:val="0"/>
      <w:marBottom w:val="0"/>
      <w:divBdr>
        <w:top w:val="none" w:sz="0" w:space="0" w:color="auto"/>
        <w:left w:val="none" w:sz="0" w:space="0" w:color="auto"/>
        <w:bottom w:val="none" w:sz="0" w:space="0" w:color="auto"/>
        <w:right w:val="none" w:sz="0" w:space="0" w:color="auto"/>
      </w:divBdr>
    </w:div>
    <w:div w:id="1647082727">
      <w:bodyDiv w:val="1"/>
      <w:marLeft w:val="0"/>
      <w:marRight w:val="0"/>
      <w:marTop w:val="0"/>
      <w:marBottom w:val="0"/>
      <w:divBdr>
        <w:top w:val="none" w:sz="0" w:space="0" w:color="auto"/>
        <w:left w:val="none" w:sz="0" w:space="0" w:color="auto"/>
        <w:bottom w:val="none" w:sz="0" w:space="0" w:color="auto"/>
        <w:right w:val="none" w:sz="0" w:space="0" w:color="auto"/>
      </w:divBdr>
    </w:div>
    <w:div w:id="1682396408">
      <w:bodyDiv w:val="1"/>
      <w:marLeft w:val="0"/>
      <w:marRight w:val="0"/>
      <w:marTop w:val="0"/>
      <w:marBottom w:val="0"/>
      <w:divBdr>
        <w:top w:val="none" w:sz="0" w:space="0" w:color="auto"/>
        <w:left w:val="none" w:sz="0" w:space="0" w:color="auto"/>
        <w:bottom w:val="none" w:sz="0" w:space="0" w:color="auto"/>
        <w:right w:val="none" w:sz="0" w:space="0" w:color="auto"/>
      </w:divBdr>
    </w:div>
    <w:div w:id="1683777778">
      <w:bodyDiv w:val="1"/>
      <w:marLeft w:val="0"/>
      <w:marRight w:val="0"/>
      <w:marTop w:val="0"/>
      <w:marBottom w:val="0"/>
      <w:divBdr>
        <w:top w:val="none" w:sz="0" w:space="0" w:color="auto"/>
        <w:left w:val="none" w:sz="0" w:space="0" w:color="auto"/>
        <w:bottom w:val="none" w:sz="0" w:space="0" w:color="auto"/>
        <w:right w:val="none" w:sz="0" w:space="0" w:color="auto"/>
      </w:divBdr>
    </w:div>
    <w:div w:id="1703285421">
      <w:bodyDiv w:val="1"/>
      <w:marLeft w:val="0"/>
      <w:marRight w:val="0"/>
      <w:marTop w:val="0"/>
      <w:marBottom w:val="0"/>
      <w:divBdr>
        <w:top w:val="none" w:sz="0" w:space="0" w:color="auto"/>
        <w:left w:val="none" w:sz="0" w:space="0" w:color="auto"/>
        <w:bottom w:val="none" w:sz="0" w:space="0" w:color="auto"/>
        <w:right w:val="none" w:sz="0" w:space="0" w:color="auto"/>
      </w:divBdr>
    </w:div>
    <w:div w:id="1735857693">
      <w:bodyDiv w:val="1"/>
      <w:marLeft w:val="0"/>
      <w:marRight w:val="0"/>
      <w:marTop w:val="0"/>
      <w:marBottom w:val="0"/>
      <w:divBdr>
        <w:top w:val="none" w:sz="0" w:space="0" w:color="auto"/>
        <w:left w:val="none" w:sz="0" w:space="0" w:color="auto"/>
        <w:bottom w:val="none" w:sz="0" w:space="0" w:color="auto"/>
        <w:right w:val="none" w:sz="0" w:space="0" w:color="auto"/>
      </w:divBdr>
    </w:div>
    <w:div w:id="1805269158">
      <w:bodyDiv w:val="1"/>
      <w:marLeft w:val="0"/>
      <w:marRight w:val="0"/>
      <w:marTop w:val="0"/>
      <w:marBottom w:val="0"/>
      <w:divBdr>
        <w:top w:val="none" w:sz="0" w:space="0" w:color="auto"/>
        <w:left w:val="none" w:sz="0" w:space="0" w:color="auto"/>
        <w:bottom w:val="none" w:sz="0" w:space="0" w:color="auto"/>
        <w:right w:val="none" w:sz="0" w:space="0" w:color="auto"/>
      </w:divBdr>
    </w:div>
    <w:div w:id="1825049027">
      <w:bodyDiv w:val="1"/>
      <w:marLeft w:val="0"/>
      <w:marRight w:val="0"/>
      <w:marTop w:val="0"/>
      <w:marBottom w:val="0"/>
      <w:divBdr>
        <w:top w:val="none" w:sz="0" w:space="0" w:color="auto"/>
        <w:left w:val="none" w:sz="0" w:space="0" w:color="auto"/>
        <w:bottom w:val="none" w:sz="0" w:space="0" w:color="auto"/>
        <w:right w:val="none" w:sz="0" w:space="0" w:color="auto"/>
      </w:divBdr>
    </w:div>
    <w:div w:id="1859731816">
      <w:bodyDiv w:val="1"/>
      <w:marLeft w:val="0"/>
      <w:marRight w:val="0"/>
      <w:marTop w:val="0"/>
      <w:marBottom w:val="0"/>
      <w:divBdr>
        <w:top w:val="none" w:sz="0" w:space="0" w:color="auto"/>
        <w:left w:val="none" w:sz="0" w:space="0" w:color="auto"/>
        <w:bottom w:val="none" w:sz="0" w:space="0" w:color="auto"/>
        <w:right w:val="none" w:sz="0" w:space="0" w:color="auto"/>
      </w:divBdr>
    </w:div>
    <w:div w:id="1866013649">
      <w:bodyDiv w:val="1"/>
      <w:marLeft w:val="0"/>
      <w:marRight w:val="0"/>
      <w:marTop w:val="0"/>
      <w:marBottom w:val="0"/>
      <w:divBdr>
        <w:top w:val="none" w:sz="0" w:space="0" w:color="auto"/>
        <w:left w:val="none" w:sz="0" w:space="0" w:color="auto"/>
        <w:bottom w:val="none" w:sz="0" w:space="0" w:color="auto"/>
        <w:right w:val="none" w:sz="0" w:space="0" w:color="auto"/>
      </w:divBdr>
    </w:div>
    <w:div w:id="1868759852">
      <w:bodyDiv w:val="1"/>
      <w:marLeft w:val="0"/>
      <w:marRight w:val="0"/>
      <w:marTop w:val="0"/>
      <w:marBottom w:val="0"/>
      <w:divBdr>
        <w:top w:val="none" w:sz="0" w:space="0" w:color="auto"/>
        <w:left w:val="none" w:sz="0" w:space="0" w:color="auto"/>
        <w:bottom w:val="none" w:sz="0" w:space="0" w:color="auto"/>
        <w:right w:val="none" w:sz="0" w:space="0" w:color="auto"/>
      </w:divBdr>
    </w:div>
    <w:div w:id="1893541335">
      <w:bodyDiv w:val="1"/>
      <w:marLeft w:val="0"/>
      <w:marRight w:val="0"/>
      <w:marTop w:val="0"/>
      <w:marBottom w:val="0"/>
      <w:divBdr>
        <w:top w:val="none" w:sz="0" w:space="0" w:color="auto"/>
        <w:left w:val="none" w:sz="0" w:space="0" w:color="auto"/>
        <w:bottom w:val="none" w:sz="0" w:space="0" w:color="auto"/>
        <w:right w:val="none" w:sz="0" w:space="0" w:color="auto"/>
      </w:divBdr>
    </w:div>
    <w:div w:id="1900049510">
      <w:bodyDiv w:val="1"/>
      <w:marLeft w:val="0"/>
      <w:marRight w:val="0"/>
      <w:marTop w:val="0"/>
      <w:marBottom w:val="0"/>
      <w:divBdr>
        <w:top w:val="none" w:sz="0" w:space="0" w:color="auto"/>
        <w:left w:val="none" w:sz="0" w:space="0" w:color="auto"/>
        <w:bottom w:val="none" w:sz="0" w:space="0" w:color="auto"/>
        <w:right w:val="none" w:sz="0" w:space="0" w:color="auto"/>
      </w:divBdr>
    </w:div>
    <w:div w:id="1912422660">
      <w:bodyDiv w:val="1"/>
      <w:marLeft w:val="0"/>
      <w:marRight w:val="0"/>
      <w:marTop w:val="0"/>
      <w:marBottom w:val="0"/>
      <w:divBdr>
        <w:top w:val="none" w:sz="0" w:space="0" w:color="auto"/>
        <w:left w:val="none" w:sz="0" w:space="0" w:color="auto"/>
        <w:bottom w:val="none" w:sz="0" w:space="0" w:color="auto"/>
        <w:right w:val="none" w:sz="0" w:space="0" w:color="auto"/>
      </w:divBdr>
    </w:div>
    <w:div w:id="1921868681">
      <w:bodyDiv w:val="1"/>
      <w:marLeft w:val="0"/>
      <w:marRight w:val="0"/>
      <w:marTop w:val="0"/>
      <w:marBottom w:val="0"/>
      <w:divBdr>
        <w:top w:val="none" w:sz="0" w:space="0" w:color="auto"/>
        <w:left w:val="none" w:sz="0" w:space="0" w:color="auto"/>
        <w:bottom w:val="none" w:sz="0" w:space="0" w:color="auto"/>
        <w:right w:val="none" w:sz="0" w:space="0" w:color="auto"/>
      </w:divBdr>
    </w:div>
    <w:div w:id="1922567987">
      <w:bodyDiv w:val="1"/>
      <w:marLeft w:val="0"/>
      <w:marRight w:val="0"/>
      <w:marTop w:val="0"/>
      <w:marBottom w:val="0"/>
      <w:divBdr>
        <w:top w:val="none" w:sz="0" w:space="0" w:color="auto"/>
        <w:left w:val="none" w:sz="0" w:space="0" w:color="auto"/>
        <w:bottom w:val="none" w:sz="0" w:space="0" w:color="auto"/>
        <w:right w:val="none" w:sz="0" w:space="0" w:color="auto"/>
      </w:divBdr>
    </w:div>
    <w:div w:id="1928659028">
      <w:bodyDiv w:val="1"/>
      <w:marLeft w:val="0"/>
      <w:marRight w:val="0"/>
      <w:marTop w:val="0"/>
      <w:marBottom w:val="0"/>
      <w:divBdr>
        <w:top w:val="none" w:sz="0" w:space="0" w:color="auto"/>
        <w:left w:val="none" w:sz="0" w:space="0" w:color="auto"/>
        <w:bottom w:val="none" w:sz="0" w:space="0" w:color="auto"/>
        <w:right w:val="none" w:sz="0" w:space="0" w:color="auto"/>
      </w:divBdr>
    </w:div>
    <w:div w:id="213497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worldliteraturetoday.org/2023/may/babel-or-necessity-violence-arcane-history-oxford-translators-revolution-r-f-kuang" TargetMode="External"/><Relationship Id="rId26" Type="http://schemas.openxmlformats.org/officeDocument/2006/relationships/hyperlink" Target="http://www.e-ir.info/2019/08/15/postcolonial-subjects-and-their-responses-to-metanarratives/" TargetMode="External"/><Relationship Id="rId3" Type="http://schemas.openxmlformats.org/officeDocument/2006/relationships/numbering" Target="numbering.xml"/><Relationship Id="rId21" Type="http://schemas.openxmlformats.org/officeDocument/2006/relationships/hyperlink" Target="https://www.thecrimson.com/article/2022/11/22/babel--r-f-kuang-2022-book-review/"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doi.org/10.1108/SJLS-10-2024-0061" TargetMode="External"/><Relationship Id="rId25" Type="http://schemas.openxmlformats.org/officeDocument/2006/relationships/hyperlink" Target="http://www.linkedin.com/pulse/breaking-bias-academias-unfair-treatment-non-western-guilherme-gw7vc" TargetMode="External"/><Relationship Id="rId2" Type="http://schemas.openxmlformats.org/officeDocument/2006/relationships/customXml" Target="../customXml/item2.xml"/><Relationship Id="rId16" Type="http://schemas.openxmlformats.org/officeDocument/2006/relationships/hyperlink" Target="https://doi.org/10.1108/SJLS-10-2024-0061" TargetMode="External"/><Relationship Id="rId20" Type="http://schemas.openxmlformats.org/officeDocument/2006/relationships/hyperlink" Target="https://www.thecrimson.com/article/2022/11/22/babel--r-f-kuang-2022-book-review/" TargetMode="External"/><Relationship Id="rId29" Type="http://schemas.openxmlformats.org/officeDocument/2006/relationships/hyperlink" Target="http://www.jwclegg.org/psy715/readings/ev.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linkedin.com/pulse/breaking-bias-academias-unfair-treatment-non-western-guilherme-gw7vc"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researchgate.net/publication/388411556_Capturing_the_Invisible_Dynamics_of_Abstraction_and_Extraction_in_Capitalism_Imperialism_and_Photography_through_the_Lens_of_R_F_Kuang's_Babel_2022" TargetMode="External"/><Relationship Id="rId23" Type="http://schemas.openxmlformats.org/officeDocument/2006/relationships/hyperlink" Target="http://www.purdue.edu/guidetotheory/newhistoricism/modules/foucaultcarceral.html" TargetMode="External"/><Relationship Id="rId28" Type="http://schemas.openxmlformats.org/officeDocument/2006/relationships/hyperlink" Target="http://www.jwclegg.org/psy715/readings/ev.pdf" TargetMode="External"/><Relationship Id="rId10" Type="http://schemas.openxmlformats.org/officeDocument/2006/relationships/footer" Target="footer1.xml"/><Relationship Id="rId19" Type="http://schemas.openxmlformats.org/officeDocument/2006/relationships/hyperlink" Target="https://worldliteraturetoday.org/2023/may/babel-or-necessity-violence-arcane-history-oxford-translators-revolution-r-f-kuang" TargetMode="External"/><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www.researchgate.net/publication/388411556_Capturing_the_Invisible_Dynamics_of_Abstraction_and_Extraction_in_Capitalism_Imperialism_and_Photography_through_the_Lens_of_R_F_Kuang's_Babel_2022" TargetMode="External"/><Relationship Id="rId22" Type="http://schemas.openxmlformats.org/officeDocument/2006/relationships/hyperlink" Target="http://www.purdue.edu/guidetotheory/newhistoricism/modules/foucaultcarceral.html" TargetMode="External"/><Relationship Id="rId27" Type="http://schemas.openxmlformats.org/officeDocument/2006/relationships/hyperlink" Target="http://www.e-ir.info/2019/08/15/postcolonial-subjects-and-their-responses-to-metanarratives/"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AppData\Roaming\Microsoft\Templates\Article%20de%20recherche%20de%20style%20MLA.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45B65B940F54BD69B7E0871672FA6FA"/>
        <w:category>
          <w:name w:val="General"/>
          <w:gallery w:val="placeholder"/>
        </w:category>
        <w:types>
          <w:type w:val="bbPlcHdr"/>
        </w:types>
        <w:behaviors>
          <w:behavior w:val="content"/>
        </w:behaviors>
        <w:guid w:val="{25496343-24EB-405D-9858-3A13B86BBE15}"/>
      </w:docPartPr>
      <w:docPartBody>
        <w:p w:rsidR="00944E3B" w:rsidRDefault="00000000">
          <w:pPr>
            <w:pStyle w:val="445B65B940F54BD69B7E0871672FA6FA"/>
          </w:pPr>
          <w:r>
            <w:rPr>
              <w:lang w:bidi="fr-FR"/>
            </w:rPr>
            <w:t>Données de tableau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96D"/>
    <w:rsid w:val="0004658D"/>
    <w:rsid w:val="001424DE"/>
    <w:rsid w:val="001D37F9"/>
    <w:rsid w:val="002464BE"/>
    <w:rsid w:val="00353C12"/>
    <w:rsid w:val="004717AF"/>
    <w:rsid w:val="0054696D"/>
    <w:rsid w:val="005C59E2"/>
    <w:rsid w:val="00612849"/>
    <w:rsid w:val="00763F7A"/>
    <w:rsid w:val="00797C36"/>
    <w:rsid w:val="0080170E"/>
    <w:rsid w:val="009161A2"/>
    <w:rsid w:val="00944E3B"/>
    <w:rsid w:val="00944F05"/>
    <w:rsid w:val="0096403F"/>
    <w:rsid w:val="00A07A1E"/>
    <w:rsid w:val="00B70DF9"/>
    <w:rsid w:val="00B91BE0"/>
    <w:rsid w:val="00BE2893"/>
    <w:rsid w:val="00D22CF2"/>
    <w:rsid w:val="00E07509"/>
    <w:rsid w:val="00F6789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fr-FR" w:eastAsia="fr-F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3"/>
    <w:qFormat/>
    <w:rPr>
      <w:i/>
      <w:iCs/>
    </w:rPr>
  </w:style>
  <w:style w:type="paragraph" w:customStyle="1" w:styleId="445B65B940F54BD69B7E0871672FA6FA">
    <w:name w:val="445B65B940F54BD69B7E0871672FA6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0EC778-0A2E-44A5-8EB2-6823B8559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 de recherche de style MLA</Template>
  <TotalTime>26</TotalTime>
  <Pages>85</Pages>
  <Words>25502</Words>
  <Characters>140261</Characters>
  <Application>Microsoft Office Word</Application>
  <DocSecurity>0</DocSecurity>
  <Lines>1168</Lines>
  <Paragraphs>330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7</cp:revision>
  <cp:lastPrinted>2025-06-24T15:11:00Z</cp:lastPrinted>
  <dcterms:created xsi:type="dcterms:W3CDTF">2025-06-24T15:11:00Z</dcterms:created>
  <dcterms:modified xsi:type="dcterms:W3CDTF">2025-07-09T22:18:00Z</dcterms:modified>
</cp:coreProperties>
</file>