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B6E690" w14:textId="77777777" w:rsidR="00746639" w:rsidRPr="00746639" w:rsidRDefault="00746639" w:rsidP="00746639">
      <w:pPr>
        <w:bidi/>
        <w:spacing w:after="200" w:line="276" w:lineRule="auto"/>
        <w:jc w:val="both"/>
        <w:rPr>
          <w:rFonts w:ascii="Simplified Arabic" w:eastAsia="Calibri" w:hAnsi="Simplified Arabic" w:cs="Simplified Arabic"/>
          <w:b/>
          <w:bCs/>
          <w:sz w:val="32"/>
          <w:szCs w:val="32"/>
          <w:rtl/>
          <w:lang w:bidi="ar-DZ"/>
        </w:rPr>
      </w:pPr>
      <w:r w:rsidRPr="00746639">
        <w:rPr>
          <w:rFonts w:ascii="Simplified Arabic" w:eastAsia="Calibri" w:hAnsi="Simplified Arabic" w:cs="Simplified Arabic" w:hint="cs"/>
          <w:b/>
          <w:bCs/>
          <w:sz w:val="32"/>
          <w:szCs w:val="32"/>
          <w:rtl/>
          <w:lang w:bidi="ar-DZ"/>
        </w:rPr>
        <w:t>الملخص:</w:t>
      </w:r>
    </w:p>
    <w:p w14:paraId="1EB8163B" w14:textId="77777777" w:rsidR="00746639" w:rsidRPr="00746639" w:rsidRDefault="00746639" w:rsidP="00746639">
      <w:pPr>
        <w:bidi/>
        <w:spacing w:after="0" w:line="240" w:lineRule="auto"/>
        <w:ind w:firstLine="708"/>
        <w:jc w:val="both"/>
        <w:rPr>
          <w:rFonts w:ascii="Simplified Arabic" w:eastAsia="Simplified Arabic" w:hAnsi="Simplified Arabic" w:cs="Simplified Arabic"/>
          <w:sz w:val="32"/>
          <w:szCs w:val="32"/>
          <w:lang w:val="en-US" w:eastAsia="fr-FR"/>
        </w:rPr>
      </w:pPr>
      <w:r w:rsidRPr="00746639">
        <w:rPr>
          <w:rFonts w:ascii="Simplified Arabic" w:eastAsia="Simplified Arabic" w:hAnsi="Simplified Arabic" w:cs="Simplified Arabic"/>
          <w:sz w:val="32"/>
          <w:szCs w:val="32"/>
          <w:rtl/>
          <w:lang w:val="en-US" w:eastAsia="fr-FR"/>
        </w:rPr>
        <w:t>يخول لصاحب براءة الاختراع حقا استئثاريا في استغلال اختراعه ومنع غيره من الاستغلال دون موافقته، إذ يمكن أن تكون براءة الاختراع محلا لعدة تصرفات قانونية سواء تم التنازل فيها عن ملكيتها، أو كانت تتعلق بحق الاستغلال والانتفاع بها فقط كالترخيص للغير بالاستغلال. غير أن هذا الحق الاستئثاري ليس مطلقا بل يرد مقيدا حماية للمصلحة العامة، إذ تدخل المشرع وحدد مدة استغلال براءة الاختراع ونطاقها الإقليمي كما فرض نظام الترخيص الإجباري الذي يفسح المجال للغير لاستغلال براءة الاختراع.</w:t>
      </w:r>
    </w:p>
    <w:p w14:paraId="173988D6" w14:textId="77777777" w:rsidR="00746639" w:rsidRPr="00746639" w:rsidRDefault="00746639" w:rsidP="00746639">
      <w:pPr>
        <w:spacing w:after="200" w:line="276" w:lineRule="auto"/>
        <w:ind w:left="-625" w:right="-993"/>
        <w:jc w:val="both"/>
        <w:rPr>
          <w:rFonts w:ascii="Arial" w:eastAsia="Arial" w:hAnsi="Arial" w:cs="Arial"/>
          <w:color w:val="444444"/>
          <w:sz w:val="40"/>
          <w:szCs w:val="40"/>
          <w:highlight w:val="white"/>
          <w:rtl/>
          <w:lang w:val="en-US" w:eastAsia="fr-FR"/>
        </w:rPr>
      </w:pPr>
    </w:p>
    <w:p w14:paraId="15434473" w14:textId="77777777" w:rsidR="00746639" w:rsidRPr="00746639" w:rsidRDefault="00746639" w:rsidP="00746639">
      <w:pPr>
        <w:spacing w:after="200" w:line="276" w:lineRule="auto"/>
        <w:ind w:right="-993"/>
        <w:jc w:val="both"/>
        <w:rPr>
          <w:rFonts w:ascii="Simplified Arabic" w:eastAsia="Arial" w:hAnsi="Simplified Arabic" w:cs="Simplified Arabic"/>
          <w:b/>
          <w:bCs/>
          <w:color w:val="444444"/>
          <w:sz w:val="28"/>
          <w:szCs w:val="28"/>
          <w:highlight w:val="white"/>
          <w:lang w:val="en-US" w:eastAsia="fr-FR"/>
        </w:rPr>
      </w:pPr>
      <w:proofErr w:type="gramStart"/>
      <w:r w:rsidRPr="00746639">
        <w:rPr>
          <w:rFonts w:ascii="Simplified Arabic" w:eastAsia="Arial" w:hAnsi="Simplified Arabic" w:cs="Simplified Arabic"/>
          <w:b/>
          <w:bCs/>
          <w:color w:val="444444"/>
          <w:sz w:val="28"/>
          <w:szCs w:val="28"/>
          <w:highlight w:val="white"/>
          <w:lang w:val="en-US" w:eastAsia="fr-FR"/>
        </w:rPr>
        <w:t>Abstract :</w:t>
      </w:r>
      <w:proofErr w:type="gramEnd"/>
    </w:p>
    <w:p w14:paraId="50A5A6ED" w14:textId="77777777" w:rsidR="00746639" w:rsidRPr="00746639" w:rsidRDefault="00746639" w:rsidP="00746639">
      <w:pPr>
        <w:spacing w:after="200" w:line="276" w:lineRule="auto"/>
        <w:ind w:firstLine="708"/>
        <w:jc w:val="both"/>
        <w:rPr>
          <w:rFonts w:ascii="Simplified Arabic" w:eastAsia="Times New Roman" w:hAnsi="Simplified Arabic" w:cs="Simplified Arabic"/>
          <w:sz w:val="28"/>
          <w:szCs w:val="28"/>
          <w:lang w:val="en-US" w:eastAsia="fr-FR"/>
        </w:rPr>
      </w:pPr>
      <w:r w:rsidRPr="00746639">
        <w:rPr>
          <w:rFonts w:ascii="Simplified Arabic" w:eastAsia="Arial" w:hAnsi="Simplified Arabic" w:cs="Simplified Arabic"/>
          <w:color w:val="444444"/>
          <w:sz w:val="28"/>
          <w:szCs w:val="28"/>
          <w:highlight w:val="white"/>
          <w:lang w:val="en-US" w:eastAsia="fr-FR"/>
        </w:rPr>
        <w:t xml:space="preserve">The owner of the patent has an exclusive right to exploit his invention and prevent others from exploiting it without his consent. The patent can be the subject of several legal actions, whether its ownership has been waived, or it relates to the right of exploitation and use only, such as permitting others to exploit. Nevertheless, this exclusive right is not absolute. It is </w:t>
      </w:r>
      <w:proofErr w:type="gramStart"/>
      <w:r w:rsidRPr="00746639">
        <w:rPr>
          <w:rFonts w:ascii="Simplified Arabic" w:eastAsia="Arial" w:hAnsi="Simplified Arabic" w:cs="Simplified Arabic"/>
          <w:color w:val="444444"/>
          <w:sz w:val="28"/>
          <w:szCs w:val="28"/>
          <w:highlight w:val="white"/>
          <w:lang w:val="en-US" w:eastAsia="fr-FR"/>
        </w:rPr>
        <w:t>rather  restricted</w:t>
      </w:r>
      <w:proofErr w:type="gramEnd"/>
      <w:r w:rsidRPr="00746639">
        <w:rPr>
          <w:rFonts w:ascii="Simplified Arabic" w:eastAsia="Arial" w:hAnsi="Simplified Arabic" w:cs="Simplified Arabic"/>
          <w:color w:val="444444"/>
          <w:sz w:val="28"/>
          <w:szCs w:val="28"/>
          <w:highlight w:val="white"/>
          <w:lang w:val="en-US" w:eastAsia="fr-FR"/>
        </w:rPr>
        <w:t xml:space="preserve"> in order to  protect the public interest, as the legislator intervened and determined the period of exploitation of the patent and its territorial scope, as well as imposing a system of compulsory licensing, which allows others to exploit the patent.</w:t>
      </w:r>
    </w:p>
    <w:p w14:paraId="7E019FF2" w14:textId="77777777" w:rsidR="00746639" w:rsidRPr="00746639" w:rsidRDefault="00746639" w:rsidP="00746639">
      <w:pPr>
        <w:spacing w:after="0" w:line="240" w:lineRule="auto"/>
        <w:jc w:val="both"/>
        <w:rPr>
          <w:rFonts w:ascii="Simplified Arabic" w:eastAsia="Calibri" w:hAnsi="Simplified Arabic" w:cs="Simplified Arabic"/>
          <w:sz w:val="28"/>
          <w:szCs w:val="28"/>
          <w:rtl/>
          <w:lang w:val="en-US" w:bidi="ar-DZ"/>
        </w:rPr>
      </w:pPr>
    </w:p>
    <w:p w14:paraId="21C90B46" w14:textId="77777777" w:rsidR="001A1167" w:rsidRDefault="001A1167">
      <w:pPr>
        <w:rPr>
          <w:lang w:bidi="ar-DZ"/>
        </w:rPr>
      </w:pPr>
    </w:p>
    <w:sectPr w:rsidR="001A1167" w:rsidSect="003A2015">
      <w:footnotePr>
        <w:numRestart w:val="eachPage"/>
      </w:footnotePr>
      <w:pgSz w:w="11906" w:h="16838" w:code="9"/>
      <w:pgMar w:top="1134" w:right="1701" w:bottom="992" w:left="851" w:header="709" w:footer="709" w:gutter="0"/>
      <w:pgNumType w:start="1"/>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1"/>
  <w:proofState w:spelling="clean" w:grammar="clean"/>
  <w:defaultTabStop w:val="708"/>
  <w:hyphenationZone w:val="425"/>
  <w:characterSpacingControl w:val="doNotCompress"/>
  <w:footnotePr>
    <w:numRestart w:val="eachPage"/>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6639"/>
    <w:rsid w:val="0008176F"/>
    <w:rsid w:val="000D54BB"/>
    <w:rsid w:val="001A1167"/>
    <w:rsid w:val="00297AFE"/>
    <w:rsid w:val="004D2181"/>
    <w:rsid w:val="005141D5"/>
    <w:rsid w:val="00574094"/>
    <w:rsid w:val="00746639"/>
    <w:rsid w:val="0090205A"/>
    <w:rsid w:val="009E1C29"/>
    <w:rsid w:val="00A314F2"/>
    <w:rsid w:val="00D658D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38E302"/>
  <w15:chartTrackingRefBased/>
  <w15:docId w15:val="{A700FB65-94D7-40D6-9DE5-75E316CE14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175</Words>
  <Characters>967</Characters>
  <Application>Microsoft Office Word</Application>
  <DocSecurity>0</DocSecurity>
  <Lines>8</Lines>
  <Paragraphs>2</Paragraphs>
  <ScaleCrop>false</ScaleCrop>
  <Company/>
  <LinksUpToDate>false</LinksUpToDate>
  <CharactersWithSpaces>1140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Fouad TAYOUB</dc:creator>
  <cp:keywords/>
  <dc:description/>
  <cp:lastModifiedBy>Fouad TAYOUB</cp:lastModifiedBy>
  <cp:revision>1</cp:revision>
  <dcterms:created xsi:type="dcterms:W3CDTF">2021-08-18T06:05:00Z</dcterms:created>
  <dcterms:modified xsi:type="dcterms:W3CDTF">2021-08-18T06:07:00Z</dcterms:modified>
</cp:coreProperties>
</file>