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5EF" w:rsidRDefault="001C45EF" w:rsidP="00CE52BC">
      <w:pPr>
        <w:spacing w:line="360" w:lineRule="auto"/>
        <w:ind w:firstLine="567"/>
        <w:jc w:val="both"/>
        <w:rPr>
          <w:sz w:val="24"/>
          <w:szCs w:val="24"/>
        </w:rPr>
      </w:pPr>
      <w:r w:rsidRPr="00DF290B">
        <w:rPr>
          <w:sz w:val="24"/>
          <w:szCs w:val="24"/>
        </w:rPr>
        <w:t>Pendant</w:t>
      </w:r>
      <w:r>
        <w:rPr>
          <w:sz w:val="24"/>
          <w:szCs w:val="24"/>
        </w:rPr>
        <w:t xml:space="preserve"> </w:t>
      </w:r>
      <w:r w:rsidRPr="00DF290B">
        <w:rPr>
          <w:sz w:val="24"/>
          <w:szCs w:val="24"/>
        </w:rPr>
        <w:t xml:space="preserve">longtemps, les remèdes naturels et surtout les plantes médicinales furent le principal voire l’unique recours de la médecine de nos grands parents. </w:t>
      </w:r>
      <w:r>
        <w:rPr>
          <w:sz w:val="24"/>
          <w:szCs w:val="24"/>
        </w:rPr>
        <w:t>En effet</w:t>
      </w:r>
      <w:r w:rsidRPr="00DF290B">
        <w:rPr>
          <w:sz w:val="24"/>
          <w:szCs w:val="24"/>
        </w:rPr>
        <w:t>, malgré le développement de l’industrie pharmaceutique, les gens ne cess</w:t>
      </w:r>
      <w:r>
        <w:rPr>
          <w:sz w:val="24"/>
          <w:szCs w:val="24"/>
        </w:rPr>
        <w:t>e</w:t>
      </w:r>
      <w:r w:rsidRPr="00DF290B">
        <w:rPr>
          <w:sz w:val="24"/>
          <w:szCs w:val="24"/>
        </w:rPr>
        <w:t xml:space="preserve">nt jamais de faire appel à la </w:t>
      </w:r>
      <w:r>
        <w:rPr>
          <w:sz w:val="24"/>
          <w:szCs w:val="24"/>
        </w:rPr>
        <w:t xml:space="preserve">pharmacopée </w:t>
      </w:r>
      <w:r w:rsidRPr="00DF290B">
        <w:rPr>
          <w:sz w:val="24"/>
          <w:szCs w:val="24"/>
        </w:rPr>
        <w:t>traditionnelle ce qui a conduit à maintenir</w:t>
      </w:r>
      <w:r>
        <w:rPr>
          <w:sz w:val="24"/>
          <w:szCs w:val="24"/>
        </w:rPr>
        <w:t xml:space="preserve"> </w:t>
      </w:r>
      <w:r w:rsidRPr="00DF290B">
        <w:rPr>
          <w:sz w:val="24"/>
          <w:szCs w:val="24"/>
        </w:rPr>
        <w:t>vivante sa traduction thérapeutique</w:t>
      </w:r>
      <w:r>
        <w:rPr>
          <w:sz w:val="24"/>
          <w:szCs w:val="24"/>
        </w:rPr>
        <w:t>. Cette</w:t>
      </w:r>
      <w:r w:rsidRPr="00DF290B">
        <w:rPr>
          <w:sz w:val="24"/>
          <w:szCs w:val="24"/>
        </w:rPr>
        <w:t xml:space="preserve"> phytothérapie s’appuie à la fois sur la sagesse traditionnelle et sur les découvertes de la médecine moderne.</w:t>
      </w:r>
      <w:r>
        <w:rPr>
          <w:sz w:val="24"/>
          <w:szCs w:val="24"/>
        </w:rPr>
        <w:t xml:space="preserve"> </w:t>
      </w:r>
    </w:p>
    <w:p w:rsidR="001C45EF" w:rsidRDefault="001C45EF" w:rsidP="00991FA6">
      <w:pPr>
        <w:spacing w:line="360" w:lineRule="auto"/>
        <w:ind w:firstLine="567"/>
        <w:jc w:val="both"/>
        <w:rPr>
          <w:sz w:val="24"/>
          <w:szCs w:val="24"/>
        </w:rPr>
      </w:pPr>
      <w:r w:rsidRPr="00DF290B">
        <w:rPr>
          <w:sz w:val="24"/>
          <w:szCs w:val="24"/>
        </w:rPr>
        <w:t>Une plante médicinale est une plante présentant des propriétés médicamenteuses sans avoir ni ne pouvant avoir aucune utilisation alimentaire et hygiénique.</w:t>
      </w:r>
      <w:r>
        <w:rPr>
          <w:sz w:val="24"/>
          <w:szCs w:val="24"/>
        </w:rPr>
        <w:t xml:space="preserve"> Cependant, certaines </w:t>
      </w:r>
      <w:r w:rsidRPr="00DF290B">
        <w:rPr>
          <w:sz w:val="24"/>
          <w:szCs w:val="24"/>
        </w:rPr>
        <w:t>plante</w:t>
      </w:r>
      <w:r>
        <w:rPr>
          <w:sz w:val="24"/>
          <w:szCs w:val="24"/>
        </w:rPr>
        <w:t>s</w:t>
      </w:r>
      <w:r w:rsidRPr="00DF290B">
        <w:rPr>
          <w:sz w:val="24"/>
          <w:szCs w:val="24"/>
        </w:rPr>
        <w:t xml:space="preserve"> médicinale</w:t>
      </w:r>
      <w:r>
        <w:rPr>
          <w:sz w:val="24"/>
          <w:szCs w:val="24"/>
        </w:rPr>
        <w:t>s</w:t>
      </w:r>
      <w:r w:rsidRPr="00DF29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en plus des propriétés curatives peuvent présenter des effets </w:t>
      </w:r>
      <w:r w:rsidRPr="00DF290B">
        <w:rPr>
          <w:sz w:val="24"/>
          <w:szCs w:val="24"/>
        </w:rPr>
        <w:t>toxique</w:t>
      </w:r>
      <w:r>
        <w:rPr>
          <w:sz w:val="24"/>
          <w:szCs w:val="24"/>
        </w:rPr>
        <w:t>s notamment lorsqu’elles sont utilisées d’une manière non contrôlée (</w:t>
      </w:r>
      <w:r w:rsidRPr="00DF290B">
        <w:rPr>
          <w:sz w:val="24"/>
          <w:szCs w:val="24"/>
        </w:rPr>
        <w:t>dose élevé</w:t>
      </w:r>
      <w:r>
        <w:rPr>
          <w:sz w:val="24"/>
          <w:szCs w:val="24"/>
        </w:rPr>
        <w:t>e, mauvaise préparation, association avec d’autres plantes …</w:t>
      </w:r>
      <w:proofErr w:type="spellStart"/>
      <w:r>
        <w:rPr>
          <w:sz w:val="24"/>
          <w:szCs w:val="24"/>
        </w:rPr>
        <w:t>etc</w:t>
      </w:r>
      <w:proofErr w:type="spellEnd"/>
      <w:r>
        <w:rPr>
          <w:sz w:val="24"/>
          <w:szCs w:val="24"/>
        </w:rPr>
        <w:t xml:space="preserve">). </w:t>
      </w:r>
    </w:p>
    <w:p w:rsidR="001C45EF" w:rsidRPr="00DF290B" w:rsidRDefault="001C45EF" w:rsidP="00991FA6">
      <w:pPr>
        <w:spacing w:line="360" w:lineRule="auto"/>
        <w:jc w:val="both"/>
        <w:rPr>
          <w:sz w:val="24"/>
          <w:szCs w:val="24"/>
        </w:rPr>
      </w:pPr>
      <w:r w:rsidRPr="00DF290B">
        <w:rPr>
          <w:sz w:val="24"/>
          <w:szCs w:val="24"/>
        </w:rPr>
        <w:t xml:space="preserve">Certaines de ces plantes </w:t>
      </w:r>
      <w:r>
        <w:rPr>
          <w:sz w:val="24"/>
          <w:szCs w:val="24"/>
        </w:rPr>
        <w:t xml:space="preserve">ayant des effets toxiques </w:t>
      </w:r>
      <w:r w:rsidRPr="00DF290B">
        <w:rPr>
          <w:sz w:val="24"/>
          <w:szCs w:val="24"/>
        </w:rPr>
        <w:t>se retrouvent parfois dans les champs cultivés et peuvent entraîner des pertes de performances chez les bovins qui les consomment et même causer leur mort dans des circonstances particulières.</w:t>
      </w:r>
      <w:r>
        <w:rPr>
          <w:sz w:val="24"/>
          <w:szCs w:val="24"/>
        </w:rPr>
        <w:t xml:space="preserve"> </w:t>
      </w:r>
      <w:r w:rsidRPr="00DF290B">
        <w:rPr>
          <w:sz w:val="24"/>
          <w:szCs w:val="24"/>
        </w:rPr>
        <w:t xml:space="preserve">Ces plantes contiennent ou accumulent diverses substances chimiques toxiques qui </w:t>
      </w:r>
      <w:r>
        <w:rPr>
          <w:sz w:val="24"/>
          <w:szCs w:val="24"/>
        </w:rPr>
        <w:t xml:space="preserve">sont ont à l’origine de leur innocuité. </w:t>
      </w:r>
    </w:p>
    <w:p w:rsidR="001C45EF" w:rsidRPr="00DF290B" w:rsidRDefault="001C45EF" w:rsidP="00991FA6">
      <w:pPr>
        <w:pStyle w:val="Paragraphedeliste"/>
        <w:spacing w:line="360" w:lineRule="auto"/>
        <w:ind w:left="0"/>
        <w:jc w:val="both"/>
        <w:rPr>
          <w:sz w:val="24"/>
          <w:szCs w:val="24"/>
        </w:rPr>
      </w:pPr>
      <w:r w:rsidRPr="00DF290B">
        <w:rPr>
          <w:sz w:val="24"/>
          <w:szCs w:val="24"/>
        </w:rPr>
        <w:t>La fréquence de</w:t>
      </w:r>
      <w:r>
        <w:rPr>
          <w:sz w:val="24"/>
          <w:szCs w:val="24"/>
        </w:rPr>
        <w:t xml:space="preserve">s </w:t>
      </w:r>
      <w:r w:rsidRPr="00DF290B">
        <w:rPr>
          <w:sz w:val="24"/>
          <w:szCs w:val="24"/>
        </w:rPr>
        <w:t>intoxications causées par ces plantes est variable.</w:t>
      </w:r>
      <w:r>
        <w:rPr>
          <w:sz w:val="24"/>
          <w:szCs w:val="24"/>
        </w:rPr>
        <w:t xml:space="preserve"> </w:t>
      </w:r>
      <w:r w:rsidRPr="00DF290B">
        <w:rPr>
          <w:sz w:val="24"/>
          <w:szCs w:val="24"/>
        </w:rPr>
        <w:t>Certaines espèces ont un niveau de toxicité qui s’accroit avec la maturité alors que d’autres sont moins toxiques à</w:t>
      </w:r>
      <w:r>
        <w:rPr>
          <w:sz w:val="24"/>
          <w:szCs w:val="24"/>
        </w:rPr>
        <w:t xml:space="preserve"> des </w:t>
      </w:r>
      <w:r w:rsidRPr="00DF290B">
        <w:rPr>
          <w:sz w:val="24"/>
          <w:szCs w:val="24"/>
        </w:rPr>
        <w:t>âges plus avancés.</w:t>
      </w:r>
      <w:r>
        <w:rPr>
          <w:sz w:val="24"/>
          <w:szCs w:val="24"/>
        </w:rPr>
        <w:t xml:space="preserve"> </w:t>
      </w:r>
      <w:r w:rsidRPr="00DF290B">
        <w:rPr>
          <w:sz w:val="24"/>
          <w:szCs w:val="24"/>
        </w:rPr>
        <w:t>Dans d’autre</w:t>
      </w:r>
      <w:r>
        <w:rPr>
          <w:sz w:val="24"/>
          <w:szCs w:val="24"/>
        </w:rPr>
        <w:t>s</w:t>
      </w:r>
      <w:r w:rsidRPr="00DF290B">
        <w:rPr>
          <w:sz w:val="24"/>
          <w:szCs w:val="24"/>
        </w:rPr>
        <w:t xml:space="preserve"> situations la plante entière est toxique tandis que dans certains cas seulement la graine les feuilles ou la racine peuvent occasionner des problèmes.</w:t>
      </w:r>
    </w:p>
    <w:p w:rsidR="001C45EF" w:rsidRPr="00DF290B" w:rsidRDefault="001C45EF" w:rsidP="001F6AE3">
      <w:pPr>
        <w:pStyle w:val="Paragraphedeliste"/>
        <w:spacing w:line="360" w:lineRule="auto"/>
        <w:ind w:left="0" w:firstLine="567"/>
        <w:jc w:val="both"/>
        <w:rPr>
          <w:sz w:val="24"/>
          <w:szCs w:val="24"/>
        </w:rPr>
      </w:pPr>
      <w:proofErr w:type="spellStart"/>
      <w:r w:rsidRPr="00BF5C0F">
        <w:rPr>
          <w:i/>
          <w:iCs/>
          <w:sz w:val="24"/>
          <w:szCs w:val="24"/>
        </w:rPr>
        <w:t>Citrullus</w:t>
      </w:r>
      <w:proofErr w:type="spellEnd"/>
      <w:r w:rsidRPr="00BF5C0F">
        <w:rPr>
          <w:i/>
          <w:iCs/>
          <w:sz w:val="24"/>
          <w:szCs w:val="24"/>
        </w:rPr>
        <w:t xml:space="preserve"> </w:t>
      </w:r>
      <w:proofErr w:type="spellStart"/>
      <w:r w:rsidRPr="00BF5C0F">
        <w:rPr>
          <w:i/>
          <w:iCs/>
          <w:sz w:val="24"/>
          <w:szCs w:val="24"/>
        </w:rPr>
        <w:t>colocynhtis</w:t>
      </w:r>
      <w:proofErr w:type="spellEnd"/>
      <w:r w:rsidR="001A6ECB">
        <w:rPr>
          <w:i/>
          <w:iCs/>
          <w:sz w:val="24"/>
          <w:szCs w:val="24"/>
        </w:rPr>
        <w:t xml:space="preserve"> </w:t>
      </w:r>
      <w:r w:rsidR="001A6ECB">
        <w:rPr>
          <w:sz w:val="24"/>
          <w:szCs w:val="24"/>
        </w:rPr>
        <w:t>(L).</w:t>
      </w:r>
      <w:r w:rsidRPr="00DF290B"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ou</w:t>
      </w:r>
      <w:proofErr w:type="gramEnd"/>
      <w:r>
        <w:rPr>
          <w:sz w:val="24"/>
          <w:szCs w:val="24"/>
        </w:rPr>
        <w:t xml:space="preserve"> coloquinte </w:t>
      </w:r>
      <w:r w:rsidRPr="00DF290B">
        <w:rPr>
          <w:sz w:val="24"/>
          <w:szCs w:val="24"/>
        </w:rPr>
        <w:t>est une plante médicinale</w:t>
      </w:r>
      <w:r>
        <w:rPr>
          <w:sz w:val="24"/>
          <w:szCs w:val="24"/>
        </w:rPr>
        <w:t xml:space="preserve"> </w:t>
      </w:r>
      <w:r w:rsidRPr="00DF290B">
        <w:rPr>
          <w:sz w:val="24"/>
          <w:szCs w:val="24"/>
        </w:rPr>
        <w:t xml:space="preserve">sauvage qui offre depuis longtemps des effets thérapeutiques </w:t>
      </w:r>
      <w:r>
        <w:rPr>
          <w:sz w:val="24"/>
          <w:szCs w:val="24"/>
        </w:rPr>
        <w:t xml:space="preserve">exploités depuis l’antiquité </w:t>
      </w:r>
      <w:r w:rsidRPr="00DF290B">
        <w:rPr>
          <w:sz w:val="24"/>
          <w:szCs w:val="24"/>
        </w:rPr>
        <w:t xml:space="preserve">dans la médecine traditionnelle: traitement de </w:t>
      </w:r>
      <w:r>
        <w:rPr>
          <w:sz w:val="24"/>
          <w:szCs w:val="24"/>
        </w:rPr>
        <w:t xml:space="preserve">la </w:t>
      </w:r>
      <w:r w:rsidRPr="00DF290B">
        <w:rPr>
          <w:sz w:val="24"/>
          <w:szCs w:val="24"/>
        </w:rPr>
        <w:t>stérilité, la constipation, l’œdème,</w:t>
      </w:r>
      <w:r w:rsidR="001F6AE3">
        <w:rPr>
          <w:sz w:val="24"/>
          <w:szCs w:val="24"/>
        </w:rPr>
        <w:t xml:space="preserve"> Certains</w:t>
      </w:r>
      <w:r w:rsidRPr="00DF290B">
        <w:rPr>
          <w:sz w:val="24"/>
          <w:szCs w:val="24"/>
        </w:rPr>
        <w:t xml:space="preserve"> infections bactériennes</w:t>
      </w:r>
      <w:r>
        <w:rPr>
          <w:sz w:val="24"/>
          <w:szCs w:val="24"/>
        </w:rPr>
        <w:t xml:space="preserve"> </w:t>
      </w:r>
      <w:r w:rsidRPr="00DF290B">
        <w:rPr>
          <w:sz w:val="24"/>
          <w:szCs w:val="24"/>
        </w:rPr>
        <w:t>et le diabète</w:t>
      </w:r>
      <w:r>
        <w:rPr>
          <w:sz w:val="24"/>
          <w:szCs w:val="24"/>
        </w:rPr>
        <w:t>…etc.</w:t>
      </w:r>
    </w:p>
    <w:p w:rsidR="001C45EF" w:rsidRDefault="001C45EF" w:rsidP="00FE06F5">
      <w:pPr>
        <w:pStyle w:val="Paragraphedeliste"/>
        <w:spacing w:line="36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En</w:t>
      </w:r>
      <w:r w:rsidRPr="00DF290B">
        <w:rPr>
          <w:sz w:val="24"/>
          <w:szCs w:val="24"/>
        </w:rPr>
        <w:t xml:space="preserve"> plus de</w:t>
      </w:r>
      <w:r>
        <w:rPr>
          <w:sz w:val="24"/>
          <w:szCs w:val="24"/>
        </w:rPr>
        <w:t xml:space="preserve"> ce</w:t>
      </w:r>
      <w:r w:rsidRPr="00DF290B">
        <w:rPr>
          <w:sz w:val="24"/>
          <w:szCs w:val="24"/>
        </w:rPr>
        <w:t>s effets thérapeutiques bénéfiques</w:t>
      </w:r>
      <w:r>
        <w:rPr>
          <w:sz w:val="24"/>
          <w:szCs w:val="24"/>
        </w:rPr>
        <w:t>, cette plante est à l’origine d’intoxication chez les animaux et chez l’être humain</w:t>
      </w:r>
      <w:r w:rsidRPr="00DF290B">
        <w:rPr>
          <w:sz w:val="24"/>
          <w:szCs w:val="24"/>
        </w:rPr>
        <w:t xml:space="preserve">. </w:t>
      </w:r>
    </w:p>
    <w:p w:rsidR="001C45EF" w:rsidRPr="00DF290B" w:rsidRDefault="001C45EF" w:rsidP="00CE52BC">
      <w:pPr>
        <w:pStyle w:val="Paragraphedeliste"/>
        <w:spacing w:line="360" w:lineRule="auto"/>
        <w:ind w:left="0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Les informations obtenues de la bibliographie nous indiquent que l’espèce de l’Algérie n’a pas été l’objet d’investigation sur le plan chimique et toxicité hématologique. Dans le cadre de la contribution à l’enrichissement de l’inventaire national en plantes médicinales à effets toxiques, l’étude présentée </w:t>
      </w:r>
      <w:r w:rsidRPr="00DF290B">
        <w:rPr>
          <w:sz w:val="24"/>
          <w:szCs w:val="24"/>
        </w:rPr>
        <w:t>avait pour objectif de dévoiler l</w:t>
      </w:r>
      <w:r>
        <w:rPr>
          <w:sz w:val="24"/>
          <w:szCs w:val="24"/>
        </w:rPr>
        <w:t>’impact et les eff</w:t>
      </w:r>
      <w:r w:rsidRPr="00DF290B">
        <w:rPr>
          <w:sz w:val="24"/>
          <w:szCs w:val="24"/>
        </w:rPr>
        <w:t>ets toxiques de la coloquinte sur le sang.</w:t>
      </w:r>
      <w:r>
        <w:rPr>
          <w:sz w:val="24"/>
          <w:szCs w:val="24"/>
        </w:rPr>
        <w:t xml:space="preserve"> Vu l’indisponibilité du matériel animal (Rats </w:t>
      </w:r>
      <w:proofErr w:type="spellStart"/>
      <w:r>
        <w:rPr>
          <w:sz w:val="24"/>
          <w:szCs w:val="24"/>
        </w:rPr>
        <w:t>Albino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Wistar</w:t>
      </w:r>
      <w:proofErr w:type="spellEnd"/>
      <w:r>
        <w:rPr>
          <w:sz w:val="24"/>
          <w:szCs w:val="24"/>
        </w:rPr>
        <w:t xml:space="preserve">), on a limité l’étude à un screening </w:t>
      </w:r>
      <w:proofErr w:type="spellStart"/>
      <w:r>
        <w:rPr>
          <w:sz w:val="24"/>
          <w:szCs w:val="24"/>
        </w:rPr>
        <w:t>phytochimique</w:t>
      </w:r>
      <w:proofErr w:type="spellEnd"/>
      <w:r>
        <w:rPr>
          <w:sz w:val="24"/>
          <w:szCs w:val="24"/>
        </w:rPr>
        <w:t xml:space="preserve"> de la pulpe du fruit de </w:t>
      </w:r>
      <w:proofErr w:type="spellStart"/>
      <w:r w:rsidRPr="00CE52BC">
        <w:rPr>
          <w:i/>
          <w:iCs/>
          <w:sz w:val="24"/>
          <w:szCs w:val="24"/>
        </w:rPr>
        <w:t>Citrullus</w:t>
      </w:r>
      <w:proofErr w:type="spellEnd"/>
      <w:r w:rsidRPr="00CE52BC">
        <w:rPr>
          <w:i/>
          <w:iCs/>
          <w:sz w:val="24"/>
          <w:szCs w:val="24"/>
        </w:rPr>
        <w:t xml:space="preserve"> </w:t>
      </w:r>
      <w:proofErr w:type="spellStart"/>
      <w:r w:rsidRPr="00CE52BC">
        <w:rPr>
          <w:i/>
          <w:iCs/>
          <w:sz w:val="24"/>
          <w:szCs w:val="24"/>
        </w:rPr>
        <w:t>colocynthis</w:t>
      </w:r>
      <w:proofErr w:type="spellEnd"/>
      <w:r>
        <w:rPr>
          <w:sz w:val="24"/>
          <w:szCs w:val="24"/>
        </w:rPr>
        <w:t xml:space="preserve">. </w:t>
      </w:r>
    </w:p>
    <w:sectPr w:rsidR="001C45EF" w:rsidRPr="00DF290B" w:rsidSect="00582C3D">
      <w:headerReference w:type="first" r:id="rId7"/>
      <w:pgSz w:w="11906" w:h="16838"/>
      <w:pgMar w:top="1418" w:right="1418" w:bottom="1418" w:left="1418" w:header="425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45EF" w:rsidRDefault="001C45EF" w:rsidP="000147AE">
      <w:pPr>
        <w:spacing w:after="0" w:line="240" w:lineRule="auto"/>
      </w:pPr>
      <w:r>
        <w:separator/>
      </w:r>
    </w:p>
  </w:endnote>
  <w:endnote w:type="continuationSeparator" w:id="1">
    <w:p w:rsidR="001C45EF" w:rsidRDefault="001C45EF" w:rsidP="000147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45EF" w:rsidRDefault="001C45EF" w:rsidP="000147AE">
      <w:pPr>
        <w:spacing w:after="0" w:line="240" w:lineRule="auto"/>
      </w:pPr>
      <w:r>
        <w:separator/>
      </w:r>
    </w:p>
  </w:footnote>
  <w:footnote w:type="continuationSeparator" w:id="1">
    <w:p w:rsidR="001C45EF" w:rsidRDefault="001C45EF" w:rsidP="000147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5EF" w:rsidRDefault="001C45EF" w:rsidP="00582C3D">
    <w:pPr>
      <w:pStyle w:val="En-tte"/>
      <w:rPr>
        <w:b/>
        <w:bCs/>
        <w:i/>
        <w:iCs/>
        <w:sz w:val="24"/>
        <w:szCs w:val="24"/>
      </w:rPr>
    </w:pPr>
  </w:p>
  <w:p w:rsidR="001C45EF" w:rsidRPr="00582C3D" w:rsidRDefault="001C45EF" w:rsidP="00582C3D">
    <w:pPr>
      <w:pStyle w:val="En-tte"/>
      <w:rPr>
        <w:b/>
        <w:bCs/>
        <w:i/>
        <w:iCs/>
        <w:sz w:val="24"/>
        <w:szCs w:val="24"/>
      </w:rPr>
    </w:pPr>
    <w:r w:rsidRPr="00582C3D">
      <w:rPr>
        <w:b/>
        <w:bCs/>
        <w:i/>
        <w:iCs/>
        <w:sz w:val="24"/>
        <w:szCs w:val="24"/>
      </w:rPr>
      <w:t>Introduction</w:t>
    </w:r>
    <w:r>
      <w:rPr>
        <w:b/>
        <w:bCs/>
        <w:i/>
        <w:iCs/>
        <w:sz w:val="24"/>
        <w:szCs w:val="24"/>
      </w:rPr>
      <w:t xml:space="preserve">                                                                                                                              1</w:t>
    </w:r>
  </w:p>
  <w:p w:rsidR="001C45EF" w:rsidRDefault="00510D9C">
    <w:pPr>
      <w:pStyle w:val="En-tte"/>
    </w:pPr>
    <w:r w:rsidRPr="00510D9C">
      <w:rPr>
        <w:noProof/>
        <w:lang w:val="en-US"/>
      </w:rPr>
      <w:pict>
        <v:line id="_x0000_s2049" style="position:absolute;z-index:251660288" from="0,8.15pt" to="459pt,8.15pt" strokeweight="6pt">
          <v:stroke linestyle="thickBetweenThin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67149"/>
    <w:multiLevelType w:val="hybridMultilevel"/>
    <w:tmpl w:val="FAA67622"/>
    <w:lvl w:ilvl="0" w:tplc="8E84E10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applyBreakingRules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57317"/>
    <w:rsid w:val="000147AE"/>
    <w:rsid w:val="0005493A"/>
    <w:rsid w:val="000C65AE"/>
    <w:rsid w:val="000C6F85"/>
    <w:rsid w:val="000F4148"/>
    <w:rsid w:val="0011105E"/>
    <w:rsid w:val="00112F2D"/>
    <w:rsid w:val="0015100B"/>
    <w:rsid w:val="001669B4"/>
    <w:rsid w:val="00186D0F"/>
    <w:rsid w:val="001A6ECB"/>
    <w:rsid w:val="001C1E5E"/>
    <w:rsid w:val="001C45EF"/>
    <w:rsid w:val="001C5CA0"/>
    <w:rsid w:val="001F6AE3"/>
    <w:rsid w:val="00250F9E"/>
    <w:rsid w:val="002916A7"/>
    <w:rsid w:val="003277E3"/>
    <w:rsid w:val="00357317"/>
    <w:rsid w:val="003A4E1A"/>
    <w:rsid w:val="00456FCE"/>
    <w:rsid w:val="00485733"/>
    <w:rsid w:val="0049188B"/>
    <w:rsid w:val="004E1F87"/>
    <w:rsid w:val="00510D9C"/>
    <w:rsid w:val="00531294"/>
    <w:rsid w:val="005357AF"/>
    <w:rsid w:val="00542BBC"/>
    <w:rsid w:val="005506DC"/>
    <w:rsid w:val="00566F32"/>
    <w:rsid w:val="00576922"/>
    <w:rsid w:val="00582C3D"/>
    <w:rsid w:val="00591E42"/>
    <w:rsid w:val="005C0941"/>
    <w:rsid w:val="00604877"/>
    <w:rsid w:val="006B0568"/>
    <w:rsid w:val="006E5EAD"/>
    <w:rsid w:val="006F64CB"/>
    <w:rsid w:val="00723920"/>
    <w:rsid w:val="00777EE0"/>
    <w:rsid w:val="00796F4A"/>
    <w:rsid w:val="008363D5"/>
    <w:rsid w:val="00846C0C"/>
    <w:rsid w:val="0087251B"/>
    <w:rsid w:val="0087520E"/>
    <w:rsid w:val="008B3EFE"/>
    <w:rsid w:val="008C7980"/>
    <w:rsid w:val="008D2664"/>
    <w:rsid w:val="00904B7B"/>
    <w:rsid w:val="00967530"/>
    <w:rsid w:val="00991FA6"/>
    <w:rsid w:val="009C68F8"/>
    <w:rsid w:val="009D7FA1"/>
    <w:rsid w:val="00A133FC"/>
    <w:rsid w:val="00A14018"/>
    <w:rsid w:val="00A15072"/>
    <w:rsid w:val="00A22DEB"/>
    <w:rsid w:val="00A41098"/>
    <w:rsid w:val="00A83C7F"/>
    <w:rsid w:val="00B05310"/>
    <w:rsid w:val="00B77B37"/>
    <w:rsid w:val="00BA6C02"/>
    <w:rsid w:val="00BE4F18"/>
    <w:rsid w:val="00BF25CC"/>
    <w:rsid w:val="00BF5C0F"/>
    <w:rsid w:val="00C1224A"/>
    <w:rsid w:val="00C1678A"/>
    <w:rsid w:val="00C377C1"/>
    <w:rsid w:val="00CA3AD6"/>
    <w:rsid w:val="00CA664F"/>
    <w:rsid w:val="00CA708E"/>
    <w:rsid w:val="00CE52BC"/>
    <w:rsid w:val="00D10F1D"/>
    <w:rsid w:val="00D617D9"/>
    <w:rsid w:val="00DF290B"/>
    <w:rsid w:val="00DF3655"/>
    <w:rsid w:val="00E15B4E"/>
    <w:rsid w:val="00E571BB"/>
    <w:rsid w:val="00E662D5"/>
    <w:rsid w:val="00E71758"/>
    <w:rsid w:val="00E924CF"/>
    <w:rsid w:val="00EB0CF7"/>
    <w:rsid w:val="00EC4D2C"/>
    <w:rsid w:val="00F16CB7"/>
    <w:rsid w:val="00F238F2"/>
    <w:rsid w:val="00F364E2"/>
    <w:rsid w:val="00FE06F5"/>
    <w:rsid w:val="00FE2C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2C60"/>
    <w:pPr>
      <w:spacing w:after="200" w:line="276" w:lineRule="auto"/>
    </w:pPr>
    <w:rPr>
      <w:lang w:val="fr-FR"/>
    </w:rPr>
  </w:style>
  <w:style w:type="paragraph" w:styleId="Titre1">
    <w:name w:val="heading 1"/>
    <w:basedOn w:val="Normal"/>
    <w:next w:val="Normal"/>
    <w:link w:val="Titre1Car"/>
    <w:uiPriority w:val="99"/>
    <w:qFormat/>
    <w:rsid w:val="00967530"/>
    <w:pPr>
      <w:keepNext/>
      <w:keepLines/>
      <w:spacing w:before="480" w:after="0"/>
      <w:outlineLvl w:val="0"/>
    </w:pPr>
    <w:rPr>
      <w:rFonts w:ascii="Arial" w:hAnsi="Arial" w:cs="Arial"/>
      <w:b/>
      <w:bCs/>
      <w:color w:val="365F91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locked/>
    <w:rsid w:val="00967530"/>
    <w:rPr>
      <w:rFonts w:ascii="Arial" w:hAnsi="Arial" w:cs="Arial"/>
      <w:b/>
      <w:bCs/>
      <w:color w:val="365F91"/>
      <w:sz w:val="28"/>
      <w:szCs w:val="28"/>
    </w:rPr>
  </w:style>
  <w:style w:type="paragraph" w:styleId="Paragraphedeliste">
    <w:name w:val="List Paragraph"/>
    <w:basedOn w:val="Normal"/>
    <w:uiPriority w:val="99"/>
    <w:qFormat/>
    <w:rsid w:val="00A15072"/>
    <w:pPr>
      <w:ind w:left="720"/>
    </w:pPr>
  </w:style>
  <w:style w:type="paragraph" w:styleId="En-tte">
    <w:name w:val="header"/>
    <w:basedOn w:val="Normal"/>
    <w:link w:val="En-tteCar"/>
    <w:uiPriority w:val="99"/>
    <w:rsid w:val="000147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locked/>
    <w:rsid w:val="000147AE"/>
    <w:rPr>
      <w:rFonts w:cs="Times New Roman"/>
    </w:rPr>
  </w:style>
  <w:style w:type="paragraph" w:styleId="Pieddepage">
    <w:name w:val="footer"/>
    <w:basedOn w:val="Normal"/>
    <w:link w:val="PieddepageCar"/>
    <w:uiPriority w:val="99"/>
    <w:rsid w:val="000147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locked/>
    <w:rsid w:val="000147AE"/>
    <w:rPr>
      <w:rFonts w:cs="Times New Roman"/>
    </w:rPr>
  </w:style>
  <w:style w:type="paragraph" w:styleId="Textedebulles">
    <w:name w:val="Balloon Text"/>
    <w:basedOn w:val="Normal"/>
    <w:link w:val="TextedebullesCar"/>
    <w:uiPriority w:val="99"/>
    <w:semiHidden/>
    <w:rsid w:val="00582C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locked/>
    <w:rsid w:val="00582C3D"/>
    <w:rPr>
      <w:rFonts w:ascii="Tahoma" w:hAnsi="Tahoma" w:cs="Tahoma"/>
      <w:sz w:val="16"/>
      <w:szCs w:val="16"/>
    </w:rPr>
  </w:style>
  <w:style w:type="character" w:styleId="Numrodepage">
    <w:name w:val="page number"/>
    <w:basedOn w:val="Policepardfaut"/>
    <w:uiPriority w:val="99"/>
    <w:rsid w:val="008363D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1666</TotalTime>
  <Pages>1</Pages>
  <Words>375</Words>
  <Characters>2245</Characters>
  <Application>Microsoft Office Word</Application>
  <DocSecurity>0</DocSecurity>
  <Lines>18</Lines>
  <Paragraphs>5</Paragraphs>
  <ScaleCrop>false</ScaleCrop>
  <Company>Hewlett-Packard Company</Company>
  <LinksUpToDate>false</LinksUpToDate>
  <CharactersWithSpaces>2615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INTRODUCTION</dc:title>
  <dc:subject/>
  <dc:creator>ADD</dc:creator>
  <cp:keywords/>
  <dc:description/>
  <cp:lastModifiedBy>poste12</cp:lastModifiedBy>
  <cp:revision>52</cp:revision>
  <cp:lastPrinted>2010-06-30T18:37:00Z</cp:lastPrinted>
  <dcterms:created xsi:type="dcterms:W3CDTF">2010-06-01T06:57:00Z</dcterms:created>
  <dcterms:modified xsi:type="dcterms:W3CDTF">2010-07-06T09:35:00Z</dcterms:modified>
</cp:coreProperties>
</file>