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6B90" w:rsidRPr="002D4CA0" w:rsidRDefault="00216B90" w:rsidP="002D4CA0">
      <w:pPr>
        <w:bidi/>
        <w:spacing w:after="120" w:line="240" w:lineRule="auto"/>
        <w:jc w:val="both"/>
        <w:rPr>
          <w:rFonts w:ascii="Sakkal Majalla" w:eastAsia="Times New Roman" w:hAnsi="Sakkal Majalla" w:cs="Sakkal Majalla"/>
          <w:b/>
          <w:bCs/>
          <w:sz w:val="28"/>
          <w:szCs w:val="28"/>
          <w:lang w:bidi="ar-DZ"/>
        </w:rPr>
      </w:pPr>
      <w:r w:rsidRPr="002D4CA0">
        <w:rPr>
          <w:rFonts w:ascii="Sakkal Majalla" w:eastAsia="Times New Roman" w:hAnsi="Sakkal Majalla" w:cs="Sakkal Majalla"/>
          <w:b/>
          <w:bCs/>
          <w:sz w:val="28"/>
          <w:szCs w:val="28"/>
          <w:rtl/>
          <w:lang w:bidi="ar-DZ"/>
        </w:rPr>
        <w:t>الدكتورة مكي خالدية</w:t>
      </w:r>
    </w:p>
    <w:p w:rsidR="00216B90" w:rsidRPr="002D4CA0" w:rsidRDefault="00216B90" w:rsidP="002D4CA0">
      <w:pPr>
        <w:bidi/>
        <w:spacing w:after="120" w:line="240" w:lineRule="auto"/>
        <w:ind w:hanging="567"/>
        <w:jc w:val="both"/>
        <w:rPr>
          <w:rFonts w:ascii="Sakkal Majalla" w:eastAsia="Times New Roman" w:hAnsi="Sakkal Majalla" w:cs="Sakkal Majalla"/>
          <w:b/>
          <w:bCs/>
          <w:sz w:val="28"/>
          <w:szCs w:val="28"/>
          <w:rtl/>
          <w:lang w:bidi="ar-DZ"/>
        </w:rPr>
      </w:pPr>
      <w:r w:rsidRPr="002D4CA0">
        <w:rPr>
          <w:rFonts w:ascii="Sakkal Majalla" w:eastAsia="Times New Roman" w:hAnsi="Sakkal Majalla" w:cs="Sakkal Majalla"/>
          <w:b/>
          <w:bCs/>
          <w:sz w:val="28"/>
          <w:szCs w:val="28"/>
        </w:rPr>
        <w:t xml:space="preserve">            </w:t>
      </w:r>
      <w:r w:rsidRPr="002D4CA0">
        <w:rPr>
          <w:rFonts w:ascii="Sakkal Majalla" w:eastAsia="Times New Roman" w:hAnsi="Sakkal Majalla" w:cs="Sakkal Majalla"/>
          <w:b/>
          <w:bCs/>
          <w:sz w:val="28"/>
          <w:szCs w:val="28"/>
          <w:rtl/>
          <w:lang w:bidi="ar-DZ"/>
        </w:rPr>
        <w:t>الرتبة العلمية: أستاذة محاضرة-أ</w:t>
      </w:r>
      <w:r w:rsidRPr="002D4CA0">
        <w:rPr>
          <w:rFonts w:ascii="Sakkal Majalla" w:eastAsia="Times New Roman" w:hAnsi="Sakkal Majalla" w:cs="Sakkal Majalla"/>
          <w:b/>
          <w:bCs/>
          <w:sz w:val="28"/>
          <w:szCs w:val="28"/>
          <w:lang w:bidi="ar-DZ"/>
        </w:rPr>
        <w:t xml:space="preserve">       </w:t>
      </w:r>
    </w:p>
    <w:p w:rsidR="00216B90" w:rsidRPr="002D4CA0" w:rsidRDefault="00216B90" w:rsidP="002D4CA0">
      <w:pPr>
        <w:bidi/>
        <w:spacing w:after="120" w:line="240" w:lineRule="auto"/>
        <w:ind w:hanging="567"/>
        <w:jc w:val="both"/>
        <w:rPr>
          <w:rFonts w:ascii="Sakkal Majalla" w:eastAsia="Times New Roman" w:hAnsi="Sakkal Majalla" w:cs="Sakkal Majalla"/>
          <w:b/>
          <w:bCs/>
          <w:sz w:val="28"/>
          <w:szCs w:val="28"/>
          <w:rtl/>
        </w:rPr>
      </w:pPr>
      <w:r w:rsidRPr="002D4CA0">
        <w:rPr>
          <w:rFonts w:ascii="Sakkal Majalla" w:eastAsia="Times New Roman" w:hAnsi="Sakkal Majalla" w:cs="Sakkal Majalla"/>
          <w:b/>
          <w:bCs/>
          <w:sz w:val="28"/>
          <w:szCs w:val="28"/>
          <w:rtl/>
        </w:rPr>
        <w:t xml:space="preserve">          مديرة مخبر تشريعات حماية النظام البيئي    </w:t>
      </w:r>
    </w:p>
    <w:p w:rsidR="00216B90" w:rsidRPr="002D4CA0" w:rsidRDefault="00216B90" w:rsidP="002D4CA0">
      <w:pPr>
        <w:bidi/>
        <w:spacing w:after="120" w:line="240" w:lineRule="auto"/>
        <w:ind w:hanging="567"/>
        <w:jc w:val="both"/>
        <w:rPr>
          <w:rFonts w:ascii="Sakkal Majalla" w:eastAsia="Times New Roman" w:hAnsi="Sakkal Majalla" w:cs="Sakkal Majalla"/>
          <w:b/>
          <w:bCs/>
          <w:sz w:val="28"/>
          <w:szCs w:val="28"/>
          <w:rtl/>
          <w:lang w:bidi="ar-DZ"/>
        </w:rPr>
      </w:pPr>
      <w:r w:rsidRPr="002D4CA0">
        <w:rPr>
          <w:rFonts w:ascii="Sakkal Majalla" w:eastAsia="Times New Roman" w:hAnsi="Sakkal Majalla" w:cs="Sakkal Majalla"/>
          <w:b/>
          <w:bCs/>
          <w:sz w:val="28"/>
          <w:szCs w:val="28"/>
        </w:rPr>
        <w:t xml:space="preserve">          </w:t>
      </w:r>
      <w:r w:rsidRPr="002D4CA0">
        <w:rPr>
          <w:rFonts w:ascii="Sakkal Majalla" w:eastAsia="Times New Roman" w:hAnsi="Sakkal Majalla" w:cs="Sakkal Majalla"/>
          <w:b/>
          <w:bCs/>
          <w:sz w:val="28"/>
          <w:szCs w:val="28"/>
          <w:rtl/>
          <w:lang w:bidi="ar-DZ"/>
        </w:rPr>
        <w:t xml:space="preserve">المؤسسة: كلية الحقوق والعلوم السياسية- جامعة ابن خلدون </w:t>
      </w:r>
    </w:p>
    <w:p w:rsidR="00216B90" w:rsidRPr="002D4CA0" w:rsidRDefault="00216B90" w:rsidP="002D4CA0">
      <w:pPr>
        <w:bidi/>
        <w:spacing w:after="120" w:line="240" w:lineRule="auto"/>
        <w:ind w:hanging="567"/>
        <w:jc w:val="both"/>
        <w:rPr>
          <w:rFonts w:ascii="Sakkal Majalla" w:eastAsia="Times New Roman" w:hAnsi="Sakkal Majalla" w:cs="Sakkal Majalla"/>
          <w:b/>
          <w:bCs/>
          <w:sz w:val="28"/>
          <w:szCs w:val="28"/>
          <w:rtl/>
          <w:lang w:bidi="ar-DZ"/>
        </w:rPr>
      </w:pPr>
      <w:r w:rsidRPr="002D4CA0">
        <w:rPr>
          <w:rFonts w:ascii="Sakkal Majalla" w:eastAsia="Times New Roman" w:hAnsi="Sakkal Majalla" w:cs="Sakkal Majalla"/>
          <w:b/>
          <w:bCs/>
          <w:sz w:val="28"/>
          <w:szCs w:val="28"/>
        </w:rPr>
        <w:t xml:space="preserve">       </w:t>
      </w:r>
      <w:r w:rsidRPr="002D4CA0">
        <w:rPr>
          <w:rFonts w:ascii="Sakkal Majalla" w:eastAsia="Times New Roman" w:hAnsi="Sakkal Majalla" w:cs="Sakkal Majalla"/>
          <w:b/>
          <w:bCs/>
          <w:sz w:val="28"/>
          <w:szCs w:val="28"/>
          <w:lang w:bidi="ar-DZ"/>
        </w:rPr>
        <w:t xml:space="preserve">      </w:t>
      </w:r>
      <w:r w:rsidRPr="002D4CA0">
        <w:rPr>
          <w:rFonts w:ascii="Sakkal Majalla" w:eastAsia="Times New Roman" w:hAnsi="Sakkal Majalla" w:cs="Sakkal Majalla"/>
          <w:b/>
          <w:bCs/>
          <w:sz w:val="28"/>
          <w:szCs w:val="28"/>
          <w:rtl/>
          <w:lang w:bidi="ar-DZ"/>
        </w:rPr>
        <w:t xml:space="preserve"> تيارت</w:t>
      </w:r>
    </w:p>
    <w:p w:rsidR="00216B90" w:rsidRPr="002D4CA0" w:rsidRDefault="00216B90" w:rsidP="002D4CA0">
      <w:pPr>
        <w:bidi/>
        <w:spacing w:after="120" w:line="240" w:lineRule="auto"/>
        <w:ind w:hanging="567"/>
        <w:jc w:val="both"/>
        <w:rPr>
          <w:rFonts w:ascii="Sakkal Majalla" w:eastAsia="Times New Roman" w:hAnsi="Sakkal Majalla" w:cs="Sakkal Majalla"/>
          <w:b/>
          <w:bCs/>
          <w:sz w:val="28"/>
          <w:szCs w:val="28"/>
          <w:rtl/>
          <w:lang w:bidi="ar-DZ"/>
        </w:rPr>
      </w:pPr>
      <w:r w:rsidRPr="002D4CA0">
        <w:rPr>
          <w:rFonts w:ascii="Sakkal Majalla" w:eastAsia="Times New Roman" w:hAnsi="Sakkal Majalla" w:cs="Sakkal Majalla"/>
          <w:b/>
          <w:bCs/>
          <w:sz w:val="28"/>
          <w:szCs w:val="28"/>
        </w:rPr>
        <w:t xml:space="preserve">        </w:t>
      </w:r>
      <w:r w:rsidRPr="002D4CA0">
        <w:rPr>
          <w:rFonts w:ascii="Sakkal Majalla" w:eastAsia="Times New Roman" w:hAnsi="Sakkal Majalla" w:cs="Sakkal Majalla"/>
          <w:b/>
          <w:bCs/>
          <w:sz w:val="28"/>
          <w:szCs w:val="28"/>
          <w:rtl/>
          <w:lang w:bidi="ar-DZ"/>
        </w:rPr>
        <w:t>الهاتف: 0557970810</w:t>
      </w:r>
    </w:p>
    <w:p w:rsidR="0026769B" w:rsidRDefault="00216B90" w:rsidP="00066C36">
      <w:pPr>
        <w:bidi/>
        <w:spacing w:after="120" w:line="240" w:lineRule="auto"/>
        <w:ind w:hanging="567"/>
        <w:jc w:val="both"/>
        <w:rPr>
          <w:rFonts w:ascii="Sakkal Majalla" w:eastAsia="Times New Roman" w:hAnsi="Sakkal Majalla" w:cs="Sakkal Majalla" w:hint="cs"/>
          <w:b/>
          <w:bCs/>
          <w:sz w:val="28"/>
          <w:szCs w:val="28"/>
          <w:rtl/>
          <w:lang w:bidi="ar-DZ"/>
        </w:rPr>
      </w:pPr>
      <w:r w:rsidRPr="002D4CA0">
        <w:rPr>
          <w:rFonts w:ascii="Sakkal Majalla" w:eastAsia="Times New Roman" w:hAnsi="Sakkal Majalla" w:cs="Sakkal Majalla"/>
          <w:b/>
          <w:bCs/>
          <w:sz w:val="28"/>
          <w:szCs w:val="28"/>
        </w:rPr>
        <w:t xml:space="preserve">       </w:t>
      </w:r>
      <w:r w:rsidRPr="002D4CA0">
        <w:rPr>
          <w:rFonts w:ascii="Sakkal Majalla" w:eastAsia="Times New Roman" w:hAnsi="Sakkal Majalla" w:cs="Sakkal Majalla"/>
          <w:b/>
          <w:bCs/>
          <w:sz w:val="28"/>
          <w:szCs w:val="28"/>
          <w:rtl/>
          <w:lang w:bidi="ar-DZ"/>
        </w:rPr>
        <w:t>البريد الالكتروني:</w:t>
      </w:r>
      <w:r w:rsidRPr="002D4CA0">
        <w:rPr>
          <w:rFonts w:ascii="Sakkal Majalla" w:eastAsia="Times New Roman" w:hAnsi="Sakkal Majalla" w:cs="Sakkal Majalla"/>
          <w:b/>
          <w:bCs/>
          <w:sz w:val="28"/>
          <w:szCs w:val="28"/>
          <w:lang w:bidi="ar-DZ"/>
        </w:rPr>
        <w:t xml:space="preserve"> </w:t>
      </w:r>
      <w:hyperlink r:id="rId7" w:history="1">
        <w:r w:rsidR="00066C36" w:rsidRPr="006314FB">
          <w:rPr>
            <w:rStyle w:val="Lienhypertexte"/>
            <w:rFonts w:ascii="Sakkal Majalla" w:eastAsia="Times New Roman" w:hAnsi="Sakkal Majalla" w:cs="Sakkal Majalla"/>
            <w:b/>
            <w:bCs/>
            <w:sz w:val="28"/>
            <w:szCs w:val="28"/>
            <w:lang w:bidi="ar-DZ"/>
          </w:rPr>
          <w:t>mekki.khaldia@gmail.com</w:t>
        </w:r>
      </w:hyperlink>
    </w:p>
    <w:p w:rsidR="00066C36" w:rsidRDefault="00066C36" w:rsidP="00066C36">
      <w:pPr>
        <w:bidi/>
        <w:spacing w:after="120" w:line="240" w:lineRule="auto"/>
        <w:ind w:hanging="567"/>
        <w:jc w:val="both"/>
        <w:rPr>
          <w:rFonts w:ascii="Sakkal Majalla" w:eastAsia="Times New Roman" w:hAnsi="Sakkal Majalla" w:cs="Sakkal Majalla" w:hint="cs"/>
          <w:b/>
          <w:bCs/>
          <w:sz w:val="28"/>
          <w:szCs w:val="28"/>
          <w:rtl/>
          <w:lang w:val="en-US" w:bidi="ar-DZ"/>
        </w:rPr>
      </w:pPr>
      <w:r>
        <w:rPr>
          <w:rFonts w:ascii="Sakkal Majalla" w:eastAsia="Times New Roman" w:hAnsi="Sakkal Majalla" w:cs="Sakkal Majalla" w:hint="cs"/>
          <w:b/>
          <w:bCs/>
          <w:sz w:val="28"/>
          <w:szCs w:val="28"/>
          <w:rtl/>
          <w:lang w:bidi="ar-DZ"/>
        </w:rPr>
        <w:t xml:space="preserve">       عنوان المداخلة: </w:t>
      </w:r>
      <w:r w:rsidR="007F3861">
        <w:rPr>
          <w:rFonts w:ascii="Sakkal Majalla" w:eastAsia="Times New Roman" w:hAnsi="Sakkal Majalla" w:cs="Sakkal Majalla" w:hint="cs"/>
          <w:b/>
          <w:bCs/>
          <w:sz w:val="28"/>
          <w:szCs w:val="28"/>
          <w:rtl/>
          <w:lang w:val="en-US" w:bidi="ar-DZ"/>
        </w:rPr>
        <w:t>الضمان الاجتماعي والتخفيف على المريض</w:t>
      </w:r>
    </w:p>
    <w:p w:rsidR="007F3861" w:rsidRDefault="007F3861" w:rsidP="007F3861">
      <w:pPr>
        <w:bidi/>
        <w:spacing w:after="120" w:line="240" w:lineRule="auto"/>
        <w:ind w:hanging="567"/>
        <w:jc w:val="both"/>
        <w:rPr>
          <w:rFonts w:ascii="Sakkal Majalla" w:eastAsia="Times New Roman" w:hAnsi="Sakkal Majalla" w:cs="Sakkal Majalla" w:hint="cs"/>
          <w:b/>
          <w:bCs/>
          <w:sz w:val="28"/>
          <w:szCs w:val="28"/>
          <w:rtl/>
          <w:lang w:val="en-US" w:bidi="ar-DZ"/>
        </w:rPr>
      </w:pPr>
      <w:r>
        <w:rPr>
          <w:rFonts w:ascii="Sakkal Majalla" w:eastAsia="Times New Roman" w:hAnsi="Sakkal Majalla" w:cs="Sakkal Majalla" w:hint="cs"/>
          <w:b/>
          <w:bCs/>
          <w:sz w:val="28"/>
          <w:szCs w:val="28"/>
          <w:rtl/>
          <w:lang w:val="en-US" w:bidi="ar-DZ"/>
        </w:rPr>
        <w:t xml:space="preserve">                                                " بطاقة الشفاء"</w:t>
      </w:r>
    </w:p>
    <w:p w:rsidR="00387C67" w:rsidRPr="007F3861" w:rsidRDefault="00387C67" w:rsidP="00387C67">
      <w:pPr>
        <w:bidi/>
        <w:spacing w:after="120" w:line="240" w:lineRule="auto"/>
        <w:ind w:hanging="567"/>
        <w:jc w:val="both"/>
        <w:rPr>
          <w:rFonts w:ascii="Sakkal Majalla" w:eastAsia="Times New Roman" w:hAnsi="Sakkal Majalla" w:cs="Sakkal Majalla" w:hint="cs"/>
          <w:b/>
          <w:bCs/>
          <w:sz w:val="28"/>
          <w:szCs w:val="28"/>
          <w:rtl/>
          <w:lang w:val="en-US" w:bidi="ar-DZ"/>
        </w:rPr>
      </w:pPr>
      <w:r>
        <w:rPr>
          <w:rFonts w:ascii="Sakkal Majalla" w:eastAsia="Times New Roman" w:hAnsi="Sakkal Majalla" w:cs="Sakkal Majalla" w:hint="cs"/>
          <w:b/>
          <w:bCs/>
          <w:sz w:val="28"/>
          <w:szCs w:val="28"/>
          <w:rtl/>
          <w:lang w:val="en-US" w:bidi="ar-DZ"/>
        </w:rPr>
        <w:t xml:space="preserve">      محور المداخلة: المحور الثالث</w:t>
      </w:r>
    </w:p>
    <w:p w:rsidR="0008420C" w:rsidRPr="002D4CA0" w:rsidRDefault="0008420C"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الملخص:</w:t>
      </w:r>
    </w:p>
    <w:p w:rsidR="0026769B" w:rsidRPr="002D4CA0" w:rsidRDefault="0026769B" w:rsidP="002D4CA0">
      <w:pPr>
        <w:bidi/>
        <w:spacing w:after="120" w:line="240" w:lineRule="auto"/>
        <w:ind w:firstLine="708"/>
        <w:jc w:val="both"/>
        <w:rPr>
          <w:rFonts w:ascii="Sakkal Majalla" w:hAnsi="Sakkal Majalla" w:cs="Sakkal Majalla"/>
          <w:sz w:val="28"/>
          <w:szCs w:val="28"/>
          <w:lang w:bidi="ar-DZ"/>
        </w:rPr>
      </w:pPr>
      <w:r w:rsidRPr="002D4CA0">
        <w:rPr>
          <w:rFonts w:ascii="Sakkal Majalla" w:hAnsi="Sakkal Majalla" w:cs="Sakkal Majalla"/>
          <w:sz w:val="28"/>
          <w:szCs w:val="28"/>
          <w:rtl/>
          <w:lang w:bidi="ar-DZ"/>
        </w:rPr>
        <w:t>ينسحب مفهوم الضمان الإجتماعي على جميع التدابير الرامية إلى تقديم الإعانات</w:t>
      </w:r>
      <w:r w:rsidR="0008420C" w:rsidRPr="002D4CA0">
        <w:rPr>
          <w:rFonts w:ascii="Sakkal Majalla" w:hAnsi="Sakkal Majalla" w:cs="Sakkal Majalla"/>
          <w:sz w:val="28"/>
          <w:szCs w:val="28"/>
          <w:rtl/>
          <w:lang w:bidi="ar-DZ"/>
        </w:rPr>
        <w:t xml:space="preserve"> للمؤمن لهم اجتماعيا</w:t>
      </w:r>
      <w:r w:rsidRPr="002D4CA0">
        <w:rPr>
          <w:rFonts w:ascii="Sakkal Majalla" w:hAnsi="Sakkal Majalla" w:cs="Sakkal Majalla"/>
          <w:sz w:val="28"/>
          <w:szCs w:val="28"/>
          <w:rtl/>
          <w:lang w:bidi="ar-DZ"/>
        </w:rPr>
        <w:t xml:space="preserve"> سو</w:t>
      </w:r>
      <w:r w:rsidR="0008420C" w:rsidRPr="002D4CA0">
        <w:rPr>
          <w:rFonts w:ascii="Sakkal Majalla" w:hAnsi="Sakkal Majalla" w:cs="Sakkal Majalla"/>
          <w:sz w:val="28"/>
          <w:szCs w:val="28"/>
          <w:rtl/>
          <w:lang w:bidi="ar-DZ"/>
        </w:rPr>
        <w:t>اء كانت نقدية أو عينية لضمان حمايتهم</w:t>
      </w:r>
      <w:r w:rsidRPr="002D4CA0">
        <w:rPr>
          <w:rFonts w:ascii="Sakkal Majalla" w:hAnsi="Sakkal Majalla" w:cs="Sakkal Majalla"/>
          <w:sz w:val="28"/>
          <w:szCs w:val="28"/>
          <w:rtl/>
          <w:lang w:bidi="ar-DZ"/>
        </w:rPr>
        <w:t xml:space="preserve"> من جملة أمور منها </w:t>
      </w:r>
      <w:r w:rsidR="0008420C" w:rsidRPr="002D4CA0">
        <w:rPr>
          <w:rFonts w:ascii="Sakkal Majalla" w:hAnsi="Sakkal Majalla" w:cs="Sakkal Majalla"/>
          <w:sz w:val="28"/>
          <w:szCs w:val="28"/>
          <w:rtl/>
          <w:lang w:bidi="ar-DZ"/>
        </w:rPr>
        <w:t>الافتقار</w:t>
      </w:r>
      <w:r w:rsidRPr="002D4CA0">
        <w:rPr>
          <w:rFonts w:ascii="Sakkal Majalla" w:hAnsi="Sakkal Majalla" w:cs="Sakkal Majalla"/>
          <w:sz w:val="28"/>
          <w:szCs w:val="28"/>
          <w:rtl/>
          <w:lang w:bidi="ar-DZ"/>
        </w:rPr>
        <w:t xml:space="preserve"> إلى الدخل المتأتي من العمل أو عدم كفايته نظرا للمرض أو العجز أو الأمومة أو إصابة العمل أو البطالة أو تقدم السن أو وفاة أحد أفراد الأسرة، </w:t>
      </w:r>
      <w:r w:rsidR="0008420C" w:rsidRPr="002D4CA0">
        <w:rPr>
          <w:rFonts w:ascii="Sakkal Majalla" w:hAnsi="Sakkal Majalla" w:cs="Sakkal Majalla"/>
          <w:sz w:val="28"/>
          <w:szCs w:val="28"/>
          <w:rtl/>
          <w:lang w:bidi="ar-DZ"/>
        </w:rPr>
        <w:t>والافتقار</w:t>
      </w:r>
      <w:r w:rsidRPr="002D4CA0">
        <w:rPr>
          <w:rFonts w:ascii="Sakkal Majalla" w:hAnsi="Sakkal Majalla" w:cs="Sakkal Majalla"/>
          <w:sz w:val="28"/>
          <w:szCs w:val="28"/>
          <w:rtl/>
          <w:lang w:bidi="ar-DZ"/>
        </w:rPr>
        <w:t xml:space="preserve"> إلى سبل الوصول إلى الرعاية الصحية أو عدم الق</w:t>
      </w:r>
      <w:r w:rsidR="0008420C" w:rsidRPr="002D4CA0">
        <w:rPr>
          <w:rFonts w:ascii="Sakkal Majalla" w:hAnsi="Sakkal Majalla" w:cs="Sakkal Majalla"/>
          <w:sz w:val="28"/>
          <w:szCs w:val="28"/>
          <w:rtl/>
          <w:lang w:bidi="ar-DZ"/>
        </w:rPr>
        <w:t>درة على تحمل أعباء الوصول إليها</w:t>
      </w:r>
      <w:r w:rsidRPr="002D4CA0">
        <w:rPr>
          <w:rFonts w:ascii="Sakkal Majalla" w:hAnsi="Sakkal Majalla" w:cs="Sakkal Majalla"/>
          <w:sz w:val="28"/>
          <w:szCs w:val="28"/>
          <w:rtl/>
          <w:lang w:bidi="ar-DZ"/>
        </w:rPr>
        <w:t xml:space="preserve"> والفقر العام</w:t>
      </w:r>
      <w:r w:rsidR="0008420C" w:rsidRPr="002D4CA0">
        <w:rPr>
          <w:rFonts w:ascii="Sakkal Majalla" w:hAnsi="Sakkal Majalla" w:cs="Sakkal Majalla"/>
          <w:sz w:val="28"/>
          <w:szCs w:val="28"/>
          <w:rtl/>
          <w:lang w:bidi="ar-DZ"/>
        </w:rPr>
        <w:t>، ولعل إقرار بطاقة الشفاء البطاقة الالكترونية كوسيلة للحصول على الدواء الموصوف من الطبيب أبلغ مثال على ذلك.</w:t>
      </w:r>
    </w:p>
    <w:p w:rsidR="00166632" w:rsidRPr="00166632" w:rsidRDefault="00166632" w:rsidP="00166632">
      <w:pPr>
        <w:spacing w:after="120" w:line="240" w:lineRule="auto"/>
        <w:ind w:firstLine="708"/>
        <w:rPr>
          <w:rFonts w:ascii="Sakkal Majalla" w:hAnsi="Sakkal Majalla" w:cs="Sakkal Majalla" w:hint="cs"/>
          <w:sz w:val="28"/>
          <w:szCs w:val="28"/>
          <w:rtl/>
          <w:lang w:val="en-US" w:bidi="ar-DZ"/>
        </w:rPr>
      </w:pPr>
      <w:r>
        <w:rPr>
          <w:rFonts w:ascii="Sakkal Majalla" w:hAnsi="Sakkal Majalla" w:cs="Sakkal Majalla"/>
          <w:sz w:val="28"/>
          <w:szCs w:val="28"/>
          <w:lang w:bidi="ar-DZ"/>
        </w:rPr>
        <w:t>Résume</w:t>
      </w:r>
      <w:r>
        <w:rPr>
          <w:rFonts w:ascii="Sakkal Majalla" w:hAnsi="Sakkal Majalla" w:cs="Sakkal Majalla" w:hint="cs"/>
          <w:sz w:val="28"/>
          <w:szCs w:val="28"/>
          <w:rtl/>
          <w:lang w:val="en-US" w:bidi="ar-DZ"/>
        </w:rPr>
        <w:t>:</w:t>
      </w:r>
    </w:p>
    <w:p w:rsidR="00FD7BE9" w:rsidRPr="00166632" w:rsidRDefault="00166632" w:rsidP="00E44449">
      <w:pPr>
        <w:spacing w:after="120" w:line="240" w:lineRule="auto"/>
        <w:ind w:firstLine="708"/>
        <w:rPr>
          <w:rFonts w:ascii="Sakkal Majalla" w:hAnsi="Sakkal Majalla" w:cs="Sakkal Majalla"/>
          <w:sz w:val="28"/>
          <w:szCs w:val="28"/>
          <w:lang w:bidi="ar-DZ"/>
        </w:rPr>
      </w:pPr>
      <w:r w:rsidRPr="00166632">
        <w:rPr>
          <w:rFonts w:ascii="Sakkal Majalla" w:hAnsi="Sakkal Majalla" w:cs="Sakkal Majalla"/>
          <w:sz w:val="28"/>
          <w:szCs w:val="28"/>
          <w:lang w:bidi="ar-DZ"/>
        </w:rPr>
        <w:t xml:space="preserve">Le concept de sécurité sociale s'étend à toutes les mesures visant à fournir aux assurés des prestations sociales, en espèces ou en nature, pour assurer leur protection, notamment contre le manque ou l'insuffisance de revenus du travail pour cause de maladie, invalidité, maternité, accident du travail, chômage, âge ou décès </w:t>
      </w:r>
      <w:r w:rsidR="00921368">
        <w:rPr>
          <w:rFonts w:ascii="Sakkal Majalla" w:hAnsi="Sakkal Majalla" w:cs="Sakkal Majalla"/>
          <w:sz w:val="28"/>
          <w:szCs w:val="28"/>
          <w:lang w:bidi="ar-DZ"/>
        </w:rPr>
        <w:t>d’unm</w:t>
      </w:r>
      <w:r w:rsidRPr="00166632">
        <w:rPr>
          <w:rFonts w:ascii="Sakkal Majalla" w:hAnsi="Sakkal Majalla" w:cs="Sakkal Majalla"/>
          <w:sz w:val="28"/>
          <w:szCs w:val="28"/>
          <w:lang w:bidi="ar-DZ"/>
        </w:rPr>
        <w:t>embres de la famille, manque d’accès aux soins de santé, impossibilité d’y av</w:t>
      </w:r>
      <w:r w:rsidR="00B161BD">
        <w:rPr>
          <w:rFonts w:ascii="Sakkal Majalla" w:hAnsi="Sakkal Majalla" w:cs="Sakkal Majalla"/>
          <w:sz w:val="28"/>
          <w:szCs w:val="28"/>
          <w:lang w:bidi="ar-DZ"/>
        </w:rPr>
        <w:t>oir accès, et pauvreté générale ;</w:t>
      </w:r>
      <w:r w:rsidRPr="00166632">
        <w:rPr>
          <w:rFonts w:ascii="Sakkal Majalla" w:hAnsi="Sakkal Majalla" w:cs="Sakkal Majalla"/>
          <w:sz w:val="28"/>
          <w:szCs w:val="28"/>
          <w:lang w:bidi="ar-DZ"/>
        </w:rPr>
        <w:t xml:space="preserve"> l’adoption d</w:t>
      </w:r>
      <w:r w:rsidR="00B161BD">
        <w:rPr>
          <w:rFonts w:ascii="Sakkal Majalla" w:hAnsi="Sakkal Majalla" w:cs="Sakkal Majalla"/>
          <w:sz w:val="28"/>
          <w:szCs w:val="28"/>
          <w:lang w:bidi="ar-DZ"/>
        </w:rPr>
        <w:t>e la</w:t>
      </w:r>
      <w:r w:rsidRPr="00166632">
        <w:rPr>
          <w:rFonts w:ascii="Sakkal Majalla" w:hAnsi="Sakkal Majalla" w:cs="Sakkal Majalla"/>
          <w:sz w:val="28"/>
          <w:szCs w:val="28"/>
          <w:lang w:bidi="ar-DZ"/>
        </w:rPr>
        <w:t xml:space="preserve"> carte</w:t>
      </w:r>
      <w:r w:rsidR="00B161BD">
        <w:rPr>
          <w:rFonts w:ascii="Sakkal Majalla" w:hAnsi="Sakkal Majalla" w:cs="Sakkal Majalla"/>
          <w:sz w:val="28"/>
          <w:szCs w:val="28"/>
          <w:lang w:bidi="ar-DZ"/>
        </w:rPr>
        <w:t> ‘chifa »</w:t>
      </w:r>
      <w:r w:rsidRPr="00166632">
        <w:rPr>
          <w:rFonts w:ascii="Sakkal Majalla" w:hAnsi="Sakkal Majalla" w:cs="Sakkal Majalla"/>
          <w:sz w:val="28"/>
          <w:szCs w:val="28"/>
          <w:lang w:bidi="ar-DZ"/>
        </w:rPr>
        <w:t xml:space="preserve"> </w:t>
      </w:r>
      <w:r w:rsidR="00E44449">
        <w:rPr>
          <w:rFonts w:ascii="Sakkal Majalla" w:hAnsi="Sakkal Majalla" w:cs="Sakkal Majalla"/>
          <w:sz w:val="28"/>
          <w:szCs w:val="28"/>
          <w:lang w:bidi="ar-DZ"/>
        </w:rPr>
        <w:t>la</w:t>
      </w:r>
      <w:r w:rsidRPr="00166632">
        <w:rPr>
          <w:rFonts w:ascii="Sakkal Majalla" w:hAnsi="Sakkal Majalla" w:cs="Sakkal Majalla"/>
          <w:sz w:val="28"/>
          <w:szCs w:val="28"/>
          <w:lang w:bidi="ar-DZ"/>
        </w:rPr>
        <w:t xml:space="preserve"> carte électronique comme moyen d’obtenir un médicament prescrit par le médecin en est un exemple</w:t>
      </w:r>
      <w:r w:rsidRPr="00166632">
        <w:rPr>
          <w:rFonts w:ascii="Sakkal Majalla" w:hAnsi="Sakkal Majalla" w:cs="Sakkal Majalla"/>
          <w:sz w:val="28"/>
          <w:szCs w:val="28"/>
          <w:rtl/>
          <w:lang w:bidi="ar-DZ"/>
        </w:rPr>
        <w:t>.</w:t>
      </w:r>
    </w:p>
    <w:p w:rsidR="00FD7BE9" w:rsidRPr="00166632" w:rsidRDefault="00FD7BE9" w:rsidP="00166632">
      <w:pPr>
        <w:spacing w:after="120" w:line="240" w:lineRule="auto"/>
        <w:ind w:firstLine="708"/>
        <w:rPr>
          <w:rFonts w:ascii="Sakkal Majalla" w:hAnsi="Sakkal Majalla" w:cs="Sakkal Majalla"/>
          <w:sz w:val="28"/>
          <w:szCs w:val="28"/>
          <w:lang w:bidi="ar-DZ"/>
        </w:rPr>
      </w:pPr>
    </w:p>
    <w:p w:rsidR="00FD7BE9" w:rsidRPr="002D4CA0" w:rsidRDefault="00FD7BE9" w:rsidP="00166632">
      <w:pPr>
        <w:spacing w:after="120" w:line="240" w:lineRule="auto"/>
        <w:ind w:firstLine="708"/>
        <w:jc w:val="right"/>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lang w:bidi="ar-DZ"/>
        </w:rPr>
      </w:pPr>
    </w:p>
    <w:p w:rsidR="00FD7BE9" w:rsidRPr="002D4CA0" w:rsidRDefault="00FD7BE9" w:rsidP="002D4CA0">
      <w:pPr>
        <w:bidi/>
        <w:spacing w:after="120" w:line="240" w:lineRule="auto"/>
        <w:ind w:firstLine="708"/>
        <w:jc w:val="both"/>
        <w:rPr>
          <w:rFonts w:ascii="Sakkal Majalla" w:hAnsi="Sakkal Majalla" w:cs="Sakkal Majalla"/>
          <w:sz w:val="28"/>
          <w:szCs w:val="28"/>
          <w:rtl/>
          <w:lang w:bidi="ar-DZ"/>
        </w:rPr>
      </w:pPr>
    </w:p>
    <w:p w:rsidR="0008420C" w:rsidRPr="002D4CA0" w:rsidRDefault="0008420C" w:rsidP="002D4CA0">
      <w:pPr>
        <w:bidi/>
        <w:spacing w:after="120" w:line="240" w:lineRule="auto"/>
        <w:ind w:firstLine="708"/>
        <w:jc w:val="both"/>
        <w:rPr>
          <w:rFonts w:ascii="Sakkal Majalla" w:hAnsi="Sakkal Majalla" w:cs="Sakkal Majalla"/>
          <w:b/>
          <w:bCs/>
          <w:sz w:val="28"/>
          <w:szCs w:val="28"/>
          <w:rtl/>
          <w:lang w:bidi="ar-DZ"/>
        </w:rPr>
      </w:pPr>
      <w:r w:rsidRPr="002D4CA0">
        <w:rPr>
          <w:rFonts w:ascii="Sakkal Majalla" w:hAnsi="Sakkal Majalla" w:cs="Sakkal Majalla"/>
          <w:b/>
          <w:bCs/>
          <w:sz w:val="28"/>
          <w:szCs w:val="28"/>
          <w:rtl/>
          <w:lang w:bidi="ar-DZ"/>
        </w:rPr>
        <w:t>المقدمة:</w:t>
      </w:r>
    </w:p>
    <w:p w:rsidR="00FD7BE9"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مما لا شك فيه أن أي تأمين </w:t>
      </w:r>
      <w:r w:rsidR="00FD7BE9" w:rsidRPr="002D4CA0">
        <w:rPr>
          <w:rFonts w:ascii="Sakkal Majalla" w:hAnsi="Sakkal Majalla" w:cs="Sakkal Majalla"/>
          <w:sz w:val="28"/>
          <w:szCs w:val="28"/>
          <w:rtl/>
          <w:lang w:bidi="ar-DZ"/>
        </w:rPr>
        <w:t>اجتماعي</w:t>
      </w:r>
      <w:r w:rsidRPr="002D4CA0">
        <w:rPr>
          <w:rFonts w:ascii="Sakkal Majalla" w:hAnsi="Sakkal Majalla" w:cs="Sakkal Majalla"/>
          <w:sz w:val="28"/>
          <w:szCs w:val="28"/>
          <w:rtl/>
          <w:lang w:bidi="ar-DZ"/>
        </w:rPr>
        <w:t xml:space="preserve"> لا يستحق هذا الوصف إلا إذا كان يؤمن المستفيدين ضد ا</w:t>
      </w:r>
      <w:r w:rsidR="00FD7BE9" w:rsidRPr="002D4CA0">
        <w:rPr>
          <w:rFonts w:ascii="Sakkal Majalla" w:hAnsi="Sakkal Majalla" w:cs="Sakkal Majalla"/>
          <w:sz w:val="28"/>
          <w:szCs w:val="28"/>
          <w:rtl/>
          <w:lang w:bidi="ar-DZ"/>
        </w:rPr>
        <w:t xml:space="preserve">لمرض، نظرا لما للمرض من تأثيرات </w:t>
      </w:r>
      <w:r w:rsidR="00FD7BE9" w:rsidRPr="002D4CA0">
        <w:rPr>
          <w:rFonts w:ascii="Sakkal Majalla" w:hAnsi="Sakkal Majalla" w:cs="Sakkal Majalla"/>
          <w:sz w:val="28"/>
          <w:szCs w:val="28"/>
          <w:rtl/>
          <w:lang w:val="en-US" w:bidi="ar-DZ"/>
        </w:rPr>
        <w:t>م</w:t>
      </w:r>
      <w:r w:rsidRPr="002D4CA0">
        <w:rPr>
          <w:rFonts w:ascii="Sakkal Majalla" w:hAnsi="Sakkal Majalla" w:cs="Sakkal Majalla"/>
          <w:sz w:val="28"/>
          <w:szCs w:val="28"/>
          <w:rtl/>
          <w:lang w:bidi="ar-DZ"/>
        </w:rPr>
        <w:t xml:space="preserve">تعددة على صحة الإنسان الجسدية والنفسية وعلى أحواله المادية والمعيشية خاصة في ظل </w:t>
      </w:r>
      <w:r w:rsidR="00FD7BE9" w:rsidRPr="002D4CA0">
        <w:rPr>
          <w:rFonts w:ascii="Sakkal Majalla" w:hAnsi="Sakkal Majalla" w:cs="Sakkal Majalla"/>
          <w:sz w:val="28"/>
          <w:szCs w:val="28"/>
          <w:rtl/>
          <w:lang w:bidi="ar-DZ"/>
        </w:rPr>
        <w:t>الارتفاع المتزايد ل</w:t>
      </w:r>
      <w:r w:rsidRPr="002D4CA0">
        <w:rPr>
          <w:rFonts w:ascii="Sakkal Majalla" w:hAnsi="Sakkal Majalla" w:cs="Sakkal Majalla"/>
          <w:sz w:val="28"/>
          <w:szCs w:val="28"/>
          <w:rtl/>
          <w:lang w:bidi="ar-DZ"/>
        </w:rPr>
        <w:t>لأسعار</w:t>
      </w:r>
      <w:r w:rsidR="00FD7BE9" w:rsidRPr="002D4CA0">
        <w:rPr>
          <w:rFonts w:ascii="Sakkal Majalla" w:hAnsi="Sakkal Majalla" w:cs="Sakkal Majalla"/>
          <w:sz w:val="28"/>
          <w:szCs w:val="28"/>
          <w:rtl/>
          <w:lang w:bidi="ar-DZ"/>
        </w:rPr>
        <w:t>،</w:t>
      </w:r>
      <w:r w:rsidRPr="002D4CA0">
        <w:rPr>
          <w:rFonts w:ascii="Sakkal Majalla" w:hAnsi="Sakkal Majalla" w:cs="Sakkal Majalla"/>
          <w:sz w:val="28"/>
          <w:szCs w:val="28"/>
          <w:rtl/>
          <w:lang w:bidi="ar-DZ"/>
        </w:rPr>
        <w:t xml:space="preserve"> حيث يؤدي خطر المرض إلى توقف العامل عن أداء عمله مما يؤدي بالتالي إلى انقطاع أجره، بالإضافة إلى ما يتطلبه مر</w:t>
      </w:r>
      <w:r w:rsidR="00FD7BE9" w:rsidRPr="002D4CA0">
        <w:rPr>
          <w:rFonts w:ascii="Sakkal Majalla" w:hAnsi="Sakkal Majalla" w:cs="Sakkal Majalla"/>
          <w:sz w:val="28"/>
          <w:szCs w:val="28"/>
          <w:rtl/>
          <w:lang w:bidi="ar-DZ"/>
        </w:rPr>
        <w:t>ضه من إنفاق لمواجهة نفقات علاجه.</w:t>
      </w:r>
    </w:p>
    <w:p w:rsidR="00374577" w:rsidRPr="002D4CA0" w:rsidRDefault="00CE5544" w:rsidP="002D4CA0">
      <w:pPr>
        <w:bidi/>
        <w:spacing w:after="120" w:line="240" w:lineRule="auto"/>
        <w:ind w:firstLine="708"/>
        <w:jc w:val="both"/>
        <w:rPr>
          <w:rFonts w:ascii="Sakkal Majalla" w:hAnsi="Sakkal Majalla" w:cs="Sakkal Majalla"/>
          <w:sz w:val="28"/>
          <w:szCs w:val="28"/>
          <w:lang w:bidi="ar-DZ"/>
        </w:rPr>
      </w:pPr>
      <w:r w:rsidRPr="002D4CA0">
        <w:rPr>
          <w:rFonts w:ascii="Sakkal Majalla" w:hAnsi="Sakkal Majalla" w:cs="Sakkal Majalla"/>
          <w:sz w:val="28"/>
          <w:szCs w:val="28"/>
          <w:rtl/>
          <w:lang w:bidi="ar-DZ"/>
        </w:rPr>
        <w:t xml:space="preserve"> ولذلك فإن التأمين ضد خطر المرض يتضمن شقين، الأول يهدف إلى معاونة المؤمن له على مواجهة نفقات العلاج وهو ما أطلق عليه المشرع تسمية الأداءات العينية، أما الشق الثاني فيهدف إلى تعويض المستفيد عن الدخل الذي فقده بسبب عجزه عن العمل ويطلق عليه الأداءات النقدية.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كما يوفر التأمين على المرض تغطية </w:t>
      </w:r>
      <w:r w:rsidR="00FD7BE9" w:rsidRPr="002D4CA0">
        <w:rPr>
          <w:rFonts w:ascii="Sakkal Majalla" w:hAnsi="Sakkal Majalla" w:cs="Sakkal Majalla"/>
          <w:sz w:val="28"/>
          <w:szCs w:val="28"/>
          <w:rtl/>
          <w:lang w:bidi="ar-DZ"/>
        </w:rPr>
        <w:t>اجتماعية</w:t>
      </w:r>
      <w:r w:rsidRPr="002D4CA0">
        <w:rPr>
          <w:rFonts w:ascii="Sakkal Majalla" w:hAnsi="Sakkal Majalla" w:cs="Sakkal Majalla"/>
          <w:sz w:val="28"/>
          <w:szCs w:val="28"/>
          <w:rtl/>
          <w:lang w:bidi="ar-DZ"/>
        </w:rPr>
        <w:t xml:space="preserve"> لذوي حقوق المؤمن له </w:t>
      </w:r>
      <w:r w:rsidR="00FD7BE9" w:rsidRPr="002D4CA0">
        <w:rPr>
          <w:rFonts w:ascii="Sakkal Majalla" w:hAnsi="Sakkal Majalla" w:cs="Sakkal Majalla"/>
          <w:sz w:val="28"/>
          <w:szCs w:val="28"/>
          <w:rtl/>
          <w:lang w:bidi="ar-DZ"/>
        </w:rPr>
        <w:t>اجتماعيا</w:t>
      </w:r>
      <w:r w:rsidRPr="002D4CA0">
        <w:rPr>
          <w:rFonts w:ascii="Sakkal Majalla" w:hAnsi="Sakkal Majalla" w:cs="Sakkal Majalla"/>
          <w:sz w:val="28"/>
          <w:szCs w:val="28"/>
          <w:rtl/>
          <w:lang w:bidi="ar-DZ"/>
        </w:rPr>
        <w:t xml:space="preserve"> بهدف حماية الصحة العامة التي تلعب دورا بالغ الأهمية في المحافظة على </w:t>
      </w:r>
      <w:r w:rsidR="00FD7BE9" w:rsidRPr="002D4CA0">
        <w:rPr>
          <w:rFonts w:ascii="Sakkal Majalla" w:hAnsi="Sakkal Majalla" w:cs="Sakkal Majalla"/>
          <w:sz w:val="28"/>
          <w:szCs w:val="28"/>
          <w:rtl/>
          <w:lang w:bidi="ar-DZ"/>
        </w:rPr>
        <w:t>الاقتصاد</w:t>
      </w:r>
      <w:r w:rsidR="005F1CBB" w:rsidRPr="002D4CA0">
        <w:rPr>
          <w:rFonts w:ascii="Sakkal Majalla" w:hAnsi="Sakkal Majalla" w:cs="Sakkal Majalla"/>
          <w:sz w:val="28"/>
          <w:szCs w:val="28"/>
          <w:rtl/>
          <w:lang w:bidi="ar-DZ"/>
        </w:rPr>
        <w:t xml:space="preserve"> والإنتاج الوطني</w:t>
      </w:r>
    </w:p>
    <w:p w:rsidR="00CE5544" w:rsidRPr="002D4CA0" w:rsidRDefault="005F1CBB"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w:t>
      </w:r>
      <w:r w:rsidR="00CE5544" w:rsidRPr="002D4CA0">
        <w:rPr>
          <w:rFonts w:ascii="Sakkal Majalla" w:hAnsi="Sakkal Majalla" w:cs="Sakkal Majalla"/>
          <w:sz w:val="28"/>
          <w:szCs w:val="28"/>
          <w:rtl/>
          <w:lang w:bidi="ar-DZ"/>
        </w:rPr>
        <w:t>التأمين على المرض هو التأمين الذي يغطي المخاطر التي تنتج عن الإصابة والمرض اللذان لا يتصلان بالعمل بحيث يستث</w:t>
      </w:r>
      <w:r w:rsidRPr="002D4CA0">
        <w:rPr>
          <w:rFonts w:ascii="Sakkal Majalla" w:hAnsi="Sakkal Majalla" w:cs="Sakkal Majalla"/>
          <w:sz w:val="28"/>
          <w:szCs w:val="28"/>
          <w:rtl/>
          <w:lang w:bidi="ar-DZ"/>
        </w:rPr>
        <w:t>نى من تطبيقها الأمراض المهنية، و</w:t>
      </w:r>
      <w:r w:rsidR="00CE5544" w:rsidRPr="002D4CA0">
        <w:rPr>
          <w:rFonts w:ascii="Sakkal Majalla" w:hAnsi="Sakkal Majalla" w:cs="Sakkal Majalla"/>
          <w:sz w:val="28"/>
          <w:szCs w:val="28"/>
          <w:rtl/>
          <w:lang w:bidi="ar-DZ"/>
        </w:rPr>
        <w:t>المرض العادي هو كل مرض غير ناتج عن طارئ عمل، ولا يمكن إعتباره مرضا مهنيا</w:t>
      </w:r>
      <w:r w:rsidR="00CE5544" w:rsidRPr="002D4CA0">
        <w:rPr>
          <w:rStyle w:val="Appelnotedebasdep"/>
          <w:rFonts w:ascii="Sakkal Majalla" w:hAnsi="Sakkal Majalla" w:cs="Sakkal Majalla"/>
          <w:sz w:val="28"/>
          <w:szCs w:val="28"/>
          <w:rtl/>
          <w:lang w:bidi="ar-DZ"/>
        </w:rPr>
        <w:footnoteReference w:id="2"/>
      </w:r>
      <w:r w:rsidRPr="002D4CA0">
        <w:rPr>
          <w:rFonts w:ascii="Sakkal Majalla" w:hAnsi="Sakkal Majalla" w:cs="Sakkal Majalla"/>
          <w:sz w:val="28"/>
          <w:szCs w:val="28"/>
          <w:rtl/>
          <w:lang w:bidi="ar-DZ"/>
        </w:rPr>
        <w:t xml:space="preserve"> ويهدد أمن الشخص</w:t>
      </w:r>
      <w:r w:rsidR="00CE5544" w:rsidRPr="002D4CA0">
        <w:rPr>
          <w:rFonts w:ascii="Sakkal Majalla" w:hAnsi="Sakkal Majalla" w:cs="Sakkal Majalla"/>
          <w:sz w:val="28"/>
          <w:szCs w:val="28"/>
          <w:rtl/>
          <w:lang w:bidi="ar-DZ"/>
        </w:rPr>
        <w:t xml:space="preserve">  </w:t>
      </w:r>
      <w:r w:rsidRPr="002D4CA0">
        <w:rPr>
          <w:rFonts w:ascii="Sakkal Majalla" w:hAnsi="Sakkal Majalla" w:cs="Sakkal Majalla"/>
          <w:sz w:val="28"/>
          <w:szCs w:val="28"/>
          <w:rtl/>
          <w:lang w:bidi="ar-DZ"/>
        </w:rPr>
        <w:t>الاقتصادي</w:t>
      </w:r>
      <w:r w:rsidR="00CE5544" w:rsidRPr="002D4CA0">
        <w:rPr>
          <w:rStyle w:val="Appelnotedebasdep"/>
          <w:rFonts w:ascii="Sakkal Majalla" w:hAnsi="Sakkal Majalla" w:cs="Sakkal Majalla"/>
          <w:sz w:val="28"/>
          <w:szCs w:val="28"/>
          <w:rtl/>
          <w:lang w:bidi="ar-DZ"/>
        </w:rPr>
        <w:footnoteReference w:id="3"/>
      </w:r>
      <w:r w:rsidRPr="002D4CA0">
        <w:rPr>
          <w:rFonts w:ascii="Sakkal Majalla" w:hAnsi="Sakkal Majalla" w:cs="Sakkal Majalla"/>
          <w:sz w:val="28"/>
          <w:szCs w:val="28"/>
          <w:rtl/>
          <w:lang w:bidi="ar-DZ"/>
        </w:rPr>
        <w:t>، كما يمكن تعريفه</w:t>
      </w:r>
      <w:r w:rsidR="00CE5544" w:rsidRPr="002D4CA0">
        <w:rPr>
          <w:rFonts w:ascii="Sakkal Majalla" w:hAnsi="Sakkal Majalla" w:cs="Sakkal Majalla"/>
          <w:sz w:val="28"/>
          <w:szCs w:val="28"/>
          <w:rtl/>
          <w:lang w:bidi="ar-DZ"/>
        </w:rPr>
        <w:t xml:space="preserve"> بأنه حالة غير طبيعية تصيب الجسم أو العقل البشري محدثة تأثيرا فيه أو ضعفا في الوظائف</w:t>
      </w:r>
      <w:r w:rsidR="00CE5544" w:rsidRPr="002D4CA0">
        <w:rPr>
          <w:rStyle w:val="Appelnotedebasdep"/>
          <w:rFonts w:ascii="Sakkal Majalla" w:hAnsi="Sakkal Majalla" w:cs="Sakkal Majalla"/>
          <w:sz w:val="28"/>
          <w:szCs w:val="28"/>
          <w:rtl/>
          <w:lang w:bidi="ar-DZ"/>
        </w:rPr>
        <w:footnoteReference w:id="4"/>
      </w:r>
      <w:r w:rsidR="00CE5544" w:rsidRPr="002D4CA0">
        <w:rPr>
          <w:rFonts w:ascii="Sakkal Majalla" w:hAnsi="Sakkal Majalla" w:cs="Sakkal Majalla"/>
          <w:sz w:val="28"/>
          <w:szCs w:val="28"/>
          <w:rtl/>
          <w:lang w:bidi="ar-DZ"/>
        </w:rPr>
        <w:t>.</w:t>
      </w:r>
    </w:p>
    <w:p w:rsidR="000D0469" w:rsidRPr="002D4CA0" w:rsidRDefault="000D0469"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خلال فترة المرض يفقد المؤمن له اجتماعيا قدرته على العمل من جهة ويكون بحاجة للإنفاق على علاجه من جهة أخرى والذي قد يكون متعذر بالنسبة لفئة كبيرة من المواطنين في ظل انخفاض الأجور وارتفاع أسعار العلاج.</w:t>
      </w:r>
    </w:p>
    <w:p w:rsidR="000D0469" w:rsidRPr="002D4CA0" w:rsidRDefault="000D0469"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قبل سنة 2008 كان المريض مضطر للعلاج على نفقته ثم يلجأ لهيئة الضمان الاجتماعي التي ينتسب إليها لتعويضه بعد دراسة الملف التي قد تأخذ فترة زمنية طويلة، وعليه في غياب المصدر المادي يضطر المريض للاستغناء عن العلاج.</w:t>
      </w:r>
    </w:p>
    <w:p w:rsidR="003E162C" w:rsidRPr="002D4CA0" w:rsidRDefault="000D0469"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lastRenderedPageBreak/>
        <w:t>ومنه السؤال الذي يطرح نفسه كيف واجه المشرع هذه المعضلة وكيف استفاد من التطور التكنولوجي لحلها</w:t>
      </w:r>
      <w:r w:rsidR="003E162C" w:rsidRPr="002D4CA0">
        <w:rPr>
          <w:rFonts w:ascii="Sakkal Majalla" w:hAnsi="Sakkal Majalla" w:cs="Sakkal Majalla"/>
          <w:sz w:val="28"/>
          <w:szCs w:val="28"/>
          <w:rtl/>
          <w:lang w:bidi="ar-DZ"/>
        </w:rPr>
        <w:t>؟</w:t>
      </w:r>
    </w:p>
    <w:p w:rsidR="000D0469" w:rsidRPr="002D4CA0" w:rsidRDefault="003E162C"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تتوسع وتتنوع التغطية الاجتماعية للمؤمن لهم في مجال التأمين على المرض وللتخفيف على هيئات الضمان الاجتماعي والمرضى تم استحداث بطاقة الشفاء البطاقة الالكترونية التي تعد حلقة الوصل بين المريض و</w:t>
      </w:r>
      <w:r w:rsidR="000D0469" w:rsidRPr="002D4CA0">
        <w:rPr>
          <w:rFonts w:ascii="Sakkal Majalla" w:hAnsi="Sakkal Majalla" w:cs="Sakkal Majalla"/>
          <w:sz w:val="28"/>
          <w:szCs w:val="28"/>
          <w:rtl/>
          <w:lang w:bidi="ar-DZ"/>
        </w:rPr>
        <w:t xml:space="preserve"> </w:t>
      </w:r>
      <w:r w:rsidRPr="002D4CA0">
        <w:rPr>
          <w:rFonts w:ascii="Sakkal Majalla" w:hAnsi="Sakkal Majalla" w:cs="Sakkal Majalla"/>
          <w:sz w:val="28"/>
          <w:szCs w:val="28"/>
          <w:rtl/>
          <w:lang w:bidi="ar-DZ"/>
        </w:rPr>
        <w:t>هيئات الضمان الاجتماعي ومقدمي الرعاية الصحية والصيدليات، وهي ألية تسمح لهؤلاء بتسجيل فواتيرهم وارسالها لهيئات الضمان الاجتماعي مع مساهمة المريض بدفع نسبة من المصاريف تختلف حسب نوع العلاج المقدم ونسبة التغطية.</w:t>
      </w:r>
    </w:p>
    <w:p w:rsidR="003E162C" w:rsidRPr="002D4CA0" w:rsidRDefault="003E162C"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هذا ما سنعالجه بعرض أولا الأداءات التي يستفيد منها المريض ثم نتعرض لبطاقة الشفاء كألية للتخفيف عن المرضى.</w:t>
      </w:r>
    </w:p>
    <w:p w:rsidR="00486DE2" w:rsidRPr="002D4CA0" w:rsidRDefault="00486DE2" w:rsidP="002D4CA0">
      <w:pPr>
        <w:bidi/>
        <w:spacing w:after="120" w:line="240" w:lineRule="auto"/>
        <w:ind w:firstLine="708"/>
        <w:jc w:val="both"/>
        <w:rPr>
          <w:rFonts w:ascii="Sakkal Majalla" w:hAnsi="Sakkal Majalla" w:cs="Sakkal Majalla"/>
          <w:sz w:val="28"/>
          <w:szCs w:val="28"/>
          <w:rtl/>
          <w:lang w:bidi="ar-DZ"/>
        </w:rPr>
      </w:pPr>
    </w:p>
    <w:p w:rsidR="00486DE2" w:rsidRPr="002D4CA0" w:rsidRDefault="00486DE2" w:rsidP="002D4CA0">
      <w:pPr>
        <w:bidi/>
        <w:spacing w:after="120" w:line="240" w:lineRule="auto"/>
        <w:jc w:val="both"/>
        <w:rPr>
          <w:rFonts w:ascii="Sakkal Majalla" w:hAnsi="Sakkal Majalla" w:cs="Sakkal Majalla"/>
          <w:sz w:val="28"/>
          <w:szCs w:val="28"/>
          <w:rtl/>
          <w:lang w:bidi="ar-DZ"/>
        </w:rPr>
      </w:pPr>
    </w:p>
    <w:p w:rsidR="00CE5544" w:rsidRPr="002D4CA0" w:rsidRDefault="00486DE2"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المحور الأول: </w:t>
      </w:r>
      <w:r w:rsidR="00CE5544" w:rsidRPr="002D4CA0">
        <w:rPr>
          <w:rFonts w:ascii="Sakkal Majalla" w:hAnsi="Sakkal Majalla" w:cs="Sakkal Majalla"/>
          <w:bCs/>
          <w:sz w:val="28"/>
          <w:szCs w:val="28"/>
          <w:rtl/>
          <w:lang w:bidi="ar-DZ"/>
        </w:rPr>
        <w:t>الأداءات المستحقة للمستفيد من التأمين على المرض</w:t>
      </w:r>
    </w:p>
    <w:p w:rsidR="000B12D1"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تناول المشرع أداءات التأمين على المرض من خلال الفصل الأول، من الباب الثاني من القانون رقم 83-11 المعدل والمتمم، فطبقا لنص المادة 7 منه فإنه تشمل أداءات التأمين على المرض الأداءات العينية أي التكفل بمصاريف العناية الطبية والوقائية والعلاجية لصالح المؤمن له وذوي حقوقه، و الأداءات النقدية للعمال الأجراء أي منح تعويضة يومية للعامل الأجير الذي يضطر إلى التوقف مؤقتا عن عمله سبب المرض</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تنص المادة 8 من القانون 83-11 المتعلق بالتأمينات الإجتماعية المعدل والمتمم، المتممة بالمادة</w:t>
      </w:r>
      <w:r w:rsidR="000B12D1" w:rsidRPr="002D4CA0">
        <w:rPr>
          <w:rFonts w:ascii="Sakkal Majalla" w:hAnsi="Sakkal Majalla" w:cs="Sakkal Majalla"/>
          <w:sz w:val="28"/>
          <w:szCs w:val="28"/>
          <w:rtl/>
          <w:lang w:bidi="ar-DZ"/>
        </w:rPr>
        <w:t xml:space="preserve"> 4 من القانون رقم 11-08 على أنه </w:t>
      </w:r>
      <w:r w:rsidRPr="002D4CA0">
        <w:rPr>
          <w:rFonts w:ascii="Sakkal Majalla" w:hAnsi="Sakkal Majalla" w:cs="Sakkal Majalla"/>
          <w:sz w:val="28"/>
          <w:szCs w:val="28"/>
          <w:rtl/>
          <w:lang w:bidi="ar-DZ"/>
        </w:rPr>
        <w:t>"تشمل الأداءات العينية للتأمين على المرض على الخصوص تغطية المصاريف الأتية:</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الطبية، الجراحية، الإستشفاء، الأعمال الطبية للتشخيص والعلاج بما فيها الفحوص البيولوجية، الصيدلانية، الأجهزة والأعضاء الإصطناعية، إعادة التدريب الوظيفي للأعضاء وإعادة التأهيل المهني، علاج الأسنان واستخلافها والجبارة الفكية والوجهية، النظارات الطبية، العلاجات بالمياه المعدنية أو المتخصصة المرتبطة بالأمراض أو الإصابات التي تعتري المريض، النقل الصحي أو أي وسيلة نقل أخرى عندما تستلزم حالة المريض ذلك و الأداءات المرتبطة بالتخطيط العائلي.</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يمكن النص على أداءات عينية أخرى تدخل في إطار تغطية التأمينات الإجتماعية عن طريق التنظيم"</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وعليه، سوف نتطرق فيما يلي إلى أنواع الأداءات العينية التي تتكفل بها هيئة الضمان الإجتماعي، </w:t>
      </w:r>
      <w:r w:rsidR="000B12D1" w:rsidRPr="002D4CA0">
        <w:rPr>
          <w:rFonts w:ascii="Sakkal Majalla" w:hAnsi="Sakkal Majalla" w:cs="Sakkal Majalla"/>
          <w:sz w:val="28"/>
          <w:szCs w:val="28"/>
          <w:rtl/>
          <w:lang w:bidi="ar-DZ"/>
        </w:rPr>
        <w:t>لنقف على حقيقتها ووقعها على المؤمن له البسيط وهو غالب الشعب الجزائري</w:t>
      </w:r>
    </w:p>
    <w:p w:rsidR="00553F7C"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أ-تغطية المصاريف الطبية والعلاج: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يقصد بالعلاج والرعاية الطبية تقديم الخدمات والمستلزمات العلاجية المختلفة التي يستلزمها مرض المؤمن له إجتماعيا وذوي حقوقه، حيث يتم التكفل بالعناية الطبية والعلاجية، والوقائية للمستفيد من التأمين، وذلك من خلال تغطية الخدمات التي يؤديها لهم الأطباء بما فيهم الأخصائيون.</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lastRenderedPageBreak/>
        <w:t>وطبقا لنص الفقرة الأولى من المادة 59 من القانون 83-11 المعدلة بالمادة 13 من 11-08 فإنه يدفع مبلغ المصاريف المنصوص عليها بالمادة 8 منه وتلتزم هيئة الضمان الإجتماعي تسديدها للمؤمن له</w:t>
      </w:r>
      <w:r w:rsidRPr="002D4CA0">
        <w:rPr>
          <w:rStyle w:val="Appelnotedebasdep"/>
          <w:rFonts w:ascii="Sakkal Majalla" w:hAnsi="Sakkal Majalla" w:cs="Sakkal Majalla"/>
          <w:sz w:val="28"/>
          <w:szCs w:val="28"/>
          <w:rtl/>
          <w:lang w:bidi="ar-DZ"/>
        </w:rPr>
        <w:footnoteReference w:id="5"/>
      </w:r>
      <w:r w:rsidRPr="002D4CA0">
        <w:rPr>
          <w:rFonts w:ascii="Sakkal Majalla" w:hAnsi="Sakkal Majalla" w:cs="Sakkal Majalla"/>
          <w:sz w:val="28"/>
          <w:szCs w:val="28"/>
          <w:rtl/>
          <w:lang w:bidi="ar-DZ"/>
        </w:rPr>
        <w:t xml:space="preserve"> على أساس نسبة 80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من التعريفات المحددة عن طريق التنظيم.</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غير أنه وطبقا لنص الفقرة 4 من المادة 59 السابقة الذكر فإنه تحول نسب التسديد إلى 100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في بعض الحالات باعتبار على الخصوص إما نوعية، أو أهمية أو مدة العلاج المطلوب وإما صفة صاحب المعاش أو الريع للضمان الاجتماعي</w:t>
      </w:r>
      <w:r w:rsidRPr="002D4CA0">
        <w:rPr>
          <w:rStyle w:val="Appelnotedebasdep"/>
          <w:rFonts w:ascii="Sakkal Majalla" w:hAnsi="Sakkal Majalla" w:cs="Sakkal Majalla"/>
          <w:sz w:val="28"/>
          <w:szCs w:val="28"/>
          <w:rtl/>
          <w:lang w:bidi="ar-DZ"/>
        </w:rPr>
        <w:footnoteReference w:id="6"/>
      </w:r>
      <w:r w:rsidRPr="002D4CA0">
        <w:rPr>
          <w:rFonts w:ascii="Sakkal Majalla" w:hAnsi="Sakkal Majalla" w:cs="Sakkal Majalla"/>
          <w:sz w:val="28"/>
          <w:szCs w:val="28"/>
          <w:rtl/>
          <w:lang w:bidi="ar-DZ"/>
        </w:rPr>
        <w:t xml:space="preserve"> وتستفيد كذلك من نسبة 100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الفئات المذكورة في القانون المتعلق بالمجاهد والشهيد.</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على أن تعويض مصاريف العلاج من قبل هيئة الضمان الإجتماعي يكون بشرط قبولها من الطبيب المستشار التابع للصندوق، فكل هذه العلاجات تعد في وثيقة مرض يؤشر عليها الطبيب المعالج وجوبا، وتقدم إلى صندوق الضمان الإجتماعي لإجراء المراقبة عليها من طرف الطبيب المستشار ليقرر قبولها أو رفضها وذلك من أجل تسديد مصاريفها، وقد نصت الم</w:t>
      </w:r>
      <w:r w:rsidR="00553F7C" w:rsidRPr="002D4CA0">
        <w:rPr>
          <w:rFonts w:ascii="Sakkal Majalla" w:hAnsi="Sakkal Majalla" w:cs="Sakkal Majalla"/>
          <w:sz w:val="28"/>
          <w:szCs w:val="28"/>
          <w:rtl/>
          <w:lang w:bidi="ar-DZ"/>
        </w:rPr>
        <w:t>ادة 6 فقرة1 من</w:t>
      </w:r>
      <w:r w:rsidRPr="002D4CA0">
        <w:rPr>
          <w:rFonts w:ascii="Sakkal Majalla" w:hAnsi="Sakkal Majalla" w:cs="Sakkal Majalla"/>
          <w:sz w:val="28"/>
          <w:szCs w:val="28"/>
          <w:rtl/>
          <w:lang w:bidi="ar-DZ"/>
        </w:rPr>
        <w:t xml:space="preserve"> </w:t>
      </w:r>
      <w:r w:rsidR="00553F7C" w:rsidRPr="002D4CA0">
        <w:rPr>
          <w:rFonts w:ascii="Sakkal Majalla" w:hAnsi="Sakkal Majalla" w:cs="Sakkal Majalla"/>
          <w:sz w:val="28"/>
          <w:szCs w:val="28"/>
          <w:rtl/>
          <w:lang w:bidi="ar-DZ"/>
        </w:rPr>
        <w:t>المرسوم رقم 84-27 المؤرخ في 11 فبراير 1984 الذي يحدد كيفيات تطبيق العنوان الثاني</w:t>
      </w:r>
      <w:r w:rsidR="00553F7C" w:rsidRPr="002D4CA0">
        <w:rPr>
          <w:rStyle w:val="Appelnotedebasdep"/>
          <w:rFonts w:ascii="Sakkal Majalla" w:hAnsi="Sakkal Majalla" w:cs="Sakkal Majalla"/>
          <w:sz w:val="28"/>
          <w:szCs w:val="28"/>
          <w:rtl/>
          <w:lang w:bidi="ar-DZ"/>
        </w:rPr>
        <w:footnoteReference w:id="7"/>
      </w:r>
      <w:r w:rsidR="00553F7C" w:rsidRPr="002D4CA0">
        <w:rPr>
          <w:rFonts w:ascii="Sakkal Majalla" w:hAnsi="Sakkal Majalla" w:cs="Sakkal Majalla"/>
          <w:sz w:val="28"/>
          <w:szCs w:val="28"/>
          <w:rtl/>
          <w:lang w:bidi="ar-DZ"/>
        </w:rPr>
        <w:t xml:space="preserve"> من القانون رقم 83-11</w:t>
      </w:r>
      <w:r w:rsidRPr="002D4CA0">
        <w:rPr>
          <w:rFonts w:ascii="Sakkal Majalla" w:hAnsi="Sakkal Majalla" w:cs="Sakkal Majalla"/>
          <w:sz w:val="28"/>
          <w:szCs w:val="28"/>
          <w:rtl/>
          <w:lang w:bidi="ar-DZ"/>
        </w:rPr>
        <w:t xml:space="preserve">على أنه ترد المصاريف بناء على الوثائق الإثباتية المطلوبة ومنها ورقة </w:t>
      </w:r>
      <w:r w:rsidRPr="002D4CA0">
        <w:rPr>
          <w:rFonts w:ascii="Sakkal Majalla" w:hAnsi="Sakkal Majalla" w:cs="Sakkal Majalla"/>
          <w:sz w:val="28"/>
          <w:szCs w:val="28"/>
          <w:rtl/>
          <w:lang w:bidi="ar-DZ"/>
        </w:rPr>
        <w:lastRenderedPageBreak/>
        <w:t>المرض يؤشر عليها الطبيب المعالج وجوبا، وتحتفظ هيئة الضمان الإجتماعي لنفسها بحق تأجيل الدفع الكلي أو الجزئي بغية القيام بالمراجعة اللازمة، وفي هذه الحالة يجب أن ترد المصاريف خلال الخمسة عشر 15 يوما الموالية لتاريخ إيداع ورقة المرض أو إرسالها ما لم يكن ثمة مانع مبين الأسباب.</w:t>
      </w:r>
    </w:p>
    <w:p w:rsidR="00486DE2"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ب-تغطية المصاريف الجراحية: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طبقا لنص المادة 8 فقرة 2 من القانون 83-11، فإن المستفيد من الضمان الإجتماعي له الحق في الإستفادة من المصاريف الناجمة عن الجراحة وهذا المصطلح يشتمل كل أنواع الجراحة سواءا كانت الجراحة البسيطة أو المعقدة وذلك بنسبة 80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باستثناء الحالات المنصوص عليها بالفقرة 4 من المادة 59 السابقة فتعوض بنسبة 100 </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w:t>
      </w:r>
    </w:p>
    <w:p w:rsidR="00486DE2"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ج-تغطية مصاريف الإستشفاء: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ونعني بالإستشفاء الإقامة في المستشفى، والمكوث به يكلف المؤمن له مصاريف، منها مصاريف الإقامة، العلاج، الأدوية، الإطعام...، فهذه المصاريف يتم تعويضها للمؤمن له من طرف صندوق الضمان الإجتماعي </w:t>
      </w:r>
      <w:r w:rsidRPr="002D4CA0">
        <w:rPr>
          <w:rFonts w:ascii="Sakkal Majalla" w:hAnsi="Sakkal Majalla" w:cs="Sakkal Majalla"/>
          <w:sz w:val="28"/>
          <w:szCs w:val="28"/>
          <w:lang w:bidi="ar-DZ"/>
        </w:rPr>
        <w:t>CASNOS,CNAS</w:t>
      </w:r>
      <w:r w:rsidRPr="002D4CA0">
        <w:rPr>
          <w:rFonts w:ascii="Sakkal Majalla" w:hAnsi="Sakkal Majalla" w:cs="Sakkal Majalla"/>
          <w:sz w:val="28"/>
          <w:szCs w:val="28"/>
          <w:rtl/>
          <w:lang w:bidi="ar-DZ"/>
        </w:rPr>
        <w:t>.</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وتجدر الإشارة إلى أن هناك قرار وزاري مشترك مؤرخ في 22 أكتوبر 1988 يحدد جزافيا سعر يوم من الإستشفاء وخدمات الفندقة والإطعام في العيادات الخاصة وتعريفة ما يعوضه الضمان الاجتماعي</w:t>
      </w:r>
      <w:r w:rsidRPr="002D4CA0">
        <w:rPr>
          <w:rStyle w:val="Appelnotedebasdep"/>
          <w:rFonts w:ascii="Sakkal Majalla" w:hAnsi="Sakkal Majalla" w:cs="Sakkal Majalla"/>
          <w:sz w:val="28"/>
          <w:szCs w:val="28"/>
          <w:rtl/>
          <w:lang w:bidi="ar-DZ"/>
        </w:rPr>
        <w:footnoteReference w:id="8"/>
      </w:r>
      <w:r w:rsidRPr="002D4CA0">
        <w:rPr>
          <w:rFonts w:ascii="Sakkal Majalla" w:hAnsi="Sakkal Majalla" w:cs="Sakkal Majalla"/>
          <w:sz w:val="28"/>
          <w:szCs w:val="28"/>
          <w:rtl/>
          <w:lang w:bidi="ar-DZ"/>
        </w:rPr>
        <w:t>.</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إلا أن واقع العمل غير ذلك بحيث لا نجد تطبيق الأسعار والتعريفات المحددة في القرار من طرف العيادات الخاصة، فنجد هذه الأخيرة تطبق مبالغ باهظة، ومن دون مراقبة للجهات الوصية سواء من مصالح وزارة الصحة أو مصالح الوزارة المكلفة بالضمان الإجتماعي أو مصالح وزارة التجارة الموقعة لهذا القرار الوزاري المشترك.</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وهنا ندعو الجهات المعنية إلى الإلتفات إلى هذه النقطة الهامة، من خلال إصدار قانون يتلاءم مع المصاريف التي تنفقها العيادات الخاصة مع إلزام هذه الأخيرة بتطبيق كل إتفاقية بينها وبين هيئات الضمان الإجتماعي بهدف إستفادة المؤمن له إجتماعيا من التعويضات المقررة في مجال الاستشفاء</w:t>
      </w:r>
      <w:r w:rsidRPr="002D4CA0">
        <w:rPr>
          <w:rStyle w:val="Appelnotedebasdep"/>
          <w:rFonts w:ascii="Sakkal Majalla" w:hAnsi="Sakkal Majalla" w:cs="Sakkal Majalla"/>
          <w:sz w:val="28"/>
          <w:szCs w:val="28"/>
          <w:rtl/>
          <w:lang w:bidi="ar-DZ"/>
        </w:rPr>
        <w:footnoteReference w:id="9"/>
      </w:r>
      <w:r w:rsidRPr="002D4CA0">
        <w:rPr>
          <w:rFonts w:ascii="Sakkal Majalla" w:hAnsi="Sakkal Majalla" w:cs="Sakkal Majalla"/>
          <w:sz w:val="28"/>
          <w:szCs w:val="28"/>
          <w:rtl/>
          <w:lang w:bidi="ar-DZ"/>
        </w:rPr>
        <w:t>.</w:t>
      </w:r>
    </w:p>
    <w:p w:rsidR="00486DE2"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د-مصاريف الأعمال الطبية للتشخيص والعلاج بما فيها الفحوص البيولوجية: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تتمثل الأعمال الطبية للتشخيص في الرعاية الطبية وتقديم الخدمات والمستلزمات العلاجية، المختلفة التي يستلزمها المؤمن له والمستفيد من التأمين على المرض والمتمثلة أساسا في تغطية الخدمات التي يؤديها له الأطباء إذا قاموا بالتشخيص، فضلا عن تعويض مصاريف الفحوص البيولوجية بجميع أنواعها ومستوياتها.</w:t>
      </w:r>
    </w:p>
    <w:p w:rsidR="00486DE2"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هـ-المصاريف الصيدلانية تعويض الأدوية: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وهذا ما جاء في نص المادة 8 فقرة 4 من القانون رقم83-11 المعدلة بالمادة 4 من القانون 11-08، فالمنتجات الصيدلانية تعد من قبيل المستلزمات الطبية والوقائية والعلاجية في نفس الوقت، وهي تحرر في شكل وصفة تمنح من طرف الطبيب المعالج.</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وطبقا لنص المادة 18 من المرسوم رقم 84-27 الذي يحدد كيفيات تطبيق العنوان الثاني من القانون رقم 83-11فإن المصاريف الصيدلانية ترد طبقا للأحكام المنصوص عليها في المادة 59 من القانون  83-11 فيتم التعويض </w:t>
      </w:r>
      <w:r w:rsidRPr="002D4CA0">
        <w:rPr>
          <w:rFonts w:ascii="Sakkal Majalla" w:hAnsi="Sakkal Majalla" w:cs="Sakkal Majalla"/>
          <w:sz w:val="28"/>
          <w:szCs w:val="28"/>
          <w:rtl/>
          <w:lang w:bidi="ar-DZ"/>
        </w:rPr>
        <w:lastRenderedPageBreak/>
        <w:t>بنسبة أقصاها 80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باستثناء الحالات المنصوص عليها في الفقرة 4 من المادة 59 والمادة 4 من المرسوم رقم 84-27 السابق الذكر فتستفيد هذه الفئات بنسبة 100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ويتعلق الأمر بالعلل طويلة الأمد المحددة بالمادة 21 من المرسوم 84-27 وكذا العلل المنصوص عليها بالفقرات من 2 إلى 11 من المادة 4 من ذات المرسوم.</w:t>
      </w:r>
    </w:p>
    <w:p w:rsidR="00486DE2" w:rsidRPr="002D4CA0" w:rsidRDefault="00486DE2"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         </w:t>
      </w:r>
      <w:r w:rsidR="00CE5544" w:rsidRPr="002D4CA0">
        <w:rPr>
          <w:rFonts w:ascii="Sakkal Majalla" w:hAnsi="Sakkal Majalla" w:cs="Sakkal Majalla"/>
          <w:bCs/>
          <w:sz w:val="28"/>
          <w:szCs w:val="28"/>
          <w:rtl/>
          <w:lang w:bidi="ar-DZ"/>
        </w:rPr>
        <w:t xml:space="preserve">و-الأجهزة والأعضاء الاصطناعية: </w:t>
      </w:r>
    </w:p>
    <w:p w:rsidR="00CE5544" w:rsidRPr="002D4CA0" w:rsidRDefault="00486DE2" w:rsidP="002D4CA0">
      <w:pPr>
        <w:bidi/>
        <w:spacing w:after="120" w:line="240" w:lineRule="auto"/>
        <w:jc w:val="both"/>
        <w:rPr>
          <w:rFonts w:ascii="Sakkal Majalla" w:hAnsi="Sakkal Majalla" w:cs="Sakkal Majalla"/>
          <w:sz w:val="28"/>
          <w:szCs w:val="28"/>
          <w:rtl/>
          <w:lang w:bidi="ar-DZ"/>
        </w:rPr>
      </w:pPr>
      <w:r w:rsidRPr="002D4CA0">
        <w:rPr>
          <w:rFonts w:ascii="Sakkal Majalla" w:hAnsi="Sakkal Majalla" w:cs="Sakkal Majalla"/>
          <w:bCs/>
          <w:sz w:val="28"/>
          <w:szCs w:val="28"/>
          <w:rtl/>
          <w:lang w:bidi="ar-DZ"/>
        </w:rPr>
        <w:t xml:space="preserve">        </w:t>
      </w:r>
      <w:r w:rsidR="00CE5544" w:rsidRPr="002D4CA0">
        <w:rPr>
          <w:rFonts w:ascii="Sakkal Majalla" w:hAnsi="Sakkal Majalla" w:cs="Sakkal Majalla"/>
          <w:sz w:val="28"/>
          <w:szCs w:val="28"/>
          <w:rtl/>
          <w:lang w:bidi="ar-DZ"/>
        </w:rPr>
        <w:t>طبقا لنص المادة 8 فقرة 6 من القانون 83-11 تعتبر الأجهزة والأعضاء الإصطناعية من الأداءات  العينية التي يكفلها التأمين على المرض، كما تنص المادة 8 من المرسوم رقم 84-27 على أنه: "تشمل تغطية مصاريف الأجهزة رد مصاريف شراء الأجهزة التبديلية والجبارية وتركيبها وإصلاحها وتجديدها حسب الشروط التقنية المنصوص عليها في التنظيم المعمول به، كما تشمل رد وسائل الربط وغير ذلك من التوابع الضرورية لعمل هذه الأجهزة"</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ولرد هذه المصاريف من قبل هيئة الضمان الإجتماعي يشترط المشرع أن تكون هناك موافقة قبلية أولية من الصندوق</w:t>
      </w:r>
      <w:r w:rsidRPr="002D4CA0">
        <w:rPr>
          <w:rStyle w:val="Appelnotedebasdep"/>
          <w:rFonts w:ascii="Sakkal Majalla" w:hAnsi="Sakkal Majalla" w:cs="Sakkal Majalla"/>
          <w:sz w:val="28"/>
          <w:szCs w:val="28"/>
          <w:rtl/>
          <w:lang w:bidi="ar-DZ"/>
        </w:rPr>
        <w:footnoteReference w:id="10"/>
      </w:r>
      <w:r w:rsidRPr="002D4CA0">
        <w:rPr>
          <w:rFonts w:ascii="Sakkal Majalla" w:hAnsi="Sakkal Majalla" w:cs="Sakkal Majalla"/>
          <w:sz w:val="28"/>
          <w:szCs w:val="28"/>
          <w:rtl/>
          <w:lang w:bidi="ar-DZ"/>
        </w:rPr>
        <w:t xml:space="preserve"> كما لا ترد أية مصاريف خاصة بالأجهزة والأعضاء البديلة ذات الأهمية الكبرى</w:t>
      </w:r>
      <w:r w:rsidRPr="002D4CA0">
        <w:rPr>
          <w:rStyle w:val="Appelnotedebasdep"/>
          <w:rFonts w:ascii="Sakkal Majalla" w:hAnsi="Sakkal Majalla" w:cs="Sakkal Majalla"/>
          <w:sz w:val="28"/>
          <w:szCs w:val="28"/>
          <w:rtl/>
          <w:lang w:bidi="ar-DZ"/>
        </w:rPr>
        <w:footnoteReference w:id="11"/>
      </w:r>
      <w:r w:rsidRPr="002D4CA0">
        <w:rPr>
          <w:rFonts w:ascii="Sakkal Majalla" w:hAnsi="Sakkal Majalla" w:cs="Sakkal Majalla"/>
          <w:sz w:val="28"/>
          <w:szCs w:val="28"/>
          <w:rtl/>
          <w:lang w:bidi="ar-DZ"/>
        </w:rPr>
        <w:t xml:space="preserve"> ما لم تقبل هيئة الضمان الاجتماعي التكفل بها مقدما بناء على بيان تقديري للمبلغ الذي يقدمه المؤمن له</w:t>
      </w:r>
      <w:r w:rsidRPr="002D4CA0">
        <w:rPr>
          <w:rStyle w:val="Appelnotedebasdep"/>
          <w:rFonts w:ascii="Sakkal Majalla" w:hAnsi="Sakkal Majalla" w:cs="Sakkal Majalla"/>
          <w:sz w:val="28"/>
          <w:szCs w:val="28"/>
          <w:rtl/>
          <w:lang w:bidi="ar-DZ"/>
        </w:rPr>
        <w:footnoteReference w:id="12"/>
      </w:r>
      <w:r w:rsidRPr="002D4CA0">
        <w:rPr>
          <w:rFonts w:ascii="Sakkal Majalla" w:hAnsi="Sakkal Majalla" w:cs="Sakkal Majalla"/>
          <w:sz w:val="28"/>
          <w:szCs w:val="28"/>
          <w:rtl/>
          <w:lang w:bidi="ar-DZ"/>
        </w:rPr>
        <w:t>.</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وفي هذا الإطار أيضا يمكن لهيئة الضمان الإجتماعي قبل البت في أمر التكفل بمصاريف شراء أي جهاز أو عضو بديل، أو تركيبه أو إصلاحه أو تجديده أو قبل رد هذه المصاريف، أن تقوم بأية مراقبة تقنية تراها مفيدة قصد التأكد من ضرورة شراء الجهاز أو تركيبه أو إصلاحه أو تجديده</w:t>
      </w:r>
      <w:r w:rsidRPr="002D4CA0">
        <w:rPr>
          <w:rStyle w:val="Appelnotedebasdep"/>
          <w:rFonts w:ascii="Sakkal Majalla" w:hAnsi="Sakkal Majalla" w:cs="Sakkal Majalla"/>
          <w:sz w:val="28"/>
          <w:szCs w:val="28"/>
          <w:rtl/>
          <w:lang w:bidi="ar-DZ"/>
        </w:rPr>
        <w:footnoteReference w:id="13"/>
      </w:r>
      <w:r w:rsidRPr="002D4CA0">
        <w:rPr>
          <w:rFonts w:ascii="Sakkal Majalla" w:hAnsi="Sakkal Majalla" w:cs="Sakkal Majalla"/>
          <w:sz w:val="28"/>
          <w:szCs w:val="28"/>
          <w:rtl/>
          <w:lang w:bidi="ar-DZ"/>
        </w:rPr>
        <w:t>.</w:t>
      </w:r>
    </w:p>
    <w:p w:rsidR="00486DE2" w:rsidRPr="002D4CA0" w:rsidRDefault="00486DE2"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          </w:t>
      </w:r>
      <w:r w:rsidR="00CE5544" w:rsidRPr="002D4CA0">
        <w:rPr>
          <w:rFonts w:ascii="Sakkal Majalla" w:hAnsi="Sakkal Majalla" w:cs="Sakkal Majalla"/>
          <w:bCs/>
          <w:sz w:val="28"/>
          <w:szCs w:val="28"/>
          <w:rtl/>
          <w:lang w:bidi="ar-DZ"/>
        </w:rPr>
        <w:t xml:space="preserve">ي-إعادة التدريب الوظيفي للأعضاء وإعادة التأهيل المهني: </w:t>
      </w:r>
    </w:p>
    <w:p w:rsidR="00CE5544" w:rsidRPr="002D4CA0" w:rsidRDefault="00486DE2" w:rsidP="002D4CA0">
      <w:pPr>
        <w:bidi/>
        <w:spacing w:after="120" w:line="240" w:lineRule="auto"/>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w:t>
      </w:r>
      <w:r w:rsidR="00CE5544" w:rsidRPr="002D4CA0">
        <w:rPr>
          <w:rFonts w:ascii="Sakkal Majalla" w:hAnsi="Sakkal Majalla" w:cs="Sakkal Majalla"/>
          <w:sz w:val="28"/>
          <w:szCs w:val="28"/>
          <w:rtl/>
          <w:lang w:bidi="ar-DZ"/>
        </w:rPr>
        <w:t>طبقا لنص الفقرة 7 من المادة 8 من القانون 83-11 يدخل إعادة التدريب الوظيفي للأعضاء وإعادة التأهيل المهني ضمن الأداءات العينية المرتبطة بالتأمين على المرض، والتي تجري للمستفيد من التأمين بعد تعرضه لحادث أو إصابة بمرض ينتج عنه ضعف أو قصور في أحد أعضائه، الأمر الذي يستلزم في كلا الحالتين اللجوء إلى عملية التأهيل الوظيفي للعضو المصاب وتدريبه حتى يشفى، وهو الأمر الذي يتطلب اللجوء إلى عيادات سواء كانت عامة أو خاصة والتي تتطلب مصاريف لكل حصة خاصة بهذه العملية.</w:t>
      </w:r>
    </w:p>
    <w:p w:rsidR="00486DE2" w:rsidRPr="002D4CA0" w:rsidRDefault="00CE5544" w:rsidP="002D4CA0">
      <w:pPr>
        <w:bidi/>
        <w:spacing w:after="120" w:line="240" w:lineRule="auto"/>
        <w:ind w:firstLine="720"/>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ك-تعويض مصاريف النظارات الطبية: </w:t>
      </w:r>
    </w:p>
    <w:p w:rsidR="00CE5544" w:rsidRPr="002D4CA0" w:rsidRDefault="00CE5544" w:rsidP="002D4CA0">
      <w:pPr>
        <w:bidi/>
        <w:spacing w:after="120" w:line="240" w:lineRule="auto"/>
        <w:ind w:firstLine="720"/>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التعويض عن مصاريف النظارات الطبية لا يكون إلا بعد الموافقة الصريحة للطبيب المستشار التابع للصندوق فهي تخضع للموافقة القبلية لهيئة الضمان الإجتماعي</w:t>
      </w:r>
      <w:r w:rsidRPr="002D4CA0">
        <w:rPr>
          <w:rStyle w:val="Appelnotedebasdep"/>
          <w:rFonts w:ascii="Sakkal Majalla" w:hAnsi="Sakkal Majalla" w:cs="Sakkal Majalla"/>
          <w:sz w:val="28"/>
          <w:szCs w:val="28"/>
          <w:rtl/>
          <w:lang w:bidi="ar-DZ"/>
        </w:rPr>
        <w:footnoteReference w:id="14"/>
      </w:r>
      <w:r w:rsidRPr="002D4CA0">
        <w:rPr>
          <w:rFonts w:ascii="Sakkal Majalla" w:hAnsi="Sakkal Majalla" w:cs="Sakkal Majalla"/>
          <w:sz w:val="28"/>
          <w:szCs w:val="28"/>
          <w:rtl/>
          <w:lang w:bidi="ar-DZ"/>
        </w:rPr>
        <w:t>.</w:t>
      </w:r>
    </w:p>
    <w:p w:rsidR="00486DE2" w:rsidRPr="002D4CA0" w:rsidRDefault="00CE5544" w:rsidP="002D4CA0">
      <w:pPr>
        <w:bidi/>
        <w:spacing w:after="120" w:line="240" w:lineRule="auto"/>
        <w:ind w:firstLine="720"/>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ص-تعويض مصاريف علاج الأسنان واستخلافها والجبارة الفكية والوجهية: </w:t>
      </w:r>
    </w:p>
    <w:p w:rsidR="00CE5544" w:rsidRPr="002D4CA0" w:rsidRDefault="00CE5544" w:rsidP="002D4CA0">
      <w:pPr>
        <w:bidi/>
        <w:spacing w:after="120" w:line="240" w:lineRule="auto"/>
        <w:ind w:firstLine="720"/>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lastRenderedPageBreak/>
        <w:t>لا شك أن تبديل الأسنان أو استخلافها أو تركيب الجبارة الفكية أو تركيب الجبارة الوجهية من شأنه أن يكلف المؤمن له إجتماعيا مبالغ كبيرة، لذا ارتأى المشرع تصنيفها ضمن الأداءات العينية التي تتكفل  صناديق الضمان الإجتماعي بتعويضها.</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bCs/>
          <w:sz w:val="28"/>
          <w:szCs w:val="28"/>
          <w:rtl/>
          <w:lang w:bidi="ar-DZ"/>
        </w:rPr>
        <w:t xml:space="preserve">ل-تعويض مصاريف العلاجات بالمياه المعدنية أو المتخصصة المرتبطة بالأمراض أو الإصابات التي تعتري المريض: </w:t>
      </w:r>
      <w:r w:rsidRPr="002D4CA0">
        <w:rPr>
          <w:rFonts w:ascii="Sakkal Majalla" w:hAnsi="Sakkal Majalla" w:cs="Sakkal Majalla"/>
          <w:sz w:val="28"/>
          <w:szCs w:val="28"/>
          <w:rtl/>
          <w:lang w:bidi="ar-DZ"/>
        </w:rPr>
        <w:t>تشمل نفقات العلاج بمياه الحمامات المعدنية أو العلاج المتخصص الذي يصفه الطبيب نفقات الرعاية الطبية أو العلاج والإقامة في مؤسسات العلاج التي تعتمدها وزارة الصحة، كما تشمل مصاريف التنقل، على أن يحدد نوع العلاج الذي يمكن أن تتكفل به هيئات الضمان الإجتماعي وكذلك مبلغ مصاريف الرعاية الطبية والعلاج والإقامة في اتفاقيات تبرم بين هيئات الضمان الإجتماعي والمؤسسات المتخصصة في العلاج.</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يتحمل المؤمن له النفقات المذكورة بنسبة 20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من التعريفات المحددة وتتراوح مدة العلاج بين 18 و 21 يوما وتحدد مدة العلاج المتخصص بوصفة طبية</w:t>
      </w:r>
      <w:r w:rsidRPr="002D4CA0">
        <w:rPr>
          <w:rStyle w:val="Appelnotedebasdep"/>
          <w:rFonts w:ascii="Sakkal Majalla" w:hAnsi="Sakkal Majalla" w:cs="Sakkal Majalla"/>
          <w:sz w:val="28"/>
          <w:szCs w:val="28"/>
          <w:rtl/>
          <w:lang w:bidi="ar-DZ"/>
        </w:rPr>
        <w:footnoteReference w:id="15"/>
      </w:r>
      <w:r w:rsidRPr="002D4CA0">
        <w:rPr>
          <w:rFonts w:ascii="Sakkal Majalla" w:hAnsi="Sakkal Majalla" w:cs="Sakkal Majalla"/>
          <w:sz w:val="28"/>
          <w:szCs w:val="28"/>
          <w:rtl/>
          <w:lang w:bidi="ar-DZ"/>
        </w:rPr>
        <w:t xml:space="preserve"> إلا أن هذه الخدمات العينية لا تدفع إلا بعد الموافقة القبلية الصريحة من صندوق الضمان الإجتماعي</w:t>
      </w:r>
      <w:r w:rsidRPr="002D4CA0">
        <w:rPr>
          <w:rStyle w:val="Appelnotedebasdep"/>
          <w:rFonts w:ascii="Sakkal Majalla" w:hAnsi="Sakkal Majalla" w:cs="Sakkal Majalla"/>
          <w:sz w:val="28"/>
          <w:szCs w:val="28"/>
          <w:rtl/>
          <w:lang w:bidi="ar-DZ"/>
        </w:rPr>
        <w:footnoteReference w:id="16"/>
      </w:r>
      <w:r w:rsidRPr="002D4CA0">
        <w:rPr>
          <w:rFonts w:ascii="Sakkal Majalla" w:hAnsi="Sakkal Majalla" w:cs="Sakkal Majalla"/>
          <w:sz w:val="28"/>
          <w:szCs w:val="28"/>
          <w:rtl/>
          <w:lang w:bidi="ar-DZ"/>
        </w:rPr>
        <w:t>.</w:t>
      </w:r>
    </w:p>
    <w:p w:rsidR="000B12D1"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خ-تعويض مصاريف النقل الصحي أو أية وسيلة نقل أخرى عندما تستلزم حالة المريض ذلك: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يتم التكفل بمصاريف تنقل المؤمن له إجتماعيا وذوي حقوقه وعند الإقتضاء مرافقه ضمن الشروط المحددة في التنظيم المعمول به</w:t>
      </w:r>
      <w:r w:rsidRPr="002D4CA0">
        <w:rPr>
          <w:rStyle w:val="Appelnotedebasdep"/>
          <w:rFonts w:ascii="Sakkal Majalla" w:hAnsi="Sakkal Majalla" w:cs="Sakkal Majalla"/>
          <w:sz w:val="28"/>
          <w:szCs w:val="28"/>
          <w:rtl/>
          <w:lang w:bidi="ar-DZ"/>
        </w:rPr>
        <w:footnoteReference w:id="17"/>
      </w:r>
      <w:r w:rsidRPr="002D4CA0">
        <w:rPr>
          <w:rFonts w:ascii="Sakkal Majalla" w:hAnsi="Sakkal Majalla" w:cs="Sakkal Majalla"/>
          <w:sz w:val="28"/>
          <w:szCs w:val="28"/>
          <w:rtl/>
          <w:lang w:bidi="ar-DZ"/>
        </w:rPr>
        <w:t xml:space="preserve"> وعندما يتم استدعاؤه من طرف هيئة الضمان الإجتماعي من أجل مراقبة طبية أو خبرة من طرف لجنة العجز الولائية المؤهلة أو للإستفادة من نشاط صحي منظم طبقا للأحكام التنظيمية المعمول بها أو عندما يستحيل تقديم العلاج في بلدية إقامته.</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غير أنه يمكن التكفل بمصاريف تنقل المؤمن له إجتماعيا وذوي حقوقه، وعند الإقتضاء مرافقه عندما يقدم لهم العلاج في بلدية إقامتهم، مع مراعاة الموافقة المسبقة لهيئة الضمان الإجتماعي، مع الأخذ في الحسبان، لاسيما المسافة ما بين مسكن المؤمن له إجتماعيا أو ذوي حقه والمكان الذي تقدم فيه العلاجات وكذا الحالة الصحية للمستفيد</w:t>
      </w:r>
      <w:r w:rsidRPr="002D4CA0">
        <w:rPr>
          <w:rStyle w:val="Appelnotedebasdep"/>
          <w:rFonts w:ascii="Sakkal Majalla" w:hAnsi="Sakkal Majalla" w:cs="Sakkal Majalla"/>
          <w:sz w:val="28"/>
          <w:szCs w:val="28"/>
          <w:rtl/>
          <w:lang w:bidi="ar-DZ"/>
        </w:rPr>
        <w:footnoteReference w:id="18"/>
      </w:r>
      <w:r w:rsidRPr="002D4CA0">
        <w:rPr>
          <w:rFonts w:ascii="Sakkal Majalla" w:hAnsi="Sakkal Majalla" w:cs="Sakkal Majalla"/>
          <w:sz w:val="28"/>
          <w:szCs w:val="28"/>
          <w:rtl/>
          <w:lang w:bidi="ar-DZ"/>
        </w:rPr>
        <w:t>.</w:t>
      </w:r>
    </w:p>
    <w:p w:rsidR="000B12D1"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ذ-تعويض مصاريف الأداءات المرتبطة بالتخطيط العائلي: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ونص على هذا النوع من الأداءات العينية المادة 8 الفقرة 12 من القانون 83-11 وتشمل كل الأعمال الطبية والمنتوجات المتعلقة بمنع الحمل.</w:t>
      </w:r>
    </w:p>
    <w:p w:rsidR="000B12D1" w:rsidRPr="002D4CA0" w:rsidRDefault="00CE5544" w:rsidP="002D4CA0">
      <w:pPr>
        <w:bidi/>
        <w:spacing w:after="120" w:line="240" w:lineRule="auto"/>
        <w:ind w:firstLine="708"/>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ص-تعويض مصاريف العلاج بالخارج: </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طبقا لنص المادة 83 من القانون رقم 83-11 والمعدلة بالمادة 26  من القانون رقم 11-08 السابق الذكر فإنه فيما عدا حالة تطبيق أحكام الإتفاقات المبرمة، أو الإتفاقيات الدولية التي صدقت عليها الجزائر، لا يمكن دفع الأداءات المنصوص عليها في هذا القانون خارج التراب الوطني.</w:t>
      </w:r>
    </w:p>
    <w:p w:rsidR="00CE5544" w:rsidRPr="002D4CA0" w:rsidRDefault="00CE5544" w:rsidP="002D4CA0">
      <w:pPr>
        <w:bidi/>
        <w:spacing w:after="120" w:line="240" w:lineRule="auto"/>
        <w:ind w:firstLine="708"/>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lastRenderedPageBreak/>
        <w:t>غير أنه في حالة عدم إكتتاب تأمين صحي على السفر، يتم التكفل في الجزائر بالمصاريف المنفقة في العلاجات الطارئة التي يتلقاها المؤمن لهم إجتماعيا وذو حقوقهم بمناسبة إقامة مؤقتة في الخارج حسب الشروط المنصوص عليها في التشريع والتنظيم المعمول بهما ويمكن لهيئة الضمان الإجتماعي القيام بكل مراقبة طبية أو إدارية تراها ضرورية</w:t>
      </w:r>
      <w:r w:rsidRPr="002D4CA0">
        <w:rPr>
          <w:rStyle w:val="Appelnotedebasdep"/>
          <w:rFonts w:ascii="Sakkal Majalla" w:hAnsi="Sakkal Majalla" w:cs="Sakkal Majalla"/>
          <w:sz w:val="28"/>
          <w:szCs w:val="28"/>
          <w:rtl/>
          <w:lang w:bidi="ar-DZ"/>
        </w:rPr>
        <w:footnoteReference w:id="19"/>
      </w:r>
      <w:r w:rsidRPr="002D4CA0">
        <w:rPr>
          <w:rFonts w:ascii="Sakkal Majalla" w:hAnsi="Sakkal Majalla" w:cs="Sakkal Majalla"/>
          <w:sz w:val="28"/>
          <w:szCs w:val="28"/>
          <w:rtl/>
          <w:lang w:bidi="ar-DZ"/>
        </w:rPr>
        <w:t>.</w:t>
      </w:r>
    </w:p>
    <w:p w:rsidR="00F94C5B" w:rsidRPr="002D4CA0" w:rsidRDefault="008C661D" w:rsidP="002D4CA0">
      <w:pPr>
        <w:bidi/>
        <w:spacing w:after="120" w:line="240" w:lineRule="auto"/>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w:t>
      </w:r>
      <w:r w:rsidR="00CE5544" w:rsidRPr="002D4CA0">
        <w:rPr>
          <w:rFonts w:ascii="Sakkal Majalla" w:hAnsi="Sakkal Majalla" w:cs="Sakkal Majalla"/>
          <w:sz w:val="28"/>
          <w:szCs w:val="28"/>
          <w:rtl/>
          <w:lang w:bidi="ar-DZ"/>
        </w:rPr>
        <w:t>غير أنه إذا كانت طبيعة عمل أو دراسة المستفيد من التأمين تتطلب إقامة دائمة بالخارج كما هو الحال مثلا بالنسبة للأعوان العاملين في البعثات الدبلوماسية أو التمثيليات  الجزائرية وأصحاب المنح الدراسية والمتربصين وكذا ذوي حقوقهم المقيمين معهم، فإن الأداءات المستحقة لهم في باب التأمين على المرض والأمومة تتكفل بها هيئات الضمان الإجتماعي باعتبارهم ملحقين إجباريا بالنظام الجزائري للضمان الإجتماعي</w:t>
      </w:r>
      <w:r w:rsidR="00CE5544" w:rsidRPr="002D4CA0">
        <w:rPr>
          <w:rStyle w:val="Appelnotedebasdep"/>
          <w:rFonts w:ascii="Sakkal Majalla" w:hAnsi="Sakkal Majalla" w:cs="Sakkal Majalla"/>
          <w:sz w:val="28"/>
          <w:szCs w:val="28"/>
          <w:rtl/>
          <w:lang w:bidi="ar-DZ"/>
        </w:rPr>
        <w:footnoteReference w:id="20"/>
      </w:r>
      <w:r w:rsidR="00CE5544" w:rsidRPr="002D4CA0">
        <w:rPr>
          <w:rFonts w:ascii="Sakkal Majalla" w:hAnsi="Sakkal Majalla" w:cs="Sakkal Majalla"/>
          <w:sz w:val="28"/>
          <w:szCs w:val="28"/>
          <w:rtl/>
          <w:lang w:bidi="ar-DZ"/>
        </w:rPr>
        <w:t>.</w:t>
      </w:r>
    </w:p>
    <w:p w:rsidR="008C661D" w:rsidRPr="002D4CA0" w:rsidRDefault="008C661D" w:rsidP="002D4CA0">
      <w:pPr>
        <w:bidi/>
        <w:spacing w:after="120" w:line="240" w:lineRule="auto"/>
        <w:rPr>
          <w:rFonts w:ascii="Sakkal Majalla" w:hAnsi="Sakkal Majalla" w:cs="Sakkal Majalla"/>
          <w:sz w:val="28"/>
          <w:szCs w:val="28"/>
          <w:lang w:bidi="ar-DZ"/>
        </w:rPr>
      </w:pPr>
      <w:r w:rsidRPr="002D4CA0">
        <w:rPr>
          <w:rFonts w:ascii="Sakkal Majalla" w:hAnsi="Sakkal Majalla" w:cs="Sakkal Majalla"/>
          <w:sz w:val="28"/>
          <w:szCs w:val="28"/>
          <w:rtl/>
          <w:lang w:bidi="ar-DZ"/>
        </w:rPr>
        <w:t xml:space="preserve">   من التعداد السابق يوضع حجم التغطية التي يوفرها التأمين على المرض لكن لو فرض على المريض العلاج ثم طلب التعويض معناه إفراغ النظام من محتواه بالنسبة للأشخاص الذين لا يوفر لهم أجرهم الحاجيات الأساسية، من هنا كان استحداث بطاقة الشفاء وهي خطوة نوعية في ضمان العلاج للمؤمن لهم اجتماعيا.</w:t>
      </w:r>
    </w:p>
    <w:p w:rsidR="00086709" w:rsidRPr="002D4CA0" w:rsidRDefault="008C661D"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          المحور الثاني : بطاقة الشفاء و</w:t>
      </w:r>
      <w:r w:rsidR="00086709" w:rsidRPr="002D4CA0">
        <w:rPr>
          <w:rFonts w:ascii="Sakkal Majalla" w:hAnsi="Sakkal Majalla" w:cs="Sakkal Majalla"/>
          <w:bCs/>
          <w:sz w:val="28"/>
          <w:szCs w:val="28"/>
          <w:rtl/>
          <w:lang w:bidi="ar-DZ"/>
        </w:rPr>
        <w:t>عصرنة منظومة الضمان الاجتماعي</w:t>
      </w:r>
      <w:r w:rsidR="00AC5250" w:rsidRPr="002D4CA0">
        <w:rPr>
          <w:rFonts w:ascii="Sakkal Majalla" w:hAnsi="Sakkal Majalla" w:cs="Sakkal Majalla"/>
          <w:bCs/>
          <w:sz w:val="28"/>
          <w:szCs w:val="28"/>
          <w:rtl/>
          <w:lang w:bidi="ar-DZ"/>
        </w:rPr>
        <w:t>:</w:t>
      </w:r>
    </w:p>
    <w:p w:rsidR="00086709" w:rsidRPr="002D4CA0" w:rsidRDefault="00AC5250"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تم السعي لعصرنة منظومة الضمان الاجتماعي </w:t>
      </w:r>
      <w:r w:rsidR="00086709" w:rsidRPr="002D4CA0">
        <w:rPr>
          <w:rFonts w:ascii="Sakkal Majalla" w:hAnsi="Sakkal Majalla" w:cs="Sakkal Majalla"/>
          <w:sz w:val="28"/>
          <w:szCs w:val="28"/>
          <w:rtl/>
          <w:lang w:bidi="ar-DZ"/>
        </w:rPr>
        <w:t xml:space="preserve"> من خلال إعادة هيكلة لاسيما المنشآت الموجودة، تعميم الإعلام الآلي، تأهيل الموارد البشرية، وإدخال البطاقة الإلكترونية للمؤمن له إجتماعيا "الشفاء" إضافة إلى خدمة الدفع الإلكتروني </w:t>
      </w:r>
      <w:r w:rsidR="00086709" w:rsidRPr="002D4CA0">
        <w:rPr>
          <w:rStyle w:val="Appelnotedebasdep"/>
          <w:rFonts w:ascii="Sakkal Majalla" w:hAnsi="Sakkal Majalla" w:cs="Sakkal Majalla"/>
          <w:sz w:val="28"/>
          <w:szCs w:val="28"/>
          <w:rtl/>
          <w:lang w:bidi="ar-DZ"/>
        </w:rPr>
        <w:footnoteReference w:id="21"/>
      </w:r>
      <w:r w:rsidR="00086709" w:rsidRPr="002D4CA0">
        <w:rPr>
          <w:rFonts w:ascii="Sakkal Majalla" w:hAnsi="Sakkal Majalla" w:cs="Sakkal Majalla"/>
          <w:sz w:val="28"/>
          <w:szCs w:val="28"/>
          <w:rtl/>
          <w:lang w:bidi="ar-DZ"/>
        </w:rPr>
        <w:t>، والمراقبة الطبية عن بعد</w:t>
      </w:r>
      <w:r w:rsidR="00086709" w:rsidRPr="002D4CA0">
        <w:rPr>
          <w:rStyle w:val="Appelnotedebasdep"/>
          <w:rFonts w:ascii="Sakkal Majalla" w:hAnsi="Sakkal Majalla" w:cs="Sakkal Majalla"/>
          <w:sz w:val="28"/>
          <w:szCs w:val="28"/>
          <w:rtl/>
          <w:lang w:bidi="ar-DZ"/>
        </w:rPr>
        <w:footnoteReference w:id="22"/>
      </w:r>
      <w:r w:rsidR="00086709" w:rsidRPr="002D4CA0">
        <w:rPr>
          <w:rFonts w:ascii="Sakkal Majalla" w:hAnsi="Sakkal Majalla" w:cs="Sakkal Majalla"/>
          <w:sz w:val="28"/>
          <w:szCs w:val="28"/>
          <w:rtl/>
          <w:lang w:bidi="ar-DZ"/>
        </w:rPr>
        <w:t xml:space="preserve">  التي أطلقت مع أواخر سنة 2016، وهو الإجراء الذي يسمح للصيدلي توجيه الاستفسار للطبيب المستشار لدى صندوق الضمان الاجتماعي</w:t>
      </w:r>
      <w:r w:rsidR="00086709" w:rsidRPr="002D4CA0">
        <w:rPr>
          <w:rStyle w:val="Appelnotedebasdep"/>
          <w:rFonts w:ascii="Sakkal Majalla" w:hAnsi="Sakkal Majalla" w:cs="Sakkal Majalla"/>
          <w:sz w:val="28"/>
          <w:szCs w:val="28"/>
          <w:rtl/>
          <w:lang w:bidi="ar-DZ"/>
        </w:rPr>
        <w:footnoteReference w:id="23"/>
      </w:r>
      <w:r w:rsidR="00086709" w:rsidRPr="002D4CA0">
        <w:rPr>
          <w:rFonts w:ascii="Sakkal Majalla" w:hAnsi="Sakkal Majalla" w:cs="Sakkal Majalla"/>
          <w:sz w:val="28"/>
          <w:szCs w:val="28"/>
          <w:rtl/>
          <w:lang w:bidi="ar-DZ"/>
        </w:rPr>
        <w:t>مباشرة عبر فضاء الأنترنت بخصوص تقديم بعض الأدوية الخاضعة لنظام الرقابة الطبية المسبقة للمؤمن له إجتماعيا أو المستفيد من أداءات الضمان الاجتماعي، حيث يقوم الطبيب المستشار بالرد على إستفسار الصيدلي بهذا الخصوص و هو الإجراء  الذي يوفر الكثير من الوقت والعناء على المؤمن له إجتماعيا ويجنبه التنقل إلى مقر الصندوق ويمكنه من الحصول على الدواء بسرعة.</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lastRenderedPageBreak/>
        <w:t>ونظرا لأن إدراج نظام البطاقة الإلكترونية للمؤمن له إجتماعيا بطاقة الشفاء يعد من أهم المشاريع في مجال العصرنة إذ تعتبر هذه البطاقة بمثابة بطاقة هوية للمؤمن له اجتماعيا أمام هيئات الضمان الإجتماعي، وكذا أمام مقدمي  ال</w:t>
      </w:r>
      <w:r w:rsidR="0054352D" w:rsidRPr="002D4CA0">
        <w:rPr>
          <w:rFonts w:ascii="Sakkal Majalla" w:hAnsi="Sakkal Majalla" w:cs="Sakkal Majalla"/>
          <w:sz w:val="28"/>
          <w:szCs w:val="28"/>
          <w:rtl/>
          <w:lang w:bidi="ar-DZ"/>
        </w:rPr>
        <w:t>علاج والخدمات الطبية</w:t>
      </w:r>
    </w:p>
    <w:p w:rsidR="00086709" w:rsidRPr="002D4CA0" w:rsidRDefault="0054352D"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        أ</w:t>
      </w:r>
      <w:r w:rsidR="00086709" w:rsidRPr="002D4CA0">
        <w:rPr>
          <w:rFonts w:ascii="Sakkal Majalla" w:hAnsi="Sakkal Majalla" w:cs="Sakkal Majalla"/>
          <w:bCs/>
          <w:sz w:val="28"/>
          <w:szCs w:val="28"/>
          <w:rtl/>
          <w:lang w:bidi="ar-DZ"/>
        </w:rPr>
        <w:t>: تعريف بطاقة الشفاء</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عبارة عن بطاقة تحتوي على سائر المعلومات الشخصية للمؤمن له إجتماعيا أو المستفيد كإسمه ولقبه ورقم التأمين ومن خلال ذلك يتم التعرف على صفة المؤمن له إجتماعيا.</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ويعتبر القانون رقم 08-01 المؤرخ في 23 جانفي 2008 والمتمم للقانون رقم 83 المتعلق بالتأمينات الاجتماعية</w:t>
      </w:r>
      <w:r w:rsidR="0054352D" w:rsidRPr="002D4CA0">
        <w:rPr>
          <w:rStyle w:val="Appelnotedebasdep"/>
          <w:rFonts w:ascii="Sakkal Majalla" w:hAnsi="Sakkal Majalla" w:cs="Sakkal Majalla"/>
          <w:sz w:val="28"/>
          <w:szCs w:val="28"/>
          <w:rtl/>
          <w:lang w:bidi="ar-DZ"/>
        </w:rPr>
        <w:footnoteReference w:id="24"/>
      </w:r>
      <w:r w:rsidRPr="002D4CA0">
        <w:rPr>
          <w:rFonts w:ascii="Sakkal Majalla" w:hAnsi="Sakkal Majalla" w:cs="Sakkal Majalla"/>
          <w:sz w:val="28"/>
          <w:szCs w:val="28"/>
          <w:rtl/>
          <w:lang w:bidi="ar-DZ"/>
        </w:rPr>
        <w:t xml:space="preserve"> الوعاء التشريعي الذي يقر تطبيق إستعمال بطاقة الشفاء، من خلال نص</w:t>
      </w:r>
      <w:r w:rsidR="0054352D" w:rsidRPr="002D4CA0">
        <w:rPr>
          <w:rFonts w:ascii="Sakkal Majalla" w:hAnsi="Sakkal Majalla" w:cs="Sakkal Majalla"/>
          <w:sz w:val="28"/>
          <w:szCs w:val="28"/>
          <w:rtl/>
          <w:lang w:bidi="ar-DZ"/>
        </w:rPr>
        <w:t xml:space="preserve"> المادة 6 مكرر منه التي تنص</w:t>
      </w:r>
      <w:r w:rsidRPr="002D4CA0">
        <w:rPr>
          <w:rFonts w:ascii="Sakkal Majalla" w:hAnsi="Sakkal Majalla" w:cs="Sakkal Majalla"/>
          <w:sz w:val="28"/>
          <w:szCs w:val="28"/>
          <w:rtl/>
          <w:lang w:bidi="ar-DZ"/>
        </w:rPr>
        <w:t xml:space="preserve"> "تثبت صفة المؤمن له إجتماعيا ببطاقة إلكترونية تحدد تسمية البطاقة الإلكترونية ومضمونها وشروط تسليمها واستعمالها وحالات تجديدها وتعويضها في حالة السرقة أو الضياع عن طريق التنظيم"</w:t>
      </w:r>
      <w:r w:rsidRPr="002D4CA0">
        <w:rPr>
          <w:rStyle w:val="Appelnotedebasdep"/>
          <w:rFonts w:ascii="Sakkal Majalla" w:hAnsi="Sakkal Majalla" w:cs="Sakkal Majalla"/>
          <w:sz w:val="28"/>
          <w:szCs w:val="28"/>
          <w:rtl/>
          <w:lang w:bidi="ar-DZ"/>
        </w:rPr>
        <w:footnoteReference w:id="25"/>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فهي بطاقة مزودة تحتوي على معلومات إدارية تخص المؤمن له إجتماعيا وذوي حقوقه، هذه المعلومات مخزنة في صفيحة إلكترونية كما أنها تحتوي على سائر المعلومات الشخصية للمؤمن ل</w:t>
      </w:r>
      <w:r w:rsidR="00D275FB" w:rsidRPr="002D4CA0">
        <w:rPr>
          <w:rFonts w:ascii="Sakkal Majalla" w:hAnsi="Sakkal Majalla" w:cs="Sakkal Majalla"/>
          <w:sz w:val="28"/>
          <w:szCs w:val="28"/>
          <w:rtl/>
          <w:lang w:bidi="ar-DZ"/>
        </w:rPr>
        <w:t>ه</w:t>
      </w:r>
      <w:r w:rsidR="00DC773E" w:rsidRPr="002D4CA0">
        <w:rPr>
          <w:rFonts w:ascii="Sakkal Majalla" w:hAnsi="Sakkal Majalla" w:cs="Sakkal Majalla"/>
          <w:sz w:val="28"/>
          <w:szCs w:val="28"/>
          <w:rtl/>
          <w:lang w:bidi="ar-DZ"/>
        </w:rPr>
        <w:t xml:space="preserve">، يلزم هذا الأخير بتقديمها لمقدمي العلاج ولهياكل العلاج أو الخدمات المرتبطة بالعلاج بالنسبة لكل الأداءات المقدمة لهم والتي يتكفل بها الضمان الاجتماعي </w:t>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هناك نوعين من بطاقة الشفاء</w:t>
      </w:r>
      <w:r w:rsidRPr="002D4CA0">
        <w:rPr>
          <w:rStyle w:val="Appelnotedebasdep"/>
          <w:rFonts w:ascii="Sakkal Majalla" w:hAnsi="Sakkal Majalla" w:cs="Sakkal Majalla"/>
          <w:sz w:val="28"/>
          <w:szCs w:val="28"/>
          <w:rtl/>
          <w:lang w:bidi="ar-DZ"/>
        </w:rPr>
        <w:footnoteReference w:id="26"/>
      </w:r>
      <w:r w:rsidRPr="002D4CA0">
        <w:rPr>
          <w:rFonts w:ascii="Sakkal Majalla" w:hAnsi="Sakkal Majalla" w:cs="Sakkal Majalla"/>
          <w:sz w:val="28"/>
          <w:szCs w:val="28"/>
          <w:rtl/>
          <w:lang w:bidi="ar-DZ"/>
        </w:rPr>
        <w:t xml:space="preserve"> منها البطاقة العائلية التي تحتوي على معلومات وبيانات المؤمن له اجتماعيا وذوي حقوقه وتتضمن معلومات مفصلة  عن كل فرد له حق الاستفادة من الأداءات، أما بطاقة الشفاء الشخصية لذوي الحقوق فإنها تستخرج وفق شرطين إما أن يكون ذي الحق يعاني من مرض مزمن يستوجب عليه التردد على العلاج، أو أن يكون مقيما في مكان غير المكان الذي يقيم فيه صاحب البطاقة.</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تحمل بطاقة الشفاء معلومات ظاهرة عليها وأخرى خفية تظهر في جهاز الكمبيوتر.</w:t>
      </w:r>
    </w:p>
    <w:p w:rsidR="00086709" w:rsidRPr="002D4CA0" w:rsidRDefault="00086709" w:rsidP="002D4CA0">
      <w:pPr>
        <w:bidi/>
        <w:spacing w:after="120" w:line="240" w:lineRule="auto"/>
        <w:ind w:firstLine="675"/>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المعلومات الظاهرة: </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إسم ولقب صاحب البطاقة</w:t>
      </w:r>
      <w:r w:rsidR="00D275FB" w:rsidRPr="002D4CA0">
        <w:rPr>
          <w:rFonts w:ascii="Sakkal Majalla" w:hAnsi="Sakkal Majalla" w:cs="Sakkal Majalla"/>
          <w:sz w:val="28"/>
          <w:szCs w:val="28"/>
          <w:rtl/>
          <w:lang w:bidi="ar-DZ"/>
        </w:rPr>
        <w:t xml:space="preserve"> باللغة العربية والحروف اللاتينية</w:t>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صور شمسية.</w:t>
      </w:r>
    </w:p>
    <w:p w:rsidR="00086709" w:rsidRPr="002D4CA0" w:rsidRDefault="00D275FB"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تاريخ ومكان الميلاد</w:t>
      </w:r>
      <w:r w:rsidR="00086709"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رقم التأمين.</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-شريحة </w:t>
      </w:r>
      <w:r w:rsidRPr="002D4CA0">
        <w:rPr>
          <w:rFonts w:ascii="Sakkal Majalla" w:hAnsi="Sakkal Majalla" w:cs="Sakkal Majalla"/>
          <w:sz w:val="28"/>
          <w:szCs w:val="28"/>
          <w:lang w:bidi="ar-DZ"/>
        </w:rPr>
        <w:t>une puce</w:t>
      </w:r>
      <w:r w:rsidRPr="002D4CA0">
        <w:rPr>
          <w:rFonts w:ascii="Sakkal Majalla" w:hAnsi="Sakkal Majalla" w:cs="Sakkal Majalla"/>
          <w:sz w:val="28"/>
          <w:szCs w:val="28"/>
          <w:rtl/>
          <w:lang w:bidi="ar-DZ"/>
        </w:rPr>
        <w:t xml:space="preserve"> بمعالج دقيق تخزن المعلومات المرسخة في البطاقة.</w:t>
      </w:r>
    </w:p>
    <w:p w:rsidR="00086709" w:rsidRPr="002D4CA0" w:rsidRDefault="00086709" w:rsidP="002D4CA0">
      <w:pPr>
        <w:bidi/>
        <w:spacing w:after="120" w:line="240" w:lineRule="auto"/>
        <w:ind w:firstLine="675"/>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المعلومات الخفية:</w:t>
      </w:r>
    </w:p>
    <w:p w:rsidR="00D275FB" w:rsidRPr="002D4CA0" w:rsidRDefault="00D275FB" w:rsidP="002D4CA0">
      <w:pPr>
        <w:bidi/>
        <w:spacing w:after="120" w:line="240" w:lineRule="auto"/>
        <w:ind w:firstLine="675"/>
        <w:jc w:val="both"/>
        <w:rPr>
          <w:rFonts w:ascii="Sakkal Majalla" w:hAnsi="Sakkal Majalla" w:cs="Sakkal Majalla"/>
          <w:b/>
          <w:sz w:val="28"/>
          <w:szCs w:val="28"/>
          <w:rtl/>
          <w:lang w:bidi="ar-DZ"/>
        </w:rPr>
      </w:pPr>
      <w:r w:rsidRPr="002D4CA0">
        <w:rPr>
          <w:rFonts w:ascii="Sakkal Majalla" w:hAnsi="Sakkal Majalla" w:cs="Sakkal Majalla"/>
          <w:bCs/>
          <w:sz w:val="28"/>
          <w:szCs w:val="28"/>
          <w:rtl/>
          <w:lang w:bidi="ar-DZ"/>
        </w:rPr>
        <w:lastRenderedPageBreak/>
        <w:t>-</w:t>
      </w:r>
      <w:r w:rsidRPr="002D4CA0">
        <w:rPr>
          <w:rFonts w:ascii="Sakkal Majalla" w:hAnsi="Sakkal Majalla" w:cs="Sakkal Majalla"/>
          <w:b/>
          <w:sz w:val="28"/>
          <w:szCs w:val="28"/>
          <w:rtl/>
          <w:lang w:bidi="ar-DZ"/>
        </w:rPr>
        <w:t>فصيلة دم اللمؤمن له</w:t>
      </w:r>
    </w:p>
    <w:p w:rsidR="00D275FB" w:rsidRPr="002D4CA0" w:rsidRDefault="00D275FB" w:rsidP="002D4CA0">
      <w:pPr>
        <w:bidi/>
        <w:spacing w:after="120" w:line="240" w:lineRule="auto"/>
        <w:ind w:firstLine="675"/>
        <w:jc w:val="both"/>
        <w:rPr>
          <w:rFonts w:ascii="Sakkal Majalla" w:hAnsi="Sakkal Majalla" w:cs="Sakkal Majalla"/>
          <w:b/>
          <w:sz w:val="28"/>
          <w:szCs w:val="28"/>
          <w:rtl/>
          <w:lang w:bidi="ar-DZ"/>
        </w:rPr>
      </w:pPr>
      <w:r w:rsidRPr="002D4CA0">
        <w:rPr>
          <w:rFonts w:ascii="Sakkal Majalla" w:hAnsi="Sakkal Majalla" w:cs="Sakkal Majalla"/>
          <w:bCs/>
          <w:sz w:val="28"/>
          <w:szCs w:val="28"/>
          <w:rtl/>
          <w:lang w:bidi="ar-DZ"/>
        </w:rPr>
        <w:t xml:space="preserve">- </w:t>
      </w:r>
      <w:r w:rsidRPr="002D4CA0">
        <w:rPr>
          <w:rFonts w:ascii="Sakkal Majalla" w:hAnsi="Sakkal Majalla" w:cs="Sakkal Majalla"/>
          <w:b/>
          <w:sz w:val="28"/>
          <w:szCs w:val="28"/>
          <w:rtl/>
          <w:lang w:bidi="ar-DZ"/>
        </w:rPr>
        <w:t>المعلومات حول هيئة الضمان الاجتماعي التي ينتسب إليها المؤمن له</w:t>
      </w:r>
    </w:p>
    <w:p w:rsidR="00D275FB" w:rsidRPr="002D4CA0" w:rsidRDefault="00D275FB" w:rsidP="002D4CA0">
      <w:pPr>
        <w:bidi/>
        <w:spacing w:after="120" w:line="240" w:lineRule="auto"/>
        <w:ind w:firstLine="675"/>
        <w:jc w:val="both"/>
        <w:rPr>
          <w:rFonts w:ascii="Sakkal Majalla" w:hAnsi="Sakkal Majalla" w:cs="Sakkal Majalla"/>
          <w:b/>
          <w:sz w:val="28"/>
          <w:szCs w:val="28"/>
          <w:rtl/>
          <w:lang w:bidi="ar-DZ"/>
        </w:rPr>
      </w:pPr>
      <w:r w:rsidRPr="002D4CA0">
        <w:rPr>
          <w:rFonts w:ascii="Sakkal Majalla" w:hAnsi="Sakkal Majalla" w:cs="Sakkal Majalla"/>
          <w:b/>
          <w:sz w:val="28"/>
          <w:szCs w:val="28"/>
          <w:rtl/>
          <w:lang w:bidi="ar-DZ"/>
        </w:rPr>
        <w:t>- مداخيله، ومستخدمه</w:t>
      </w:r>
    </w:p>
    <w:p w:rsidR="00D275FB" w:rsidRPr="002D4CA0" w:rsidRDefault="00D275FB" w:rsidP="002D4CA0">
      <w:pPr>
        <w:bidi/>
        <w:spacing w:after="120" w:line="240" w:lineRule="auto"/>
        <w:ind w:firstLine="675"/>
        <w:jc w:val="both"/>
        <w:rPr>
          <w:rFonts w:ascii="Sakkal Majalla" w:hAnsi="Sakkal Majalla" w:cs="Sakkal Majalla"/>
          <w:b/>
          <w:sz w:val="28"/>
          <w:szCs w:val="28"/>
          <w:rtl/>
          <w:lang w:bidi="ar-DZ"/>
        </w:rPr>
      </w:pPr>
      <w:r w:rsidRPr="002D4CA0">
        <w:rPr>
          <w:rFonts w:ascii="Sakkal Majalla" w:hAnsi="Sakkal Majalla" w:cs="Sakkal Majalla"/>
          <w:b/>
          <w:sz w:val="28"/>
          <w:szCs w:val="28"/>
          <w:rtl/>
          <w:lang w:bidi="ar-DZ"/>
        </w:rPr>
        <w:t>- طبيعة الأداءات التي يستفيد منها ونسب التعويضات</w:t>
      </w:r>
    </w:p>
    <w:p w:rsidR="00D275FB" w:rsidRPr="002D4CA0" w:rsidRDefault="00D275FB" w:rsidP="002D4CA0">
      <w:pPr>
        <w:bidi/>
        <w:spacing w:after="120" w:line="240" w:lineRule="auto"/>
        <w:ind w:firstLine="675"/>
        <w:jc w:val="both"/>
        <w:rPr>
          <w:rFonts w:ascii="Sakkal Majalla" w:hAnsi="Sakkal Majalla" w:cs="Sakkal Majalla"/>
          <w:b/>
          <w:sz w:val="28"/>
          <w:szCs w:val="28"/>
          <w:rtl/>
          <w:lang w:bidi="ar-DZ"/>
        </w:rPr>
      </w:pPr>
      <w:r w:rsidRPr="002D4CA0">
        <w:rPr>
          <w:rFonts w:ascii="Sakkal Majalla" w:hAnsi="Sakkal Majalla" w:cs="Sakkal Majalla"/>
          <w:b/>
          <w:sz w:val="28"/>
          <w:szCs w:val="28"/>
          <w:rtl/>
          <w:lang w:bidi="ar-DZ"/>
        </w:rPr>
        <w:t>- الأمراض التي تخول له نسبة تعويض 100بالمائة</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المستفيدون بنسبة 80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 xml:space="preserve"> أو 100</w:t>
      </w:r>
      <w:r w:rsidRPr="002D4CA0">
        <w:rPr>
          <w:rFonts w:ascii="Sakkal Majalla" w:hAnsi="Sakkal Majalla" w:cs="Sakkal Majalla"/>
          <w:sz w:val="28"/>
          <w:szCs w:val="28"/>
          <w:lang w:bidi="ar-DZ"/>
        </w:rPr>
        <w:t>%</w:t>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الحالة العائلية</w:t>
      </w:r>
      <w:r w:rsidR="00D275FB" w:rsidRPr="002D4CA0">
        <w:rPr>
          <w:rFonts w:ascii="Sakkal Majalla" w:hAnsi="Sakkal Majalla" w:cs="Sakkal Majalla"/>
          <w:sz w:val="28"/>
          <w:szCs w:val="28"/>
          <w:rtl/>
          <w:lang w:bidi="ar-DZ"/>
        </w:rPr>
        <w:t>، والمعلومات المتعلقة بذوي الحقوق إن وجدوا</w:t>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الحقوق وتاريخ بدايتها وتاريخ نهايتها.</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نوع الحساب: حساب بريدي أو بنكي.</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p>
    <w:p w:rsidR="00086709" w:rsidRPr="002D4CA0" w:rsidRDefault="00D275FB"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ب </w:t>
      </w:r>
      <w:r w:rsidR="00086709" w:rsidRPr="002D4CA0">
        <w:rPr>
          <w:rFonts w:ascii="Sakkal Majalla" w:hAnsi="Sakkal Majalla" w:cs="Sakkal Majalla"/>
          <w:bCs/>
          <w:sz w:val="28"/>
          <w:szCs w:val="28"/>
          <w:rtl/>
          <w:lang w:bidi="ar-DZ"/>
        </w:rPr>
        <w:t>: الخصائص التقنية لبطاقة الشفاء:</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-هي بطاقة مطابقة لمقاييس إيزو </w:t>
      </w:r>
      <w:r w:rsidRPr="002D4CA0">
        <w:rPr>
          <w:rFonts w:ascii="Sakkal Majalla" w:hAnsi="Sakkal Majalla" w:cs="Sakkal Majalla"/>
          <w:sz w:val="28"/>
          <w:szCs w:val="28"/>
          <w:lang w:bidi="ar-DZ"/>
        </w:rPr>
        <w:t>ISO</w:t>
      </w:r>
      <w:r w:rsidRPr="002D4CA0">
        <w:rPr>
          <w:rFonts w:ascii="Sakkal Majalla" w:hAnsi="Sakkal Majalla" w:cs="Sakkal Majalla"/>
          <w:sz w:val="28"/>
          <w:szCs w:val="28"/>
          <w:rtl/>
          <w:lang w:bidi="ar-DZ"/>
        </w:rPr>
        <w:t>.</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-تمتاز بالمرونة وقوة التأمين وحفظ البيانات.</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-تسمح باستعمال الرمز السري.</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-بقدرة استيعاب 32 كيلوبايت </w:t>
      </w:r>
      <w:r w:rsidRPr="002D4CA0">
        <w:rPr>
          <w:rFonts w:ascii="Sakkal Majalla" w:hAnsi="Sakkal Majalla" w:cs="Sakkal Majalla"/>
          <w:sz w:val="28"/>
          <w:szCs w:val="28"/>
          <w:lang w:bidi="ar-DZ"/>
        </w:rPr>
        <w:t>32ko</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-بطاقة من البلاستيك المقوى.</w:t>
      </w:r>
    </w:p>
    <w:p w:rsidR="00086709" w:rsidRPr="002D4CA0" w:rsidRDefault="00DC773E" w:rsidP="002D4CA0">
      <w:pPr>
        <w:bidi/>
        <w:spacing w:after="120" w:line="240" w:lineRule="auto"/>
        <w:jc w:val="both"/>
        <w:rPr>
          <w:rFonts w:ascii="Sakkal Majalla" w:hAnsi="Sakkal Majalla" w:cs="Sakkal Majalla"/>
          <w:bCs/>
          <w:sz w:val="28"/>
          <w:szCs w:val="28"/>
          <w:rtl/>
          <w:lang w:bidi="ar-DZ"/>
        </w:rPr>
      </w:pPr>
      <w:r w:rsidRPr="002D4CA0">
        <w:rPr>
          <w:rFonts w:ascii="Sakkal Majalla" w:hAnsi="Sakkal Majalla" w:cs="Sakkal Majalla"/>
          <w:bCs/>
          <w:sz w:val="28"/>
          <w:szCs w:val="28"/>
          <w:rtl/>
          <w:lang w:bidi="ar-DZ"/>
        </w:rPr>
        <w:t xml:space="preserve">      ج</w:t>
      </w:r>
      <w:r w:rsidR="00086709" w:rsidRPr="002D4CA0">
        <w:rPr>
          <w:rFonts w:ascii="Sakkal Majalla" w:hAnsi="Sakkal Majalla" w:cs="Sakkal Majalla"/>
          <w:bCs/>
          <w:sz w:val="28"/>
          <w:szCs w:val="28"/>
          <w:rtl/>
          <w:lang w:bidi="ar-DZ"/>
        </w:rPr>
        <w:t>: أهداف بطاقة الشفاء:</w:t>
      </w:r>
    </w:p>
    <w:p w:rsidR="00DC773E" w:rsidRPr="002D4CA0" w:rsidRDefault="00DC773E" w:rsidP="002D4CA0">
      <w:pPr>
        <w:bidi/>
        <w:spacing w:after="120" w:line="240" w:lineRule="auto"/>
        <w:jc w:val="both"/>
        <w:rPr>
          <w:rFonts w:ascii="Sakkal Majalla" w:hAnsi="Sakkal Majalla" w:cs="Sakkal Majalla"/>
          <w:b/>
          <w:sz w:val="28"/>
          <w:szCs w:val="28"/>
          <w:rtl/>
          <w:lang w:bidi="ar-DZ"/>
        </w:rPr>
      </w:pPr>
      <w:r w:rsidRPr="002D4CA0">
        <w:rPr>
          <w:rFonts w:ascii="Sakkal Majalla" w:hAnsi="Sakkal Majalla" w:cs="Sakkal Majalla"/>
          <w:bCs/>
          <w:sz w:val="28"/>
          <w:szCs w:val="28"/>
          <w:rtl/>
          <w:lang w:bidi="ar-DZ"/>
        </w:rPr>
        <w:t xml:space="preserve">       </w:t>
      </w:r>
      <w:r w:rsidRPr="002D4CA0">
        <w:rPr>
          <w:rFonts w:ascii="Sakkal Majalla" w:hAnsi="Sakkal Majalla" w:cs="Sakkal Majalla"/>
          <w:b/>
          <w:sz w:val="28"/>
          <w:szCs w:val="28"/>
          <w:rtl/>
          <w:lang w:bidi="ar-DZ"/>
        </w:rPr>
        <w:t>تستعمل بطاقة الشفاء من طرف هياكل العلاج أو الخدمات المرتبطة بالعلاج ومهني الصحة قصد التعرف على المؤمن له والتدقيق في حقوقه وإعداد الفواتير الالكترونية</w:t>
      </w:r>
      <w:r w:rsidRPr="002D4CA0">
        <w:rPr>
          <w:rFonts w:ascii="Sakkal Majalla" w:hAnsi="Sakkal Majalla" w:cs="Sakkal Majalla"/>
          <w:bCs/>
          <w:sz w:val="28"/>
          <w:szCs w:val="28"/>
          <w:rtl/>
          <w:lang w:bidi="ar-DZ"/>
        </w:rPr>
        <w:t xml:space="preserve"> </w:t>
      </w:r>
      <w:r w:rsidRPr="002D4CA0">
        <w:rPr>
          <w:rFonts w:ascii="Sakkal Majalla" w:hAnsi="Sakkal Majalla" w:cs="Sakkal Majalla"/>
          <w:b/>
          <w:sz w:val="28"/>
          <w:szCs w:val="28"/>
          <w:rtl/>
          <w:lang w:bidi="ar-DZ"/>
        </w:rPr>
        <w:t>للعلاجات المقدمة</w:t>
      </w:r>
      <w:r w:rsidRPr="002D4CA0">
        <w:rPr>
          <w:rFonts w:ascii="Sakkal Majalla" w:hAnsi="Sakkal Majalla" w:cs="Sakkal Majalla"/>
          <w:bCs/>
          <w:sz w:val="28"/>
          <w:szCs w:val="28"/>
          <w:rtl/>
          <w:lang w:bidi="ar-DZ"/>
        </w:rPr>
        <w:t xml:space="preserve">، </w:t>
      </w:r>
      <w:r w:rsidRPr="002D4CA0">
        <w:rPr>
          <w:rFonts w:ascii="Sakkal Majalla" w:hAnsi="Sakkal Majalla" w:cs="Sakkal Majalla"/>
          <w:b/>
          <w:sz w:val="28"/>
          <w:szCs w:val="28"/>
          <w:rtl/>
          <w:lang w:bidi="ar-DZ"/>
        </w:rPr>
        <w:t xml:space="preserve">ويتم الاطلاع على المعطيات وتحرير الفواتير من خلال المفاتيح الالكترونية التي تسلم لهؤلاء من طرف هيئات الضمان الاجتماعي </w:t>
      </w:r>
    </w:p>
    <w:p w:rsidR="00086709" w:rsidRPr="002D4CA0" w:rsidRDefault="00DC773E"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وعلى العموم </w:t>
      </w:r>
      <w:r w:rsidR="0063089A" w:rsidRPr="002D4CA0">
        <w:rPr>
          <w:rFonts w:ascii="Sakkal Majalla" w:hAnsi="Sakkal Majalla" w:cs="Sakkal Majalla"/>
          <w:sz w:val="28"/>
          <w:szCs w:val="28"/>
          <w:rtl/>
          <w:lang w:bidi="ar-DZ"/>
        </w:rPr>
        <w:t xml:space="preserve">تهدف هذه البطاقة إلى </w:t>
      </w:r>
      <w:r w:rsidR="00086709" w:rsidRPr="002D4CA0">
        <w:rPr>
          <w:rFonts w:ascii="Sakkal Majalla" w:hAnsi="Sakkal Majalla" w:cs="Sakkal Majalla"/>
          <w:sz w:val="28"/>
          <w:szCs w:val="28"/>
          <w:rtl/>
          <w:lang w:bidi="ar-DZ"/>
        </w:rPr>
        <w:t>تحسين نوعية الأداءات المقدمة عن طريق:</w:t>
      </w:r>
    </w:p>
    <w:p w:rsidR="00086709" w:rsidRPr="002D4CA0" w:rsidRDefault="00507905"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w:t>
      </w:r>
      <w:r w:rsidR="00086709" w:rsidRPr="002D4CA0">
        <w:rPr>
          <w:rFonts w:ascii="Sakkal Majalla" w:hAnsi="Sakkal Majalla" w:cs="Sakkal Majalla"/>
          <w:sz w:val="28"/>
          <w:szCs w:val="28"/>
          <w:rtl/>
          <w:lang w:bidi="ar-DZ"/>
        </w:rPr>
        <w:t>تبسيط الإجراءات المنتهجة في الحصول على الأداءات والتعويضات المنتظمة والسريعة.</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-تحسين العلاقات فيما بين مقدمي الخدمات الصحية بما فيهم الصيادلة والأطباء والهياكل الصحية... إلخ.</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التحكم في التسيير سواء عن طريق القوة الإنتاجية والدقة في المراقبة.</w:t>
      </w:r>
    </w:p>
    <w:p w:rsidR="00086709" w:rsidRPr="002D4CA0" w:rsidRDefault="00086709" w:rsidP="002D4CA0">
      <w:pPr>
        <w:bidi/>
        <w:spacing w:after="120" w:line="240" w:lineRule="auto"/>
        <w:ind w:firstLine="675"/>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-عصرنة تسيير الدفع ومن شأنه تقليص الجهد العضلي والمادي.</w:t>
      </w:r>
    </w:p>
    <w:p w:rsidR="00086709" w:rsidRPr="002D4CA0" w:rsidRDefault="00507905" w:rsidP="002D4CA0">
      <w:pPr>
        <w:bidi/>
        <w:spacing w:after="120" w:line="240" w:lineRule="auto"/>
        <w:ind w:firstLine="561"/>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w:t>
      </w:r>
      <w:r w:rsidR="00086709" w:rsidRPr="002D4CA0">
        <w:rPr>
          <w:rFonts w:ascii="Sakkal Majalla" w:hAnsi="Sakkal Majalla" w:cs="Sakkal Majalla"/>
          <w:sz w:val="28"/>
          <w:szCs w:val="28"/>
          <w:rtl/>
          <w:lang w:bidi="ar-DZ"/>
        </w:rPr>
        <w:t>-</w:t>
      </w:r>
      <w:r w:rsidRPr="002D4CA0">
        <w:rPr>
          <w:rFonts w:ascii="Sakkal Majalla" w:hAnsi="Sakkal Majalla" w:cs="Sakkal Majalla"/>
          <w:sz w:val="28"/>
          <w:szCs w:val="28"/>
          <w:rtl/>
          <w:lang w:bidi="ar-DZ"/>
        </w:rPr>
        <w:t xml:space="preserve"> </w:t>
      </w:r>
      <w:r w:rsidRPr="002D4CA0">
        <w:rPr>
          <w:rFonts w:ascii="Sakkal Majalla" w:eastAsia="Times New Roman" w:hAnsi="Sakkal Majalla" w:cs="Sakkal Majalla"/>
          <w:sz w:val="28"/>
          <w:szCs w:val="28"/>
          <w:rtl/>
          <w:lang w:bidi="ar-DZ"/>
        </w:rPr>
        <w:t>تطوير ألية قواعد بيانات الضمان الإجتماعي و</w:t>
      </w:r>
      <w:r w:rsidR="00086709" w:rsidRPr="002D4CA0">
        <w:rPr>
          <w:rFonts w:ascii="Sakkal Majalla" w:hAnsi="Sakkal Majalla" w:cs="Sakkal Majalla"/>
          <w:sz w:val="28"/>
          <w:szCs w:val="28"/>
          <w:rtl/>
          <w:lang w:bidi="ar-DZ"/>
        </w:rPr>
        <w:t>إلغاء الوسائل الورقية ووثائق تعويض مصاريف الصحة والعلاج.</w:t>
      </w:r>
    </w:p>
    <w:p w:rsidR="00086709" w:rsidRPr="002D4CA0" w:rsidRDefault="00086709" w:rsidP="002D4CA0">
      <w:pPr>
        <w:bidi/>
        <w:spacing w:after="120" w:line="240" w:lineRule="auto"/>
        <w:ind w:firstLine="675"/>
        <w:jc w:val="both"/>
        <w:rPr>
          <w:rFonts w:ascii="Sakkal Majalla" w:hAnsi="Sakkal Majalla" w:cs="Sakkal Majalla"/>
          <w:sz w:val="28"/>
          <w:szCs w:val="28"/>
          <w:lang w:bidi="ar-DZ"/>
        </w:rPr>
      </w:pPr>
      <w:r w:rsidRPr="002D4CA0">
        <w:rPr>
          <w:rFonts w:ascii="Sakkal Majalla" w:hAnsi="Sakkal Majalla" w:cs="Sakkal Majalla"/>
          <w:sz w:val="28"/>
          <w:szCs w:val="28"/>
          <w:rtl/>
          <w:lang w:bidi="ar-DZ"/>
        </w:rPr>
        <w:t>-السرعة والسهولة في صرف الأداءات للمؤمن له إجتماعيا أو للشركاء المتعاقدين.</w:t>
      </w:r>
    </w:p>
    <w:p w:rsidR="00575E98" w:rsidRPr="002D4CA0" w:rsidRDefault="00575E98" w:rsidP="002D4CA0">
      <w:pPr>
        <w:bidi/>
        <w:spacing w:after="120" w:line="240" w:lineRule="auto"/>
        <w:ind w:firstLine="561"/>
        <w:jc w:val="both"/>
        <w:rPr>
          <w:rFonts w:ascii="Sakkal Majalla" w:eastAsia="Times New Roman" w:hAnsi="Sakkal Majalla" w:cs="Sakkal Majalla"/>
          <w:sz w:val="28"/>
          <w:szCs w:val="28"/>
          <w:rtl/>
          <w:lang w:bidi="ar-DZ"/>
        </w:rPr>
      </w:pPr>
      <w:r w:rsidRPr="002D4CA0">
        <w:rPr>
          <w:rFonts w:ascii="Sakkal Majalla" w:eastAsia="Times New Roman" w:hAnsi="Sakkal Majalla" w:cs="Sakkal Majalla"/>
          <w:sz w:val="28"/>
          <w:szCs w:val="28"/>
          <w:rtl/>
          <w:lang w:bidi="ar-DZ"/>
        </w:rPr>
        <w:lastRenderedPageBreak/>
        <w:t xml:space="preserve">- </w:t>
      </w:r>
      <w:r w:rsidRPr="002D4CA0">
        <w:rPr>
          <w:rFonts w:ascii="Sakkal Majalla" w:hAnsi="Sakkal Majalla" w:cs="Sakkal Majalla"/>
          <w:sz w:val="28"/>
          <w:szCs w:val="28"/>
          <w:rtl/>
          <w:lang w:val="en-US" w:bidi="ar-DZ"/>
        </w:rPr>
        <w:t xml:space="preserve">رقابة </w:t>
      </w:r>
      <w:r w:rsidRPr="002D4CA0">
        <w:rPr>
          <w:rFonts w:ascii="Sakkal Majalla" w:eastAsia="Times New Roman" w:hAnsi="Sakkal Majalla" w:cs="Sakkal Majalla"/>
          <w:sz w:val="28"/>
          <w:szCs w:val="28"/>
          <w:rtl/>
          <w:lang w:bidi="ar-DZ"/>
        </w:rPr>
        <w:t>إرتفاع فاتورة الأدوية،</w:t>
      </w:r>
    </w:p>
    <w:p w:rsidR="00D00BBB" w:rsidRPr="002D4CA0" w:rsidRDefault="00D00BBB" w:rsidP="002D4CA0">
      <w:pPr>
        <w:bidi/>
        <w:spacing w:after="120" w:line="240" w:lineRule="auto"/>
        <w:ind w:firstLine="561"/>
        <w:jc w:val="both"/>
        <w:rPr>
          <w:rFonts w:ascii="Sakkal Majalla" w:hAnsi="Sakkal Majalla" w:cs="Sakkal Majalla"/>
          <w:sz w:val="28"/>
          <w:szCs w:val="28"/>
          <w:rtl/>
          <w:lang w:bidi="ar-DZ"/>
        </w:rPr>
      </w:pPr>
      <w:r w:rsidRPr="002D4CA0">
        <w:rPr>
          <w:rFonts w:ascii="Sakkal Majalla" w:eastAsia="Times New Roman" w:hAnsi="Sakkal Majalla" w:cs="Sakkal Majalla"/>
          <w:sz w:val="28"/>
          <w:szCs w:val="28"/>
          <w:rtl/>
          <w:lang w:bidi="ar-DZ"/>
        </w:rPr>
        <w:t>-ترشيد استهلاك الدواء من خلال تحديد حد أقصى لعدد الوصفات الطبية التي يمكن صرفها عن طريق البطاقة المحدد باثنين في مدة ثلاثة أشهر بالنسبة للأشخاص العاديين الذين لا يعانون من أمراض مزمنة.</w:t>
      </w:r>
    </w:p>
    <w:p w:rsidR="00575E98" w:rsidRPr="002D4CA0" w:rsidRDefault="00575E98" w:rsidP="002D4CA0">
      <w:pPr>
        <w:bidi/>
        <w:spacing w:after="120" w:line="240" w:lineRule="auto"/>
        <w:ind w:firstLine="561"/>
        <w:jc w:val="both"/>
        <w:rPr>
          <w:rFonts w:ascii="Sakkal Majalla" w:hAnsi="Sakkal Majalla" w:cs="Sakkal Majalla"/>
          <w:sz w:val="28"/>
          <w:szCs w:val="28"/>
          <w:rtl/>
          <w:lang w:bidi="ar-DZ"/>
        </w:rPr>
      </w:pPr>
      <w:r w:rsidRPr="002D4CA0">
        <w:rPr>
          <w:rFonts w:ascii="Sakkal Majalla" w:eastAsia="Times New Roman" w:hAnsi="Sakkal Majalla" w:cs="Sakkal Majalla"/>
          <w:sz w:val="28"/>
          <w:szCs w:val="28"/>
          <w:rtl/>
          <w:lang w:bidi="ar-DZ"/>
        </w:rPr>
        <w:t xml:space="preserve">- </w:t>
      </w:r>
      <w:r w:rsidRPr="002D4CA0">
        <w:rPr>
          <w:rFonts w:ascii="Sakkal Majalla" w:hAnsi="Sakkal Majalla" w:cs="Sakkal Majalla"/>
          <w:sz w:val="28"/>
          <w:szCs w:val="28"/>
          <w:rtl/>
          <w:lang w:bidi="ar-DZ"/>
        </w:rPr>
        <w:t xml:space="preserve">الحد من </w:t>
      </w:r>
      <w:r w:rsidRPr="002D4CA0">
        <w:rPr>
          <w:rFonts w:ascii="Sakkal Majalla" w:eastAsia="Times New Roman" w:hAnsi="Sakkal Majalla" w:cs="Sakkal Majalla"/>
          <w:sz w:val="28"/>
          <w:szCs w:val="28"/>
          <w:rtl/>
          <w:lang w:bidi="ar-DZ"/>
        </w:rPr>
        <w:t>الغش من طرف المؤمنين ومقدمي العلاج والخدمات الطبية،</w:t>
      </w:r>
    </w:p>
    <w:p w:rsidR="00086709" w:rsidRPr="002D4CA0" w:rsidRDefault="00015618" w:rsidP="002D4CA0">
      <w:pPr>
        <w:bidi/>
        <w:spacing w:after="120" w:line="240" w:lineRule="auto"/>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w:t>
      </w:r>
      <w:r w:rsidR="00D00BBB" w:rsidRPr="002D4CA0">
        <w:rPr>
          <w:rFonts w:ascii="Sakkal Majalla" w:hAnsi="Sakkal Majalla" w:cs="Sakkal Majalla"/>
          <w:sz w:val="28"/>
          <w:szCs w:val="28"/>
          <w:rtl/>
          <w:lang w:bidi="ar-DZ"/>
        </w:rPr>
        <w:t xml:space="preserve">    </w:t>
      </w:r>
      <w:r w:rsidR="00086709" w:rsidRPr="002D4CA0">
        <w:rPr>
          <w:rFonts w:ascii="Sakkal Majalla" w:hAnsi="Sakkal Majalla" w:cs="Sakkal Majalla"/>
          <w:sz w:val="28"/>
          <w:szCs w:val="28"/>
          <w:rtl/>
          <w:lang w:bidi="ar-DZ"/>
        </w:rPr>
        <w:t xml:space="preserve">-إرساء أداة فعالة لمحاربة كل أشكال الغش والتجاوزات في مجال أداءات التأمين على المرض وفي إطار تحقيق هذا الهدف جاءت الإتفاقية المبرمة بين هيئات الضمان الاجتماعي وشركة </w:t>
      </w:r>
      <w:r w:rsidRPr="002D4CA0">
        <w:rPr>
          <w:rFonts w:ascii="Sakkal Majalla" w:hAnsi="Sakkal Majalla" w:cs="Sakkal Majalla"/>
          <w:sz w:val="28"/>
          <w:szCs w:val="28"/>
          <w:rtl/>
          <w:lang w:bidi="ar-DZ"/>
        </w:rPr>
        <w:t>اتصالات</w:t>
      </w:r>
      <w:r w:rsidR="00086709" w:rsidRPr="002D4CA0">
        <w:rPr>
          <w:rFonts w:ascii="Sakkal Majalla" w:hAnsi="Sakkal Majalla" w:cs="Sakkal Majalla"/>
          <w:sz w:val="28"/>
          <w:szCs w:val="28"/>
          <w:rtl/>
          <w:lang w:bidi="ar-DZ"/>
        </w:rPr>
        <w:t xml:space="preserve"> الجزائر من أجل تجسيد خدمة الرسائل القصيرة التي ترسل عبر الهاتف إلى المؤمن له </w:t>
      </w:r>
      <w:r w:rsidRPr="002D4CA0">
        <w:rPr>
          <w:rFonts w:ascii="Sakkal Majalla" w:hAnsi="Sakkal Majalla" w:cs="Sakkal Majalla"/>
          <w:sz w:val="28"/>
          <w:szCs w:val="28"/>
          <w:rtl/>
          <w:lang w:bidi="ar-DZ"/>
        </w:rPr>
        <w:t>اجتماعيا</w:t>
      </w:r>
      <w:r w:rsidR="00086709" w:rsidRPr="002D4CA0">
        <w:rPr>
          <w:rFonts w:ascii="Sakkal Majalla" w:hAnsi="Sakkal Majalla" w:cs="Sakkal Majalla"/>
          <w:sz w:val="28"/>
          <w:szCs w:val="28"/>
          <w:rtl/>
          <w:lang w:bidi="ar-DZ"/>
        </w:rPr>
        <w:t xml:space="preserve"> لتبليغه بتاريخ </w:t>
      </w:r>
      <w:r w:rsidRPr="002D4CA0">
        <w:rPr>
          <w:rFonts w:ascii="Sakkal Majalla" w:hAnsi="Sakkal Majalla" w:cs="Sakkal Majalla"/>
          <w:sz w:val="28"/>
          <w:szCs w:val="28"/>
          <w:rtl/>
          <w:lang w:bidi="ar-DZ"/>
        </w:rPr>
        <w:t>استعمال</w:t>
      </w:r>
      <w:r w:rsidR="00086709" w:rsidRPr="002D4CA0">
        <w:rPr>
          <w:rFonts w:ascii="Sakkal Majalla" w:hAnsi="Sakkal Majalla" w:cs="Sakkal Majalla"/>
          <w:sz w:val="28"/>
          <w:szCs w:val="28"/>
          <w:rtl/>
          <w:lang w:bidi="ar-DZ"/>
        </w:rPr>
        <w:t xml:space="preserve"> بطاقة الشفاء عند الصيدلي وقائمة الأدوية المقدمة من أجل تنبيهه في حالة أي استعمال للبطاقة من طرف شخص آخر.</w:t>
      </w:r>
    </w:p>
    <w:p w:rsidR="00015618" w:rsidRPr="002D4CA0" w:rsidRDefault="00015618" w:rsidP="002D4CA0">
      <w:pPr>
        <w:pStyle w:val="Notedebasdepage"/>
        <w:spacing w:after="120"/>
        <w:jc w:val="both"/>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ولضمان أن تقوم بطاقة الشفاء بدورها هذا، تم ومن خلال المواد 93 مكرر 2، 93 مكرر 3، 93 مكرر 4، و93 مكرر5 من القانون رقم 08-01 إقرار الحماية الجزائية لبطاقة الشفاء من خلال النص على الجرائم التي تمس البطاقة والعقوبات المطبقة بهذا الشأن مثل جريمة التسليم أو الاستلام بهدف الاستعمال غير المشروع للبطاقة أو المفتاح الالكتروني لهيكل العلاج أو المفتاح الالكتروني لمهني الصحة، وهي الجريمة التي يعاقب عليها بالحبس من سنتين إلى خمس سنوات وبغرامة من 100.000 دج إلى 200.000، وكذا جريمة تعديل أو حذف كلي أو جزئي للمعطيات التقنية أو الإدارية  المدرجة في البطاقة أو في المفتاح الإلكتروني عن طريق الغش، يعاقب على هذه الجريمة بالحبس من سنتين إلى خمس سنوات وبغرامة من 500.000 إلى 1.000.000 دج.</w:t>
      </w:r>
    </w:p>
    <w:p w:rsidR="00086709" w:rsidRPr="002D4CA0" w:rsidRDefault="00D00BBB" w:rsidP="002D4CA0">
      <w:pPr>
        <w:bidi/>
        <w:spacing w:after="120" w:line="240" w:lineRule="auto"/>
        <w:rPr>
          <w:rFonts w:ascii="Sakkal Majalla" w:hAnsi="Sakkal Majalla" w:cs="Sakkal Majalla"/>
          <w:b/>
          <w:bCs/>
          <w:sz w:val="28"/>
          <w:szCs w:val="28"/>
          <w:rtl/>
          <w:lang w:bidi="ar-DZ"/>
        </w:rPr>
      </w:pPr>
      <w:r w:rsidRPr="002D4CA0">
        <w:rPr>
          <w:rFonts w:ascii="Sakkal Majalla" w:hAnsi="Sakkal Majalla" w:cs="Sakkal Majalla"/>
          <w:sz w:val="28"/>
          <w:szCs w:val="28"/>
          <w:rtl/>
          <w:lang w:bidi="ar-DZ"/>
        </w:rPr>
        <w:t xml:space="preserve">   </w:t>
      </w:r>
      <w:r w:rsidRPr="002D4CA0">
        <w:rPr>
          <w:rFonts w:ascii="Sakkal Majalla" w:hAnsi="Sakkal Majalla" w:cs="Sakkal Majalla"/>
          <w:b/>
          <w:bCs/>
          <w:sz w:val="28"/>
          <w:szCs w:val="28"/>
          <w:rtl/>
          <w:lang w:bidi="ar-DZ"/>
        </w:rPr>
        <w:t xml:space="preserve">        الخاتمة:</w:t>
      </w:r>
    </w:p>
    <w:p w:rsidR="00D00BBB" w:rsidRPr="002D4CA0" w:rsidRDefault="00D00BBB" w:rsidP="002D4CA0">
      <w:pPr>
        <w:bidi/>
        <w:spacing w:after="120" w:line="240" w:lineRule="auto"/>
        <w:rPr>
          <w:rFonts w:ascii="Sakkal Majalla" w:hAnsi="Sakkal Majalla" w:cs="Sakkal Majalla"/>
          <w:sz w:val="28"/>
          <w:szCs w:val="28"/>
          <w:rtl/>
          <w:lang w:bidi="ar-DZ"/>
        </w:rPr>
      </w:pPr>
      <w:r w:rsidRPr="002D4CA0">
        <w:rPr>
          <w:rFonts w:ascii="Sakkal Majalla" w:hAnsi="Sakkal Majalla" w:cs="Sakkal Majalla"/>
          <w:b/>
          <w:bCs/>
          <w:sz w:val="28"/>
          <w:szCs w:val="28"/>
          <w:rtl/>
          <w:lang w:bidi="ar-DZ"/>
        </w:rPr>
        <w:t xml:space="preserve">          </w:t>
      </w:r>
      <w:r w:rsidRPr="002D4CA0">
        <w:rPr>
          <w:rFonts w:ascii="Sakkal Majalla" w:hAnsi="Sakkal Majalla" w:cs="Sakkal Majalla"/>
          <w:sz w:val="28"/>
          <w:szCs w:val="28"/>
          <w:rtl/>
          <w:lang w:bidi="ar-DZ"/>
        </w:rPr>
        <w:t>من خلال واقعنا المعاش يمكن أن نلمس أثر بطاقة الشفاء في حصول المرضى المؤمن لهم على دوائهم بسهولة ويسر.</w:t>
      </w:r>
    </w:p>
    <w:p w:rsidR="00D00BBB" w:rsidRPr="002D4CA0" w:rsidRDefault="00D00BBB" w:rsidP="002D4CA0">
      <w:pPr>
        <w:bidi/>
        <w:spacing w:after="120" w:line="240" w:lineRule="auto"/>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لكن ما يلاحظ أن التعامل بها يقتصر على الصيدليات فقط لأن تعريفة الدواء محددة ومضبوطة فيما يبقى مقدمي العلاج يرفضون التعامل بها لأن التعرفة المحددة لخدماتهم من طرف القانون أقل بكثير مما يتقاضونه حاليا.</w:t>
      </w:r>
    </w:p>
    <w:p w:rsidR="00D00BBB" w:rsidRPr="002D4CA0" w:rsidRDefault="00D00BBB" w:rsidP="002D4CA0">
      <w:pPr>
        <w:bidi/>
        <w:spacing w:after="120" w:line="240" w:lineRule="auto"/>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في ظل هذه الظروف يبقى المواطن البسيط هو الضحية، ولن تؤتي بطاقة الشفاء المرجو منها إلا إذا تم تعميم التعامل بها مع جميع مهني الصحة من أطباء وعيادات ومستشفيات</w:t>
      </w:r>
      <w:r w:rsidR="00C1068A" w:rsidRPr="002D4CA0">
        <w:rPr>
          <w:rFonts w:ascii="Sakkal Majalla" w:hAnsi="Sakkal Majalla" w:cs="Sakkal Majalla"/>
          <w:sz w:val="28"/>
          <w:szCs w:val="28"/>
          <w:rtl/>
          <w:lang w:bidi="ar-DZ"/>
        </w:rPr>
        <w:t>.</w:t>
      </w:r>
    </w:p>
    <w:p w:rsidR="00E5559D" w:rsidRPr="002D4CA0" w:rsidRDefault="00C1068A" w:rsidP="002D4CA0">
      <w:pPr>
        <w:bidi/>
        <w:spacing w:after="120" w:line="240" w:lineRule="auto"/>
        <w:rPr>
          <w:rFonts w:ascii="Sakkal Majalla" w:hAnsi="Sakkal Majalla" w:cs="Sakkal Majalla"/>
          <w:b/>
          <w:bCs/>
          <w:sz w:val="28"/>
          <w:szCs w:val="28"/>
          <w:rtl/>
          <w:lang w:bidi="ar-DZ"/>
        </w:rPr>
      </w:pPr>
      <w:r w:rsidRPr="002D4CA0">
        <w:rPr>
          <w:rFonts w:ascii="Sakkal Majalla" w:hAnsi="Sakkal Majalla" w:cs="Sakkal Majalla"/>
          <w:sz w:val="28"/>
          <w:szCs w:val="28"/>
          <w:rtl/>
          <w:lang w:bidi="ar-DZ"/>
        </w:rPr>
        <w:t xml:space="preserve">     </w:t>
      </w:r>
      <w:r w:rsidRPr="002D4CA0">
        <w:rPr>
          <w:rFonts w:ascii="Sakkal Majalla" w:hAnsi="Sakkal Majalla" w:cs="Sakkal Majalla"/>
          <w:b/>
          <w:bCs/>
          <w:sz w:val="28"/>
          <w:szCs w:val="28"/>
          <w:rtl/>
          <w:lang w:bidi="ar-DZ"/>
        </w:rPr>
        <w:t>قائمة المراجع:</w:t>
      </w:r>
    </w:p>
    <w:p w:rsidR="00E5559D" w:rsidRPr="002D4CA0" w:rsidRDefault="002D4CA0" w:rsidP="002D4CA0">
      <w:pPr>
        <w:bidi/>
        <w:spacing w:after="120" w:line="240" w:lineRule="auto"/>
        <w:jc w:val="both"/>
        <w:rPr>
          <w:rFonts w:ascii="Sakkal Majalla" w:hAnsi="Sakkal Majalla" w:cs="Sakkal Majalla"/>
          <w:sz w:val="28"/>
          <w:szCs w:val="28"/>
          <w:rtl/>
          <w:lang w:bidi="ar-DZ"/>
        </w:rPr>
      </w:pPr>
      <w:r w:rsidRPr="002D4CA0">
        <w:rPr>
          <w:rFonts w:ascii="Sakkal Majalla" w:hAnsi="Sakkal Majalla" w:cs="Sakkal Majalla"/>
          <w:b/>
          <w:bCs/>
          <w:sz w:val="28"/>
          <w:szCs w:val="28"/>
          <w:rtl/>
          <w:lang w:bidi="ar-DZ"/>
        </w:rPr>
        <w:t>-</w:t>
      </w:r>
      <w:r w:rsidRPr="002D4CA0">
        <w:rPr>
          <w:rFonts w:ascii="Sakkal Majalla" w:hAnsi="Sakkal Majalla" w:cs="Sakkal Majalla"/>
          <w:sz w:val="28"/>
          <w:szCs w:val="28"/>
          <w:rtl/>
          <w:lang w:bidi="ar-DZ"/>
        </w:rPr>
        <w:t xml:space="preserve"> </w:t>
      </w:r>
      <w:r w:rsidRPr="002D4CA0">
        <w:rPr>
          <w:rFonts w:ascii="Sakkal Majalla" w:eastAsia="Times New Roman" w:hAnsi="Sakkal Majalla" w:cs="Sakkal Majalla"/>
          <w:sz w:val="28"/>
          <w:szCs w:val="28"/>
          <w:rtl/>
          <w:lang w:bidi="ar-DZ"/>
        </w:rPr>
        <w:t>القانون رقم 83-11 المؤرخ في 2جويلية 1983، المتعلق بالتأمينات الإجتماعية، المعدل والمتمم</w:t>
      </w:r>
    </w:p>
    <w:p w:rsidR="00E5559D" w:rsidRPr="002D4CA0" w:rsidRDefault="00E5559D" w:rsidP="002D4CA0">
      <w:pPr>
        <w:bidi/>
        <w:spacing w:after="120" w:line="240" w:lineRule="auto"/>
        <w:jc w:val="both"/>
        <w:rPr>
          <w:rFonts w:ascii="Sakkal Majalla" w:hAnsi="Sakkal Majalla" w:cs="Sakkal Majalla"/>
          <w:sz w:val="28"/>
          <w:szCs w:val="28"/>
          <w:rtl/>
          <w:lang w:bidi="ar-DZ"/>
        </w:rPr>
      </w:pPr>
      <w:r w:rsidRPr="002D4CA0">
        <w:rPr>
          <w:rFonts w:ascii="Sakkal Majalla" w:hAnsi="Sakkal Majalla" w:cs="Sakkal Majalla"/>
          <w:sz w:val="28"/>
          <w:szCs w:val="28"/>
          <w:rtl/>
        </w:rPr>
        <w:t xml:space="preserve">- </w:t>
      </w:r>
      <w:r w:rsidR="00B83CE3" w:rsidRPr="002D4CA0">
        <w:rPr>
          <w:rFonts w:ascii="Sakkal Majalla" w:eastAsia="Times New Roman" w:hAnsi="Sakkal Majalla" w:cs="Sakkal Majalla"/>
          <w:sz w:val="28"/>
          <w:szCs w:val="28"/>
          <w:rtl/>
          <w:lang w:bidi="ar-DZ"/>
        </w:rPr>
        <w:t>القانون رقم 08-01 المؤرخ في 23 جانفي 2008 المتمم للقانون رقم 83-11 المتعلق بالتأمينات الإجتماعية</w:t>
      </w:r>
      <w:r w:rsidR="00B83CE3" w:rsidRPr="002D4CA0">
        <w:rPr>
          <w:rFonts w:ascii="Sakkal Majalla" w:hAnsi="Sakkal Majalla" w:cs="Sakkal Majalla"/>
          <w:sz w:val="28"/>
          <w:szCs w:val="28"/>
          <w:rtl/>
          <w:lang w:bidi="ar-DZ"/>
        </w:rPr>
        <w:t xml:space="preserve">، </w:t>
      </w:r>
      <w:r w:rsidRPr="002D4CA0">
        <w:rPr>
          <w:rFonts w:ascii="Sakkal Majalla" w:hAnsi="Sakkal Majalla" w:cs="Sakkal Majalla"/>
          <w:sz w:val="28"/>
          <w:szCs w:val="28"/>
          <w:rtl/>
        </w:rPr>
        <w:t>الجريدة الرسمية العدد 4 المؤرخة في 27/01/2008، ص4</w:t>
      </w:r>
    </w:p>
    <w:p w:rsidR="00E5559D" w:rsidRPr="002D4CA0" w:rsidRDefault="00E5559D"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rPr>
        <w:t>-</w:t>
      </w:r>
      <w:r w:rsidRPr="002D4CA0">
        <w:rPr>
          <w:rFonts w:ascii="Sakkal Majalla" w:hAnsi="Sakkal Majalla" w:cs="Sakkal Majalla"/>
          <w:sz w:val="28"/>
          <w:szCs w:val="28"/>
          <w:rtl/>
          <w:lang w:bidi="ar-DZ"/>
        </w:rPr>
        <w:t xml:space="preserve">القانون 15-05 المعدل والمتمم للقانون رقم 83-11 </w:t>
      </w:r>
      <w:r w:rsidR="00B83CE3" w:rsidRPr="002D4CA0">
        <w:rPr>
          <w:rFonts w:ascii="Sakkal Majalla" w:hAnsi="Sakkal Majalla" w:cs="Sakkal Majalla"/>
          <w:sz w:val="28"/>
          <w:szCs w:val="28"/>
          <w:rtl/>
          <w:lang w:bidi="ar-DZ"/>
        </w:rPr>
        <w:t>المتعلق بالتأمينات الاجتماعية</w:t>
      </w:r>
    </w:p>
    <w:p w:rsidR="00A97DA8" w:rsidRPr="002D4CA0" w:rsidRDefault="00A97DA8"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rPr>
        <w:t>-</w:t>
      </w:r>
      <w:r w:rsidRPr="002D4CA0">
        <w:rPr>
          <w:rFonts w:ascii="Sakkal Majalla" w:hAnsi="Sakkal Majalla" w:cs="Sakkal Majalla"/>
          <w:sz w:val="28"/>
          <w:szCs w:val="28"/>
          <w:rtl/>
          <w:lang w:bidi="ar-DZ"/>
        </w:rPr>
        <w:t>المرسوم رقم 84-27 يحدد كيفيات تطبيق العنوان الثاني من القانون رقم 83-11الجريدة الرسمية عدد 7 لسنة 1984، المعدل والمتمم بالمرسوم رقم 88-209 المؤرخ في 18 أكتوبر 1988، الجريدة الرسمية عدد 42 سنة 1988.</w:t>
      </w:r>
    </w:p>
    <w:p w:rsidR="00A97DA8" w:rsidRPr="002D4CA0" w:rsidRDefault="00E5559D"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rPr>
        <w:t xml:space="preserve"> </w:t>
      </w:r>
      <w:r w:rsidR="00B90741" w:rsidRPr="002D4CA0">
        <w:rPr>
          <w:rFonts w:ascii="Sakkal Majalla" w:hAnsi="Sakkal Majalla" w:cs="Sakkal Majalla"/>
          <w:sz w:val="28"/>
          <w:szCs w:val="28"/>
          <w:rtl/>
        </w:rPr>
        <w:t>-</w:t>
      </w:r>
      <w:r w:rsidR="00B90741" w:rsidRPr="002D4CA0">
        <w:rPr>
          <w:rFonts w:ascii="Sakkal Majalla" w:hAnsi="Sakkal Majalla" w:cs="Sakkal Majalla"/>
          <w:sz w:val="28"/>
          <w:szCs w:val="28"/>
          <w:rtl/>
          <w:lang w:bidi="ar-DZ"/>
        </w:rPr>
        <w:t>المرسوم التنفيذي رقم 04-01 المؤرخ في 1 أفريل 2004، يحدد كيفيات دفع مساهمات هيئات الضمان الاجتماعي تمويل ميزانيات لمؤسسات الصحية العمومية</w:t>
      </w:r>
    </w:p>
    <w:p w:rsidR="00A97DA8" w:rsidRPr="002D4CA0" w:rsidRDefault="00A97DA8"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rPr>
        <w:lastRenderedPageBreak/>
        <w:t>-</w:t>
      </w:r>
      <w:r w:rsidRPr="002D4CA0">
        <w:rPr>
          <w:rFonts w:ascii="Sakkal Majalla" w:hAnsi="Sakkal Majalla" w:cs="Sakkal Majalla"/>
          <w:sz w:val="28"/>
          <w:szCs w:val="28"/>
          <w:rtl/>
          <w:lang w:bidi="ar-DZ"/>
        </w:rPr>
        <w:t>المرسوم التنفيذي رقم 05-171 المؤرخ في 7 ماي 2005، يحدد شروط سير المراقبة الطبية للمؤمن لهم إجتماعيا، الجريدة الرسمية عدد 33 المؤرخة في 8 ماي 2005</w:t>
      </w:r>
    </w:p>
    <w:p w:rsidR="00E5559D" w:rsidRPr="002D4CA0" w:rsidRDefault="00E5559D"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lang w:bidi="ar-DZ"/>
        </w:rPr>
        <w:t xml:space="preserve">- المرسوم التنفيذي رقم 05-257 المؤرخ في 20 جويلية 2005، يتضمن كيفيات إعداد المدونة العامة للأعمال المهنية للأطباء والصيادلة وجراحو الأسنان والمساعدين الطبيين وتسعيرها، </w:t>
      </w:r>
    </w:p>
    <w:p w:rsidR="00B90741" w:rsidRPr="002D4CA0" w:rsidRDefault="00B90741"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lang w:bidi="ar-DZ"/>
        </w:rPr>
        <w:t>- المرسوم التنفيذي رقم 10-116 المؤرخ في 18 أفريل 2010، يحدد مضمون البطاقة الإلكترونية للمؤمن له إجتماعيا والمفاتيح الإلكترونية لهياكل العلاج ولمهني الصحة وشروط تسليمها واستعمالها وتجديدها، الجريدة الرسمية عدد 26 المؤرخة في 21 أفريل 2010، ص 12.</w:t>
      </w:r>
    </w:p>
    <w:p w:rsidR="00B90741" w:rsidRPr="002D4CA0" w:rsidRDefault="00B90741"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lang w:bidi="ar-DZ"/>
        </w:rPr>
        <w:t>-المرسوم التنفيذي رقم 15-268 الذي يحدد شروط وكيفيات الاستفادة من أداءات الضمان الاجتماعي من طرف بعض فئات المؤمن لهم اجتماعيا الذين يمارسون عهدة برلمانية أو العاملين أو الذين يتكونون في الخارج وذوي حقوقهم.</w:t>
      </w:r>
    </w:p>
    <w:p w:rsidR="00A97DA8" w:rsidRPr="002D4CA0" w:rsidRDefault="00B90741"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lang w:bidi="ar-DZ"/>
        </w:rPr>
        <w:t>-المرسوم التنفيذي رقم 16-240 المؤرخ في 21 سبتمبر 2016، يعدل ويتمم المرسوم التنفيذي رقم 07-218 المؤرخ في 10 جويلية 2007 الذي يحدد شروط وكيفيات التكفل بمصاريف النقل الصحي وتسعيرات تعويضها من قبل هيئات الضمان الاجتماعي، الجريدة الرسمية عدد 55،مؤرخة في 21 سبتمبر 2016، ص 4.</w:t>
      </w:r>
    </w:p>
    <w:p w:rsidR="00A97DA8" w:rsidRPr="002D4CA0" w:rsidRDefault="00E5559D"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lang w:bidi="ar-DZ"/>
        </w:rPr>
        <w:t>-القرار الوزاري المشترك المؤرخ في 4 جويلية 1987 يتضمن تحديد القيمة النقدية للحروف الرمزية المتعلقة بالأعمال المهنية التي يمارسها الأطباء وجراحو الأسنان والصيادلة والمساعدون الطبيون.</w:t>
      </w:r>
    </w:p>
    <w:p w:rsidR="00E5559D" w:rsidRPr="002D4CA0" w:rsidRDefault="00E5559D" w:rsidP="002D4CA0">
      <w:pPr>
        <w:pStyle w:val="Notedebasdepage"/>
        <w:spacing w:after="120"/>
        <w:jc w:val="both"/>
        <w:rPr>
          <w:rFonts w:ascii="Sakkal Majalla" w:hAnsi="Sakkal Majalla" w:cs="Sakkal Majalla"/>
          <w:sz w:val="28"/>
          <w:szCs w:val="28"/>
          <w:rtl/>
          <w:lang w:bidi="ar-DZ"/>
        </w:rPr>
      </w:pPr>
      <w:r w:rsidRPr="002D4CA0">
        <w:rPr>
          <w:rFonts w:ascii="Sakkal Majalla" w:hAnsi="Sakkal Majalla" w:cs="Sakkal Majalla"/>
          <w:sz w:val="28"/>
          <w:szCs w:val="28"/>
          <w:rtl/>
        </w:rPr>
        <w:t>-</w:t>
      </w:r>
      <w:r w:rsidRPr="002D4CA0">
        <w:rPr>
          <w:rFonts w:ascii="Sakkal Majalla" w:hAnsi="Sakkal Majalla" w:cs="Sakkal Majalla"/>
          <w:sz w:val="28"/>
          <w:szCs w:val="28"/>
          <w:rtl/>
          <w:lang w:bidi="ar-DZ"/>
        </w:rPr>
        <w:t xml:space="preserve">الطيب سماتي، التأمينات الإجتماعية في مجال الضمان الإجتماعي وفق القانون الجديد، </w:t>
      </w:r>
      <w:r w:rsidR="00872010" w:rsidRPr="002D4CA0">
        <w:rPr>
          <w:rFonts w:ascii="Sakkal Majalla" w:hAnsi="Sakkal Majalla" w:cs="Sakkal Majalla"/>
          <w:sz w:val="28"/>
          <w:szCs w:val="28"/>
          <w:rtl/>
          <w:lang w:bidi="ar-DZ"/>
        </w:rPr>
        <w:t xml:space="preserve">دار الهدى، عين مليلة، الجزائر،2014 </w:t>
      </w:r>
      <w:r w:rsidRPr="002D4CA0">
        <w:rPr>
          <w:rFonts w:ascii="Sakkal Majalla" w:hAnsi="Sakkal Majalla" w:cs="Sakkal Majalla"/>
          <w:sz w:val="28"/>
          <w:szCs w:val="28"/>
          <w:rtl/>
          <w:lang w:bidi="ar-DZ"/>
        </w:rPr>
        <w:t>.</w:t>
      </w:r>
    </w:p>
    <w:p w:rsidR="00652062" w:rsidRPr="002D4CA0" w:rsidRDefault="00652062" w:rsidP="002D4CA0">
      <w:pPr>
        <w:pStyle w:val="Notedebasdepage"/>
        <w:spacing w:after="120"/>
        <w:rPr>
          <w:rFonts w:ascii="Sakkal Majalla" w:hAnsi="Sakkal Majalla" w:cs="Sakkal Majalla"/>
          <w:sz w:val="28"/>
          <w:szCs w:val="28"/>
          <w:rtl/>
          <w:lang w:bidi="ar-DZ"/>
        </w:rPr>
      </w:pPr>
      <w:r w:rsidRPr="002D4CA0">
        <w:rPr>
          <w:rFonts w:ascii="Sakkal Majalla" w:hAnsi="Sakkal Majalla" w:cs="Sakkal Majalla"/>
          <w:sz w:val="28"/>
          <w:szCs w:val="28"/>
          <w:rtl/>
        </w:rPr>
        <w:t>-</w:t>
      </w:r>
      <w:r w:rsidRPr="002D4CA0">
        <w:rPr>
          <w:rFonts w:ascii="Sakkal Majalla" w:hAnsi="Sakkal Majalla" w:cs="Sakkal Majalla"/>
          <w:sz w:val="28"/>
          <w:szCs w:val="28"/>
          <w:rtl/>
          <w:lang w:bidi="ar-DZ"/>
        </w:rPr>
        <w:t xml:space="preserve">الواسعة زرارة صالحي، </w:t>
      </w:r>
      <w:r w:rsidRPr="002D4CA0">
        <w:rPr>
          <w:rFonts w:ascii="Sakkal Majalla" w:hAnsi="Sakkal Majalla" w:cs="Sakkal Majalla"/>
          <w:sz w:val="28"/>
          <w:szCs w:val="28"/>
          <w:rtl/>
        </w:rPr>
        <w:t xml:space="preserve">الحماية القانونية للعامل المصاب في حادث عمل، مجلة العلوم الإنسانية، العدد 30 ديسمبر 2008، مجلد </w:t>
      </w:r>
      <w:r w:rsidRPr="002D4CA0">
        <w:rPr>
          <w:rFonts w:ascii="Sakkal Majalla" w:hAnsi="Sakkal Majalla" w:cs="Sakkal Majalla"/>
          <w:sz w:val="28"/>
          <w:szCs w:val="28"/>
          <w:rtl/>
          <w:lang w:bidi="ar-DZ"/>
        </w:rPr>
        <w:t xml:space="preserve">ب. </w:t>
      </w:r>
    </w:p>
    <w:p w:rsidR="00E5559D" w:rsidRPr="002D4CA0" w:rsidRDefault="00652062" w:rsidP="002D4CA0">
      <w:pPr>
        <w:bidi/>
        <w:spacing w:after="120" w:line="240" w:lineRule="auto"/>
        <w:rPr>
          <w:rFonts w:ascii="Sakkal Majalla" w:hAnsi="Sakkal Majalla" w:cs="Sakkal Majalla"/>
          <w:sz w:val="28"/>
          <w:szCs w:val="28"/>
          <w:lang w:bidi="ar-DZ"/>
        </w:rPr>
      </w:pPr>
      <w:r w:rsidRPr="002D4CA0">
        <w:rPr>
          <w:rFonts w:ascii="Sakkal Majalla" w:hAnsi="Sakkal Majalla" w:cs="Sakkal Majalla"/>
          <w:sz w:val="28"/>
          <w:szCs w:val="28"/>
          <w:rtl/>
          <w:lang w:bidi="ar-DZ"/>
        </w:rPr>
        <w:t xml:space="preserve">-حسين عبد اللطيف حمدان، الضمان الإجتماعي أحكامه وتطبيقاته دراسة تحليلية شاملة، الجزء الثاني، دون طبعة، </w:t>
      </w:r>
      <w:r w:rsidR="00B83CE3" w:rsidRPr="002D4CA0">
        <w:rPr>
          <w:rFonts w:ascii="Sakkal Majalla" w:hAnsi="Sakkal Majalla" w:cs="Sakkal Majalla"/>
          <w:sz w:val="28"/>
          <w:szCs w:val="28"/>
          <w:rtl/>
          <w:lang w:bidi="ar-DZ"/>
        </w:rPr>
        <w:t>منشورات الحلبي الحقوقية، لبنان.</w:t>
      </w:r>
    </w:p>
    <w:sectPr w:rsidR="00E5559D" w:rsidRPr="002D4CA0" w:rsidSect="00E0151E">
      <w:footerReference w:type="default" r:id="rId8"/>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0156" w:rsidRDefault="00C50156" w:rsidP="00CE5544">
      <w:pPr>
        <w:spacing w:after="0" w:line="240" w:lineRule="auto"/>
      </w:pPr>
      <w:r>
        <w:separator/>
      </w:r>
    </w:p>
  </w:endnote>
  <w:endnote w:type="continuationSeparator" w:id="1">
    <w:p w:rsidR="00C50156" w:rsidRDefault="00C50156" w:rsidP="00CE55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2381"/>
      <w:docPartObj>
        <w:docPartGallery w:val="Page Numbers (Bottom of Page)"/>
        <w:docPartUnique/>
      </w:docPartObj>
    </w:sdtPr>
    <w:sdtContent>
      <w:p w:rsidR="00DC773E" w:rsidRDefault="005862C5">
        <w:pPr>
          <w:pStyle w:val="Pieddepage"/>
          <w:jc w:val="center"/>
        </w:pPr>
        <w:fldSimple w:instr=" PAGE   \* MERGEFORMAT ">
          <w:r w:rsidR="00387C67">
            <w:rPr>
              <w:noProof/>
            </w:rPr>
            <w:t>1</w:t>
          </w:r>
        </w:fldSimple>
      </w:p>
    </w:sdtContent>
  </w:sdt>
  <w:p w:rsidR="00DC773E" w:rsidRDefault="00DC773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0156" w:rsidRDefault="00C50156" w:rsidP="00CE5544">
      <w:pPr>
        <w:spacing w:after="0" w:line="240" w:lineRule="auto"/>
      </w:pPr>
      <w:r>
        <w:separator/>
      </w:r>
    </w:p>
  </w:footnote>
  <w:footnote w:type="continuationSeparator" w:id="1">
    <w:p w:rsidR="00C50156" w:rsidRDefault="00C50156" w:rsidP="00CE5544">
      <w:pPr>
        <w:spacing w:after="0" w:line="240" w:lineRule="auto"/>
      </w:pPr>
      <w:r>
        <w:continuationSeparator/>
      </w:r>
    </w:p>
  </w:footnote>
  <w:footnote w:id="2">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w:t>
      </w:r>
      <w:r w:rsidRPr="002069A5">
        <w:rPr>
          <w:rFonts w:ascii="Sakkal Majalla" w:hAnsi="Sakkal Majalla" w:cs="Sakkal Majalla"/>
          <w:sz w:val="24"/>
          <w:szCs w:val="24"/>
          <w:lang w:bidi="ar-DZ"/>
        </w:rPr>
        <w:t xml:space="preserve"> </w:t>
      </w:r>
      <w:r w:rsidRPr="002069A5">
        <w:rPr>
          <w:rFonts w:ascii="Sakkal Majalla" w:hAnsi="Sakkal Majalla" w:cs="Sakkal Majalla"/>
          <w:sz w:val="24"/>
          <w:szCs w:val="24"/>
          <w:rtl/>
          <w:lang w:bidi="ar-DZ"/>
        </w:rPr>
        <w:t xml:space="preserve"> حسين عبد اللطيف حمدان، الضمان الإجتماعي أحكامه وتطبيقاته دراسة تحليلية شاملة، الجزء الثاني، دون طبعة، منشورات الحلبي الحقوقية،  ص 389.</w:t>
      </w:r>
    </w:p>
  </w:footnote>
  <w:footnote w:id="3">
    <w:p w:rsidR="00DC773E" w:rsidRPr="002069A5" w:rsidRDefault="00DC773E" w:rsidP="002069A5">
      <w:pPr>
        <w:spacing w:after="0" w:line="240" w:lineRule="auto"/>
        <w:jc w:val="right"/>
        <w:rPr>
          <w:rFonts w:ascii="Sakkal Majalla" w:hAnsi="Sakkal Majalla" w:cs="Sakkal Majalla"/>
          <w:sz w:val="24"/>
          <w:szCs w:val="24"/>
          <w:rtl/>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xml:space="preserve">2- الواسعة زرارة صالحي، </w:t>
      </w:r>
      <w:r w:rsidRPr="002069A5">
        <w:rPr>
          <w:rFonts w:ascii="Sakkal Majalla" w:eastAsia="Times New Roman" w:hAnsi="Sakkal Majalla" w:cs="Sakkal Majalla"/>
          <w:sz w:val="24"/>
          <w:szCs w:val="24"/>
          <w:rtl/>
        </w:rPr>
        <w:t>الحماية القانونية للعامل المصاب في حادث عمل، مجلة العلوم الإنسانية</w:t>
      </w:r>
      <w:r w:rsidRPr="002069A5">
        <w:rPr>
          <w:rFonts w:ascii="Sakkal Majalla" w:hAnsi="Sakkal Majalla" w:cs="Sakkal Majalla"/>
          <w:sz w:val="24"/>
          <w:szCs w:val="24"/>
          <w:rtl/>
        </w:rPr>
        <w:t>، العدد 30 ديسمبر 2008، مجلد ب</w:t>
      </w:r>
      <w:r w:rsidRPr="002069A5">
        <w:rPr>
          <w:rFonts w:ascii="Sakkal Majalla" w:hAnsi="Sakkal Majalla" w:cs="Sakkal Majalla"/>
          <w:sz w:val="24"/>
          <w:szCs w:val="24"/>
          <w:rtl/>
          <w:lang w:bidi="ar-DZ"/>
        </w:rPr>
        <w:t>، ص 157.</w:t>
      </w:r>
    </w:p>
  </w:footnote>
  <w:footnote w:id="4">
    <w:p w:rsidR="00DC773E" w:rsidRPr="002069A5" w:rsidRDefault="00DC773E" w:rsidP="002069A5">
      <w:pPr>
        <w:pStyle w:val="Notedebasdepage"/>
        <w:jc w:val="both"/>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الطيب سماتي، التأمينات الاجتماعية في مجال الضمان الاجتماعي وفق ا</w:t>
      </w:r>
      <w:r w:rsidR="00872010" w:rsidRPr="002069A5">
        <w:rPr>
          <w:rFonts w:ascii="Sakkal Majalla" w:hAnsi="Sakkal Majalla" w:cs="Sakkal Majalla"/>
          <w:sz w:val="24"/>
          <w:szCs w:val="24"/>
          <w:rtl/>
          <w:lang w:bidi="ar-DZ"/>
        </w:rPr>
        <w:t>لقانون الجديد، دار الهدى، عين مليلة، الجزائر،2014</w:t>
      </w:r>
      <w:r w:rsidRPr="002069A5">
        <w:rPr>
          <w:rFonts w:ascii="Sakkal Majalla" w:hAnsi="Sakkal Majalla" w:cs="Sakkal Majalla"/>
          <w:sz w:val="24"/>
          <w:szCs w:val="24"/>
          <w:rtl/>
          <w:lang w:bidi="ar-DZ"/>
        </w:rPr>
        <w:t>.</w:t>
      </w:r>
    </w:p>
  </w:footnote>
  <w:footnote w:id="5">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-إلا في حالة ما قصد المؤمن له طبيبا أو مؤسسة  إستشفائية تربطها إتفاقية مع صندوق الضمان الإجتماعي فيتم الدفع في إطار نظام الدفع من قبل الغير.</w:t>
      </w:r>
    </w:p>
  </w:footnote>
  <w:footnote w:id="6">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-حددت المادة 4 من المرسوم رقم 84-27 المعدلة بالمادة الأولى من المرسوم رقم 88-209 الحالات التي ترفع فيها نسبة التعويض إلى 100</w:t>
      </w:r>
      <w:r w:rsidRPr="002069A5">
        <w:rPr>
          <w:rFonts w:ascii="Sakkal Majalla" w:hAnsi="Sakkal Majalla" w:cs="Sakkal Majalla"/>
          <w:sz w:val="24"/>
          <w:szCs w:val="24"/>
          <w:lang w:bidi="ar-DZ"/>
        </w:rPr>
        <w:t>%</w:t>
      </w:r>
      <w:r w:rsidRPr="002069A5">
        <w:rPr>
          <w:rFonts w:ascii="Sakkal Majalla" w:hAnsi="Sakkal Majalla" w:cs="Sakkal Majalla"/>
          <w:sz w:val="24"/>
          <w:szCs w:val="24"/>
          <w:rtl/>
          <w:lang w:bidi="ar-DZ"/>
        </w:rPr>
        <w:t xml:space="preserve"> ويتعلق الأمر بـ:</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 xml:space="preserve">1-عندما تكون المصاريف التي يلتزم بها المؤمن له بمناسبة أي إجراء أو سلسلة إجراءات خصص لها في المدونة العامة للإجراءات المهنية ذات معامل يساوي أو يفوق </w:t>
      </w:r>
      <w:r w:rsidRPr="002069A5">
        <w:rPr>
          <w:rFonts w:ascii="Sakkal Majalla" w:hAnsi="Sakkal Majalla" w:cs="Sakkal Majalla"/>
          <w:sz w:val="24"/>
          <w:szCs w:val="24"/>
          <w:lang w:bidi="ar-DZ"/>
        </w:rPr>
        <w:t>« K50 »</w:t>
      </w:r>
      <w:r w:rsidRPr="002069A5">
        <w:rPr>
          <w:rFonts w:ascii="Sakkal Majalla" w:hAnsi="Sakkal Majalla" w:cs="Sakkal Majalla"/>
          <w:sz w:val="24"/>
          <w:szCs w:val="24"/>
          <w:rtl/>
          <w:lang w:bidi="ar-DZ"/>
        </w:rPr>
        <w:t xml:space="preserve"> راجع في ذلك المرسوم التنفيذي رقم 05-257 المؤرخ في 20 جويلية 2005، يتضمن كيفيات إعداد المدونة العامة للأعمال المهنية للأطباء والصيادلة وجراحو الأسنان والمساعدين الطبيين وتسعيرها، والقرار الوزاري المشترك المؤرخ في 4 جويلية 1987 يتضمن تحديد القيمة النقدية للحروف الرمزية المتعلقة بالأعمال المهنية التي يمارسها الأطباء وجراحو الأسنان والصيادلة والمساعدون الطبيون.</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2-عندما يثبت أن المستفيد مصاب بإحدى العلل المنصوص عليها في المادة 5 أدناه.</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3-عندما يلتزم  المؤمن له بمصاريف عمليات التزويد بالدم أو بالمصل أو بمشتقاتهما، أو في حالة وضع مواليد ولدوا قبل الأوان في محضنة.</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4-عندما تفوق مدة الإقامة في المستشفى 30 يوما</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5-إبتداءا من اليوم الأول من الشهر الرابع من الإنقطاع عن العمل، عندما يتطلب العلاج توقفا عن العمل لمدة متواصلة تفوق 3 أشهر.</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6-عندما تكون المصاريف الملتزم بها تتعلق بـ:</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التجهيزات الكبرى، الجبارة الفكية و الوجهية، إعادة التدريب الوظيفي، إعادة التكيف الوظيفي.</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7-عندما تتعلق الخدمات بما يأتي:</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-الحاصل على ريع حادث عمل أو مرض مهني يطابق معدل عجز قدره 50</w:t>
      </w:r>
      <w:r w:rsidRPr="002069A5">
        <w:rPr>
          <w:rFonts w:ascii="Sakkal Majalla" w:hAnsi="Sakkal Majalla" w:cs="Sakkal Majalla"/>
          <w:sz w:val="24"/>
          <w:szCs w:val="24"/>
          <w:lang w:bidi="ar-DZ"/>
        </w:rPr>
        <w:t>%</w:t>
      </w:r>
      <w:r w:rsidRPr="002069A5">
        <w:rPr>
          <w:rFonts w:ascii="Sakkal Majalla" w:hAnsi="Sakkal Majalla" w:cs="Sakkal Majalla"/>
          <w:sz w:val="24"/>
          <w:szCs w:val="24"/>
          <w:rtl/>
          <w:lang w:bidi="ar-DZ"/>
        </w:rPr>
        <w:t xml:space="preserve"> على الأقل، وكذلك ذوو الحقوق.</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-ذو حقوق عامل متوفي احتفظ لهم بحق الاستفادة من خدمات عينية طبقا للمادة 3 أعلاه.</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8-عندما تختص الخدمات بالأشخاص الاتي بيانهم ممن ينتفعون بضمان إجتماعي يساوي مبلغه الأجر الوطني الأدنى المضمون أو يقل عنه وكذلك ذوي حقوقهم:</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أ-الحاصل على معاش عجز أو معاش تقاعد حل محل معاش العجز.</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ب-الحاصل على معاش تقاعد.</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ج-الحاصل على منحة تقاعد مباشر أو معاش منقول.</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د-الحاصل على منحة مقدمة لقدماء العمال المسنين أو مستفيد من معونة عمرية.</w:t>
      </w:r>
    </w:p>
  </w:footnote>
  <w:footnote w:id="7">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-الجريدة الرسمية عدد 7 لسنة 1984، المعدل والمتمم بالمرسوم رقم 88-209 المؤرخ في 18 أكتوبر 1988، الجريدة الرسمية عدد 42 سنة 1988.</w:t>
      </w:r>
    </w:p>
  </w:footnote>
  <w:footnote w:id="8">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-الجريدة الرسمية عدد 44 لسنة 1988.</w:t>
      </w:r>
    </w:p>
  </w:footnote>
  <w:footnote w:id="9">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الطيب سماتي، التأمينات الإجتماعية في مجال الضمان الإجتماعي وفق القانون الجديد، المرجع السابق، ص 83.</w:t>
      </w:r>
    </w:p>
  </w:footnote>
  <w:footnote w:id="10">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 7 من المرسوم رقم 84-27 يحدد كيفيات تطبيق العنوان الثاني من القانون رقم 83-11.</w:t>
      </w:r>
    </w:p>
  </w:footnote>
  <w:footnote w:id="11">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-يعد جهازا أو عضوا  بديلا ذا أهمية كبيرة، كل جهاز أو عضو بديل يفوق سعره المبلغ الذي يحدده قرار الوزير المكلف بالضمان الإجتماعي.</w:t>
      </w:r>
    </w:p>
  </w:footnote>
  <w:footnote w:id="12">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-المادة 9 من المرسوم رقم 84-27 السابق الذكر.</w:t>
      </w:r>
    </w:p>
  </w:footnote>
  <w:footnote w:id="13">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-المادة 10 من المرسوم رقم 84-27 يحدد كيفيات تطبيق العنوان الثاني من القانون رقم 83-11 .</w:t>
      </w:r>
    </w:p>
  </w:footnote>
  <w:footnote w:id="14">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-المادة 12-13 من المرسوم رقم 84-27 السابق الذكر.</w:t>
      </w:r>
    </w:p>
  </w:footnote>
  <w:footnote w:id="15">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-المواد 14، 15 من المرسوم رقم 84-27 يحدد كيفيات تطبيق العنوان الثاني من القانون رقم 83-11</w:t>
      </w:r>
    </w:p>
  </w:footnote>
  <w:footnote w:id="16">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المادة 16 من نفس المرسوم.</w:t>
      </w:r>
    </w:p>
  </w:footnote>
  <w:footnote w:id="17">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-المرسوم التنفيذي رقم 16-240 المؤرخ في 21 سبتمبر 2016، يعدل ويتمم المرسوم التنفيذي رقم 07-218 المؤرخ في 10 جويلية 2007 الذي يحدد شروط وكيفيات التكفل بمصاريف النقل الصحي وتسعيرات تعويضها من قبل هيئات الضمان الاجتماعي، الجريدة الرسمية عدد 55،مؤرخة في 21 سبتمبر 2016، ص 4.</w:t>
      </w:r>
    </w:p>
  </w:footnote>
  <w:footnote w:id="18">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-المادة 9 من القانون 83-11 المتعلق بالتأمينات الإجتماعية والمعدلة بالمادة 5 من القانون رقم 11-08 السابق الذكر.</w:t>
      </w:r>
    </w:p>
  </w:footnote>
  <w:footnote w:id="19">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-المادة 83 مكرر من القانون رقم 83-11 المتعلق بالتأمينات الاجتماعية المعدلة بالمادة 27 من القانون رقم 11-08.</w:t>
      </w:r>
    </w:p>
  </w:footnote>
  <w:footnote w:id="20">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-طبقا لأحكام القانون 15-05 المعدل والمتمم للقانون رقم 83-11 والمرسوم التنفيذي رقم 15-268 الذي يحدد شروط وكيفيات الاستفادة من أداءات الضمان الاجتماعي من طرف بعض فئات المؤمن لهم اجتماعيا الذين يمارسون عهدة برلمانية أو العاملين أو الذين يتكونون في الخارج وذوي حقوقهم.</w:t>
      </w:r>
    </w:p>
  </w:footnote>
  <w:footnote w:id="21">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-وذلك من خلال الموقع الالكتروني لصندوق التأمينات الإجتماعية للعمال الأجراء، حيث يتمكن صاحب العمل من تسجيل وانتساب مستخدميه بالصندوق، وكذا دفع اشتراكات الضمان الإجتماعي عن طريق هذه الخدمة.</w:t>
      </w:r>
    </w:p>
    <w:p w:rsidR="00DC773E" w:rsidRPr="002069A5" w:rsidRDefault="00DC773E" w:rsidP="002069A5">
      <w:pPr>
        <w:pStyle w:val="Notedebasdepage"/>
        <w:rPr>
          <w:rFonts w:ascii="Sakkal Majalla" w:hAnsi="Sakkal Majalla" w:cs="Sakkal Majalla"/>
          <w:sz w:val="24"/>
          <w:szCs w:val="24"/>
          <w:rtl/>
          <w:lang w:bidi="ar-DZ"/>
        </w:rPr>
      </w:pPr>
      <w:r w:rsidRPr="002069A5">
        <w:rPr>
          <w:rFonts w:ascii="Sakkal Majalla" w:hAnsi="Sakkal Majalla" w:cs="Sakkal Majalla"/>
          <w:sz w:val="24"/>
          <w:szCs w:val="24"/>
          <w:rtl/>
          <w:lang w:bidi="ar-DZ"/>
        </w:rPr>
        <w:t>الإجراء جاء في إطار تقريب الإدارة من المواطن وتبسيط الإجراءات وتحفيف الضغط على شبابيك الصندوق.</w:t>
      </w:r>
    </w:p>
  </w:footnote>
  <w:footnote w:id="22">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-تعرف المادة 2 من المرسوم التنفيذي رقم 05-171 المؤرخ في 7 ماي 2005، يحدد شروط سير المراقبة الطبية للمؤمن لهم إجتماعيا، الجريدة الرسمية عدد 33 المؤرخة في 8 ماي 2005، تعرف المراقبة الطبية بنصها: "تتمثل المراقبة الطبية في تقديم أراء حول الوصفات والأعمال الطبية المتعلقة بالحالة الصحية للمستفيدين من الضمان الإجتماعي أو قدرتهم على العمل مع الأخذ بعين الاعتبار التبريرات الطبية وحقوقهم في الإستفادة من الأداءات في مجال التأمينات الإجتماعية وحوادث العمل والأمراض المهنية كما هي محددة في التشريع والتنظيم المعمول بهما".</w:t>
      </w:r>
    </w:p>
  </w:footnote>
  <w:footnote w:id="23">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-تنص المادة 4 من المرسوم التنفيذي رقم  05-171 السابق على انه: "تمارس المراقبة الطبية على مستوى المستفيدين من الضمان الاجتماعي على مستوى صناديق الضمان الاجتماعي، وتمارس كذلك على مستوى المؤسسات والهياكل الصحية في إطار الاتفاقيات والتعاقد طبقا لأحكام المرسوم التنفيذي رقم 04-01 المؤرخ في 1 أفريل 2004، يحدد كيفيات دفع مساهمات هيئات الضمان الاجتماعي تمويل ميزانيات لمؤسسات الصحية العمومية".</w:t>
      </w:r>
    </w:p>
  </w:footnote>
  <w:footnote w:id="24">
    <w:p w:rsidR="00DC773E" w:rsidRPr="002069A5" w:rsidRDefault="00DC773E" w:rsidP="002069A5">
      <w:pPr>
        <w:pStyle w:val="Notedebasdepage"/>
        <w:rPr>
          <w:rFonts w:ascii="Sakkal Majalla" w:hAnsi="Sakkal Majalla" w:cs="Sakkal Majalla"/>
          <w:sz w:val="24"/>
          <w:szCs w:val="24"/>
        </w:rPr>
      </w:pPr>
      <w:r w:rsidRPr="002069A5">
        <w:rPr>
          <w:rStyle w:val="Appelnotedebasdep"/>
          <w:rFonts w:ascii="Sakkal Majalla" w:hAnsi="Sakkal Majalla" w:cs="Sakkal Majalla"/>
          <w:sz w:val="24"/>
          <w:szCs w:val="24"/>
        </w:rPr>
        <w:footnoteRef/>
      </w:r>
      <w:r w:rsidRPr="002069A5">
        <w:rPr>
          <w:rFonts w:ascii="Sakkal Majalla" w:hAnsi="Sakkal Majalla" w:cs="Sakkal Majalla"/>
          <w:sz w:val="24"/>
          <w:szCs w:val="24"/>
          <w:rtl/>
        </w:rPr>
        <w:t xml:space="preserve"> - الجريدة الرسمية العدد 4 المؤرخة في 27/01/2008، ص4</w:t>
      </w:r>
    </w:p>
  </w:footnote>
  <w:footnote w:id="25">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المرسوم التنفيذي رقم 10-116 المؤرخ في 18 أفريل 2010، يحدد مضمون البطاقة الإلكترونية للمؤمن له إجتماعيا والمفاتيح الإلكترونية لهياكل العلاج ولمهني الصحة وشروط تسليمها واستعمالها وتجديدها، الجريدة الرسمية عدد 26 المؤرخة في 21 أفريل 2010، ص 12.</w:t>
      </w:r>
    </w:p>
  </w:footnote>
  <w:footnote w:id="26">
    <w:p w:rsidR="00DC773E" w:rsidRPr="002069A5" w:rsidRDefault="00DC773E" w:rsidP="002069A5">
      <w:pPr>
        <w:pStyle w:val="Notedebasdepage"/>
        <w:rPr>
          <w:rFonts w:ascii="Sakkal Majalla" w:hAnsi="Sakkal Majalla" w:cs="Sakkal Majalla"/>
          <w:sz w:val="24"/>
          <w:szCs w:val="24"/>
          <w:rtl/>
          <w:lang w:bidi="ar-DZ"/>
        </w:rPr>
      </w:pPr>
      <w:r w:rsidRPr="002069A5">
        <w:rPr>
          <w:rStyle w:val="Appelnotedebasdep"/>
          <w:rFonts w:ascii="Sakkal Majalla" w:hAnsi="Sakkal Majalla" w:cs="Sakkal Majalla"/>
          <w:sz w:val="24"/>
          <w:szCs w:val="24"/>
          <w:vertAlign w:val="baseline"/>
        </w:rPr>
        <w:footnoteRef/>
      </w:r>
      <w:r w:rsidRPr="002069A5">
        <w:rPr>
          <w:rFonts w:ascii="Sakkal Majalla" w:hAnsi="Sakkal Majalla" w:cs="Sakkal Majalla"/>
          <w:sz w:val="24"/>
          <w:szCs w:val="24"/>
          <w:rtl/>
          <w:lang w:bidi="ar-DZ"/>
        </w:rPr>
        <w:t>- المادة 3 وما يليها من المرسوم التنفيذي رقم 10-116 السابق الذكر.</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08"/>
  <w:hyphenationZone w:val="425"/>
  <w:characterSpacingControl w:val="doNotCompress"/>
  <w:footnotePr>
    <w:footnote w:id="0"/>
    <w:footnote w:id="1"/>
  </w:footnotePr>
  <w:endnotePr>
    <w:endnote w:id="0"/>
    <w:endnote w:id="1"/>
  </w:endnotePr>
  <w:compat>
    <w:useFELayout/>
  </w:compat>
  <w:rsids>
    <w:rsidRoot w:val="00E0151E"/>
    <w:rsid w:val="00015618"/>
    <w:rsid w:val="00066C36"/>
    <w:rsid w:val="0008420C"/>
    <w:rsid w:val="00086709"/>
    <w:rsid w:val="000B12D1"/>
    <w:rsid w:val="000D0469"/>
    <w:rsid w:val="001531A5"/>
    <w:rsid w:val="00162200"/>
    <w:rsid w:val="00166632"/>
    <w:rsid w:val="002069A5"/>
    <w:rsid w:val="00216B90"/>
    <w:rsid w:val="0026769B"/>
    <w:rsid w:val="002D14F9"/>
    <w:rsid w:val="002D4CA0"/>
    <w:rsid w:val="00374577"/>
    <w:rsid w:val="00387C67"/>
    <w:rsid w:val="003E162C"/>
    <w:rsid w:val="00486DE2"/>
    <w:rsid w:val="00500E55"/>
    <w:rsid w:val="00507905"/>
    <w:rsid w:val="0051237A"/>
    <w:rsid w:val="0054352D"/>
    <w:rsid w:val="00553F7C"/>
    <w:rsid w:val="00575E98"/>
    <w:rsid w:val="005862C5"/>
    <w:rsid w:val="005F1CBB"/>
    <w:rsid w:val="0063089A"/>
    <w:rsid w:val="00652062"/>
    <w:rsid w:val="007C75A8"/>
    <w:rsid w:val="007F3861"/>
    <w:rsid w:val="00872010"/>
    <w:rsid w:val="00897AB6"/>
    <w:rsid w:val="008A512F"/>
    <w:rsid w:val="008C661D"/>
    <w:rsid w:val="00921368"/>
    <w:rsid w:val="00A97DA8"/>
    <w:rsid w:val="00AC5250"/>
    <w:rsid w:val="00B161BD"/>
    <w:rsid w:val="00B83CE3"/>
    <w:rsid w:val="00B90741"/>
    <w:rsid w:val="00BF3DCB"/>
    <w:rsid w:val="00C1068A"/>
    <w:rsid w:val="00C50156"/>
    <w:rsid w:val="00CE5544"/>
    <w:rsid w:val="00D00BBB"/>
    <w:rsid w:val="00D275FB"/>
    <w:rsid w:val="00DC50BC"/>
    <w:rsid w:val="00DC773E"/>
    <w:rsid w:val="00DD0B36"/>
    <w:rsid w:val="00E0151E"/>
    <w:rsid w:val="00E44449"/>
    <w:rsid w:val="00E5559D"/>
    <w:rsid w:val="00F94C5B"/>
    <w:rsid w:val="00FD7BE9"/>
    <w:rsid w:val="00FE17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4C5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1"/>
    <w:rsid w:val="00CE5544"/>
    <w:pPr>
      <w:bidi/>
      <w:spacing w:after="0" w:line="240" w:lineRule="auto"/>
    </w:pPr>
    <w:rPr>
      <w:rFonts w:ascii="Times New Roman" w:eastAsia="Times New Roman" w:hAnsi="Times New Roman" w:cs="Times New Roman"/>
      <w:sz w:val="20"/>
      <w:szCs w:val="20"/>
      <w:lang w:val="en-US" w:eastAsia="en-US"/>
    </w:rPr>
  </w:style>
  <w:style w:type="character" w:customStyle="1" w:styleId="NotedebasdepageCar">
    <w:name w:val="Note de bas de page Car"/>
    <w:basedOn w:val="Policepardfaut"/>
    <w:link w:val="Notedebasdepage"/>
    <w:uiPriority w:val="99"/>
    <w:semiHidden/>
    <w:rsid w:val="00CE5544"/>
    <w:rPr>
      <w:sz w:val="20"/>
      <w:szCs w:val="20"/>
    </w:rPr>
  </w:style>
  <w:style w:type="character" w:customStyle="1" w:styleId="NotedebasdepageCar1">
    <w:name w:val="Note de bas de page Car1"/>
    <w:link w:val="Notedebasdepage"/>
    <w:locked/>
    <w:rsid w:val="00CE5544"/>
    <w:rPr>
      <w:rFonts w:ascii="Times New Roman" w:eastAsia="Times New Roman" w:hAnsi="Times New Roman" w:cs="Times New Roman"/>
      <w:sz w:val="20"/>
      <w:szCs w:val="20"/>
      <w:lang w:val="en-US" w:eastAsia="en-US"/>
    </w:rPr>
  </w:style>
  <w:style w:type="character" w:styleId="Appelnotedebasdep">
    <w:name w:val="footnote reference"/>
    <w:semiHidden/>
    <w:rsid w:val="00CE5544"/>
    <w:rPr>
      <w:vertAlign w:val="superscript"/>
    </w:rPr>
  </w:style>
  <w:style w:type="paragraph" w:styleId="En-tte">
    <w:name w:val="header"/>
    <w:basedOn w:val="Normal"/>
    <w:link w:val="En-tteCar"/>
    <w:uiPriority w:val="99"/>
    <w:semiHidden/>
    <w:unhideWhenUsed/>
    <w:rsid w:val="0008670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86709"/>
  </w:style>
  <w:style w:type="paragraph" w:styleId="Pieddepage">
    <w:name w:val="footer"/>
    <w:basedOn w:val="Normal"/>
    <w:link w:val="PieddepageCar"/>
    <w:uiPriority w:val="99"/>
    <w:unhideWhenUsed/>
    <w:rsid w:val="0008670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86709"/>
  </w:style>
  <w:style w:type="character" w:styleId="Lienhypertexte">
    <w:name w:val="Hyperlink"/>
    <w:basedOn w:val="Policepardfaut"/>
    <w:uiPriority w:val="99"/>
    <w:unhideWhenUsed/>
    <w:rsid w:val="00066C3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ekki.khaldia@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34F7F1-4179-48A8-AE2D-D2897BF4DE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12</Pages>
  <Words>3403</Words>
  <Characters>18719</Characters>
  <Application>Microsoft Office Word</Application>
  <DocSecurity>0</DocSecurity>
  <Lines>155</Lines>
  <Paragraphs>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Bureau</dc:creator>
  <cp:keywords/>
  <dc:description/>
  <cp:lastModifiedBy>Bureau</cp:lastModifiedBy>
  <cp:revision>35</cp:revision>
  <dcterms:created xsi:type="dcterms:W3CDTF">2018-11-03T16:45:00Z</dcterms:created>
  <dcterms:modified xsi:type="dcterms:W3CDTF">2018-11-05T14:41:00Z</dcterms:modified>
</cp:coreProperties>
</file>