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horzAnchor="margin" w:tblpY="885"/>
        <w:tblW w:w="0" w:type="auto"/>
        <w:tblLook w:val="04A0"/>
      </w:tblPr>
      <w:tblGrid>
        <w:gridCol w:w="441"/>
        <w:gridCol w:w="1112"/>
        <w:gridCol w:w="889"/>
        <w:gridCol w:w="681"/>
        <w:gridCol w:w="829"/>
        <w:gridCol w:w="829"/>
        <w:gridCol w:w="829"/>
        <w:gridCol w:w="829"/>
        <w:gridCol w:w="829"/>
        <w:gridCol w:w="679"/>
        <w:gridCol w:w="624"/>
        <w:gridCol w:w="717"/>
      </w:tblGrid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N°</w:t>
            </w:r>
          </w:p>
        </w:tc>
        <w:tc>
          <w:tcPr>
            <w:tcW w:w="1112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X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(m)</w:t>
            </w:r>
          </w:p>
        </w:tc>
        <w:tc>
          <w:tcPr>
            <w:tcW w:w="889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Y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(m)</w:t>
            </w:r>
          </w:p>
        </w:tc>
        <w:tc>
          <w:tcPr>
            <w:tcW w:w="68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Z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(m)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</w:pP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Ca</w:t>
            </w: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++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</w:pP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Mg</w:t>
            </w: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++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</w:pP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Na</w:t>
            </w: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+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</w:pP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HCO</w:t>
            </w: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  <w:vertAlign w:val="subscript"/>
              </w:rPr>
              <w:t>3</w:t>
            </w: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</w:pP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Cl</w:t>
            </w: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</w:pP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SO</w:t>
            </w: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  <w:vertAlign w:val="subscript"/>
              </w:rPr>
              <w:t>4</w:t>
            </w: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--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</w:pP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NO</w:t>
            </w: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  <w:vertAlign w:val="subscript"/>
              </w:rPr>
              <w:t>3</w:t>
            </w: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</w:pP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NO</w:t>
            </w: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  <w:vertAlign w:val="subscript"/>
              </w:rPr>
              <w:t>2</w:t>
            </w:r>
            <w:r w:rsidRPr="00B8621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-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859 990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268 080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873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214,82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158,32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198,31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384,3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337,25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815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44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0,002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860 780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268 080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884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160,32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110,28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641,7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353,8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301,75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1480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0,001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861 440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268 360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893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136,27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67,08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184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353,8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237,85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380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858 780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268 770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871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264,52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148,56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192,05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361,12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337,25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928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69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0,003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857 960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269 630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875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179,55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55,56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87,86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244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95,85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515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856 620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269 210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870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176,35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43,08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58,42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237,9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88,75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410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2,5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0,002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856 870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267 460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877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144,28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58,68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75,21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262,3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63,9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445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1,7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0,004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852 850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269 900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885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264,52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81,36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506,69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503,86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337,25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1165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0,006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853 600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269 860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882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131,46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65,16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465,75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366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117,5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1020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54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0,001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855 550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266 390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872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128,25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52,68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150,42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262,3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71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530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2,3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0,001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853 360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264 020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850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189,17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136,2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398,36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402,6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205,9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1235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0,002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856 210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264 910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893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166,73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39,34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123,05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190,32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106,5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0,001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855 950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263 789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890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155,51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66,36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155,34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353,76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110,05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510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0,001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856 270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263 460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889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227,65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139,92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251,85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273,28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145,55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1220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8,5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852 870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261 780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905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211,62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79,44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222,87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198,86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184,6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885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9,5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858 040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260 970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912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232,46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282,96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759,46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246,48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237,75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2690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1,2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860 140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264 300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872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197,19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172,68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150,19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278,16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209,45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975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63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0,007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858 830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262 640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883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280,56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248,24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45,26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186,66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305,3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1055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54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0,009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859 000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262 030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886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240,48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212,88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49,68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273,28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227,2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1010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102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0,08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861 350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261 910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946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416,83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454,32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816,96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287,92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337,25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3840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132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0,2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864 900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263 230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868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293,38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265,68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1361,8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231,8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333,7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3975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0,9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859 970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259 820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564,12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489,62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822,07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296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326,6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3960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2,5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0,001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862 490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261 120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878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325,44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356,39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807,99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298,9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337,25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3240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0,008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867 170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260 110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48,09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69,12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512,21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297,68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152,65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1020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0,07</w:t>
            </w:r>
          </w:p>
        </w:tc>
      </w:tr>
      <w:tr w:rsidR="00B86215" w:rsidTr="00124D48">
        <w:tc>
          <w:tcPr>
            <w:tcW w:w="441" w:type="dxa"/>
          </w:tcPr>
          <w:p w:rsidR="00B86215" w:rsidRPr="00B86215" w:rsidRDefault="00B86215" w:rsidP="00124D4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112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856 190</w:t>
            </w:r>
          </w:p>
        </w:tc>
        <w:tc>
          <w:tcPr>
            <w:tcW w:w="88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270 520</w:t>
            </w:r>
          </w:p>
        </w:tc>
        <w:tc>
          <w:tcPr>
            <w:tcW w:w="681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870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256,51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162,96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205,62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335,5</w:t>
            </w:r>
          </w:p>
        </w:tc>
        <w:tc>
          <w:tcPr>
            <w:tcW w:w="82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312,4</w:t>
            </w:r>
          </w:p>
        </w:tc>
        <w:tc>
          <w:tcPr>
            <w:tcW w:w="679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1010</w:t>
            </w:r>
          </w:p>
        </w:tc>
        <w:tc>
          <w:tcPr>
            <w:tcW w:w="624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87</w:t>
            </w:r>
          </w:p>
        </w:tc>
        <w:tc>
          <w:tcPr>
            <w:tcW w:w="717" w:type="dxa"/>
            <w:vAlign w:val="center"/>
          </w:tcPr>
          <w:p w:rsidR="00B86215" w:rsidRPr="00B86215" w:rsidRDefault="00B86215" w:rsidP="00124D4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6215">
              <w:rPr>
                <w:rFonts w:asciiTheme="majorBidi" w:hAnsiTheme="majorBidi" w:cstheme="majorBidi"/>
                <w:sz w:val="20"/>
                <w:szCs w:val="20"/>
              </w:rPr>
              <w:t>0,001</w:t>
            </w:r>
          </w:p>
        </w:tc>
      </w:tr>
    </w:tbl>
    <w:p w:rsidR="001D6971" w:rsidRPr="00124D48" w:rsidRDefault="00124D48" w:rsidP="00124D48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24D48">
        <w:rPr>
          <w:rFonts w:asciiTheme="majorBidi" w:hAnsiTheme="majorBidi" w:cstheme="majorBidi"/>
          <w:b/>
          <w:bCs/>
          <w:sz w:val="28"/>
          <w:szCs w:val="28"/>
        </w:rPr>
        <w:t>Résultats des analyses d’eau (Octobre 2012) :</w:t>
      </w:r>
    </w:p>
    <w:sectPr w:rsidR="001D6971" w:rsidRPr="00124D48" w:rsidSect="001D697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15B" w:rsidRDefault="0099315B" w:rsidP="005F17D8">
      <w:pPr>
        <w:spacing w:after="0" w:line="240" w:lineRule="auto"/>
      </w:pPr>
      <w:r>
        <w:separator/>
      </w:r>
    </w:p>
  </w:endnote>
  <w:endnote w:type="continuationSeparator" w:id="1">
    <w:p w:rsidR="0099315B" w:rsidRDefault="0099315B" w:rsidP="005F1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15B" w:rsidRDefault="0099315B" w:rsidP="005F17D8">
      <w:pPr>
        <w:spacing w:after="0" w:line="240" w:lineRule="auto"/>
      </w:pPr>
      <w:r>
        <w:separator/>
      </w:r>
    </w:p>
  </w:footnote>
  <w:footnote w:type="continuationSeparator" w:id="1">
    <w:p w:rsidR="0099315B" w:rsidRDefault="0099315B" w:rsidP="005F1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sz w:val="32"/>
        <w:szCs w:val="32"/>
      </w:rPr>
      <w:alias w:val="Titre"/>
      <w:id w:val="77738743"/>
      <w:placeholder>
        <w:docPart w:val="1EBF8A3AABF34031B69A848452FE2ED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F17D8" w:rsidRDefault="005F17D8" w:rsidP="005F17D8">
        <w:pPr>
          <w:pStyle w:val="En-tte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 w:rsidRPr="00BC232D">
          <w:rPr>
            <w:rFonts w:asciiTheme="majorBidi" w:eastAsiaTheme="majorEastAsia" w:hAnsiTheme="majorBidi" w:cstheme="majorBidi"/>
            <w:sz w:val="32"/>
            <w:szCs w:val="32"/>
          </w:rPr>
          <w:t>Annexe 01</w:t>
        </w:r>
      </w:p>
    </w:sdtContent>
  </w:sdt>
  <w:p w:rsidR="005F17D8" w:rsidRDefault="005F17D8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7D8"/>
    <w:rsid w:val="00124D48"/>
    <w:rsid w:val="001D6971"/>
    <w:rsid w:val="00344813"/>
    <w:rsid w:val="004A1A96"/>
    <w:rsid w:val="005F17D8"/>
    <w:rsid w:val="0072407E"/>
    <w:rsid w:val="0099315B"/>
    <w:rsid w:val="00B7560D"/>
    <w:rsid w:val="00B86215"/>
    <w:rsid w:val="00BC232D"/>
    <w:rsid w:val="00CA23E8"/>
    <w:rsid w:val="00DC5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97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F17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F17D8"/>
  </w:style>
  <w:style w:type="paragraph" w:styleId="Pieddepage">
    <w:name w:val="footer"/>
    <w:basedOn w:val="Normal"/>
    <w:link w:val="PieddepageCar"/>
    <w:uiPriority w:val="99"/>
    <w:semiHidden/>
    <w:unhideWhenUsed/>
    <w:rsid w:val="005F17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F17D8"/>
  </w:style>
  <w:style w:type="paragraph" w:styleId="Textedebulles">
    <w:name w:val="Balloon Text"/>
    <w:basedOn w:val="Normal"/>
    <w:link w:val="TextedebullesCar"/>
    <w:uiPriority w:val="99"/>
    <w:semiHidden/>
    <w:unhideWhenUsed/>
    <w:rsid w:val="005F1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17D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B862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EBF8A3AABF34031B69A848452FE2E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E32716-FE3D-401F-BEA0-D2070FBD1200}"/>
      </w:docPartPr>
      <w:docPartBody>
        <w:p w:rsidR="00EA3C6A" w:rsidRDefault="00E66F7B" w:rsidP="00E66F7B">
          <w:pPr>
            <w:pStyle w:val="1EBF8A3AABF34031B69A848452FE2ED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66F7B"/>
    <w:rsid w:val="0029436E"/>
    <w:rsid w:val="008E7F46"/>
    <w:rsid w:val="00E66F7B"/>
    <w:rsid w:val="00EA3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C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EBF8A3AABF34031B69A848452FE2EDC">
    <w:name w:val="1EBF8A3AABF34031B69A848452FE2EDC"/>
    <w:rsid w:val="00E66F7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01</vt:lpstr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01</dc:title>
  <dc:creator>chadi</dc:creator>
  <cp:lastModifiedBy>chadi</cp:lastModifiedBy>
  <cp:revision>2</cp:revision>
  <dcterms:created xsi:type="dcterms:W3CDTF">2013-06-11T07:18:00Z</dcterms:created>
  <dcterms:modified xsi:type="dcterms:W3CDTF">2013-06-11T08:52:00Z</dcterms:modified>
</cp:coreProperties>
</file>