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222" w:rsidRPr="0052009E" w:rsidRDefault="00362166" w:rsidP="00362166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2009E">
        <w:rPr>
          <w:rFonts w:asciiTheme="majorBidi" w:hAnsiTheme="majorBidi" w:cstheme="majorBidi"/>
          <w:b/>
          <w:bCs/>
          <w:sz w:val="24"/>
          <w:szCs w:val="24"/>
        </w:rPr>
        <w:t>Bibliographie</w:t>
      </w:r>
    </w:p>
    <w:p w:rsidR="00362166" w:rsidRPr="0052009E" w:rsidRDefault="00362166" w:rsidP="0052009E">
      <w:pPr>
        <w:rPr>
          <w:rFonts w:asciiTheme="majorBidi" w:hAnsiTheme="majorBidi" w:cstheme="majorBidi"/>
          <w:sz w:val="24"/>
          <w:szCs w:val="24"/>
        </w:rPr>
      </w:pPr>
      <w:r w:rsidRPr="0052009E">
        <w:rPr>
          <w:rFonts w:asciiTheme="majorBidi" w:hAnsiTheme="majorBidi" w:cstheme="majorBidi"/>
          <w:b/>
          <w:bCs/>
          <w:sz w:val="24"/>
          <w:szCs w:val="24"/>
        </w:rPr>
        <w:t>[1]</w:t>
      </w:r>
      <w:r w:rsidRPr="0052009E">
        <w:rPr>
          <w:rFonts w:asciiTheme="majorBidi" w:hAnsiTheme="majorBidi" w:cstheme="majorBidi"/>
          <w:sz w:val="24"/>
          <w:szCs w:val="24"/>
        </w:rPr>
        <w:t> :</w:t>
      </w:r>
      <w:r w:rsidR="0052009E" w:rsidRPr="0052009E">
        <w:rPr>
          <w:rStyle w:val="En-tte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52009E" w:rsidRPr="0052009E">
        <w:rPr>
          <w:rStyle w:val="ouvrage"/>
          <w:rFonts w:asciiTheme="majorBidi" w:hAnsiTheme="majorBidi" w:cstheme="majorBidi"/>
          <w:sz w:val="24"/>
          <w:szCs w:val="24"/>
        </w:rPr>
        <w:t>Nasreddine</w:t>
      </w:r>
      <w:proofErr w:type="spellEnd"/>
      <w:r w:rsidR="0052009E" w:rsidRPr="0052009E">
        <w:rPr>
          <w:rStyle w:val="ouvrage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52009E" w:rsidRPr="0052009E">
        <w:rPr>
          <w:rStyle w:val="ouvrage"/>
          <w:rFonts w:asciiTheme="majorBidi" w:hAnsiTheme="majorBidi" w:cstheme="majorBidi"/>
          <w:sz w:val="24"/>
          <w:szCs w:val="24"/>
        </w:rPr>
        <w:t>Bakha</w:t>
      </w:r>
      <w:proofErr w:type="spellEnd"/>
      <w:r w:rsidR="0052009E" w:rsidRPr="0052009E">
        <w:rPr>
          <w:rStyle w:val="ouvrage"/>
          <w:rFonts w:asciiTheme="majorBidi" w:hAnsiTheme="majorBidi" w:cstheme="majorBidi"/>
          <w:sz w:val="24"/>
          <w:szCs w:val="24"/>
        </w:rPr>
        <w:t>, « </w:t>
      </w:r>
      <w:r w:rsidR="0052009E" w:rsidRPr="0052009E">
        <w:rPr>
          <w:rStyle w:val="CitationHTML"/>
          <w:rFonts w:asciiTheme="majorBidi" w:hAnsiTheme="majorBidi" w:cstheme="majorBidi"/>
          <w:sz w:val="24"/>
          <w:szCs w:val="24"/>
        </w:rPr>
        <w:t>Batna : « Une vaste nécropole berbère, non enregistrée comme site archéologique, subit d’énormes dégâts »</w:t>
      </w:r>
      <w:r w:rsidR="0052009E" w:rsidRPr="0052009E">
        <w:rPr>
          <w:rStyle w:val="ouvrage"/>
          <w:rFonts w:asciiTheme="majorBidi" w:hAnsiTheme="majorBidi" w:cstheme="majorBidi"/>
          <w:sz w:val="24"/>
          <w:szCs w:val="24"/>
        </w:rPr>
        <w:t xml:space="preserve"> », </w:t>
      </w:r>
      <w:hyperlink r:id="rId6" w:tooltip="Le Soir d'Algérie" w:history="1">
        <w:r w:rsidR="0052009E" w:rsidRPr="0052009E">
          <w:rPr>
            <w:rStyle w:val="Lienhypertexte"/>
            <w:rFonts w:asciiTheme="majorBidi" w:hAnsiTheme="majorBidi" w:cstheme="majorBidi"/>
            <w:i/>
            <w:iCs/>
            <w:color w:val="auto"/>
            <w:sz w:val="24"/>
            <w:szCs w:val="24"/>
            <w:u w:val="none"/>
          </w:rPr>
          <w:t>Le Soir d'Algérie</w:t>
        </w:r>
      </w:hyperlink>
      <w:r w:rsidR="0052009E" w:rsidRPr="0052009E">
        <w:rPr>
          <w:rStyle w:val="ouvrage"/>
          <w:rFonts w:asciiTheme="majorBidi" w:hAnsiTheme="majorBidi" w:cstheme="majorBidi"/>
          <w:sz w:val="24"/>
          <w:szCs w:val="24"/>
        </w:rPr>
        <w:t>, n</w:t>
      </w:r>
      <w:r w:rsidR="0052009E" w:rsidRPr="0052009E">
        <w:rPr>
          <w:rStyle w:val="ouvrage"/>
          <w:rFonts w:asciiTheme="majorBidi" w:hAnsiTheme="majorBidi" w:cstheme="majorBidi"/>
          <w:sz w:val="24"/>
          <w:szCs w:val="24"/>
          <w:vertAlign w:val="superscript"/>
        </w:rPr>
        <w:t>o</w:t>
      </w:r>
      <w:r w:rsidR="0052009E" w:rsidRPr="0052009E">
        <w:rPr>
          <w:rStyle w:val="ouvrage"/>
          <w:rFonts w:asciiTheme="majorBidi" w:hAnsiTheme="majorBidi" w:cstheme="majorBidi"/>
          <w:sz w:val="24"/>
          <w:szCs w:val="24"/>
        </w:rPr>
        <w:t> 4475, 23 août 2005, p. 10(page consultée le 9 juin 2012)</w:t>
      </w:r>
    </w:p>
    <w:p w:rsidR="00362166" w:rsidRPr="0052009E" w:rsidRDefault="00362166" w:rsidP="0079495A">
      <w:pPr>
        <w:rPr>
          <w:rFonts w:asciiTheme="majorBidi" w:hAnsiTheme="majorBidi" w:cstheme="majorBidi"/>
          <w:sz w:val="24"/>
          <w:szCs w:val="24"/>
        </w:rPr>
      </w:pPr>
      <w:r w:rsidRPr="0052009E">
        <w:rPr>
          <w:rFonts w:asciiTheme="majorBidi" w:hAnsiTheme="majorBidi" w:cstheme="majorBidi"/>
          <w:b/>
          <w:bCs/>
          <w:sz w:val="24"/>
          <w:szCs w:val="24"/>
        </w:rPr>
        <w:t>[2]</w:t>
      </w:r>
      <w:r w:rsidRPr="0052009E">
        <w:rPr>
          <w:rFonts w:asciiTheme="majorBidi" w:hAnsiTheme="majorBidi" w:cstheme="majorBidi"/>
          <w:sz w:val="24"/>
          <w:szCs w:val="24"/>
        </w:rPr>
        <w:t> </w:t>
      </w:r>
      <w:proofErr w:type="gramStart"/>
      <w:r w:rsidRPr="0052009E">
        <w:rPr>
          <w:rFonts w:asciiTheme="majorBidi" w:hAnsiTheme="majorBidi" w:cstheme="majorBidi"/>
          <w:sz w:val="24"/>
          <w:szCs w:val="24"/>
        </w:rPr>
        <w:t xml:space="preserve">:  </w:t>
      </w:r>
      <w:r w:rsidR="000E65B3" w:rsidRPr="0052009E">
        <w:rPr>
          <w:rFonts w:asciiTheme="majorBidi" w:hAnsiTheme="majorBidi" w:cstheme="majorBidi"/>
          <w:sz w:val="24"/>
          <w:szCs w:val="24"/>
        </w:rPr>
        <w:t>ABDESSEMED</w:t>
      </w:r>
      <w:proofErr w:type="gramEnd"/>
      <w:r w:rsidR="000E65B3" w:rsidRPr="0052009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E65B3" w:rsidRPr="0052009E">
        <w:rPr>
          <w:rFonts w:asciiTheme="majorBidi" w:hAnsiTheme="majorBidi" w:cstheme="majorBidi"/>
          <w:sz w:val="24"/>
          <w:szCs w:val="24"/>
        </w:rPr>
        <w:t>Abdelhak</w:t>
      </w:r>
      <w:proofErr w:type="spellEnd"/>
      <w:r w:rsidR="00137E42" w:rsidRPr="0052009E">
        <w:rPr>
          <w:rFonts w:asciiTheme="majorBidi" w:hAnsiTheme="majorBidi" w:cstheme="majorBidi"/>
          <w:sz w:val="24"/>
          <w:szCs w:val="24"/>
        </w:rPr>
        <w:t xml:space="preserve"> :Etude de la contamination des eaux souterraines </w:t>
      </w:r>
      <w:r w:rsidR="00137E42" w:rsidRPr="0052009E">
        <w:rPr>
          <w:rFonts w:asciiTheme="majorBidi" w:hAnsiTheme="majorBidi" w:cstheme="majorBidi"/>
          <w:i/>
          <w:iCs/>
          <w:sz w:val="24"/>
          <w:szCs w:val="24"/>
        </w:rPr>
        <w:t xml:space="preserve">de la région de  </w:t>
      </w:r>
      <w:proofErr w:type="spellStart"/>
      <w:r w:rsidR="00137E42" w:rsidRPr="0052009E">
        <w:rPr>
          <w:rFonts w:asciiTheme="majorBidi" w:hAnsiTheme="majorBidi" w:cstheme="majorBidi"/>
          <w:i/>
          <w:iCs/>
          <w:sz w:val="24"/>
          <w:szCs w:val="24"/>
        </w:rPr>
        <w:t>Chemora</w:t>
      </w:r>
      <w:proofErr w:type="spellEnd"/>
      <w:r w:rsidR="00137E42" w:rsidRPr="0052009E">
        <w:rPr>
          <w:rFonts w:asciiTheme="majorBidi" w:hAnsiTheme="majorBidi" w:cstheme="majorBidi"/>
          <w:i/>
          <w:iCs/>
          <w:sz w:val="24"/>
          <w:szCs w:val="24"/>
        </w:rPr>
        <w:t xml:space="preserve"> par les nitrates – Est-</w:t>
      </w:r>
      <w:proofErr w:type="spellStart"/>
      <w:r w:rsidR="00137E42" w:rsidRPr="0052009E">
        <w:rPr>
          <w:rFonts w:asciiTheme="majorBidi" w:hAnsiTheme="majorBidi" w:cstheme="majorBidi"/>
          <w:i/>
          <w:iCs/>
          <w:sz w:val="24"/>
          <w:szCs w:val="24"/>
        </w:rPr>
        <w:t>Algerien</w:t>
      </w:r>
      <w:proofErr w:type="spellEnd"/>
      <w:r w:rsidR="00137E42" w:rsidRPr="0052009E">
        <w:rPr>
          <w:rFonts w:asciiTheme="majorBidi" w:hAnsiTheme="majorBidi" w:cstheme="majorBidi"/>
          <w:i/>
          <w:iCs/>
          <w:sz w:val="24"/>
          <w:szCs w:val="24"/>
        </w:rPr>
        <w:t xml:space="preserve"> – Université de Batna</w:t>
      </w:r>
      <w:r w:rsidR="00137E42" w:rsidRPr="0052009E">
        <w:rPr>
          <w:rFonts w:asciiTheme="majorBidi" w:hAnsiTheme="majorBidi" w:cstheme="majorBidi"/>
          <w:sz w:val="24"/>
          <w:szCs w:val="24"/>
        </w:rPr>
        <w:t xml:space="preserve">  </w:t>
      </w:r>
      <w:r w:rsidR="000E65B3" w:rsidRPr="0052009E">
        <w:rPr>
          <w:rFonts w:asciiTheme="majorBidi" w:hAnsiTheme="majorBidi" w:cstheme="majorBidi"/>
          <w:sz w:val="24"/>
          <w:szCs w:val="24"/>
        </w:rPr>
        <w:t xml:space="preserve"> </w:t>
      </w:r>
    </w:p>
    <w:p w:rsidR="000E65B3" w:rsidRPr="0052009E" w:rsidRDefault="000E65B3" w:rsidP="0052009E">
      <w:pPr>
        <w:rPr>
          <w:rFonts w:asciiTheme="majorBidi" w:hAnsiTheme="majorBidi" w:cstheme="majorBidi"/>
          <w:sz w:val="24"/>
          <w:szCs w:val="24"/>
        </w:rPr>
      </w:pPr>
      <w:r w:rsidRPr="0052009E">
        <w:rPr>
          <w:rFonts w:asciiTheme="majorBidi" w:hAnsiTheme="majorBidi" w:cstheme="majorBidi"/>
          <w:b/>
          <w:bCs/>
          <w:sz w:val="24"/>
          <w:szCs w:val="24"/>
        </w:rPr>
        <w:t>[3]</w:t>
      </w:r>
      <w:r w:rsidRPr="0052009E">
        <w:rPr>
          <w:rFonts w:asciiTheme="majorBidi" w:hAnsiTheme="majorBidi" w:cstheme="majorBidi"/>
          <w:sz w:val="24"/>
          <w:szCs w:val="24"/>
        </w:rPr>
        <w:t> :</w:t>
      </w:r>
      <w:r w:rsidR="0052009E" w:rsidRPr="0052009E">
        <w:rPr>
          <w:rFonts w:asciiTheme="majorBidi" w:hAnsiTheme="majorBidi" w:cstheme="majorBidi"/>
          <w:sz w:val="24"/>
          <w:szCs w:val="24"/>
        </w:rPr>
        <w:t xml:space="preserve"> </w:t>
      </w:r>
      <w:hyperlink r:id="rId7" w:history="1">
        <w:r w:rsidR="0052009E" w:rsidRPr="0052009E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</w:rPr>
          <w:t>Temperatures in Chemora, Batna, Algeria</w:t>
        </w:r>
      </w:hyperlink>
      <w:r w:rsidR="0052009E" w:rsidRPr="0052009E">
        <w:rPr>
          <w:rStyle w:val="CitationHTML"/>
          <w:rFonts w:asciiTheme="majorBidi" w:hAnsiTheme="majorBidi" w:cstheme="majorBidi"/>
          <w:sz w:val="24"/>
          <w:szCs w:val="24"/>
        </w:rPr>
        <w:t> [</w:t>
      </w:r>
      <w:hyperlink r:id="rId8" w:tooltip="archive de Temperatures in Chemora, Batna, Algeria" w:history="1">
        <w:r w:rsidR="0052009E" w:rsidRPr="0052009E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</w:rPr>
          <w:t>archive</w:t>
        </w:r>
      </w:hyperlink>
      <w:r w:rsidR="0052009E" w:rsidRPr="0052009E">
        <w:rPr>
          <w:rStyle w:val="CitationHTML"/>
          <w:rFonts w:asciiTheme="majorBidi" w:hAnsiTheme="majorBidi" w:cstheme="majorBidi"/>
          <w:sz w:val="24"/>
          <w:szCs w:val="24"/>
        </w:rPr>
        <w:t xml:space="preserve">], sur www.chinci.com. Consulté le </w:t>
      </w:r>
      <w:r w:rsidR="0052009E" w:rsidRPr="0052009E">
        <w:rPr>
          <w:rStyle w:val="nowrap"/>
          <w:rFonts w:asciiTheme="majorBidi" w:hAnsiTheme="majorBidi" w:cstheme="majorBidi"/>
          <w:sz w:val="24"/>
          <w:szCs w:val="24"/>
        </w:rPr>
        <w:t>2 janvier 2013</w:t>
      </w:r>
      <w:r w:rsidR="0052009E" w:rsidRPr="0052009E">
        <w:rPr>
          <w:rStyle w:val="reference-text"/>
          <w:rFonts w:asciiTheme="majorBidi" w:hAnsiTheme="majorBidi" w:cstheme="majorBidi"/>
          <w:sz w:val="24"/>
          <w:szCs w:val="24"/>
        </w:rPr>
        <w:t>.</w:t>
      </w:r>
    </w:p>
    <w:p w:rsidR="0052009E" w:rsidRPr="0052009E" w:rsidRDefault="000E65B3" w:rsidP="0052009E">
      <w:pPr>
        <w:rPr>
          <w:rStyle w:val="reference-text"/>
          <w:rFonts w:asciiTheme="majorBidi" w:hAnsiTheme="majorBidi" w:cstheme="majorBidi"/>
          <w:sz w:val="24"/>
          <w:szCs w:val="24"/>
        </w:rPr>
      </w:pPr>
      <w:r w:rsidRPr="0052009E">
        <w:rPr>
          <w:rFonts w:asciiTheme="majorBidi" w:hAnsiTheme="majorBidi" w:cstheme="majorBidi"/>
          <w:b/>
          <w:bCs/>
          <w:sz w:val="24"/>
          <w:szCs w:val="24"/>
        </w:rPr>
        <w:t>[4]</w:t>
      </w:r>
      <w:r w:rsidRPr="0052009E">
        <w:rPr>
          <w:rFonts w:asciiTheme="majorBidi" w:hAnsiTheme="majorBidi" w:cstheme="majorBidi"/>
          <w:sz w:val="24"/>
          <w:szCs w:val="24"/>
        </w:rPr>
        <w:t> :</w:t>
      </w:r>
      <w:r w:rsidR="0052009E" w:rsidRPr="0052009E">
        <w:rPr>
          <w:rStyle w:val="En-tteCar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52009E" w:rsidRPr="0052009E">
        <w:rPr>
          <w:rStyle w:val="CitationHTML"/>
          <w:rFonts w:asciiTheme="majorBidi" w:hAnsiTheme="majorBidi" w:cstheme="majorBidi"/>
          <w:sz w:val="24"/>
          <w:szCs w:val="24"/>
        </w:rPr>
        <w:t>Hypergeo</w:t>
      </w:r>
      <w:proofErr w:type="spellEnd"/>
      <w:r w:rsidR="0052009E" w:rsidRPr="0052009E">
        <w:rPr>
          <w:rStyle w:val="CitationHTML"/>
          <w:rFonts w:asciiTheme="majorBidi" w:hAnsiTheme="majorBidi" w:cstheme="majorBidi"/>
          <w:sz w:val="24"/>
          <w:szCs w:val="24"/>
        </w:rPr>
        <w:t xml:space="preserve">, </w:t>
      </w:r>
      <w:hyperlink r:id="rId9" w:history="1">
        <w:r w:rsidR="0052009E" w:rsidRPr="0052009E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</w:rPr>
          <w:t>« bassin-versant »</w:t>
        </w:r>
      </w:hyperlink>
      <w:r w:rsidR="0052009E" w:rsidRPr="0052009E">
        <w:rPr>
          <w:rStyle w:val="CitationHTML"/>
          <w:rFonts w:asciiTheme="majorBidi" w:hAnsiTheme="majorBidi" w:cstheme="majorBidi"/>
          <w:sz w:val="24"/>
          <w:szCs w:val="24"/>
        </w:rPr>
        <w:t> [</w:t>
      </w:r>
      <w:hyperlink r:id="rId10" w:tooltip="archive de " w:history="1">
        <w:r w:rsidR="0052009E" w:rsidRPr="0052009E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</w:rPr>
          <w:t>archive</w:t>
        </w:r>
      </w:hyperlink>
      <w:r w:rsidR="0052009E" w:rsidRPr="0052009E">
        <w:rPr>
          <w:rStyle w:val="CitationHTML"/>
          <w:rFonts w:asciiTheme="majorBidi" w:hAnsiTheme="majorBidi" w:cstheme="majorBidi"/>
          <w:sz w:val="24"/>
          <w:szCs w:val="24"/>
        </w:rPr>
        <w:t xml:space="preserve">]. Consulté le </w:t>
      </w:r>
      <w:r w:rsidR="0052009E" w:rsidRPr="0052009E">
        <w:rPr>
          <w:rStyle w:val="nowrap"/>
          <w:rFonts w:asciiTheme="majorBidi" w:hAnsiTheme="majorBidi" w:cstheme="majorBidi"/>
          <w:sz w:val="24"/>
          <w:szCs w:val="24"/>
        </w:rPr>
        <w:t>9 juillet 2011</w:t>
      </w:r>
    </w:p>
    <w:p w:rsidR="000E65B3" w:rsidRPr="0052009E" w:rsidRDefault="000E65B3" w:rsidP="0079495A">
      <w:pPr>
        <w:rPr>
          <w:rFonts w:asciiTheme="majorBidi" w:hAnsiTheme="majorBidi" w:cstheme="majorBidi"/>
          <w:sz w:val="24"/>
          <w:szCs w:val="24"/>
        </w:rPr>
      </w:pPr>
    </w:p>
    <w:p w:rsidR="000E65B3" w:rsidRPr="0052009E" w:rsidRDefault="0052009E" w:rsidP="0079495A">
      <w:pPr>
        <w:ind w:left="-567"/>
        <w:rPr>
          <w:rFonts w:asciiTheme="majorBidi" w:hAnsiTheme="majorBidi" w:cstheme="majorBidi"/>
          <w:i/>
          <w:iCs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</w:t>
      </w:r>
      <w:r w:rsidR="000E65B3" w:rsidRPr="0052009E">
        <w:rPr>
          <w:rFonts w:asciiTheme="majorBidi" w:hAnsiTheme="majorBidi" w:cstheme="majorBidi"/>
          <w:b/>
          <w:bCs/>
          <w:sz w:val="24"/>
          <w:szCs w:val="24"/>
        </w:rPr>
        <w:t>[5]</w:t>
      </w:r>
      <w:r w:rsidR="000E65B3" w:rsidRPr="0052009E">
        <w:rPr>
          <w:rFonts w:asciiTheme="majorBidi" w:hAnsiTheme="majorBidi" w:cstheme="majorBidi"/>
          <w:sz w:val="24"/>
          <w:szCs w:val="24"/>
        </w:rPr>
        <w:t> :</w:t>
      </w:r>
      <w:r w:rsidR="004923AF" w:rsidRPr="0052009E">
        <w:rPr>
          <w:rFonts w:asciiTheme="majorBidi" w:hAnsiTheme="majorBidi" w:cstheme="majorBidi"/>
          <w:i/>
          <w:iCs/>
          <w:sz w:val="24"/>
          <w:szCs w:val="24"/>
        </w:rPr>
        <w:t xml:space="preserve"> GHODBANE. M (2009) : Etude la contamination des eaux souterraines de la région de                        </w:t>
      </w:r>
      <w:r>
        <w:rPr>
          <w:rFonts w:asciiTheme="majorBidi" w:hAnsiTheme="majorBidi" w:cstheme="majorBidi"/>
          <w:i/>
          <w:iCs/>
          <w:sz w:val="24"/>
          <w:szCs w:val="24"/>
        </w:rPr>
        <w:t xml:space="preserve">               </w:t>
      </w:r>
      <w:proofErr w:type="spellStart"/>
      <w:r w:rsidR="004923AF" w:rsidRPr="0052009E">
        <w:rPr>
          <w:rFonts w:asciiTheme="majorBidi" w:hAnsiTheme="majorBidi" w:cstheme="majorBidi"/>
          <w:i/>
          <w:iCs/>
          <w:sz w:val="24"/>
          <w:szCs w:val="24"/>
        </w:rPr>
        <w:t>Chemora</w:t>
      </w:r>
      <w:proofErr w:type="spellEnd"/>
      <w:r w:rsidR="004923AF" w:rsidRPr="0052009E">
        <w:rPr>
          <w:rFonts w:asciiTheme="majorBidi" w:hAnsiTheme="majorBidi" w:cstheme="majorBidi"/>
          <w:i/>
          <w:iCs/>
          <w:sz w:val="24"/>
          <w:szCs w:val="24"/>
        </w:rPr>
        <w:t xml:space="preserve"> par les nitrates – Est-</w:t>
      </w:r>
      <w:proofErr w:type="spellStart"/>
      <w:r w:rsidR="004923AF" w:rsidRPr="0052009E">
        <w:rPr>
          <w:rFonts w:asciiTheme="majorBidi" w:hAnsiTheme="majorBidi" w:cstheme="majorBidi"/>
          <w:i/>
          <w:iCs/>
          <w:sz w:val="24"/>
          <w:szCs w:val="24"/>
        </w:rPr>
        <w:t>Algerien</w:t>
      </w:r>
      <w:proofErr w:type="spellEnd"/>
      <w:r w:rsidR="004923AF" w:rsidRPr="0052009E">
        <w:rPr>
          <w:rFonts w:asciiTheme="majorBidi" w:hAnsiTheme="majorBidi" w:cstheme="majorBidi"/>
          <w:i/>
          <w:iCs/>
          <w:sz w:val="24"/>
          <w:szCs w:val="24"/>
        </w:rPr>
        <w:t xml:space="preserve"> – Université de Batna </w:t>
      </w:r>
    </w:p>
    <w:p w:rsidR="004923AF" w:rsidRPr="0052009E" w:rsidRDefault="000E65B3" w:rsidP="0079495A">
      <w:pPr>
        <w:rPr>
          <w:rFonts w:asciiTheme="majorBidi" w:hAnsiTheme="majorBidi" w:cstheme="majorBidi"/>
          <w:sz w:val="24"/>
          <w:szCs w:val="24"/>
          <w:lang w:bidi="ar-DZ"/>
        </w:rPr>
      </w:pPr>
      <w:r w:rsidRPr="0052009E">
        <w:rPr>
          <w:rFonts w:asciiTheme="majorBidi" w:hAnsiTheme="majorBidi" w:cstheme="majorBidi"/>
          <w:b/>
          <w:bCs/>
          <w:sz w:val="24"/>
          <w:szCs w:val="24"/>
        </w:rPr>
        <w:t>[6]</w:t>
      </w:r>
      <w:r w:rsidRPr="0052009E">
        <w:rPr>
          <w:rFonts w:asciiTheme="majorBidi" w:hAnsiTheme="majorBidi" w:cstheme="majorBidi"/>
          <w:sz w:val="24"/>
          <w:szCs w:val="24"/>
        </w:rPr>
        <w:t> :</w:t>
      </w:r>
      <w:r w:rsidR="004923AF" w:rsidRPr="0052009E">
        <w:rPr>
          <w:rFonts w:asciiTheme="majorBidi" w:hAnsiTheme="majorBidi" w:cstheme="majorBidi"/>
          <w:sz w:val="24"/>
          <w:szCs w:val="24"/>
          <w:lang w:bidi="ar-DZ"/>
        </w:rPr>
        <w:t xml:space="preserve"> MANSOURI  </w:t>
      </w:r>
      <w:proofErr w:type="spellStart"/>
      <w:r w:rsidR="004923AF" w:rsidRPr="0052009E">
        <w:rPr>
          <w:rFonts w:asciiTheme="majorBidi" w:hAnsiTheme="majorBidi" w:cstheme="majorBidi"/>
          <w:sz w:val="24"/>
          <w:szCs w:val="24"/>
          <w:lang w:bidi="ar-DZ"/>
        </w:rPr>
        <w:t>Fateh</w:t>
      </w:r>
      <w:proofErr w:type="spellEnd"/>
      <w:r w:rsidR="004923AF" w:rsidRPr="0052009E">
        <w:rPr>
          <w:rFonts w:asciiTheme="majorBidi" w:hAnsiTheme="majorBidi" w:cstheme="majorBidi"/>
          <w:sz w:val="24"/>
          <w:szCs w:val="24"/>
          <w:lang w:bidi="ar-DZ"/>
        </w:rPr>
        <w:t xml:space="preserve">(2011) ETUDE DE LA QUALITE DES EAUX SOUTERRAINES DE LA REGION DE CHEMORA W. DE BATNA EST </w:t>
      </w:r>
      <w:proofErr w:type="spellStart"/>
      <w:r w:rsidR="004923AF" w:rsidRPr="0052009E">
        <w:rPr>
          <w:rFonts w:asciiTheme="majorBidi" w:hAnsiTheme="majorBidi" w:cstheme="majorBidi"/>
          <w:sz w:val="24"/>
          <w:szCs w:val="24"/>
          <w:lang w:bidi="ar-DZ"/>
        </w:rPr>
        <w:t>ALGERIEN.Université</w:t>
      </w:r>
      <w:proofErr w:type="spellEnd"/>
      <w:r w:rsidR="004923AF" w:rsidRPr="0052009E">
        <w:rPr>
          <w:rFonts w:asciiTheme="majorBidi" w:hAnsiTheme="majorBidi" w:cstheme="majorBidi"/>
          <w:sz w:val="24"/>
          <w:szCs w:val="24"/>
          <w:lang w:bidi="ar-DZ"/>
        </w:rPr>
        <w:t xml:space="preserve"> de M’</w:t>
      </w:r>
      <w:proofErr w:type="spellStart"/>
      <w:r w:rsidR="004923AF" w:rsidRPr="0052009E">
        <w:rPr>
          <w:rFonts w:asciiTheme="majorBidi" w:hAnsiTheme="majorBidi" w:cstheme="majorBidi"/>
          <w:sz w:val="24"/>
          <w:szCs w:val="24"/>
          <w:lang w:bidi="ar-DZ"/>
        </w:rPr>
        <w:t>sila</w:t>
      </w:r>
      <w:proofErr w:type="spellEnd"/>
    </w:p>
    <w:p w:rsidR="00137E42" w:rsidRPr="0052009E" w:rsidRDefault="000E65B3" w:rsidP="0079495A">
      <w:pPr>
        <w:rPr>
          <w:rFonts w:asciiTheme="majorBidi" w:hAnsiTheme="majorBidi" w:cstheme="majorBidi"/>
          <w:sz w:val="24"/>
          <w:szCs w:val="24"/>
        </w:rPr>
      </w:pPr>
      <w:r w:rsidRPr="0052009E">
        <w:rPr>
          <w:rFonts w:asciiTheme="majorBidi" w:hAnsiTheme="majorBidi" w:cstheme="majorBidi"/>
          <w:b/>
          <w:bCs/>
          <w:sz w:val="24"/>
          <w:szCs w:val="24"/>
        </w:rPr>
        <w:t>[7]</w:t>
      </w:r>
      <w:r w:rsidRPr="0052009E">
        <w:rPr>
          <w:rFonts w:asciiTheme="majorBidi" w:hAnsiTheme="majorBidi" w:cstheme="majorBidi"/>
          <w:sz w:val="24"/>
          <w:szCs w:val="24"/>
        </w:rPr>
        <w:t> :</w:t>
      </w:r>
      <w:r w:rsidR="00137E42" w:rsidRPr="0052009E">
        <w:rPr>
          <w:rFonts w:asciiTheme="majorBidi" w:hAnsiTheme="majorBidi" w:cstheme="majorBidi"/>
          <w:sz w:val="24"/>
          <w:szCs w:val="24"/>
        </w:rPr>
        <w:t xml:space="preserve"> AYACHE K. (1991) : Etude hydrogéologique de la plaine </w:t>
      </w:r>
      <w:proofErr w:type="gramStart"/>
      <w:r w:rsidR="00137E42" w:rsidRPr="0052009E">
        <w:rPr>
          <w:rFonts w:asciiTheme="majorBidi" w:hAnsiTheme="majorBidi" w:cstheme="majorBidi"/>
          <w:sz w:val="24"/>
          <w:szCs w:val="24"/>
        </w:rPr>
        <w:t>de Ain</w:t>
      </w:r>
      <w:proofErr w:type="gramEnd"/>
      <w:r w:rsidR="00137E42" w:rsidRPr="0052009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137E42" w:rsidRPr="0052009E">
        <w:rPr>
          <w:rFonts w:asciiTheme="majorBidi" w:hAnsiTheme="majorBidi" w:cstheme="majorBidi"/>
          <w:sz w:val="24"/>
          <w:szCs w:val="24"/>
        </w:rPr>
        <w:t>Azel</w:t>
      </w:r>
      <w:proofErr w:type="spellEnd"/>
      <w:r w:rsidR="00137E42" w:rsidRPr="0052009E">
        <w:rPr>
          <w:rFonts w:asciiTheme="majorBidi" w:hAnsiTheme="majorBidi" w:cstheme="majorBidi"/>
          <w:sz w:val="24"/>
          <w:szCs w:val="24"/>
        </w:rPr>
        <w:t>.</w:t>
      </w:r>
    </w:p>
    <w:p w:rsidR="000E65B3" w:rsidRPr="0052009E" w:rsidRDefault="00137E42" w:rsidP="0079495A">
      <w:pPr>
        <w:rPr>
          <w:rFonts w:asciiTheme="majorBidi" w:hAnsiTheme="majorBidi" w:cstheme="majorBidi"/>
          <w:sz w:val="24"/>
          <w:szCs w:val="24"/>
        </w:rPr>
      </w:pPr>
      <w:r w:rsidRPr="0052009E">
        <w:rPr>
          <w:rFonts w:asciiTheme="majorBidi" w:hAnsiTheme="majorBidi" w:cstheme="majorBidi"/>
          <w:i/>
          <w:iCs/>
          <w:sz w:val="24"/>
          <w:szCs w:val="24"/>
        </w:rPr>
        <w:t>Mémoire d’ingénieur en hydrogéologie. IST. Constantine.</w:t>
      </w:r>
    </w:p>
    <w:p w:rsidR="000E65B3" w:rsidRPr="0052009E" w:rsidRDefault="000E65B3" w:rsidP="0079495A">
      <w:pPr>
        <w:rPr>
          <w:rFonts w:asciiTheme="majorBidi" w:hAnsiTheme="majorBidi" w:cstheme="majorBidi"/>
          <w:sz w:val="24"/>
          <w:szCs w:val="24"/>
        </w:rPr>
      </w:pPr>
      <w:r w:rsidRPr="0052009E">
        <w:rPr>
          <w:rFonts w:asciiTheme="majorBidi" w:hAnsiTheme="majorBidi" w:cstheme="majorBidi"/>
          <w:b/>
          <w:bCs/>
          <w:sz w:val="24"/>
          <w:szCs w:val="24"/>
        </w:rPr>
        <w:t>[8]</w:t>
      </w:r>
      <w:r w:rsidRPr="0052009E">
        <w:rPr>
          <w:rFonts w:asciiTheme="majorBidi" w:hAnsiTheme="majorBidi" w:cstheme="majorBidi"/>
          <w:sz w:val="24"/>
          <w:szCs w:val="24"/>
        </w:rPr>
        <w:t> :</w:t>
      </w:r>
      <w:r w:rsidR="00137E42" w:rsidRPr="0052009E">
        <w:rPr>
          <w:rFonts w:asciiTheme="majorBidi" w:hAnsiTheme="majorBidi" w:cstheme="majorBidi"/>
          <w:sz w:val="24"/>
          <w:szCs w:val="24"/>
        </w:rPr>
        <w:t xml:space="preserve"> BENTOUATI Latifa, BOUZIDI </w:t>
      </w:r>
      <w:proofErr w:type="spellStart"/>
      <w:r w:rsidR="00137E42" w:rsidRPr="0052009E">
        <w:rPr>
          <w:rFonts w:asciiTheme="majorBidi" w:hAnsiTheme="majorBidi" w:cstheme="majorBidi"/>
          <w:sz w:val="24"/>
          <w:szCs w:val="24"/>
        </w:rPr>
        <w:t>Abdelouahab</w:t>
      </w:r>
      <w:proofErr w:type="spellEnd"/>
      <w:r w:rsidR="00137E42" w:rsidRPr="0052009E">
        <w:rPr>
          <w:rFonts w:asciiTheme="majorBidi" w:hAnsiTheme="majorBidi" w:cstheme="majorBidi"/>
          <w:sz w:val="24"/>
          <w:szCs w:val="24"/>
        </w:rPr>
        <w:t> </w:t>
      </w:r>
      <w:proofErr w:type="gramStart"/>
      <w:r w:rsidR="00137E42" w:rsidRPr="0052009E">
        <w:rPr>
          <w:rFonts w:asciiTheme="majorBidi" w:hAnsiTheme="majorBidi" w:cstheme="majorBidi"/>
          <w:sz w:val="24"/>
          <w:szCs w:val="24"/>
        </w:rPr>
        <w:t>:ETUDE</w:t>
      </w:r>
      <w:proofErr w:type="gramEnd"/>
      <w:r w:rsidR="00137E42" w:rsidRPr="0052009E">
        <w:rPr>
          <w:rFonts w:asciiTheme="majorBidi" w:hAnsiTheme="majorBidi" w:cstheme="majorBidi"/>
          <w:sz w:val="24"/>
          <w:szCs w:val="24"/>
        </w:rPr>
        <w:t xml:space="preserve"> DE LA QUALITE DES EAUX SOUTERRAINES DE LA WILAYA DE SETIF</w:t>
      </w:r>
    </w:p>
    <w:p w:rsidR="000E65B3" w:rsidRPr="0052009E" w:rsidRDefault="000E65B3" w:rsidP="0052009E">
      <w:pPr>
        <w:ind w:left="1440" w:hanging="1440"/>
        <w:rPr>
          <w:rFonts w:asciiTheme="majorBidi" w:hAnsiTheme="majorBidi" w:cstheme="majorBidi"/>
          <w:sz w:val="24"/>
          <w:szCs w:val="24"/>
        </w:rPr>
      </w:pPr>
      <w:r w:rsidRPr="0052009E">
        <w:rPr>
          <w:rFonts w:asciiTheme="majorBidi" w:hAnsiTheme="majorBidi" w:cstheme="majorBidi"/>
          <w:sz w:val="24"/>
          <w:szCs w:val="24"/>
        </w:rPr>
        <w:t>[9] :</w:t>
      </w:r>
      <w:r w:rsidR="004923AF" w:rsidRPr="0052009E">
        <w:rPr>
          <w:rFonts w:asciiTheme="majorBidi" w:hAnsiTheme="majorBidi" w:cstheme="majorBidi"/>
          <w:sz w:val="24"/>
          <w:szCs w:val="24"/>
        </w:rPr>
        <w:t xml:space="preserve"> </w:t>
      </w:r>
      <w:r w:rsidR="00137E42" w:rsidRPr="0052009E">
        <w:rPr>
          <w:rFonts w:asciiTheme="majorBidi" w:hAnsiTheme="majorBidi" w:cstheme="majorBidi"/>
          <w:sz w:val="24"/>
          <w:szCs w:val="24"/>
        </w:rPr>
        <w:t xml:space="preserve">DJABRI L. (1996) : Pollution des eaux de la vallée de </w:t>
      </w:r>
      <w:smartTag w:uri="urn:schemas-microsoft-com:office:smarttags" w:element="PersonName">
        <w:smartTagPr>
          <w:attr w:name="ProductID" w:val="la Sebouse"/>
        </w:smartTagPr>
        <w:r w:rsidR="00137E42" w:rsidRPr="0052009E">
          <w:rPr>
            <w:rFonts w:asciiTheme="majorBidi" w:hAnsiTheme="majorBidi" w:cstheme="majorBidi"/>
            <w:sz w:val="24"/>
            <w:szCs w:val="24"/>
          </w:rPr>
          <w:t xml:space="preserve">la </w:t>
        </w:r>
        <w:proofErr w:type="spellStart"/>
        <w:r w:rsidR="00137E42" w:rsidRPr="0052009E">
          <w:rPr>
            <w:rFonts w:asciiTheme="majorBidi" w:hAnsiTheme="majorBidi" w:cstheme="majorBidi"/>
            <w:sz w:val="24"/>
            <w:szCs w:val="24"/>
          </w:rPr>
          <w:t>Sebouse</w:t>
        </w:r>
      </w:smartTag>
      <w:proofErr w:type="spellEnd"/>
      <w:r w:rsidR="00137E42" w:rsidRPr="0052009E">
        <w:rPr>
          <w:rFonts w:asciiTheme="majorBidi" w:hAnsiTheme="majorBidi" w:cstheme="majorBidi"/>
          <w:sz w:val="24"/>
          <w:szCs w:val="24"/>
        </w:rPr>
        <w:t xml:space="preserve"> - régions Guelma - </w:t>
      </w:r>
      <w:proofErr w:type="spellStart"/>
      <w:r w:rsidR="00137E42" w:rsidRPr="0052009E">
        <w:rPr>
          <w:rFonts w:asciiTheme="majorBidi" w:hAnsiTheme="majorBidi" w:cstheme="majorBidi"/>
          <w:sz w:val="24"/>
          <w:szCs w:val="24"/>
        </w:rPr>
        <w:t>Bouchegouf</w:t>
      </w:r>
      <w:proofErr w:type="spellEnd"/>
      <w:r w:rsidR="00137E42" w:rsidRPr="0052009E">
        <w:rPr>
          <w:rFonts w:asciiTheme="majorBidi" w:hAnsiTheme="majorBidi" w:cstheme="majorBidi"/>
          <w:sz w:val="24"/>
          <w:szCs w:val="24"/>
        </w:rPr>
        <w:t xml:space="preserve"> - Annaba, ses origines géologiques, industrielles, agricoles et urbaines.</w:t>
      </w:r>
      <w:r w:rsidR="00137E42" w:rsidRPr="0052009E">
        <w:rPr>
          <w:rFonts w:asciiTheme="majorBidi" w:hAnsiTheme="majorBidi" w:cstheme="majorBidi"/>
          <w:i/>
          <w:iCs/>
          <w:sz w:val="24"/>
          <w:szCs w:val="24"/>
        </w:rPr>
        <w:t xml:space="preserve">Thèse de docteur d’état. </w:t>
      </w:r>
      <w:proofErr w:type="spellStart"/>
      <w:r w:rsidR="00137E42" w:rsidRPr="0052009E">
        <w:rPr>
          <w:rFonts w:asciiTheme="majorBidi" w:hAnsiTheme="majorBidi" w:cstheme="majorBidi"/>
          <w:i/>
          <w:iCs/>
          <w:sz w:val="24"/>
          <w:szCs w:val="24"/>
        </w:rPr>
        <w:t>Univ</w:t>
      </w:r>
      <w:proofErr w:type="spellEnd"/>
      <w:r w:rsidR="00137E42" w:rsidRPr="0052009E">
        <w:rPr>
          <w:rFonts w:asciiTheme="majorBidi" w:hAnsiTheme="majorBidi" w:cstheme="majorBidi"/>
          <w:i/>
          <w:iCs/>
          <w:sz w:val="24"/>
          <w:szCs w:val="24"/>
        </w:rPr>
        <w:t>. Annaba.</w:t>
      </w:r>
    </w:p>
    <w:p w:rsidR="0079495A" w:rsidRPr="0052009E" w:rsidRDefault="000E65B3" w:rsidP="0079495A">
      <w:pPr>
        <w:jc w:val="both"/>
        <w:rPr>
          <w:rFonts w:asciiTheme="majorBidi" w:hAnsiTheme="majorBidi" w:cstheme="majorBidi"/>
          <w:sz w:val="24"/>
          <w:szCs w:val="24"/>
        </w:rPr>
      </w:pPr>
      <w:r w:rsidRPr="0052009E">
        <w:rPr>
          <w:rFonts w:asciiTheme="majorBidi" w:hAnsiTheme="majorBidi" w:cstheme="majorBidi"/>
          <w:b/>
          <w:bCs/>
          <w:sz w:val="24"/>
          <w:szCs w:val="24"/>
        </w:rPr>
        <w:t>[10]</w:t>
      </w:r>
      <w:r w:rsidRPr="0052009E">
        <w:rPr>
          <w:rFonts w:asciiTheme="majorBidi" w:hAnsiTheme="majorBidi" w:cstheme="majorBidi"/>
          <w:sz w:val="24"/>
          <w:szCs w:val="24"/>
        </w:rPr>
        <w:t> :</w:t>
      </w:r>
      <w:r w:rsidR="0079495A" w:rsidRPr="0052009E">
        <w:rPr>
          <w:rFonts w:asciiTheme="majorBidi" w:hAnsiTheme="majorBidi" w:cstheme="majorBidi"/>
          <w:sz w:val="24"/>
          <w:szCs w:val="24"/>
        </w:rPr>
        <w:t xml:space="preserve"> CASTANY G. (1963) : Traitement pratique des eaux souterraines.</w:t>
      </w:r>
    </w:p>
    <w:p w:rsidR="000E65B3" w:rsidRPr="0052009E" w:rsidRDefault="0079495A" w:rsidP="0079495A">
      <w:pPr>
        <w:rPr>
          <w:rFonts w:asciiTheme="majorBidi" w:hAnsiTheme="majorBidi" w:cstheme="majorBidi"/>
          <w:sz w:val="24"/>
          <w:szCs w:val="24"/>
        </w:rPr>
      </w:pPr>
      <w:r w:rsidRPr="0052009E">
        <w:rPr>
          <w:rFonts w:asciiTheme="majorBidi" w:hAnsiTheme="majorBidi" w:cstheme="majorBidi"/>
          <w:sz w:val="24"/>
          <w:szCs w:val="24"/>
        </w:rPr>
        <w:t xml:space="preserve">            </w:t>
      </w:r>
      <w:proofErr w:type="spellStart"/>
      <w:r w:rsidRPr="0052009E">
        <w:rPr>
          <w:rFonts w:asciiTheme="majorBidi" w:hAnsiTheme="majorBidi" w:cstheme="majorBidi"/>
          <w:sz w:val="24"/>
          <w:szCs w:val="24"/>
        </w:rPr>
        <w:t>Dunod</w:t>
      </w:r>
      <w:proofErr w:type="spellEnd"/>
      <w:r w:rsidRPr="0052009E">
        <w:rPr>
          <w:rFonts w:asciiTheme="majorBidi" w:hAnsiTheme="majorBidi" w:cstheme="majorBidi"/>
          <w:sz w:val="24"/>
          <w:szCs w:val="24"/>
        </w:rPr>
        <w:t xml:space="preserve"> édit. Paris.</w:t>
      </w:r>
    </w:p>
    <w:p w:rsidR="000E65B3" w:rsidRPr="0052009E" w:rsidRDefault="000E65B3" w:rsidP="0079495A">
      <w:pPr>
        <w:rPr>
          <w:rFonts w:asciiTheme="majorBidi" w:hAnsiTheme="majorBidi" w:cstheme="majorBidi"/>
          <w:sz w:val="24"/>
          <w:szCs w:val="24"/>
        </w:rPr>
      </w:pPr>
      <w:r w:rsidRPr="0052009E">
        <w:rPr>
          <w:rFonts w:asciiTheme="majorBidi" w:hAnsiTheme="majorBidi" w:cstheme="majorBidi"/>
          <w:b/>
          <w:bCs/>
          <w:sz w:val="24"/>
          <w:szCs w:val="24"/>
        </w:rPr>
        <w:t>[11]</w:t>
      </w:r>
      <w:r w:rsidRPr="0052009E">
        <w:rPr>
          <w:rFonts w:asciiTheme="majorBidi" w:hAnsiTheme="majorBidi" w:cstheme="majorBidi"/>
          <w:sz w:val="24"/>
          <w:szCs w:val="24"/>
        </w:rPr>
        <w:t xml:space="preserve"> : Référence : </w:t>
      </w:r>
      <w:proofErr w:type="spellStart"/>
      <w:r w:rsidRPr="0052009E">
        <w:rPr>
          <w:rFonts w:asciiTheme="majorBidi" w:hAnsiTheme="majorBidi" w:cstheme="majorBidi"/>
          <w:sz w:val="24"/>
          <w:szCs w:val="24"/>
        </w:rPr>
        <w:t>Lenntech</w:t>
      </w:r>
      <w:proofErr w:type="spellEnd"/>
      <w:r w:rsidRPr="0052009E">
        <w:rPr>
          <w:rFonts w:asciiTheme="majorBidi" w:hAnsiTheme="majorBidi" w:cstheme="majorBidi"/>
          <w:sz w:val="24"/>
          <w:szCs w:val="24"/>
        </w:rPr>
        <w:t> </w:t>
      </w:r>
      <w:proofErr w:type="gramStart"/>
      <w:r w:rsidRPr="0052009E">
        <w:rPr>
          <w:rFonts w:asciiTheme="majorBidi" w:hAnsiTheme="majorBidi" w:cstheme="majorBidi"/>
          <w:sz w:val="24"/>
          <w:szCs w:val="24"/>
        </w:rPr>
        <w:t>( traitement</w:t>
      </w:r>
      <w:proofErr w:type="gramEnd"/>
      <w:r w:rsidRPr="0052009E">
        <w:rPr>
          <w:rFonts w:asciiTheme="majorBidi" w:hAnsiTheme="majorBidi" w:cstheme="majorBidi"/>
          <w:sz w:val="24"/>
          <w:szCs w:val="24"/>
        </w:rPr>
        <w:t xml:space="preserve"> des eaux et de l’air)</w:t>
      </w:r>
    </w:p>
    <w:sectPr w:rsidR="000E65B3" w:rsidRPr="0052009E" w:rsidSect="004A2222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2166" w:rsidRDefault="00362166" w:rsidP="00362166">
      <w:pPr>
        <w:spacing w:after="0" w:line="240" w:lineRule="auto"/>
      </w:pPr>
      <w:r>
        <w:separator/>
      </w:r>
    </w:p>
  </w:endnote>
  <w:endnote w:type="continuationSeparator" w:id="1">
    <w:p w:rsidR="00362166" w:rsidRDefault="00362166" w:rsidP="00362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2166" w:rsidRDefault="00362166" w:rsidP="00362166">
      <w:pPr>
        <w:spacing w:after="0" w:line="240" w:lineRule="auto"/>
      </w:pPr>
      <w:r>
        <w:separator/>
      </w:r>
    </w:p>
  </w:footnote>
  <w:footnote w:type="continuationSeparator" w:id="1">
    <w:p w:rsidR="00362166" w:rsidRDefault="00362166" w:rsidP="00362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166" w:rsidRDefault="00362166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2166"/>
    <w:rsid w:val="000E65B3"/>
    <w:rsid w:val="00137E42"/>
    <w:rsid w:val="00362166"/>
    <w:rsid w:val="004923AF"/>
    <w:rsid w:val="004A2222"/>
    <w:rsid w:val="0052009E"/>
    <w:rsid w:val="007949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222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6216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62166"/>
  </w:style>
  <w:style w:type="paragraph" w:styleId="Pieddepage">
    <w:name w:val="footer"/>
    <w:basedOn w:val="Normal"/>
    <w:link w:val="PieddepageCar"/>
    <w:uiPriority w:val="99"/>
    <w:semiHidden/>
    <w:unhideWhenUsed/>
    <w:rsid w:val="0036216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362166"/>
  </w:style>
  <w:style w:type="paragraph" w:styleId="Textedebulles">
    <w:name w:val="Balloon Text"/>
    <w:basedOn w:val="Normal"/>
    <w:link w:val="TextedebullesCar"/>
    <w:uiPriority w:val="99"/>
    <w:semiHidden/>
    <w:unhideWhenUsed/>
    <w:rsid w:val="003621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62166"/>
    <w:rPr>
      <w:rFonts w:ascii="Tahoma" w:hAnsi="Tahoma" w:cs="Tahoma"/>
      <w:sz w:val="16"/>
      <w:szCs w:val="16"/>
    </w:rPr>
  </w:style>
  <w:style w:type="character" w:customStyle="1" w:styleId="ouvrage">
    <w:name w:val="ouvrage"/>
    <w:basedOn w:val="Policepardfaut"/>
    <w:rsid w:val="0052009E"/>
  </w:style>
  <w:style w:type="character" w:styleId="CitationHTML">
    <w:name w:val="HTML Cite"/>
    <w:basedOn w:val="Policepardfaut"/>
    <w:uiPriority w:val="99"/>
    <w:semiHidden/>
    <w:unhideWhenUsed/>
    <w:rsid w:val="0052009E"/>
    <w:rPr>
      <w:i/>
      <w:iCs/>
    </w:rPr>
  </w:style>
  <w:style w:type="character" w:styleId="Lienhypertexte">
    <w:name w:val="Hyperlink"/>
    <w:basedOn w:val="Policepardfaut"/>
    <w:uiPriority w:val="99"/>
    <w:semiHidden/>
    <w:unhideWhenUsed/>
    <w:rsid w:val="0052009E"/>
    <w:rPr>
      <w:color w:val="0000FF"/>
      <w:u w:val="single"/>
    </w:rPr>
  </w:style>
  <w:style w:type="character" w:customStyle="1" w:styleId="reference-text">
    <w:name w:val="reference-text"/>
    <w:basedOn w:val="Policepardfaut"/>
    <w:rsid w:val="0052009E"/>
  </w:style>
  <w:style w:type="character" w:customStyle="1" w:styleId="nowrap">
    <w:name w:val="nowrap"/>
    <w:basedOn w:val="Policepardfaut"/>
    <w:rsid w:val="005200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chive.wikiwix.com/cache/?url=http://www.chinci.com/travel/pax/w/2501503/Chemora/DZ/Algeria/0/&amp;title=Temperatures%20in%20Chemora%2C%20Batna%2C%20Algeria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chinci.com/travel/pax/w/2501503/Chemora/DZ/Algeria/0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fr.wikipedia.org/wiki/Le_Soir_d%27Alg%C3%A9rie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://archive.wikiwix.com/cache/?url=http://www.hypergeo.eu/spip.php?article408&amp;title=%C2%AB%C2%A0bassin-versant%C2%A0%C2%BB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hypergeo.eu/spip.php?article408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330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chadi</dc:creator>
  <cp:lastModifiedBy>chadi</cp:lastModifiedBy>
  <cp:revision>1</cp:revision>
  <dcterms:created xsi:type="dcterms:W3CDTF">2013-06-12T10:42:00Z</dcterms:created>
  <dcterms:modified xsi:type="dcterms:W3CDTF">2013-06-12T12:19:00Z</dcterms:modified>
</cp:coreProperties>
</file>