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971" w:rsidRPr="009A6579" w:rsidRDefault="00733C71" w:rsidP="009A6579">
      <w:pPr>
        <w:jc w:val="center"/>
        <w:rPr>
          <w:b/>
          <w:bCs/>
          <w:sz w:val="24"/>
          <w:szCs w:val="24"/>
        </w:rPr>
      </w:pPr>
      <w:r w:rsidRPr="009A6579">
        <w:rPr>
          <w:b/>
          <w:bCs/>
          <w:sz w:val="24"/>
          <w:szCs w:val="24"/>
        </w:rPr>
        <w:t>Sommaire</w:t>
      </w:r>
    </w:p>
    <w:p w:rsidR="00C3371D" w:rsidRPr="009A6579" w:rsidRDefault="00C3371D" w:rsidP="009A6579">
      <w:pPr>
        <w:spacing w:line="360" w:lineRule="auto"/>
        <w:jc w:val="center"/>
        <w:rPr>
          <w:rFonts w:asciiTheme="majorBidi" w:hAnsiTheme="majorBidi" w:cstheme="majorBidi"/>
          <w:b/>
          <w:sz w:val="24"/>
        </w:rPr>
      </w:pPr>
      <w:r w:rsidRPr="009A6579">
        <w:rPr>
          <w:rFonts w:asciiTheme="majorBidi" w:hAnsiTheme="majorBidi" w:cstheme="majorBidi"/>
          <w:b/>
          <w:sz w:val="24"/>
        </w:rPr>
        <w:t>CHAPITRE I : Aperçu  géographique</w:t>
      </w:r>
    </w:p>
    <w:p w:rsidR="00FF09CF" w:rsidRPr="009A6579" w:rsidRDefault="00FF09CF" w:rsidP="009A6579">
      <w:pPr>
        <w:spacing w:line="360" w:lineRule="auto"/>
        <w:rPr>
          <w:rFonts w:asciiTheme="majorBidi" w:hAnsiTheme="majorBidi" w:cstheme="majorBidi"/>
        </w:rPr>
      </w:pPr>
      <w:r w:rsidRPr="009A6579">
        <w:rPr>
          <w:rFonts w:asciiTheme="majorBidi" w:hAnsiTheme="majorBidi" w:cstheme="majorBidi"/>
          <w:b/>
          <w:sz w:val="24"/>
        </w:rPr>
        <w:t>Introduction générale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3"/>
        <w:gridCol w:w="456"/>
      </w:tblGrid>
      <w:tr w:rsidR="00F13DFB" w:rsidRPr="00302926" w:rsidTr="00BF134B">
        <w:tc>
          <w:tcPr>
            <w:tcW w:w="8188" w:type="dxa"/>
          </w:tcPr>
          <w:p w:rsidR="00F13DFB" w:rsidRPr="009A6579" w:rsidRDefault="006E44F7" w:rsidP="00302926">
            <w:pPr>
              <w:tabs>
                <w:tab w:val="left" w:pos="6296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6579">
              <w:rPr>
                <w:rFonts w:asciiTheme="majorBidi" w:hAnsiTheme="majorBidi" w:cstheme="majorBidi"/>
                <w:sz w:val="24"/>
                <w:szCs w:val="24"/>
              </w:rPr>
              <w:t>Introduction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I.</w:t>
            </w:r>
            <w:r w:rsidR="00302926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Aperçu géographique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9A6579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</w:rPr>
              <w:t xml:space="preserve">I.1. 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Situation géographique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9A6579" w:rsidP="009A6579">
            <w:pPr>
              <w:spacing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</w:rPr>
              <w:t xml:space="preserve">I.2. 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Apercçu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socio.economique</w:t>
            </w:r>
            <w:proofErr w:type="spellEnd"/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9A6579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 xml:space="preserve">I.2.1. 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Habitation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9A6579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I.2.2.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Agriculture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9A6579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</w:rPr>
              <w:t>I.3.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Climat e couverture 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végéale</w:t>
            </w:r>
            <w:proofErr w:type="spellEnd"/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9A6579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</w:rPr>
              <w:t>I.3.1.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Climat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</w:rPr>
              <w:t>I.3.2.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Couvert végétale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I.4.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Caractéristiques 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morphométriques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I.4.1.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Description du bassin versant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ind w:right="28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I.5.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Analyse morphologique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I.5.1.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Caractéristiques de forme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I.5.1.1.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Coefficient de compacité de 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Gravilluis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(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K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  <w:vertAlign w:val="subscript"/>
              </w:rPr>
              <w:t>c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)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I.5.2.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Les dimensions du rectangle équivalent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  <w:sz w:val="24"/>
              </w:rPr>
              <w:t>I.6.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Répartition des tranches d’altitudes et courbe hypsométrique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I.6.1.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Altitudes caractéristiques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I.6.2.</w:t>
            </w:r>
            <w:r w:rsidR="00F13DFB" w:rsidRPr="00302926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Dénivelée simple (D)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I.6.3.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Dénivelée spécifique (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D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  <w:vertAlign w:val="subscript"/>
              </w:rPr>
              <w:t>s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I.7.Les indices des pentes </w:t>
            </w: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Les indices des pentes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I.7.1.Les indices des pentes </w:t>
            </w: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Indice de pente globale (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Ig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)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I.7.2.Les indices des pentes </w:t>
            </w:r>
            <w:r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Indice de pente de Roche (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Ip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eastAsiaTheme="minorEastAsia" w:hAnsiTheme="majorBidi" w:cstheme="majorBidi"/>
                <w:bCs/>
                <w:sz w:val="24"/>
                <w:szCs w:val="24"/>
              </w:rPr>
              <w:t>I.8.</w:t>
            </w:r>
            <w:r w:rsidR="00F13DFB" w:rsidRPr="00302926">
              <w:rPr>
                <w:rFonts w:asciiTheme="majorBidi" w:eastAsiaTheme="minorEastAsia" w:hAnsiTheme="majorBidi" w:cstheme="majorBidi"/>
                <w:bCs/>
                <w:sz w:val="24"/>
                <w:szCs w:val="24"/>
              </w:rPr>
              <w:t>Le réseau hydrographique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I.9.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Les caractéristiques du réseau hydrographique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I.9.1.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Densité de drainage (D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  <w:vertAlign w:val="subscript"/>
              </w:rPr>
              <w:t>d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)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I.9.2.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Temps de concentration (T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  <w:vertAlign w:val="subscript"/>
              </w:rPr>
              <w:t>c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)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302926" w:rsidRDefault="00302926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bCs/>
              </w:rPr>
              <w:t>I.9.3.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Vitesse d’écoulement de l’eau (</w:t>
            </w:r>
            <w:proofErr w:type="spellStart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V</w:t>
            </w:r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  <w:vertAlign w:val="subscript"/>
              </w:rPr>
              <w:t>c</w:t>
            </w:r>
            <w:proofErr w:type="spellEnd"/>
            <w:r w:rsidR="00F13DFB" w:rsidRPr="00302926">
              <w:rPr>
                <w:rFonts w:asciiTheme="majorBidi" w:hAnsiTheme="majorBidi" w:cstheme="majorBidi"/>
                <w:bCs/>
                <w:sz w:val="24"/>
                <w:szCs w:val="24"/>
              </w:rPr>
              <w:t>) 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F13DFB" w:rsidRPr="00302926" w:rsidTr="00BF134B">
        <w:tc>
          <w:tcPr>
            <w:tcW w:w="8188" w:type="dxa"/>
          </w:tcPr>
          <w:p w:rsidR="00F13DFB" w:rsidRPr="009A6579" w:rsidRDefault="00F13DFB" w:rsidP="009A6579">
            <w:pPr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6579">
              <w:rPr>
                <w:rFonts w:asciiTheme="majorBidi" w:hAnsiTheme="majorBidi" w:cstheme="majorBidi"/>
                <w:bCs/>
                <w:sz w:val="24"/>
                <w:szCs w:val="24"/>
              </w:rPr>
              <w:t>Conclusion</w:t>
            </w:r>
          </w:p>
        </w:tc>
        <w:tc>
          <w:tcPr>
            <w:tcW w:w="1418" w:type="dxa"/>
          </w:tcPr>
          <w:p w:rsidR="00F13DFB" w:rsidRPr="00302926" w:rsidRDefault="006E44F7" w:rsidP="009A657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92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9A6579">
        <w:tc>
          <w:tcPr>
            <w:tcW w:w="8188" w:type="dxa"/>
          </w:tcPr>
          <w:p w:rsidR="009A6579" w:rsidRDefault="009A6579" w:rsidP="00302926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3371D" w:rsidRPr="00FF09CF" w:rsidRDefault="00C3371D" w:rsidP="00C3371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09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CHPITRE II : Etude géologique</w:t>
            </w:r>
          </w:p>
          <w:p w:rsidR="00F13DFB" w:rsidRPr="00C3371D" w:rsidRDefault="00C3371D" w:rsidP="00C3371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71D">
              <w:rPr>
                <w:rFonts w:asciiTheme="majorBidi" w:hAnsiTheme="majorBidi" w:cstheme="majorBidi"/>
                <w:sz w:val="24"/>
                <w:szCs w:val="24"/>
              </w:rPr>
              <w:t>Introduction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029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13                                                  </w:t>
            </w:r>
          </w:p>
          <w:p w:rsidR="00C3371D" w:rsidRPr="00C3371D" w:rsidRDefault="00C3371D" w:rsidP="00C3371D">
            <w:pPr>
              <w:tabs>
                <w:tab w:val="right" w:pos="7972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71D">
              <w:rPr>
                <w:rFonts w:asciiTheme="majorBidi" w:hAnsiTheme="majorBidi" w:cstheme="majorBidi"/>
                <w:sz w:val="24"/>
                <w:szCs w:val="24"/>
              </w:rPr>
              <w:t>I-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Historiqu</w:t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e                                                                                                       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029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  <w:p w:rsidR="00C3371D" w:rsidRPr="00C3371D" w:rsidRDefault="00C3371D" w:rsidP="00C3371D">
            <w:pPr>
              <w:tabs>
                <w:tab w:val="right" w:pos="7972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71D">
              <w:rPr>
                <w:rFonts w:asciiTheme="majorBidi" w:hAnsiTheme="majorBidi" w:cstheme="majorBidi"/>
                <w:sz w:val="24"/>
                <w:szCs w:val="24"/>
              </w:rPr>
              <w:t>II- Stratigraphie </w:t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3371D" w:rsidRPr="00C3371D" w:rsidRDefault="00C3371D" w:rsidP="009A6579">
            <w:pPr>
              <w:tabs>
                <w:tab w:val="left" w:pos="4170"/>
                <w:tab w:val="right" w:pos="7972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3371D">
              <w:rPr>
                <w:rFonts w:asciiTheme="majorBidi" w:hAnsiTheme="majorBidi" w:cstheme="majorBidi"/>
                <w:sz w:val="24"/>
                <w:szCs w:val="24"/>
              </w:rPr>
              <w:t>III- Tectonique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</w:t>
            </w:r>
            <w:r w:rsidR="009A6579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  <w:p w:rsidR="00C3371D" w:rsidRPr="00C3371D" w:rsidRDefault="00C3371D" w:rsidP="00C3371D">
            <w:pPr>
              <w:tabs>
                <w:tab w:val="right" w:pos="7972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C3371D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IV- Conséquence sur l'hydrogéologie</w:t>
            </w:r>
            <w:r w:rsidR="009A6579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                                                                       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ab/>
            </w:r>
            <w:r w:rsidR="009A6579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          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22</w:t>
            </w:r>
          </w:p>
          <w:p w:rsidR="00C3371D" w:rsidRPr="00C3371D" w:rsidRDefault="00C3371D" w:rsidP="00C3371D">
            <w:pPr>
              <w:tabs>
                <w:tab w:val="right" w:pos="7972"/>
              </w:tabs>
              <w:spacing w:line="360" w:lineRule="auto"/>
              <w:rPr>
                <w:sz w:val="24"/>
                <w:szCs w:val="24"/>
              </w:rPr>
            </w:pPr>
            <w:r w:rsidRPr="00C3371D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Conclusion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ab/>
            </w:r>
            <w:r w:rsidR="009A6579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                                                                                                                            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23</w:t>
            </w:r>
          </w:p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Pr="009A6579" w:rsidRDefault="00C3371D" w:rsidP="00FF09CF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5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CHAPITRE III : Etude </w:t>
            </w:r>
            <w:proofErr w:type="spellStart"/>
            <w:r w:rsidRPr="009A65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hydroclimatologique</w:t>
            </w:r>
            <w:proofErr w:type="spellEnd"/>
          </w:p>
          <w:tbl>
            <w:tblPr>
              <w:tblStyle w:val="a3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611"/>
              <w:gridCol w:w="456"/>
            </w:tblGrid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Introduction 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24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I- Pluviométrie de la zone d’étude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24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II-Etude des paramètres climatiques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25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eastAsia="Arial Unicode MS" w:hAnsiTheme="majorBidi" w:cstheme="majorBidi"/>
                      <w:sz w:val="24"/>
                      <w:szCs w:val="24"/>
                    </w:rPr>
                    <w:t>II-1/- Les précipitations</w:t>
                  </w:r>
                  <w:r w:rsidRPr="00FF09CF">
                    <w:rPr>
                      <w:rFonts w:asciiTheme="majorBidi" w:eastAsia="Arial Unicode MS" w:hAnsiTheme="majorBidi" w:cstheme="majorBidi"/>
                      <w:i/>
                      <w:i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25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II-1-1/- Répartition interannuelle des précipitations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25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tabs>
                      <w:tab w:val="left" w:pos="8190"/>
                    </w:tabs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II-1-2/- Répartition moyenne mensuelle :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27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II-1-3/- Répartition saisonnière des précipitations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29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III- Estimation de la lame d’eau précipitée sur le bassin versant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30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III-1- Méthode de la moyenne arithmétique des précipitations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30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III-2- Méthode de 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Thiessen</w:t>
                  </w:r>
                  <w:proofErr w:type="spellEnd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31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IV- La Température de l’air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33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V- Le climat de la région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34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V-1- Indice de 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De</w:t>
                  </w:r>
                  <w:proofErr w:type="spellEnd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. Martonne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34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V-2- Le diagramme de L. 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Emberger</w:t>
                  </w:r>
                  <w:proofErr w:type="spellEnd"/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35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V-3- Méthode de H. Gaussen et F. 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Bagnouls</w:t>
                  </w:r>
                  <w:proofErr w:type="spellEnd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37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V-4- Méthode d’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Euverte</w:t>
                  </w:r>
                  <w:proofErr w:type="spellEnd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38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VI- Evapotranspiration ou Déficit d’écoulement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38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VI -1- Calcul de l’évapotranspiration potentielle (ETP)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38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VI-1-1- Calcul de l’ETP selon la formule de C.W. 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Thornthwaite</w:t>
                  </w:r>
                  <w:proofErr w:type="spellEnd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39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VI-1-2- Calcul ETP selon la formule dite ANRH (2002)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39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VII- Calcul de l’évapotranspiration réelle (ETR)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41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VII-1- Méthode de Turc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42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eastAsia="Calibri" w:hAnsiTheme="majorBidi" w:cstheme="majorBidi"/>
                      <w:sz w:val="24"/>
                      <w:szCs w:val="24"/>
                    </w:rPr>
                    <w:t>VII-2- Méthode de Wundt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42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VII-3- Méthode de P. 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Verdeil</w:t>
                  </w:r>
                  <w:proofErr w:type="spellEnd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(1988)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43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eastAsia="Calibri" w:hAnsiTheme="majorBidi" w:cstheme="majorBidi"/>
                      <w:sz w:val="24"/>
                      <w:szCs w:val="24"/>
                    </w:rPr>
                    <w:lastRenderedPageBreak/>
                    <w:t>VIII/- Calcul du bilan</w:t>
                  </w:r>
                  <w:r w:rsidRPr="00FF09CF">
                    <w:rPr>
                      <w:rFonts w:asciiTheme="majorBidi" w:eastAsia="Calibri" w:hAnsiTheme="majorBidi" w:cstheme="majorBidi"/>
                      <w:color w:val="000000"/>
                      <w:sz w:val="24"/>
                      <w:szCs w:val="24"/>
                    </w:rPr>
                    <w:t xml:space="preserve"> hydrologique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44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eastAsia="Calibr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VIII-1- Calcul le bilan hydrologique par ETP de C.W.</w:t>
                  </w:r>
                  <w:proofErr w:type="spellStart"/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Thornthwaite</w:t>
                  </w:r>
                  <w:proofErr w:type="spellEnd"/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45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eastAsia="Calibr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eastAsia="Calibri" w:hAnsiTheme="majorBidi" w:cstheme="majorBidi"/>
                      <w:sz w:val="24"/>
                      <w:szCs w:val="24"/>
                    </w:rPr>
                    <w:t>VIII-2- calcul le bilan hydrologique par ETP calculé par l’ANRH (2002) 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47</w:t>
                  </w:r>
                </w:p>
              </w:tc>
            </w:tr>
            <w:tr w:rsidR="00C3371D" w:rsidRPr="00FF09CF" w:rsidTr="009A6579">
              <w:tc>
                <w:tcPr>
                  <w:tcW w:w="8611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eastAsia="Calibr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eastAsia="Calibri" w:hAnsiTheme="majorBidi" w:cstheme="majorBidi"/>
                      <w:sz w:val="24"/>
                      <w:szCs w:val="24"/>
                    </w:rPr>
                    <w:t>conclusion</w:t>
                  </w:r>
                </w:p>
              </w:tc>
              <w:tc>
                <w:tcPr>
                  <w:tcW w:w="456" w:type="dxa"/>
                </w:tcPr>
                <w:p w:rsidR="00C3371D" w:rsidRPr="00FF09CF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FF09CF">
                    <w:rPr>
                      <w:rFonts w:asciiTheme="majorBidi" w:hAnsiTheme="majorBidi" w:cstheme="majorBidi"/>
                      <w:sz w:val="24"/>
                      <w:szCs w:val="24"/>
                    </w:rPr>
                    <w:t>48</w:t>
                  </w:r>
                </w:p>
              </w:tc>
            </w:tr>
          </w:tbl>
          <w:p w:rsidR="00C3371D" w:rsidRPr="00FF09CF" w:rsidRDefault="00C3371D" w:rsidP="00FF09CF">
            <w:pPr>
              <w:spacing w:line="360" w:lineRule="auto"/>
              <w:rPr>
                <w:sz w:val="24"/>
                <w:szCs w:val="24"/>
              </w:rPr>
            </w:pPr>
            <w:r w:rsidRPr="00FF09CF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Pr="009A6579" w:rsidRDefault="00C3371D" w:rsidP="00FF09CF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5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CHAPITRE IV : Etude hydrogéologique</w:t>
            </w:r>
          </w:p>
          <w:p w:rsidR="00C3371D" w:rsidRPr="00FF09CF" w:rsidRDefault="00C3371D" w:rsidP="00FF09CF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470"/>
              <w:gridCol w:w="456"/>
            </w:tblGrid>
            <w:tr w:rsidR="00C3371D" w:rsidRPr="00FF09CF" w:rsidTr="009A6579">
              <w:tc>
                <w:tcPr>
                  <w:tcW w:w="8470" w:type="dxa"/>
                </w:tcPr>
                <w:p w:rsidR="00C3371D" w:rsidRPr="009A6579" w:rsidRDefault="00C337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Introduction</w:t>
                  </w:r>
                </w:p>
              </w:tc>
              <w:tc>
                <w:tcPr>
                  <w:tcW w:w="456" w:type="dxa"/>
                </w:tcPr>
                <w:p w:rsidR="00C3371D" w:rsidRPr="009A6579" w:rsidRDefault="00C337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49</w:t>
                  </w:r>
                </w:p>
              </w:tc>
            </w:tr>
            <w:tr w:rsidR="00C3371D" w:rsidRPr="00FF09CF" w:rsidTr="009A6579">
              <w:tc>
                <w:tcPr>
                  <w:tcW w:w="8470" w:type="dxa"/>
                </w:tcPr>
                <w:p w:rsidR="00C3371D" w:rsidRPr="009A6579" w:rsidRDefault="00ED49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I.1-Les cartes structurales</w:t>
                  </w:r>
                </w:p>
              </w:tc>
              <w:tc>
                <w:tcPr>
                  <w:tcW w:w="456" w:type="dxa"/>
                </w:tcPr>
                <w:p w:rsidR="00C3371D" w:rsidRPr="009A6579" w:rsidRDefault="00ED49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49</w:t>
                  </w:r>
                </w:p>
              </w:tc>
            </w:tr>
            <w:tr w:rsidR="00C3371D" w:rsidRPr="00FF09CF" w:rsidTr="009A6579">
              <w:tc>
                <w:tcPr>
                  <w:tcW w:w="8470" w:type="dxa"/>
                </w:tcPr>
                <w:p w:rsidR="00C3371D" w:rsidRPr="009A6579" w:rsidRDefault="00ED49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I.2- Les cartes piézométriques</w:t>
                  </w:r>
                </w:p>
              </w:tc>
              <w:tc>
                <w:tcPr>
                  <w:tcW w:w="456" w:type="dxa"/>
                </w:tcPr>
                <w:p w:rsidR="00C3371D" w:rsidRPr="009A6579" w:rsidRDefault="00ED49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49</w:t>
                  </w:r>
                </w:p>
              </w:tc>
            </w:tr>
            <w:tr w:rsidR="00C3371D" w:rsidRPr="00FF09CF" w:rsidTr="009A6579">
              <w:tc>
                <w:tcPr>
                  <w:tcW w:w="8470" w:type="dxa"/>
                </w:tcPr>
                <w:p w:rsidR="00C3371D" w:rsidRPr="009A6579" w:rsidRDefault="00ED49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I.3-Inventaire des points d’eau </w:t>
                  </w:r>
                </w:p>
              </w:tc>
              <w:tc>
                <w:tcPr>
                  <w:tcW w:w="456" w:type="dxa"/>
                </w:tcPr>
                <w:p w:rsidR="00C3371D" w:rsidRPr="009A6579" w:rsidRDefault="00ED49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49</w:t>
                  </w:r>
                </w:p>
              </w:tc>
            </w:tr>
            <w:tr w:rsidR="00C3371D" w:rsidRPr="00FF09CF" w:rsidTr="009A6579">
              <w:tc>
                <w:tcPr>
                  <w:tcW w:w="8470" w:type="dxa"/>
                </w:tcPr>
                <w:p w:rsidR="00C3371D" w:rsidRPr="009A6579" w:rsidRDefault="00ED49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II-Etude piézométrique</w:t>
                  </w:r>
                </w:p>
              </w:tc>
              <w:tc>
                <w:tcPr>
                  <w:tcW w:w="456" w:type="dxa"/>
                </w:tcPr>
                <w:p w:rsidR="00C3371D" w:rsidRPr="009A6579" w:rsidRDefault="00ED49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51</w:t>
                  </w:r>
                </w:p>
              </w:tc>
            </w:tr>
            <w:tr w:rsidR="00C3371D" w:rsidRPr="00FF09CF" w:rsidTr="009A6579">
              <w:tc>
                <w:tcPr>
                  <w:tcW w:w="8470" w:type="dxa"/>
                </w:tcPr>
                <w:p w:rsidR="00C3371D" w:rsidRPr="009A6579" w:rsidRDefault="00ED49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II.1- Interprétation des cartes piézométriques</w:t>
                  </w:r>
                </w:p>
              </w:tc>
              <w:tc>
                <w:tcPr>
                  <w:tcW w:w="456" w:type="dxa"/>
                </w:tcPr>
                <w:p w:rsidR="00C3371D" w:rsidRPr="009A6579" w:rsidRDefault="00ED49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52</w:t>
                  </w:r>
                </w:p>
              </w:tc>
            </w:tr>
            <w:tr w:rsidR="00C3371D" w:rsidRPr="00FF09CF" w:rsidTr="009A6579">
              <w:tc>
                <w:tcPr>
                  <w:tcW w:w="8470" w:type="dxa"/>
                </w:tcPr>
                <w:p w:rsidR="00C3371D" w:rsidRPr="009A6579" w:rsidRDefault="00ED49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II.2- Gradient hydraulique </w:t>
                  </w:r>
                </w:p>
              </w:tc>
              <w:tc>
                <w:tcPr>
                  <w:tcW w:w="456" w:type="dxa"/>
                </w:tcPr>
                <w:p w:rsidR="00C3371D" w:rsidRPr="009A6579" w:rsidRDefault="00ED49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55</w:t>
                  </w:r>
                </w:p>
              </w:tc>
            </w:tr>
            <w:tr w:rsidR="00ED491D" w:rsidRPr="00FF09CF" w:rsidTr="009A6579">
              <w:tc>
                <w:tcPr>
                  <w:tcW w:w="8470" w:type="dxa"/>
                </w:tcPr>
                <w:p w:rsidR="00ED491D" w:rsidRPr="009A6579" w:rsidRDefault="00ED491D" w:rsidP="00FF09CF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Conclusion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FF09CF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55</w:t>
                  </w:r>
                </w:p>
              </w:tc>
            </w:tr>
          </w:tbl>
          <w:p w:rsidR="00C3371D" w:rsidRPr="00FF09CF" w:rsidRDefault="00C3371D" w:rsidP="00FF09C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 w:rsidP="00C3371D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ED491D" w:rsidRDefault="00ED491D" w:rsidP="00ED49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CHAPITRE V : Etude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hydrochimique</w:t>
            </w:r>
            <w:proofErr w:type="spellEnd"/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486"/>
              <w:gridCol w:w="456"/>
            </w:tblGrid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Introduction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56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I-Interprétations des données et mesures  au laboratoire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57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I-1- Analyses des valeurs obtenues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58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I-2- Analyses  physico-chimiques effectuées au laboratoire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58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II- Etude des paramètres physiques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59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A/- Température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59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B/- Le Potentiel d’hydrogène (pH)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60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C/- La conductivité électrique (CE)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60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III-  Etude des paramètres chimiques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62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III-1 - Détermination  et répartition des faciès chimiques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62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  <w:t>A/- Selon Piper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62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B/- Selon H. SCHOELLER BERKALOFF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63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 .Cartographie </w:t>
                  </w:r>
                  <w:proofErr w:type="spellStart"/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hydrochimique</w:t>
                  </w:r>
                  <w:proofErr w:type="spellEnd"/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64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V.1. Le calcium  Ca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++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64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V.2. Le magnésium Mg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++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66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V.3.Chlorure Cl 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-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67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IV.4.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Bicarbonate HCO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bscript"/>
                    </w:rPr>
                    <w:t>3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-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68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lastRenderedPageBreak/>
                    <w:t>I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V.5. Sodium Na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+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70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V.6. Nitrate  NO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bscript"/>
                    </w:rPr>
                    <w:t>3</w:t>
                  </w:r>
                  <w:r w:rsidR="00ED491D"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-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ED491D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71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IV.7. Nitrite NO</w:t>
                  </w: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bscript"/>
                    </w:rPr>
                    <w:t>2</w:t>
                  </w: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-</w:t>
                  </w: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72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IV.8. Sulfate SO</w:t>
                  </w: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bscript"/>
                    </w:rPr>
                    <w:t>4</w:t>
                  </w: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  <w:vertAlign w:val="superscript"/>
                    </w:rPr>
                    <w:t>--</w:t>
                  </w: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73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 .Qualité chimique des eaux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74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V.1 - Selon l’O.M.S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74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V.2- Degré hydrotimétrique total (D.H.T)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75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proofErr w:type="spellStart"/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VI.Etude</w:t>
                  </w:r>
                  <w:proofErr w:type="spellEnd"/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de la pollution des eaux souterraines par les nitrates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76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Introduction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76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VI.1- Résultats des analyses </w:t>
                  </w:r>
                  <w:proofErr w:type="spellStart"/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hydrochimiques</w:t>
                  </w:r>
                  <w:proofErr w:type="spellEnd"/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des éléments polluants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76</w:t>
                  </w:r>
                </w:p>
              </w:tc>
            </w:tr>
            <w:tr w:rsidR="00ED491D" w:rsidTr="009A6579">
              <w:tc>
                <w:tcPr>
                  <w:tcW w:w="848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VI.2- Principales sources de pollutions </w:t>
                  </w:r>
                </w:p>
              </w:tc>
              <w:tc>
                <w:tcPr>
                  <w:tcW w:w="456" w:type="dxa"/>
                </w:tcPr>
                <w:p w:rsidR="00ED491D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77</w:t>
                  </w:r>
                </w:p>
              </w:tc>
            </w:tr>
            <w:tr w:rsidR="00FF09CF" w:rsidTr="009A6579">
              <w:tc>
                <w:tcPr>
                  <w:tcW w:w="848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Style w:val="1Char"/>
                      <w:rFonts w:asciiTheme="majorBidi" w:eastAsiaTheme="minorHAnsi" w:hAnsiTheme="majorBidi" w:cstheme="majorBidi"/>
                      <w:b w:val="0"/>
                      <w:bCs w:val="0"/>
                    </w:rPr>
                    <w:t xml:space="preserve">VI.2.1-Sources de pollution de la ville de </w:t>
                  </w:r>
                  <w:proofErr w:type="spellStart"/>
                  <w:r w:rsidRPr="009A6579">
                    <w:rPr>
                      <w:rStyle w:val="1Char"/>
                      <w:rFonts w:asciiTheme="majorBidi" w:eastAsiaTheme="minorHAnsi" w:hAnsiTheme="majorBidi" w:cstheme="majorBidi"/>
                      <w:b w:val="0"/>
                      <w:bCs w:val="0"/>
                    </w:rPr>
                    <w:t>Chemora</w:t>
                  </w:r>
                  <w:proofErr w:type="spellEnd"/>
                </w:p>
              </w:tc>
              <w:tc>
                <w:tcPr>
                  <w:tcW w:w="45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78</w:t>
                  </w:r>
                </w:p>
              </w:tc>
            </w:tr>
            <w:tr w:rsidR="00FF09CF" w:rsidTr="009A6579">
              <w:tc>
                <w:tcPr>
                  <w:tcW w:w="848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A- Les rejets urbains </w:t>
                  </w:r>
                </w:p>
              </w:tc>
              <w:tc>
                <w:tcPr>
                  <w:tcW w:w="45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78</w:t>
                  </w:r>
                </w:p>
              </w:tc>
            </w:tr>
            <w:tr w:rsidR="00FF09CF" w:rsidTr="009A6579">
              <w:tc>
                <w:tcPr>
                  <w:tcW w:w="848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B - Les rejets agricoles </w:t>
                  </w:r>
                </w:p>
              </w:tc>
              <w:tc>
                <w:tcPr>
                  <w:tcW w:w="45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78</w:t>
                  </w:r>
                </w:p>
              </w:tc>
            </w:tr>
            <w:tr w:rsidR="00FF09CF" w:rsidTr="009A6579">
              <w:tc>
                <w:tcPr>
                  <w:tcW w:w="848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VI.3-Les  normes des nitrates selon l’Organisation Mondiale de la Santé (OMS)</w:t>
                  </w:r>
                </w:p>
              </w:tc>
              <w:tc>
                <w:tcPr>
                  <w:tcW w:w="45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78</w:t>
                  </w:r>
                </w:p>
              </w:tc>
            </w:tr>
            <w:tr w:rsidR="00FF09CF" w:rsidTr="009A6579">
              <w:tc>
                <w:tcPr>
                  <w:tcW w:w="848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VI.4- Conséquences des nitrates sur la Santé</w:t>
                  </w:r>
                </w:p>
              </w:tc>
              <w:tc>
                <w:tcPr>
                  <w:tcW w:w="45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79</w:t>
                  </w:r>
                </w:p>
              </w:tc>
            </w:tr>
            <w:tr w:rsidR="00FF09CF" w:rsidTr="009A6579">
              <w:tc>
                <w:tcPr>
                  <w:tcW w:w="848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VI.5- Comment éliminer les nitrates dans l’eau</w:t>
                  </w:r>
                </w:p>
              </w:tc>
              <w:tc>
                <w:tcPr>
                  <w:tcW w:w="45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79</w:t>
                  </w:r>
                </w:p>
              </w:tc>
            </w:tr>
            <w:tr w:rsidR="00FF09CF" w:rsidTr="009A6579">
              <w:tc>
                <w:tcPr>
                  <w:tcW w:w="848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Conclusion</w:t>
                  </w:r>
                </w:p>
              </w:tc>
              <w:tc>
                <w:tcPr>
                  <w:tcW w:w="456" w:type="dxa"/>
                </w:tcPr>
                <w:p w:rsidR="00FF09CF" w:rsidRPr="009A6579" w:rsidRDefault="00FF09CF" w:rsidP="009A6579">
                  <w:pPr>
                    <w:spacing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9A6579">
                    <w:rPr>
                      <w:rFonts w:asciiTheme="majorBidi" w:hAnsiTheme="majorBidi" w:cstheme="majorBidi"/>
                      <w:sz w:val="24"/>
                      <w:szCs w:val="24"/>
                    </w:rPr>
                    <w:t>80</w:t>
                  </w:r>
                </w:p>
              </w:tc>
            </w:tr>
          </w:tbl>
          <w:p w:rsidR="00F13DFB" w:rsidRDefault="00F13DFB" w:rsidP="00ED491D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Pr="009A6579" w:rsidRDefault="009A657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5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Conclusion générale </w:t>
            </w:r>
          </w:p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ED491D" w:rsidP="00ED491D">
            <w:r w:rsidRPr="003D0A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  <w:tr w:rsidR="00F13DFB" w:rsidTr="00BF134B">
        <w:tc>
          <w:tcPr>
            <w:tcW w:w="8188" w:type="dxa"/>
          </w:tcPr>
          <w:p w:rsidR="00F13DFB" w:rsidRDefault="00F13DFB"/>
        </w:tc>
        <w:tc>
          <w:tcPr>
            <w:tcW w:w="1418" w:type="dxa"/>
          </w:tcPr>
          <w:p w:rsidR="00F13DFB" w:rsidRDefault="00F13DFB"/>
        </w:tc>
      </w:tr>
    </w:tbl>
    <w:p w:rsidR="00733C71" w:rsidRDefault="00733C71"/>
    <w:sectPr w:rsidR="00733C71" w:rsidSect="001D6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BA2" w:rsidRDefault="00107BA2" w:rsidP="00302926">
      <w:pPr>
        <w:spacing w:after="0" w:line="240" w:lineRule="auto"/>
      </w:pPr>
      <w:r>
        <w:separator/>
      </w:r>
    </w:p>
  </w:endnote>
  <w:endnote w:type="continuationSeparator" w:id="0">
    <w:p w:rsidR="00107BA2" w:rsidRDefault="00107BA2" w:rsidP="0030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BA2" w:rsidRDefault="00107BA2" w:rsidP="00302926">
      <w:pPr>
        <w:spacing w:after="0" w:line="240" w:lineRule="auto"/>
      </w:pPr>
      <w:r>
        <w:separator/>
      </w:r>
    </w:p>
  </w:footnote>
  <w:footnote w:type="continuationSeparator" w:id="0">
    <w:p w:rsidR="00107BA2" w:rsidRDefault="00107BA2" w:rsidP="003029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C71"/>
    <w:rsid w:val="00107BA2"/>
    <w:rsid w:val="001D6971"/>
    <w:rsid w:val="00302926"/>
    <w:rsid w:val="006E0A63"/>
    <w:rsid w:val="006E44F7"/>
    <w:rsid w:val="00733C71"/>
    <w:rsid w:val="008A1AA5"/>
    <w:rsid w:val="009A6579"/>
    <w:rsid w:val="00BF134B"/>
    <w:rsid w:val="00C3371D"/>
    <w:rsid w:val="00C51B90"/>
    <w:rsid w:val="00CF6EE4"/>
    <w:rsid w:val="00D04603"/>
    <w:rsid w:val="00ED491D"/>
    <w:rsid w:val="00F13DFB"/>
    <w:rsid w:val="00FB7A70"/>
    <w:rsid w:val="00FF0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71"/>
  </w:style>
  <w:style w:type="paragraph" w:styleId="1">
    <w:name w:val="heading 1"/>
    <w:basedOn w:val="a"/>
    <w:next w:val="a"/>
    <w:link w:val="1Char"/>
    <w:qFormat/>
    <w:rsid w:val="00FF09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fr-FR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rsid w:val="00FF09CF"/>
    <w:rPr>
      <w:rFonts w:ascii="Times New Roman" w:eastAsia="Times New Roman" w:hAnsi="Times New Roman" w:cs="Times New Roman"/>
      <w:b/>
      <w:bCs/>
      <w:sz w:val="24"/>
      <w:szCs w:val="24"/>
      <w:lang w:eastAsia="fr-FR" w:bidi="ar-DZ"/>
    </w:rPr>
  </w:style>
  <w:style w:type="paragraph" w:styleId="a4">
    <w:name w:val="List Paragraph"/>
    <w:basedOn w:val="a"/>
    <w:uiPriority w:val="34"/>
    <w:qFormat/>
    <w:rsid w:val="009A6579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3029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302926"/>
  </w:style>
  <w:style w:type="paragraph" w:styleId="a6">
    <w:name w:val="footer"/>
    <w:basedOn w:val="a"/>
    <w:link w:val="Char0"/>
    <w:uiPriority w:val="99"/>
    <w:semiHidden/>
    <w:unhideWhenUsed/>
    <w:rsid w:val="003029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3029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E8439-A7F1-4A04-97AA-083CAD52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772</Words>
  <Characters>4248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chadi</dc:creator>
  <cp:lastModifiedBy>oussama</cp:lastModifiedBy>
  <cp:revision>4</cp:revision>
  <cp:lastPrinted>2013-06-13T08:46:00Z</cp:lastPrinted>
  <dcterms:created xsi:type="dcterms:W3CDTF">2013-06-11T05:53:00Z</dcterms:created>
  <dcterms:modified xsi:type="dcterms:W3CDTF">2013-06-13T08:46:00Z</dcterms:modified>
</cp:coreProperties>
</file>