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E4F" w:rsidRPr="00132480" w:rsidRDefault="004C1E4F" w:rsidP="00C9533D">
      <w:pPr>
        <w:bidi/>
        <w:spacing w:line="480" w:lineRule="auto"/>
        <w:outlineLvl w:val="0"/>
        <w:rPr>
          <w:rFonts w:eastAsia="Calibri" w:cs="Andalus"/>
          <w:b/>
          <w:bCs/>
          <w:sz w:val="40"/>
          <w:szCs w:val="40"/>
          <w:rtl/>
          <w:lang w:bidi="ar-DZ"/>
        </w:rPr>
      </w:pPr>
      <w:r>
        <w:rPr>
          <w:rFonts w:eastAsia="Calibri" w:cs="Andalus"/>
          <w:b/>
          <w:bCs/>
          <w:noProof/>
          <w:sz w:val="40"/>
          <w:szCs w:val="40"/>
          <w:rtl/>
          <w:lang w:eastAsia="fr-FR"/>
        </w:rPr>
        <w:drawing>
          <wp:anchor distT="0" distB="0" distL="114300" distR="114300" simplePos="0" relativeHeight="251659264" behindDoc="0" locked="0" layoutInCell="1" allowOverlap="1">
            <wp:simplePos x="0" y="0"/>
            <wp:positionH relativeFrom="column">
              <wp:posOffset>-318770</wp:posOffset>
            </wp:positionH>
            <wp:positionV relativeFrom="paragraph">
              <wp:posOffset>-71120</wp:posOffset>
            </wp:positionV>
            <wp:extent cx="1790700" cy="1485900"/>
            <wp:effectExtent l="0" t="152400" r="0" b="133350"/>
            <wp:wrapNone/>
            <wp:docPr id="1" name="Image 1" descr="C:\Users\oussama\Pictures\2017-12-12\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ussama\Pictures\2017-12-12\001.jpg"/>
                    <pic:cNvPicPr>
                      <a:picLocks noChangeAspect="1" noChangeArrowheads="1"/>
                    </pic:cNvPicPr>
                  </pic:nvPicPr>
                  <pic:blipFill>
                    <a:blip r:embed="rId8"/>
                    <a:srcRect/>
                    <a:stretch>
                      <a:fillRect/>
                    </a:stretch>
                  </pic:blipFill>
                  <pic:spPr bwMode="auto">
                    <a:xfrm rot="5400000">
                      <a:off x="0" y="0"/>
                      <a:ext cx="1790700" cy="1485900"/>
                    </a:xfrm>
                    <a:prstGeom prst="rect">
                      <a:avLst/>
                    </a:prstGeom>
                    <a:noFill/>
                    <a:ln w="9525">
                      <a:noFill/>
                      <a:miter lim="800000"/>
                      <a:headEnd/>
                      <a:tailEnd/>
                    </a:ln>
                  </pic:spPr>
                </pic:pic>
              </a:graphicData>
            </a:graphic>
          </wp:anchor>
        </w:drawing>
      </w:r>
      <w:r w:rsidRPr="00132480">
        <w:rPr>
          <w:rFonts w:eastAsia="Calibri" w:cs="Andalus" w:hint="cs"/>
          <w:b/>
          <w:bCs/>
          <w:sz w:val="40"/>
          <w:szCs w:val="40"/>
          <w:rtl/>
          <w:lang w:bidi="ar-DZ"/>
        </w:rPr>
        <w:t>السيرة الذاتية</w:t>
      </w:r>
    </w:p>
    <w:p w:rsidR="004C1E4F" w:rsidRPr="00132480" w:rsidRDefault="004C1E4F" w:rsidP="00C9533D">
      <w:pPr>
        <w:bidi/>
        <w:spacing w:line="480" w:lineRule="auto"/>
        <w:outlineLvl w:val="0"/>
        <w:rPr>
          <w:rFonts w:eastAsia="Calibri" w:cs="Times New Roman"/>
          <w:b/>
          <w:bCs/>
          <w:sz w:val="28"/>
          <w:rtl/>
          <w:lang w:bidi="ar-DZ"/>
        </w:rPr>
      </w:pPr>
      <w:r w:rsidRPr="00132480">
        <w:rPr>
          <w:rFonts w:eastAsia="Calibri" w:cs="Times New Roman" w:hint="cs"/>
          <w:b/>
          <w:bCs/>
          <w:sz w:val="28"/>
          <w:u w:val="single"/>
          <w:rtl/>
          <w:lang w:bidi="ar-DZ"/>
        </w:rPr>
        <w:t xml:space="preserve">اللقب: </w:t>
      </w:r>
      <w:r w:rsidRPr="00132480">
        <w:rPr>
          <w:rFonts w:eastAsia="Calibri" w:cs="Times New Roman" w:hint="cs"/>
          <w:b/>
          <w:bCs/>
          <w:sz w:val="28"/>
          <w:rtl/>
          <w:lang w:bidi="ar-DZ"/>
        </w:rPr>
        <w:t>بوقادة</w:t>
      </w:r>
    </w:p>
    <w:p w:rsidR="004C1E4F" w:rsidRPr="00132480" w:rsidRDefault="004C1E4F" w:rsidP="00C9533D">
      <w:pPr>
        <w:bidi/>
        <w:spacing w:line="480" w:lineRule="auto"/>
        <w:outlineLvl w:val="0"/>
        <w:rPr>
          <w:rFonts w:eastAsia="Calibri" w:cs="Times New Roman"/>
          <w:b/>
          <w:bCs/>
          <w:sz w:val="28"/>
          <w:rtl/>
          <w:lang w:bidi="ar-DZ"/>
        </w:rPr>
      </w:pPr>
      <w:r w:rsidRPr="00132480">
        <w:rPr>
          <w:rFonts w:eastAsia="Calibri" w:cs="Times New Roman" w:hint="cs"/>
          <w:b/>
          <w:bCs/>
          <w:sz w:val="28"/>
          <w:u w:val="single"/>
          <w:rtl/>
          <w:lang w:bidi="ar-DZ"/>
        </w:rPr>
        <w:t>الاسم</w:t>
      </w:r>
      <w:r w:rsidRPr="00132480">
        <w:rPr>
          <w:rFonts w:eastAsia="Calibri" w:cs="Times New Roman" w:hint="cs"/>
          <w:b/>
          <w:bCs/>
          <w:sz w:val="28"/>
          <w:rtl/>
          <w:lang w:bidi="ar-DZ"/>
        </w:rPr>
        <w:t xml:space="preserve">: عبد الكريم </w:t>
      </w:r>
    </w:p>
    <w:p w:rsidR="004C1E4F" w:rsidRPr="00132480" w:rsidRDefault="004C1E4F" w:rsidP="00C9533D">
      <w:pPr>
        <w:bidi/>
        <w:spacing w:line="480" w:lineRule="auto"/>
        <w:outlineLvl w:val="0"/>
        <w:rPr>
          <w:rFonts w:eastAsia="Calibri" w:cs="Times New Roman"/>
          <w:b/>
          <w:bCs/>
          <w:sz w:val="28"/>
          <w:rtl/>
          <w:lang w:bidi="ar-DZ"/>
        </w:rPr>
      </w:pPr>
      <w:r w:rsidRPr="00132480">
        <w:rPr>
          <w:rFonts w:eastAsia="Calibri" w:cs="Times New Roman" w:hint="cs"/>
          <w:b/>
          <w:bCs/>
          <w:sz w:val="28"/>
          <w:u w:val="single"/>
          <w:rtl/>
          <w:lang w:bidi="ar-DZ"/>
        </w:rPr>
        <w:t>تاريخ ومكان الميلاد</w:t>
      </w:r>
      <w:r w:rsidRPr="00132480">
        <w:rPr>
          <w:rFonts w:eastAsia="Calibri" w:cs="Times New Roman" w:hint="cs"/>
          <w:b/>
          <w:bCs/>
          <w:sz w:val="28"/>
          <w:rtl/>
          <w:lang w:bidi="ar-DZ"/>
        </w:rPr>
        <w:t xml:space="preserve">: 06/01/1991 تلمسان </w:t>
      </w:r>
    </w:p>
    <w:p w:rsidR="004C1E4F" w:rsidRPr="00132480" w:rsidRDefault="004C1E4F" w:rsidP="00C9533D">
      <w:pPr>
        <w:bidi/>
        <w:spacing w:line="480" w:lineRule="auto"/>
        <w:outlineLvl w:val="0"/>
        <w:rPr>
          <w:rFonts w:eastAsia="Calibri" w:cs="Times New Roman"/>
          <w:b/>
          <w:bCs/>
          <w:sz w:val="28"/>
          <w:rtl/>
          <w:lang w:bidi="ar-DZ"/>
        </w:rPr>
      </w:pPr>
      <w:r w:rsidRPr="00132480">
        <w:rPr>
          <w:rFonts w:eastAsia="Calibri" w:cs="Times New Roman" w:hint="cs"/>
          <w:b/>
          <w:bCs/>
          <w:sz w:val="28"/>
          <w:u w:val="single"/>
          <w:rtl/>
          <w:lang w:bidi="ar-DZ"/>
        </w:rPr>
        <w:t>الحالة العائلية</w:t>
      </w:r>
      <w:r w:rsidRPr="00132480">
        <w:rPr>
          <w:rFonts w:eastAsia="Calibri" w:cs="Times New Roman" w:hint="cs"/>
          <w:b/>
          <w:bCs/>
          <w:sz w:val="28"/>
          <w:rtl/>
          <w:lang w:bidi="ar-DZ"/>
        </w:rPr>
        <w:t xml:space="preserve">: أعزب </w:t>
      </w:r>
    </w:p>
    <w:p w:rsidR="004C1E4F" w:rsidRPr="00132480" w:rsidRDefault="004C1E4F" w:rsidP="00C9533D">
      <w:pPr>
        <w:bidi/>
        <w:spacing w:line="480" w:lineRule="auto"/>
        <w:outlineLvl w:val="0"/>
        <w:rPr>
          <w:rFonts w:eastAsia="Calibri" w:cs="Times New Roman"/>
          <w:b/>
          <w:bCs/>
          <w:sz w:val="28"/>
          <w:rtl/>
          <w:lang w:bidi="ar-DZ"/>
        </w:rPr>
      </w:pPr>
      <w:r w:rsidRPr="00132480">
        <w:rPr>
          <w:rFonts w:eastAsia="Calibri" w:cs="Times New Roman" w:hint="cs"/>
          <w:b/>
          <w:bCs/>
          <w:sz w:val="28"/>
          <w:u w:val="single"/>
          <w:rtl/>
          <w:lang w:bidi="ar-DZ"/>
        </w:rPr>
        <w:t>الجنسية</w:t>
      </w:r>
      <w:r w:rsidRPr="00132480">
        <w:rPr>
          <w:rFonts w:eastAsia="Calibri" w:cs="Times New Roman" w:hint="cs"/>
          <w:b/>
          <w:bCs/>
          <w:sz w:val="28"/>
          <w:rtl/>
          <w:lang w:bidi="ar-DZ"/>
        </w:rPr>
        <w:t xml:space="preserve"> : جزائرية</w:t>
      </w:r>
    </w:p>
    <w:p w:rsidR="004C1E4F" w:rsidRPr="00132480" w:rsidRDefault="004C1E4F" w:rsidP="00C9533D">
      <w:pPr>
        <w:bidi/>
        <w:spacing w:line="480" w:lineRule="auto"/>
        <w:outlineLvl w:val="0"/>
        <w:rPr>
          <w:rFonts w:eastAsia="Calibri" w:cs="Times New Roman"/>
          <w:b/>
          <w:bCs/>
          <w:sz w:val="28"/>
          <w:rtl/>
          <w:lang w:bidi="ar-DZ"/>
        </w:rPr>
      </w:pPr>
      <w:r w:rsidRPr="00132480">
        <w:rPr>
          <w:rFonts w:eastAsia="Calibri" w:cs="Times New Roman" w:hint="cs"/>
          <w:b/>
          <w:bCs/>
          <w:sz w:val="28"/>
          <w:u w:val="single"/>
          <w:rtl/>
          <w:lang w:bidi="ar-DZ"/>
        </w:rPr>
        <w:t>العنوان:</w:t>
      </w:r>
      <w:r w:rsidRPr="00132480">
        <w:rPr>
          <w:rFonts w:eastAsia="Calibri" w:cs="Times New Roman" w:hint="cs"/>
          <w:b/>
          <w:bCs/>
          <w:sz w:val="28"/>
          <w:rtl/>
          <w:lang w:bidi="ar-DZ"/>
        </w:rPr>
        <w:t xml:space="preserve"> رقم 04 حي عين الحوت </w:t>
      </w:r>
      <w:r w:rsidRPr="00132480">
        <w:rPr>
          <w:rFonts w:eastAsia="Calibri" w:cs="Times New Roman"/>
          <w:b/>
          <w:bCs/>
          <w:sz w:val="28"/>
          <w:rtl/>
          <w:lang w:bidi="ar-DZ"/>
        </w:rPr>
        <w:t>–</w:t>
      </w:r>
      <w:r w:rsidRPr="00132480">
        <w:rPr>
          <w:rFonts w:eastAsia="Calibri" w:cs="Times New Roman" w:hint="cs"/>
          <w:b/>
          <w:bCs/>
          <w:sz w:val="28"/>
          <w:rtl/>
          <w:lang w:bidi="ar-DZ"/>
        </w:rPr>
        <w:t xml:space="preserve">شتوان تلمسان </w:t>
      </w:r>
    </w:p>
    <w:p w:rsidR="004C1E4F" w:rsidRPr="00132480" w:rsidRDefault="004C1E4F" w:rsidP="00C9533D">
      <w:pPr>
        <w:bidi/>
        <w:spacing w:line="480" w:lineRule="auto"/>
        <w:outlineLvl w:val="0"/>
        <w:rPr>
          <w:rFonts w:eastAsia="Calibri" w:cs="Times New Roman"/>
          <w:b/>
          <w:bCs/>
          <w:sz w:val="28"/>
          <w:rtl/>
          <w:lang w:bidi="ar-DZ"/>
        </w:rPr>
      </w:pPr>
      <w:r w:rsidRPr="00132480">
        <w:rPr>
          <w:rFonts w:eastAsia="Calibri" w:cs="Times New Roman" w:hint="cs"/>
          <w:b/>
          <w:bCs/>
          <w:sz w:val="28"/>
          <w:u w:val="single"/>
          <w:rtl/>
          <w:lang w:bidi="ar-DZ"/>
        </w:rPr>
        <w:t>رقم الهاتف</w:t>
      </w:r>
      <w:r w:rsidRPr="00132480">
        <w:rPr>
          <w:rFonts w:eastAsia="Calibri" w:cs="Times New Roman" w:hint="cs"/>
          <w:b/>
          <w:bCs/>
          <w:sz w:val="28"/>
          <w:rtl/>
          <w:lang w:bidi="ar-DZ"/>
        </w:rPr>
        <w:t xml:space="preserve">: </w:t>
      </w:r>
      <w:r w:rsidRPr="00132480">
        <w:rPr>
          <w:rFonts w:eastAsia="Calibri" w:cs="Times New Roman"/>
          <w:b/>
          <w:bCs/>
          <w:sz w:val="28"/>
          <w:lang w:bidi="ar-DZ"/>
        </w:rPr>
        <w:t xml:space="preserve">0561 08 49 70 </w:t>
      </w:r>
    </w:p>
    <w:p w:rsidR="004C1E4F" w:rsidRPr="00132480" w:rsidRDefault="004C1E4F" w:rsidP="00C9533D">
      <w:pPr>
        <w:bidi/>
        <w:spacing w:line="480" w:lineRule="auto"/>
        <w:outlineLvl w:val="0"/>
        <w:rPr>
          <w:rFonts w:eastAsia="Calibri" w:cs="Times New Roman"/>
          <w:b/>
          <w:bCs/>
          <w:sz w:val="28"/>
          <w:rtl/>
          <w:lang w:bidi="ar-DZ"/>
        </w:rPr>
      </w:pPr>
      <w:r w:rsidRPr="00132480">
        <w:rPr>
          <w:rFonts w:eastAsia="Calibri" w:cs="Times New Roman" w:hint="cs"/>
          <w:b/>
          <w:bCs/>
          <w:sz w:val="28"/>
          <w:u w:val="single"/>
          <w:rtl/>
          <w:lang w:bidi="ar-DZ"/>
        </w:rPr>
        <w:t>البريد الالكتروني</w:t>
      </w:r>
      <w:r w:rsidRPr="00132480">
        <w:rPr>
          <w:rFonts w:eastAsia="Calibri" w:cs="Times New Roman" w:hint="cs"/>
          <w:b/>
          <w:bCs/>
          <w:sz w:val="28"/>
          <w:rtl/>
          <w:lang w:bidi="ar-DZ"/>
        </w:rPr>
        <w:t xml:space="preserve">: </w:t>
      </w:r>
      <w:hyperlink r:id="rId9" w:history="1">
        <w:r w:rsidRPr="00132480">
          <w:rPr>
            <w:rFonts w:eastAsia="Calibri" w:cs="Times New Roman"/>
            <w:b/>
            <w:bCs/>
            <w:color w:val="0000FF"/>
            <w:sz w:val="28"/>
            <w:u w:val="single"/>
            <w:lang w:bidi="ar-DZ"/>
          </w:rPr>
          <w:t>boukadanazim@gmai</w:t>
        </w:r>
        <w:bookmarkStart w:id="0" w:name="_GoBack"/>
        <w:bookmarkEnd w:id="0"/>
        <w:r w:rsidRPr="00132480">
          <w:rPr>
            <w:rFonts w:eastAsia="Calibri" w:cs="Times New Roman"/>
            <w:b/>
            <w:bCs/>
            <w:color w:val="0000FF"/>
            <w:sz w:val="28"/>
            <w:u w:val="single"/>
            <w:lang w:bidi="ar-DZ"/>
          </w:rPr>
          <w:t>l.com</w:t>
        </w:r>
      </w:hyperlink>
    </w:p>
    <w:p w:rsidR="004C1E4F" w:rsidRPr="00132480" w:rsidRDefault="004C1E4F" w:rsidP="004C1E4F">
      <w:pPr>
        <w:bidi/>
        <w:spacing w:line="480" w:lineRule="auto"/>
        <w:rPr>
          <w:rFonts w:eastAsia="Calibri" w:cs="Times New Roman"/>
          <w:b/>
          <w:bCs/>
          <w:sz w:val="28"/>
          <w:rtl/>
          <w:lang w:bidi="ar-DZ"/>
        </w:rPr>
      </w:pPr>
      <w:r w:rsidRPr="00132480">
        <w:rPr>
          <w:rFonts w:eastAsia="Calibri" w:cs="Times New Roman" w:hint="cs"/>
          <w:b/>
          <w:bCs/>
          <w:sz w:val="28"/>
          <w:u w:val="single"/>
          <w:rtl/>
          <w:lang w:bidi="ar-DZ"/>
        </w:rPr>
        <w:t>الصفة:</w:t>
      </w:r>
      <w:r w:rsidR="0058546C">
        <w:rPr>
          <w:rFonts w:eastAsia="Calibri" w:cs="Times New Roman" w:hint="cs"/>
          <w:b/>
          <w:bCs/>
          <w:sz w:val="28"/>
          <w:rtl/>
          <w:lang w:bidi="ar-DZ"/>
        </w:rPr>
        <w:t xml:space="preserve"> باحث دكتوراه السنة الرابعة </w:t>
      </w:r>
      <w:r w:rsidRPr="00132480">
        <w:rPr>
          <w:rFonts w:eastAsia="Calibri" w:cs="Times New Roman" w:hint="cs"/>
          <w:b/>
          <w:bCs/>
          <w:sz w:val="28"/>
          <w:rtl/>
          <w:lang w:bidi="ar-DZ"/>
        </w:rPr>
        <w:t xml:space="preserve"> تخصص القانون البحري والنقل، عضو مخبر القانون البحري والنقل </w:t>
      </w:r>
      <w:r w:rsidRPr="00132480">
        <w:rPr>
          <w:rFonts w:eastAsia="Calibri" w:cs="Times New Roman"/>
          <w:b/>
          <w:bCs/>
          <w:sz w:val="28"/>
          <w:rtl/>
          <w:lang w:bidi="ar-DZ"/>
        </w:rPr>
        <w:t>–</w:t>
      </w:r>
      <w:r w:rsidRPr="00132480">
        <w:rPr>
          <w:rFonts w:eastAsia="Calibri" w:cs="Times New Roman" w:hint="cs"/>
          <w:b/>
          <w:bCs/>
          <w:sz w:val="28"/>
          <w:rtl/>
          <w:lang w:bidi="ar-DZ"/>
        </w:rPr>
        <w:t xml:space="preserve"> جامعة أبو بكر بلقايد- تلمسان.   </w:t>
      </w:r>
    </w:p>
    <w:p w:rsidR="004C1E4F" w:rsidRDefault="00C86C4A" w:rsidP="00C9533D">
      <w:pPr>
        <w:bidi/>
        <w:spacing w:line="240" w:lineRule="auto"/>
        <w:outlineLvl w:val="0"/>
        <w:rPr>
          <w:rFonts w:ascii="Arabic Transparent" w:hAnsi="Arabic Transparent" w:cs="Arabic Transparent" w:hint="cs"/>
          <w:b/>
          <w:bCs/>
          <w:sz w:val="28"/>
          <w:rtl/>
          <w:lang w:bidi="ar-DZ"/>
        </w:rPr>
      </w:pPr>
      <w:r>
        <w:rPr>
          <w:rFonts w:ascii="Arabic Transparent" w:hAnsi="Arabic Transparent" w:cs="Arabic Transparent" w:hint="cs"/>
          <w:b/>
          <w:bCs/>
          <w:sz w:val="28"/>
          <w:rtl/>
          <w:lang w:bidi="ar-DZ"/>
        </w:rPr>
        <w:t xml:space="preserve">المحور الخامس: إنعكاسات تطبيق تقنيات الإدارة الإلكترونية للمرافق العامة على تحسين الخدمة العمومية (الجودة </w:t>
      </w:r>
      <w:r>
        <w:rPr>
          <w:rFonts w:ascii="Arabic Transparent" w:hAnsi="Arabic Transparent" w:cs="Arabic Transparent"/>
          <w:b/>
          <w:bCs/>
          <w:sz w:val="28"/>
          <w:rtl/>
          <w:lang w:bidi="ar-DZ"/>
        </w:rPr>
        <w:t>–</w:t>
      </w:r>
      <w:r>
        <w:rPr>
          <w:rFonts w:ascii="Arabic Transparent" w:hAnsi="Arabic Transparent" w:cs="Arabic Transparent" w:hint="cs"/>
          <w:b/>
          <w:bCs/>
          <w:sz w:val="28"/>
          <w:rtl/>
          <w:lang w:bidi="ar-DZ"/>
        </w:rPr>
        <w:t>التكلفة-السرعة)</w:t>
      </w:r>
    </w:p>
    <w:p w:rsidR="004C1E4F" w:rsidRDefault="004C1E4F" w:rsidP="004C1E4F">
      <w:pPr>
        <w:bidi/>
        <w:spacing w:line="240" w:lineRule="auto"/>
        <w:rPr>
          <w:rFonts w:ascii="Arabic Transparent" w:hAnsi="Arabic Transparent" w:cs="Arabic Transparent"/>
          <w:b/>
          <w:bCs/>
          <w:sz w:val="28"/>
          <w:lang w:bidi="ar-DZ"/>
        </w:rPr>
      </w:pPr>
    </w:p>
    <w:p w:rsidR="004C1E4F" w:rsidRDefault="004C1E4F" w:rsidP="004C1E4F">
      <w:pPr>
        <w:bidi/>
        <w:spacing w:line="240" w:lineRule="auto"/>
        <w:rPr>
          <w:rFonts w:ascii="Arabic Transparent" w:hAnsi="Arabic Transparent" w:cs="Arabic Transparent"/>
          <w:b/>
          <w:bCs/>
          <w:sz w:val="28"/>
          <w:lang w:bidi="ar-DZ"/>
        </w:rPr>
      </w:pPr>
      <w:r>
        <w:rPr>
          <w:rFonts w:ascii="Arabic Transparent" w:hAnsi="Arabic Transparent" w:cs="Arabic Transparent" w:hint="cs"/>
          <w:b/>
          <w:bCs/>
          <w:sz w:val="28"/>
          <w:rtl/>
          <w:lang w:bidi="ar-DZ"/>
        </w:rPr>
        <w:t>عنوان المداخل</w:t>
      </w:r>
      <w:r w:rsidR="008805C2">
        <w:rPr>
          <w:rFonts w:ascii="Arabic Transparent" w:hAnsi="Arabic Transparent" w:cs="Arabic Transparent" w:hint="cs"/>
          <w:b/>
          <w:bCs/>
          <w:sz w:val="28"/>
          <w:rtl/>
          <w:lang w:bidi="ar-DZ"/>
        </w:rPr>
        <w:t>ة : أثر تداول مستندات  النقل</w:t>
      </w:r>
      <w:r w:rsidR="00C86C4A">
        <w:rPr>
          <w:rFonts w:ascii="Arabic Transparent" w:hAnsi="Arabic Transparent" w:cs="Arabic Transparent" w:hint="cs"/>
          <w:b/>
          <w:bCs/>
          <w:sz w:val="28"/>
          <w:rtl/>
          <w:lang w:bidi="ar-DZ"/>
        </w:rPr>
        <w:t xml:space="preserve"> </w:t>
      </w:r>
      <w:r w:rsidR="008805C2">
        <w:rPr>
          <w:rFonts w:ascii="Arabic Transparent" w:hAnsi="Arabic Transparent" w:cs="Arabic Transparent" w:hint="cs"/>
          <w:b/>
          <w:bCs/>
          <w:sz w:val="28"/>
          <w:rtl/>
          <w:lang w:bidi="ar-DZ"/>
        </w:rPr>
        <w:t xml:space="preserve"> الإلكترونية في الموانئ الجزائرية </w:t>
      </w:r>
    </w:p>
    <w:p w:rsidR="004C1E4F" w:rsidRDefault="004C1E4F" w:rsidP="004C1E4F">
      <w:pPr>
        <w:bidi/>
        <w:spacing w:line="240" w:lineRule="auto"/>
        <w:rPr>
          <w:rFonts w:ascii="Arabic Transparent" w:hAnsi="Arabic Transparent" w:cs="Arabic Transparent"/>
          <w:b/>
          <w:bCs/>
          <w:sz w:val="28"/>
          <w:lang w:bidi="ar-DZ"/>
        </w:rPr>
      </w:pPr>
    </w:p>
    <w:p w:rsidR="004C1E4F" w:rsidRDefault="004C1E4F" w:rsidP="004C1E4F">
      <w:pPr>
        <w:bidi/>
        <w:spacing w:after="0"/>
        <w:rPr>
          <w:b/>
          <w:bCs/>
          <w:sz w:val="32"/>
          <w:szCs w:val="32"/>
          <w:rtl/>
          <w:lang w:bidi="ar-DZ"/>
        </w:rPr>
      </w:pPr>
    </w:p>
    <w:p w:rsidR="004C1E4F" w:rsidRDefault="004C1E4F" w:rsidP="004C1E4F">
      <w:pPr>
        <w:bidi/>
        <w:spacing w:after="0"/>
        <w:rPr>
          <w:b/>
          <w:bCs/>
          <w:sz w:val="32"/>
          <w:szCs w:val="32"/>
          <w:rtl/>
          <w:lang w:bidi="ar-DZ"/>
        </w:rPr>
      </w:pPr>
    </w:p>
    <w:p w:rsidR="004C1E4F" w:rsidRDefault="004C1E4F" w:rsidP="004C1E4F">
      <w:pPr>
        <w:bidi/>
        <w:spacing w:after="0"/>
        <w:rPr>
          <w:b/>
          <w:bCs/>
          <w:sz w:val="32"/>
          <w:szCs w:val="32"/>
          <w:rtl/>
          <w:lang w:bidi="ar-DZ"/>
        </w:rPr>
      </w:pPr>
    </w:p>
    <w:p w:rsidR="004C1E4F" w:rsidRDefault="004C1E4F" w:rsidP="004C1E4F">
      <w:pPr>
        <w:bidi/>
        <w:spacing w:after="0"/>
        <w:rPr>
          <w:b/>
          <w:bCs/>
          <w:sz w:val="32"/>
          <w:szCs w:val="32"/>
          <w:rtl/>
          <w:lang w:bidi="ar-DZ"/>
        </w:rPr>
      </w:pPr>
    </w:p>
    <w:p w:rsidR="004C1E4F" w:rsidRDefault="004C1E4F" w:rsidP="004C1E4F">
      <w:pPr>
        <w:bidi/>
        <w:spacing w:after="0"/>
        <w:rPr>
          <w:b/>
          <w:bCs/>
          <w:sz w:val="32"/>
          <w:szCs w:val="32"/>
          <w:rtl/>
          <w:lang w:bidi="ar-DZ"/>
        </w:rPr>
      </w:pPr>
    </w:p>
    <w:p w:rsidR="004C1E4F" w:rsidRDefault="004C1E4F" w:rsidP="004C1E4F">
      <w:pPr>
        <w:bidi/>
        <w:spacing w:after="0"/>
        <w:rPr>
          <w:b/>
          <w:bCs/>
          <w:sz w:val="32"/>
          <w:szCs w:val="32"/>
          <w:rtl/>
          <w:lang w:bidi="ar-DZ"/>
        </w:rPr>
      </w:pPr>
    </w:p>
    <w:p w:rsidR="004C1E4F" w:rsidRDefault="004C1E4F" w:rsidP="004C1E4F">
      <w:pPr>
        <w:bidi/>
        <w:spacing w:after="0"/>
        <w:rPr>
          <w:b/>
          <w:bCs/>
          <w:sz w:val="32"/>
          <w:szCs w:val="32"/>
          <w:rtl/>
          <w:lang w:bidi="ar-DZ"/>
        </w:rPr>
      </w:pPr>
    </w:p>
    <w:p w:rsidR="004C1E4F" w:rsidRDefault="004C1E4F" w:rsidP="00C9533D">
      <w:pPr>
        <w:bidi/>
        <w:spacing w:after="0"/>
        <w:outlineLvl w:val="0"/>
        <w:rPr>
          <w:b/>
          <w:bCs/>
          <w:sz w:val="32"/>
          <w:szCs w:val="32"/>
          <w:rtl/>
          <w:lang w:bidi="ar-DZ"/>
        </w:rPr>
      </w:pPr>
      <w:r w:rsidRPr="005F3B7F">
        <w:rPr>
          <w:rFonts w:hint="cs"/>
          <w:b/>
          <w:bCs/>
          <w:sz w:val="32"/>
          <w:szCs w:val="32"/>
          <w:rtl/>
          <w:lang w:bidi="ar-DZ"/>
        </w:rPr>
        <w:t>الملخص</w:t>
      </w:r>
      <w:r>
        <w:rPr>
          <w:rFonts w:hint="cs"/>
          <w:b/>
          <w:bCs/>
          <w:sz w:val="32"/>
          <w:szCs w:val="32"/>
          <w:rtl/>
          <w:lang w:bidi="ar-DZ"/>
        </w:rPr>
        <w:t> </w:t>
      </w:r>
      <w:r>
        <w:rPr>
          <w:b/>
          <w:bCs/>
          <w:sz w:val="32"/>
          <w:szCs w:val="32"/>
          <w:lang w:bidi="ar-DZ"/>
        </w:rPr>
        <w:t>:</w:t>
      </w:r>
    </w:p>
    <w:p w:rsidR="004C1E4F" w:rsidRDefault="004C1E4F" w:rsidP="00A41442">
      <w:pPr>
        <w:bidi/>
        <w:rPr>
          <w:lang w:bidi="ar-DZ"/>
        </w:rPr>
      </w:pPr>
      <w:r>
        <w:rPr>
          <w:rFonts w:hint="cs"/>
          <w:rtl/>
          <w:lang w:bidi="ar-DZ"/>
        </w:rPr>
        <w:t xml:space="preserve">في إطار سياسات الإصلاح التي تشهدها الجزائر والتي تشمل كل مناحي الحياة الاقتصادية و الاجتماعية، وذلك بالنظر إلى عودة الجزائر </w:t>
      </w:r>
      <w:r w:rsidR="00E53352">
        <w:rPr>
          <w:rFonts w:hint="cs"/>
          <w:rtl/>
          <w:lang w:bidi="ar-DZ"/>
        </w:rPr>
        <w:t xml:space="preserve">إلى المجتمع الدولي، وتطور علاقاتها الاقتصادية خاصة، وهذا في إطار سياسة الدولة على البحث عن الشراكة التجارية مع دول العالم، و بهذا التطور حاولت الجزائر مواكبتها عبر السعي وراء تحسين الخدمات البحرية في الموانئ الجزائرية المختلفة، التي تتجلى أساسا في إدخال العصرنة بشتى أنواعها ونذكر منها على وجه الخصوص استحداث المعاملات الالكترونية </w:t>
      </w:r>
      <w:r w:rsidR="00A41442">
        <w:rPr>
          <w:lang w:bidi="ar-DZ"/>
        </w:rPr>
        <w:t>.</w:t>
      </w:r>
    </w:p>
    <w:p w:rsidR="008B3025" w:rsidRDefault="008B3025" w:rsidP="008B3025">
      <w:pPr>
        <w:bidi/>
        <w:rPr>
          <w:rtl/>
          <w:lang w:bidi="ar-DZ"/>
        </w:rPr>
      </w:pPr>
      <w:r>
        <w:rPr>
          <w:lang w:bidi="ar-DZ"/>
        </w:rPr>
        <w:t>Dan les politique de neuf réforme en algérie et couvrant tout les aspect de la vie économique et sociele en charchent à retourner l’algérie à l communuaté internationale et au développement des relation économiques notamment dans le cadre de la politique de l’état sur le partenireait d’éentreprises de rechercge avec les nation du monde à cette évolution j’ai essayé laalgérie conservées cote à travers la poursuite de l’améhioration des servise maritimes dans diverss ports algérien reflétées principlleement en présentant le monde</w:t>
      </w:r>
      <w:r w:rsidR="008805C2">
        <w:rPr>
          <w:lang w:bidi="ar-DZ"/>
        </w:rPr>
        <w:t>nisme de toutes sortes y cimpris en particulier le déveleppement des transsaction électronq.e</w:t>
      </w:r>
    </w:p>
    <w:p w:rsidR="00E53352" w:rsidRPr="00E53352" w:rsidRDefault="00E53352" w:rsidP="00E53352">
      <w:pPr>
        <w:bidi/>
        <w:spacing w:after="0"/>
        <w:rPr>
          <w:sz w:val="32"/>
          <w:szCs w:val="32"/>
          <w:rtl/>
          <w:lang w:bidi="ar-DZ"/>
        </w:rPr>
      </w:pPr>
    </w:p>
    <w:p w:rsidR="004C1E4F" w:rsidRPr="00F2102B" w:rsidRDefault="004C1E4F" w:rsidP="004C1E4F">
      <w:pPr>
        <w:bidi/>
        <w:spacing w:after="0"/>
        <w:rPr>
          <w:sz w:val="32"/>
          <w:szCs w:val="32"/>
          <w:rtl/>
          <w:lang w:bidi="ar-DZ"/>
        </w:rPr>
      </w:pPr>
      <w:r>
        <w:rPr>
          <w:b/>
          <w:bCs/>
          <w:sz w:val="32"/>
          <w:szCs w:val="32"/>
          <w:lang w:bidi="ar-DZ"/>
        </w:rPr>
        <w:tab/>
      </w:r>
      <w:r>
        <w:rPr>
          <w:b/>
          <w:bCs/>
          <w:sz w:val="32"/>
          <w:szCs w:val="32"/>
          <w:lang w:bidi="ar-DZ"/>
        </w:rPr>
        <w:tab/>
      </w:r>
      <w:r>
        <w:rPr>
          <w:b/>
          <w:bCs/>
          <w:sz w:val="32"/>
          <w:szCs w:val="32"/>
          <w:lang w:bidi="ar-DZ"/>
        </w:rPr>
        <w:tab/>
      </w:r>
      <w:r>
        <w:rPr>
          <w:b/>
          <w:bCs/>
          <w:sz w:val="32"/>
          <w:szCs w:val="32"/>
          <w:lang w:bidi="ar-DZ"/>
        </w:rPr>
        <w:tab/>
      </w:r>
      <w:r>
        <w:rPr>
          <w:b/>
          <w:bCs/>
          <w:sz w:val="32"/>
          <w:szCs w:val="32"/>
          <w:lang w:bidi="ar-DZ"/>
        </w:rPr>
        <w:tab/>
      </w:r>
      <w:r>
        <w:rPr>
          <w:b/>
          <w:bCs/>
          <w:sz w:val="32"/>
          <w:szCs w:val="32"/>
          <w:lang w:bidi="ar-DZ"/>
        </w:rPr>
        <w:tab/>
      </w:r>
      <w:r>
        <w:rPr>
          <w:b/>
          <w:bCs/>
          <w:sz w:val="32"/>
          <w:szCs w:val="32"/>
          <w:lang w:bidi="ar-DZ"/>
        </w:rPr>
        <w:tab/>
      </w:r>
      <w:r>
        <w:rPr>
          <w:b/>
          <w:bCs/>
          <w:sz w:val="32"/>
          <w:szCs w:val="32"/>
          <w:lang w:bidi="ar-DZ"/>
        </w:rPr>
        <w:tab/>
      </w:r>
      <w:r>
        <w:rPr>
          <w:b/>
          <w:bCs/>
          <w:sz w:val="32"/>
          <w:szCs w:val="32"/>
          <w:lang w:bidi="ar-DZ"/>
        </w:rPr>
        <w:tab/>
      </w:r>
      <w:r>
        <w:rPr>
          <w:b/>
          <w:bCs/>
          <w:sz w:val="32"/>
          <w:szCs w:val="32"/>
          <w:lang w:bidi="ar-DZ"/>
        </w:rPr>
        <w:tab/>
      </w:r>
    </w:p>
    <w:p w:rsidR="00D63AE2" w:rsidRPr="005C7344" w:rsidRDefault="00D63AE2" w:rsidP="00A93363">
      <w:pPr>
        <w:rPr>
          <w:rtl/>
          <w:lang w:bidi="ar-DZ"/>
        </w:rPr>
      </w:pPr>
    </w:p>
    <w:p w:rsidR="00DA57B6" w:rsidRDefault="00DA57B6" w:rsidP="00DA57B6">
      <w:pPr>
        <w:pStyle w:val="Sansinterligne"/>
        <w:bidi/>
        <w:rPr>
          <w:szCs w:val="24"/>
          <w:rtl/>
          <w:lang w:bidi="ar-DZ"/>
        </w:rPr>
      </w:pPr>
    </w:p>
    <w:p w:rsidR="00DA57B6" w:rsidRDefault="00DA57B6" w:rsidP="00DA57B6">
      <w:pPr>
        <w:pStyle w:val="Sansinterligne"/>
        <w:bidi/>
        <w:rPr>
          <w:szCs w:val="24"/>
          <w:rtl/>
          <w:lang w:bidi="ar-DZ"/>
        </w:rPr>
      </w:pPr>
    </w:p>
    <w:p w:rsidR="00DA57B6" w:rsidRDefault="00DA57B6" w:rsidP="00DA57B6">
      <w:pPr>
        <w:pStyle w:val="Sansinterligne"/>
        <w:bidi/>
        <w:rPr>
          <w:szCs w:val="24"/>
          <w:rtl/>
          <w:lang w:bidi="ar-DZ"/>
        </w:rPr>
      </w:pPr>
    </w:p>
    <w:p w:rsidR="00DA57B6" w:rsidRDefault="00DA57B6" w:rsidP="00DA57B6">
      <w:pPr>
        <w:pStyle w:val="Sansinterligne"/>
        <w:bidi/>
        <w:rPr>
          <w:szCs w:val="24"/>
          <w:rtl/>
          <w:lang w:bidi="ar-DZ"/>
        </w:rPr>
      </w:pPr>
    </w:p>
    <w:p w:rsidR="0003207D" w:rsidRDefault="0003207D" w:rsidP="0003207D">
      <w:pPr>
        <w:pStyle w:val="Sansinterligne"/>
        <w:bidi/>
        <w:rPr>
          <w:szCs w:val="24"/>
          <w:rtl/>
          <w:lang w:bidi="ar-DZ"/>
        </w:rPr>
      </w:pPr>
    </w:p>
    <w:p w:rsidR="00E53352" w:rsidRDefault="00E53352" w:rsidP="00E53352">
      <w:pPr>
        <w:pStyle w:val="Sansinterligne"/>
        <w:bidi/>
        <w:rPr>
          <w:szCs w:val="24"/>
          <w:rtl/>
          <w:lang w:bidi="ar-DZ"/>
        </w:rPr>
      </w:pPr>
    </w:p>
    <w:p w:rsidR="00E53352" w:rsidRDefault="00E53352" w:rsidP="00E53352">
      <w:pPr>
        <w:pStyle w:val="Sansinterligne"/>
        <w:bidi/>
        <w:rPr>
          <w:szCs w:val="24"/>
          <w:rtl/>
          <w:lang w:bidi="ar-DZ"/>
        </w:rPr>
      </w:pPr>
    </w:p>
    <w:p w:rsidR="00E53352" w:rsidRDefault="00E53352" w:rsidP="00C9533D">
      <w:pPr>
        <w:pStyle w:val="Sansinterligne"/>
        <w:bidi/>
        <w:outlineLvl w:val="0"/>
        <w:rPr>
          <w:rtl/>
        </w:rPr>
      </w:pPr>
      <w:r>
        <w:rPr>
          <w:rFonts w:hint="cs"/>
          <w:rtl/>
        </w:rPr>
        <w:t>المقدمة:</w:t>
      </w:r>
    </w:p>
    <w:p w:rsidR="00E53352" w:rsidRDefault="00B74F82" w:rsidP="00B74F82">
      <w:pPr>
        <w:bidi/>
        <w:rPr>
          <w:sz w:val="32"/>
          <w:szCs w:val="32"/>
          <w:rtl/>
        </w:rPr>
      </w:pPr>
      <w:r>
        <w:rPr>
          <w:rFonts w:hint="cs"/>
          <w:sz w:val="32"/>
          <w:szCs w:val="32"/>
          <w:rtl/>
        </w:rPr>
        <w:t>أدت التغيرات الاقتصادية و السياسية المتلاحقة خلال السنوات السابقة و التي من أهمها الثورة التكنولوجية الصناعية الثالثة، و ظهور الجهات ومنظمة التجارة العالمية وهيمنة الشركات متعددة الجنسيات و ظهور التكتلات الاقتصادية، وظاهرة الاندماجات و التحالفات الاستراتيجية العالمية إلى التأثير على حركة التجارة الدولية وحركة رؤوس الأموال</w:t>
      </w:r>
      <w:r w:rsidR="00703579" w:rsidRPr="00703579">
        <w:rPr>
          <w:rStyle w:val="Appelnotedebasdep"/>
          <w:sz w:val="32"/>
          <w:szCs w:val="32"/>
          <w:rtl/>
        </w:rPr>
        <w:footnoteReference w:id="2"/>
      </w:r>
      <w:r>
        <w:rPr>
          <w:rFonts w:hint="cs"/>
          <w:sz w:val="32"/>
          <w:szCs w:val="32"/>
          <w:rtl/>
        </w:rPr>
        <w:t>.</w:t>
      </w:r>
    </w:p>
    <w:p w:rsidR="00B74F82" w:rsidRDefault="00C20AA6" w:rsidP="00B74F82">
      <w:pPr>
        <w:bidi/>
        <w:rPr>
          <w:rFonts w:hint="cs"/>
          <w:sz w:val="32"/>
          <w:szCs w:val="32"/>
          <w:rtl/>
        </w:rPr>
      </w:pPr>
      <w:r>
        <w:rPr>
          <w:rFonts w:hint="cs"/>
          <w:sz w:val="32"/>
          <w:szCs w:val="32"/>
          <w:rtl/>
        </w:rPr>
        <w:t xml:space="preserve">وباعتبار الميناء كمرفق عام </w:t>
      </w:r>
      <w:r w:rsidR="00D93597">
        <w:rPr>
          <w:rFonts w:hint="cs"/>
          <w:sz w:val="32"/>
          <w:szCs w:val="32"/>
          <w:rtl/>
        </w:rPr>
        <w:t xml:space="preserve"> يعد </w:t>
      </w:r>
      <w:r>
        <w:rPr>
          <w:rFonts w:hint="cs"/>
          <w:sz w:val="32"/>
          <w:szCs w:val="32"/>
          <w:rtl/>
        </w:rPr>
        <w:t xml:space="preserve">أهم نقطة للتداول التجاري الخارجي، ونقطة عبور تسمح بأداء هذه التجارة، ومنه يجب أن يواكب صناعة النقل البحري العالمي على مختلف الأصعدة هذه التطورات التكنولوجية التي طرأت على تصميم وبناء السفن و أعمال الموانئ، </w:t>
      </w:r>
      <w:r w:rsidR="00E12FBC">
        <w:rPr>
          <w:rFonts w:hint="cs"/>
          <w:sz w:val="32"/>
          <w:szCs w:val="32"/>
          <w:rtl/>
        </w:rPr>
        <w:t xml:space="preserve"> ومن ثم فإن المبدأ الأساسي في تخطيط الموانئ البحرية يتمثل في ضرورة أن تتسم خطط التطوير بالمرونة </w:t>
      </w:r>
      <w:r w:rsidR="00D93597">
        <w:rPr>
          <w:rFonts w:hint="cs"/>
          <w:sz w:val="32"/>
          <w:szCs w:val="32"/>
          <w:rtl/>
        </w:rPr>
        <w:t>قدر الإمكان لكي تتيح الاستجابة للمتغيرات المتلاحقة في الصناعة والحل الأمثل هو في تصميم مرافق الميناء في نفس وقت تصميم السفن التي سوف تستخدمها.</w:t>
      </w:r>
    </w:p>
    <w:p w:rsidR="00C9778A" w:rsidRDefault="00C9778A" w:rsidP="00C9778A">
      <w:pPr>
        <w:bidi/>
        <w:rPr>
          <w:rFonts w:hint="cs"/>
          <w:sz w:val="32"/>
          <w:szCs w:val="32"/>
          <w:rtl/>
        </w:rPr>
      </w:pPr>
      <w:r>
        <w:rPr>
          <w:rFonts w:hint="cs"/>
          <w:sz w:val="32"/>
          <w:szCs w:val="32"/>
          <w:rtl/>
        </w:rPr>
        <w:t>وبهذا التحول المشرع الجزائري يحاول تحويل الموانئ الجزائرية إلى موانئ ذكية من خلال إتاحة التعامل الالكتروني، حيث ان التطور التكنولوجي أثر على عملية النقل بمختلف أنواعه، مما استوجب التفكير في وضع منظومة إلكترونية لتبادل المعلومات و الاستغناء عن التعامل الورقي التقليدين بحيث يعتبر نظام تبادل البيانات إلكترونيا من قبيل أهم نظم التجارة الالكترونية و التي تسمح بعمليات التبادل التجاري السريعة وبصورة فورية و متلاحقة وهي ما يجعلها تتماشى مع صناعة الشحن لتحل محل سندات الورقية أو التقليدية.</w:t>
      </w:r>
    </w:p>
    <w:p w:rsidR="00C9778A" w:rsidRDefault="00C9778A" w:rsidP="00C9778A">
      <w:pPr>
        <w:bidi/>
        <w:rPr>
          <w:rFonts w:hint="cs"/>
          <w:sz w:val="32"/>
          <w:szCs w:val="32"/>
          <w:rtl/>
        </w:rPr>
      </w:pPr>
      <w:r>
        <w:rPr>
          <w:rFonts w:hint="cs"/>
          <w:sz w:val="32"/>
          <w:szCs w:val="32"/>
          <w:rtl/>
        </w:rPr>
        <w:t>وفي ضوء هذه المعطيات يظهر التساؤل حول ما مدى مواكبة المشرع الجزائري لنظام التبادل الالكتروني على مستوى الموانئ؟</w:t>
      </w:r>
    </w:p>
    <w:p w:rsidR="00C9778A" w:rsidRDefault="00C9778A" w:rsidP="00C9778A">
      <w:pPr>
        <w:bidi/>
        <w:rPr>
          <w:rFonts w:hint="cs"/>
          <w:sz w:val="32"/>
          <w:szCs w:val="32"/>
          <w:rtl/>
        </w:rPr>
      </w:pPr>
      <w:r>
        <w:rPr>
          <w:rFonts w:hint="cs"/>
          <w:sz w:val="32"/>
          <w:szCs w:val="32"/>
          <w:rtl/>
        </w:rPr>
        <w:t>وعن مدى فعالية مستندات النقل الالكترونية في القانون الجزائري؟</w:t>
      </w:r>
    </w:p>
    <w:p w:rsidR="00C9778A" w:rsidRDefault="00C9778A" w:rsidP="00C9778A">
      <w:pPr>
        <w:bidi/>
        <w:rPr>
          <w:rFonts w:hint="cs"/>
          <w:sz w:val="32"/>
          <w:szCs w:val="32"/>
          <w:rtl/>
        </w:rPr>
      </w:pPr>
      <w:r>
        <w:rPr>
          <w:rFonts w:hint="cs"/>
          <w:sz w:val="32"/>
          <w:szCs w:val="32"/>
          <w:rtl/>
        </w:rPr>
        <w:t>و للإجابة على هذه التساؤلات فسنبرز من خلال هذه المداخلة :</w:t>
      </w:r>
    </w:p>
    <w:p w:rsidR="00C9778A" w:rsidRDefault="00C9778A" w:rsidP="00C9778A">
      <w:pPr>
        <w:bidi/>
        <w:rPr>
          <w:rFonts w:hint="cs"/>
          <w:sz w:val="32"/>
          <w:szCs w:val="32"/>
          <w:rtl/>
        </w:rPr>
      </w:pPr>
      <w:r>
        <w:rPr>
          <w:rFonts w:hint="cs"/>
          <w:sz w:val="32"/>
          <w:szCs w:val="32"/>
          <w:rtl/>
        </w:rPr>
        <w:t xml:space="preserve">أولا: خطة التنمية بالموانئ الجزائرية </w:t>
      </w:r>
      <w:r w:rsidR="0058546C">
        <w:rPr>
          <w:rFonts w:hint="cs"/>
          <w:sz w:val="32"/>
          <w:szCs w:val="32"/>
          <w:rtl/>
        </w:rPr>
        <w:t>و الانتقال إلى المعاملات الالكترونية</w:t>
      </w:r>
    </w:p>
    <w:p w:rsidR="0058546C" w:rsidRDefault="0058546C" w:rsidP="0058546C">
      <w:pPr>
        <w:bidi/>
        <w:rPr>
          <w:sz w:val="32"/>
          <w:szCs w:val="32"/>
          <w:rtl/>
        </w:rPr>
      </w:pPr>
      <w:r>
        <w:rPr>
          <w:rFonts w:hint="cs"/>
          <w:sz w:val="32"/>
          <w:szCs w:val="32"/>
          <w:rtl/>
        </w:rPr>
        <w:t xml:space="preserve">ثانيا: الانتقال إلى الموانئ الذكية الالكترونية كحل للتخفيف من ضغوط حجم المبادلات التجارية </w:t>
      </w:r>
    </w:p>
    <w:p w:rsidR="00D93597" w:rsidRDefault="00D93597" w:rsidP="00D93597">
      <w:pPr>
        <w:bidi/>
        <w:rPr>
          <w:sz w:val="32"/>
          <w:szCs w:val="32"/>
        </w:rPr>
      </w:pPr>
    </w:p>
    <w:p w:rsidR="00D93597" w:rsidRDefault="00D93597" w:rsidP="00D93597">
      <w:pPr>
        <w:bidi/>
        <w:rPr>
          <w:sz w:val="32"/>
          <w:szCs w:val="32"/>
        </w:rPr>
      </w:pPr>
    </w:p>
    <w:p w:rsidR="00FD4B58" w:rsidRDefault="00FD4B58" w:rsidP="00FD4B58">
      <w:pPr>
        <w:bidi/>
        <w:rPr>
          <w:sz w:val="32"/>
          <w:szCs w:val="32"/>
        </w:rPr>
      </w:pPr>
    </w:p>
    <w:p w:rsidR="00FD4B58" w:rsidRDefault="00FD4B58" w:rsidP="00FD4B58">
      <w:pPr>
        <w:bidi/>
        <w:rPr>
          <w:sz w:val="32"/>
          <w:szCs w:val="32"/>
        </w:rPr>
      </w:pPr>
    </w:p>
    <w:p w:rsidR="00FD4B58" w:rsidRDefault="00FD4B58" w:rsidP="00FD4B58">
      <w:pPr>
        <w:bidi/>
        <w:rPr>
          <w:sz w:val="32"/>
          <w:szCs w:val="32"/>
        </w:rPr>
      </w:pPr>
    </w:p>
    <w:p w:rsidR="00FD4B58" w:rsidRDefault="00FD4B58" w:rsidP="00FD4B58">
      <w:pPr>
        <w:bidi/>
        <w:rPr>
          <w:sz w:val="32"/>
          <w:szCs w:val="32"/>
        </w:rPr>
      </w:pPr>
    </w:p>
    <w:p w:rsidR="00FD4B58" w:rsidRDefault="00FD4B58" w:rsidP="00FD4B58">
      <w:pPr>
        <w:bidi/>
        <w:rPr>
          <w:sz w:val="32"/>
          <w:szCs w:val="32"/>
        </w:rPr>
      </w:pPr>
    </w:p>
    <w:p w:rsidR="00FD4B58" w:rsidRDefault="00FD4B58" w:rsidP="00C9533D">
      <w:pPr>
        <w:pStyle w:val="Sansinterligne"/>
        <w:bidi/>
        <w:outlineLvl w:val="0"/>
        <w:rPr>
          <w:rtl/>
          <w:lang w:bidi="ar-DZ"/>
        </w:rPr>
      </w:pPr>
      <w:r>
        <w:rPr>
          <w:rFonts w:hint="cs"/>
          <w:rtl/>
          <w:lang w:bidi="ar-DZ"/>
        </w:rPr>
        <w:t xml:space="preserve">المبحث الأول: خطةالتنمية بالموانئ الجزائرية </w:t>
      </w:r>
    </w:p>
    <w:p w:rsidR="00FD4B58" w:rsidRDefault="00FD4B58" w:rsidP="00C9533D">
      <w:pPr>
        <w:pStyle w:val="Sansinterligne"/>
        <w:bidi/>
        <w:outlineLvl w:val="0"/>
        <w:rPr>
          <w:rtl/>
          <w:lang w:bidi="ar-DZ"/>
        </w:rPr>
      </w:pPr>
      <w:r>
        <w:rPr>
          <w:rFonts w:hint="cs"/>
          <w:rtl/>
          <w:lang w:bidi="ar-DZ"/>
        </w:rPr>
        <w:t xml:space="preserve">أولا: النظام القانوني للموانئ </w:t>
      </w:r>
    </w:p>
    <w:p w:rsidR="00FD4B58" w:rsidRDefault="00FD4B58" w:rsidP="00FD4B58">
      <w:pPr>
        <w:bidi/>
        <w:rPr>
          <w:sz w:val="32"/>
          <w:szCs w:val="32"/>
          <w:rtl/>
          <w:lang w:bidi="ar-DZ"/>
        </w:rPr>
      </w:pPr>
      <w:r>
        <w:rPr>
          <w:rFonts w:hint="cs"/>
          <w:sz w:val="32"/>
          <w:szCs w:val="32"/>
          <w:rtl/>
          <w:lang w:bidi="ar-DZ"/>
        </w:rPr>
        <w:t xml:space="preserve">يلعب الميناء دورا </w:t>
      </w:r>
      <w:r w:rsidR="0072137E">
        <w:rPr>
          <w:rFonts w:hint="cs"/>
          <w:sz w:val="32"/>
          <w:szCs w:val="32"/>
          <w:rtl/>
          <w:lang w:bidi="ar-DZ"/>
        </w:rPr>
        <w:t xml:space="preserve">هاما جدا في مجال النقل البحري، وكذا تفعيل حركة التجارة الخارجية </w:t>
      </w:r>
      <w:r w:rsidR="003B0C83">
        <w:rPr>
          <w:rFonts w:hint="cs"/>
          <w:sz w:val="32"/>
          <w:szCs w:val="32"/>
          <w:rtl/>
          <w:lang w:bidi="ar-DZ"/>
        </w:rPr>
        <w:t>وهذا من خلال الخدمات القيمة و الضرورية التي يقدمها</w:t>
      </w:r>
      <w:r w:rsidR="003B0C83" w:rsidRPr="003B0C83">
        <w:rPr>
          <w:rStyle w:val="Appelnotedebasdep"/>
          <w:sz w:val="32"/>
          <w:szCs w:val="32"/>
          <w:rtl/>
          <w:lang w:bidi="ar-DZ"/>
        </w:rPr>
        <w:footnoteReference w:id="3"/>
      </w:r>
      <w:r w:rsidR="003B0C83">
        <w:rPr>
          <w:rFonts w:hint="cs"/>
          <w:sz w:val="32"/>
          <w:szCs w:val="32"/>
          <w:rtl/>
          <w:lang w:bidi="ar-DZ"/>
        </w:rPr>
        <w:t xml:space="preserve"> وقد لقى اهتماما كبيرا من قبل المعاهدات الدولية والتي سعت إلى تنظيمه، ونذكر على رأسها معاهدة جنيف 9 ديسمبر 1923 المتعلقة بالنظام الدولي للموانئ البحرية، وكذا معاهدة لومي </w:t>
      </w:r>
      <w:r w:rsidR="003B0C83">
        <w:rPr>
          <w:sz w:val="32"/>
          <w:szCs w:val="32"/>
          <w:lang w:bidi="ar-DZ"/>
        </w:rPr>
        <w:t xml:space="preserve">LOME </w:t>
      </w:r>
      <w:r w:rsidR="003B0C83">
        <w:rPr>
          <w:rFonts w:hint="cs"/>
          <w:sz w:val="32"/>
          <w:szCs w:val="32"/>
          <w:rtl/>
          <w:lang w:bidi="ar-DZ"/>
        </w:rPr>
        <w:t xml:space="preserve"> ل 15 ديسمبر 1989 و التي اهتمت بمجال الأعمال و التسيير للموانئ وتضم دول الاتحاد الأوروبي ودول إفريقيا و الكراييب و الهادي</w:t>
      </w:r>
      <w:r w:rsidR="00197262" w:rsidRPr="00197262">
        <w:rPr>
          <w:rStyle w:val="Appelnotedebasdep"/>
          <w:sz w:val="32"/>
          <w:szCs w:val="32"/>
          <w:rtl/>
          <w:lang w:bidi="ar-DZ"/>
        </w:rPr>
        <w:footnoteReference w:id="4"/>
      </w:r>
    </w:p>
    <w:p w:rsidR="00197262" w:rsidRDefault="006720D1" w:rsidP="00C9533D">
      <w:pPr>
        <w:pStyle w:val="Sansinterligne"/>
        <w:bidi/>
        <w:outlineLvl w:val="0"/>
        <w:rPr>
          <w:rtl/>
          <w:lang w:bidi="ar-DZ"/>
        </w:rPr>
      </w:pPr>
      <w:r>
        <w:rPr>
          <w:rFonts w:hint="cs"/>
          <w:rtl/>
          <w:lang w:bidi="ar-DZ"/>
        </w:rPr>
        <w:t xml:space="preserve">أولا: </w:t>
      </w:r>
      <w:r w:rsidR="00756623">
        <w:rPr>
          <w:rFonts w:hint="cs"/>
          <w:rtl/>
          <w:lang w:bidi="ar-DZ"/>
        </w:rPr>
        <w:t>التخطيط لمواجهة التغييرات في حركة النقل عبر الميناء البحري</w:t>
      </w:r>
    </w:p>
    <w:p w:rsidR="00756623" w:rsidRDefault="00756623" w:rsidP="00756623">
      <w:pPr>
        <w:bidi/>
        <w:ind w:firstLine="0"/>
        <w:rPr>
          <w:sz w:val="32"/>
          <w:szCs w:val="32"/>
          <w:rtl/>
          <w:lang w:bidi="ar-DZ"/>
        </w:rPr>
      </w:pPr>
      <w:r>
        <w:rPr>
          <w:rFonts w:hint="cs"/>
          <w:sz w:val="32"/>
          <w:szCs w:val="32"/>
          <w:rtl/>
          <w:lang w:bidi="ar-DZ"/>
        </w:rPr>
        <w:t xml:space="preserve">إن الميناء في حقيقة الأمر يعد منفذ طبيعي أي من صنع الطبيعة، في حين ذلك يحول من قبل الدولة إلى منفذ صناعي أي تقيمه الدولة على الشاطئ ويكون أحد المرافق التي تتخذ منه السفينة </w:t>
      </w:r>
      <w:r w:rsidRPr="00756623">
        <w:rPr>
          <w:rStyle w:val="Appelnotedebasdep"/>
          <w:sz w:val="32"/>
          <w:szCs w:val="32"/>
          <w:rtl/>
          <w:lang w:bidi="ar-DZ"/>
        </w:rPr>
        <w:footnoteReference w:id="5"/>
      </w:r>
      <w:r>
        <w:rPr>
          <w:rFonts w:hint="cs"/>
          <w:sz w:val="32"/>
          <w:szCs w:val="32"/>
          <w:rtl/>
          <w:lang w:bidi="ar-DZ"/>
        </w:rPr>
        <w:t>مأوى لها للقيام بالعمليات المترتبة على أعمالها سواء شحن أو تفريغ البضائع وكذا إركاب أو إنزال المسافرين.</w:t>
      </w:r>
    </w:p>
    <w:p w:rsidR="00756623" w:rsidRDefault="00756623" w:rsidP="00756623">
      <w:pPr>
        <w:bidi/>
        <w:ind w:firstLine="0"/>
        <w:rPr>
          <w:sz w:val="32"/>
          <w:szCs w:val="32"/>
          <w:rtl/>
          <w:lang w:bidi="ar-DZ"/>
        </w:rPr>
      </w:pPr>
      <w:r>
        <w:rPr>
          <w:rFonts w:hint="cs"/>
          <w:sz w:val="32"/>
          <w:szCs w:val="32"/>
          <w:rtl/>
          <w:lang w:bidi="ar-DZ"/>
        </w:rPr>
        <w:t>في حين ذلك و بالرجوع إلى اتفاقية جنيف الخاصة بالموانئ لعام 1923 فقد عرفت الموانئ على أنها « هي الأماكن التي تتردد عليها السفن البحرية عادة و التي تكون معدة لخدمة التجارة الخارجية للجماعة الدولية»</w:t>
      </w:r>
    </w:p>
    <w:p w:rsidR="00756623" w:rsidRDefault="00756623" w:rsidP="00756623">
      <w:pPr>
        <w:bidi/>
        <w:ind w:firstLine="0"/>
        <w:rPr>
          <w:sz w:val="32"/>
          <w:szCs w:val="32"/>
          <w:rtl/>
          <w:lang w:bidi="ar-DZ"/>
        </w:rPr>
      </w:pPr>
      <w:r>
        <w:rPr>
          <w:rFonts w:hint="cs"/>
          <w:sz w:val="32"/>
          <w:szCs w:val="32"/>
          <w:rtl/>
          <w:lang w:bidi="ar-DZ"/>
        </w:rPr>
        <w:t xml:space="preserve">وبخصوص المشرع الجزائري أيضا فقد أورد في شأنها </w:t>
      </w:r>
      <w:r w:rsidR="0003328C">
        <w:rPr>
          <w:rFonts w:hint="cs"/>
          <w:sz w:val="32"/>
          <w:szCs w:val="32"/>
          <w:rtl/>
          <w:lang w:bidi="ar-DZ"/>
        </w:rPr>
        <w:t>تعريف من خلال المادة 888 من القانون البحري الجزائري على أنها:« في مفهوم هذا الأمر، فإن الميناء نقطة من ساحل البحر مهيأة ومجهزة لاستقبال السفن، و إيوائها و تأمين جميع عمليات التجارة البحرية و الصيد البحري و النزهة».</w:t>
      </w:r>
    </w:p>
    <w:p w:rsidR="0003328C" w:rsidRDefault="0003328C" w:rsidP="0003328C">
      <w:pPr>
        <w:bidi/>
        <w:ind w:firstLine="0"/>
        <w:rPr>
          <w:sz w:val="32"/>
          <w:szCs w:val="32"/>
          <w:rtl/>
          <w:lang w:bidi="ar-DZ"/>
        </w:rPr>
      </w:pPr>
      <w:r>
        <w:rPr>
          <w:rFonts w:hint="cs"/>
          <w:sz w:val="32"/>
          <w:szCs w:val="32"/>
          <w:rtl/>
          <w:lang w:bidi="ar-DZ"/>
        </w:rPr>
        <w:t>وعليه يتضح من خلال هذه التعريفات أنها قد حددت مفهوم الميناء، من حيث أهميته في مجال التجارة الخارجية، ومن حيث دوره الخدماتي للسفن، ومنه فقد اهتم المشرع الجزائري ومنذ الاستقلال بالموانئ ونظامها ورتب طرق سيرها و استغلالها وصيانتها و أمنها.</w:t>
      </w:r>
    </w:p>
    <w:p w:rsidR="00C26202" w:rsidRDefault="006E19BD" w:rsidP="006E19BD">
      <w:pPr>
        <w:bidi/>
        <w:ind w:firstLine="0"/>
        <w:rPr>
          <w:sz w:val="32"/>
          <w:szCs w:val="32"/>
          <w:rtl/>
          <w:lang w:bidi="ar-DZ"/>
        </w:rPr>
      </w:pPr>
      <w:r>
        <w:rPr>
          <w:rFonts w:hint="cs"/>
          <w:sz w:val="32"/>
          <w:szCs w:val="32"/>
          <w:rtl/>
          <w:lang w:bidi="ar-DZ"/>
        </w:rPr>
        <w:t xml:space="preserve">ومن ثم كانت محاولته في مواكبة ما شهدته التحولات التجارية و الصناعية الكبرى وحجم المبادلات، بمثابة تحدي إن كنا نجزم بأن الجزائر تعتبر بوابة  قارة إفريقيا الشمالية وهذا بحكم موقعها الاستراتيجي وبامتداد و شساعة ساحلها، </w:t>
      </w:r>
      <w:r w:rsidR="00FB0571">
        <w:rPr>
          <w:rFonts w:hint="cs"/>
          <w:sz w:val="32"/>
          <w:szCs w:val="32"/>
          <w:rtl/>
          <w:lang w:bidi="ar-DZ"/>
        </w:rPr>
        <w:t xml:space="preserve">لذلك يجب على الجزائر أن تبحث عن حلول سريعة لمواجهة هته التحولات، فإذا افترضنا أن محطة تداول البضائع بالميناء البحري يمكنها استيعاب 60 سفينة في الشهر فإن زيادة بنسبة 10 في المائة في حركة ترددات السفن، تعني 6 سفن إضافية في الشهر، وما لم يتخذ إجراء لزيادة معدلات الإنتاجية فسوف توجد 18 سفينة إضافية في حالة انتظار بعد ثلاثة أشهر، وإذا ما استجابت إدارة الميناء لهذا التغيير عن طريق زيادة معدل إنتاجية المحطة بالنسبة للسفن التي تتم مناولة بضائعها في </w:t>
      </w:r>
      <w:r w:rsidR="00C26202">
        <w:rPr>
          <w:rFonts w:hint="cs"/>
          <w:sz w:val="32"/>
          <w:szCs w:val="32"/>
          <w:rtl/>
          <w:lang w:bidi="ar-DZ"/>
        </w:rPr>
        <w:t>الميناء بنسبة 10 في المائة، و أبقت هذا المعدل المتزايد بصفة مستمرة فإنها لن تعمل إلا على وقف تفاقم التكدس، وسوف يظل صف الانتظار طويلا جدا ودائم وبما يزيد عن 18 سفينة بالتالي ستكون هته السفن أمام تزايد وقت الانتظار، ومنه لا بد أن تقوم خطة الاستثمار في الميناء البحري على توفير القدر المناسب من المرونة التي تحقق استجابة الميناء لأي زيادة غير عادية في الطلب على خدمات السفن وتداول البضائع، ومما يوصي به في هذا الشأن وجود خطة طوارئ بكل ميناء تمكن من استخدام الطاقة الاحتياطية بطريقة منظمة و منسقة.</w:t>
      </w:r>
    </w:p>
    <w:p w:rsidR="006E19BD" w:rsidRDefault="00544034" w:rsidP="00C26202">
      <w:pPr>
        <w:bidi/>
        <w:ind w:firstLine="0"/>
        <w:rPr>
          <w:sz w:val="32"/>
          <w:szCs w:val="32"/>
          <w:rtl/>
          <w:lang w:bidi="ar-DZ"/>
        </w:rPr>
      </w:pPr>
      <w:r>
        <w:rPr>
          <w:rFonts w:hint="cs"/>
          <w:sz w:val="32"/>
          <w:szCs w:val="32"/>
          <w:rtl/>
          <w:lang w:bidi="ar-DZ"/>
        </w:rPr>
        <w:t>ومنه فإن التسهيلات الرئيسية اللازمة لتوفير الطاقات الاحتياطية تتمثل في توفير مساحات إضافية لتراكم السفن، و إقامة المزيد من الأرصفة الحديثة الإضافية لكن سيكون هذا الحل من ذا تكلفة اقتصادية باهظة لإقامة أرصفة استثمرت فيها رؤوس أموال ضخمة على هذا النحو لتكون بمثابة طاقات احتياطية لمواجهة زيادة الطلب على خدمات الميناء، بذلك ينبغي أن تكون الترتيبات و القرارات المتخذة لمواجهة الزيادة في الطلب على خدمات الميناء تتسم بالرشد الاقتصادي، مثل استخدام سفن المواعين للمساعدة في مواجهة متطلبات التداول الإضافية، وهو ما سوف ينجم عنه ارتفاع تكاليف تداول البضائع، إلا أنه عندئذ ستكون التكلفة الإجمالية للطن الواحد من البضائع، إلا أنه عندئذ ستكون التكلفة الإجمالية للطن الواحد من البضائع أقل مما لو تعين على السفن انتظار دورها في التراكم على الرصيف</w:t>
      </w:r>
      <w:r w:rsidR="00F902BF" w:rsidRPr="00F902BF">
        <w:rPr>
          <w:rStyle w:val="Appelnotedebasdep"/>
          <w:sz w:val="32"/>
          <w:szCs w:val="32"/>
          <w:rtl/>
          <w:lang w:bidi="ar-DZ"/>
        </w:rPr>
        <w:footnoteReference w:id="6"/>
      </w:r>
      <w:r>
        <w:rPr>
          <w:rFonts w:hint="cs"/>
          <w:sz w:val="32"/>
          <w:szCs w:val="32"/>
          <w:rtl/>
          <w:lang w:bidi="ar-DZ"/>
        </w:rPr>
        <w:t>.</w:t>
      </w:r>
    </w:p>
    <w:p w:rsidR="00F902BF" w:rsidRDefault="00F902BF" w:rsidP="00F902BF">
      <w:pPr>
        <w:pStyle w:val="Sansinterligne"/>
        <w:bidi/>
        <w:rPr>
          <w:lang w:bidi="ar-DZ"/>
        </w:rPr>
      </w:pPr>
      <w:r>
        <w:rPr>
          <w:rFonts w:hint="cs"/>
          <w:rtl/>
          <w:lang w:bidi="ar-DZ"/>
        </w:rPr>
        <w:t xml:space="preserve">المبحث الثاني: الانتقال إلى الموانئ الذكية الالكترونية كحل </w:t>
      </w:r>
      <w:r w:rsidR="0069769F">
        <w:rPr>
          <w:rFonts w:hint="cs"/>
          <w:rtl/>
          <w:lang w:bidi="ar-DZ"/>
        </w:rPr>
        <w:t>للتخفيف من ضغوط حجم المبادلات التجارية .</w:t>
      </w:r>
    </w:p>
    <w:p w:rsidR="002B5DBA" w:rsidRDefault="00CA0899" w:rsidP="00CA0899">
      <w:pPr>
        <w:bidi/>
        <w:rPr>
          <w:rFonts w:hint="cs"/>
          <w:sz w:val="32"/>
          <w:szCs w:val="32"/>
          <w:rtl/>
          <w:lang w:bidi="ar-DZ"/>
        </w:rPr>
      </w:pPr>
      <w:r>
        <w:rPr>
          <w:rFonts w:hint="cs"/>
          <w:sz w:val="32"/>
          <w:szCs w:val="32"/>
          <w:rtl/>
          <w:lang w:bidi="ar-DZ"/>
        </w:rPr>
        <w:t xml:space="preserve">النقل هو عنصر أساسي في التجارة الدولية، بمعنى أي سلعة مادية أو جيدة يتم تصنيعها وتداولها يتم تسليمها، وبهذا يتيح النقل التجارة بين الدول، وبهذا يعتبر أسلوب النقل الصحيح أمرا أساسيا لضمان كفاءة التجارة وفعاليتها من حيث التكلفة وبهذا يعتبر الشريك المناسب، في الوقت المناسب و السعر المناسب هو أمر أساسي من أجل تحقيق الكفاءة، ونجد انه قد تعدد ت وسائل النقل فمنها من يتم عن طريق البحر و منها الطرقي، و عن طريق السكك الحديدية، وعبر الجو، وأحيانا في عملية النقل من الباب إلى الباب يتم إدخال أكثر من وسيلة لتنفيذ عقد النقل من قبل الناقل وتسليم البضاعة في المكان المحدد بسند الشحن وهو ما يعرف بالنقل المتعدد الوسائط، إلا أن النقل عن طريق البحر يبقى في الدرجة الأولى نظرا لتكلفته وكذا حجم النقل الذي يتم عبر سفن خاصة ضخمة جدا، ومنه فصناعة النقل البحري تعتبر من القطاعات الاقتصادية </w:t>
      </w:r>
      <w:r w:rsidR="00AB0B5A">
        <w:rPr>
          <w:rFonts w:hint="cs"/>
          <w:sz w:val="32"/>
          <w:szCs w:val="32"/>
          <w:rtl/>
          <w:lang w:bidi="ar-DZ"/>
        </w:rPr>
        <w:t xml:space="preserve">الأكثر استعمالا وبذلك سارت على نسق إدخال التكنولوجية في معاملاتها فاستحدثت منصات ذكية تكنولوجية نذكر منها منصة الشحن كارجوكوين </w:t>
      </w:r>
      <w:r w:rsidR="00703579" w:rsidRPr="00703579">
        <w:rPr>
          <w:rStyle w:val="Appelnotedebasdep"/>
          <w:sz w:val="32"/>
          <w:szCs w:val="32"/>
          <w:rtl/>
          <w:lang w:bidi="ar-DZ"/>
        </w:rPr>
        <w:footnoteReference w:id="7"/>
      </w:r>
      <w:r w:rsidR="00AB0B5A">
        <w:rPr>
          <w:rFonts w:hint="cs"/>
          <w:sz w:val="32"/>
          <w:szCs w:val="32"/>
          <w:rtl/>
          <w:lang w:bidi="ar-DZ"/>
        </w:rPr>
        <w:t>، والتعامل عن طريق نظام الخدما</w:t>
      </w:r>
      <w:r w:rsidR="00175D28">
        <w:rPr>
          <w:rFonts w:hint="cs"/>
          <w:sz w:val="32"/>
          <w:szCs w:val="32"/>
          <w:rtl/>
          <w:lang w:bidi="ar-DZ"/>
        </w:rPr>
        <w:t>ت، وأهم وسيلة ت</w:t>
      </w:r>
      <w:r w:rsidR="00AB0B5A">
        <w:rPr>
          <w:rFonts w:hint="cs"/>
          <w:sz w:val="32"/>
          <w:szCs w:val="32"/>
          <w:rtl/>
          <w:lang w:bidi="ar-DZ"/>
        </w:rPr>
        <w:t>كن</w:t>
      </w:r>
      <w:r w:rsidR="00175D28">
        <w:rPr>
          <w:rFonts w:hint="cs"/>
          <w:sz w:val="32"/>
          <w:szCs w:val="32"/>
          <w:rtl/>
          <w:lang w:bidi="ar-DZ"/>
        </w:rPr>
        <w:t>و</w:t>
      </w:r>
      <w:r w:rsidR="00AB0B5A">
        <w:rPr>
          <w:rFonts w:hint="cs"/>
          <w:sz w:val="32"/>
          <w:szCs w:val="32"/>
          <w:rtl/>
          <w:lang w:bidi="ar-DZ"/>
        </w:rPr>
        <w:t>لوجية تم إدخالها وهي إبرام العقود عن طريق سند الشحن الالكتروني فكان بمثابة ثورة حقيقية في هذا المجال يسمح بالتعامل عن بعد واعتماد التوقيع الالكتروني وكذا تبادل البيانات الكترونيا فخفف الكثير من العبئ على ضغوط الموانئ جراء رسو السفن وتراكمها فسمح بالإخطار السريع على سلطات الموانئ لإجراءات استقبال السفن.</w:t>
      </w:r>
    </w:p>
    <w:p w:rsidR="00AB0B5A" w:rsidRDefault="00AB0B5A" w:rsidP="00C9533D">
      <w:pPr>
        <w:pStyle w:val="Sansinterligne"/>
        <w:bidi/>
        <w:outlineLvl w:val="0"/>
        <w:rPr>
          <w:rFonts w:hint="cs"/>
          <w:rtl/>
          <w:lang w:bidi="ar-DZ"/>
        </w:rPr>
      </w:pPr>
      <w:r>
        <w:rPr>
          <w:rFonts w:hint="cs"/>
          <w:rtl/>
          <w:lang w:bidi="ar-DZ"/>
        </w:rPr>
        <w:t xml:space="preserve"> ثانيا:الانتقال إلى الإدارة الالكترونية في التعامل</w:t>
      </w:r>
    </w:p>
    <w:p w:rsidR="00AF626C" w:rsidRDefault="00AF626C" w:rsidP="00C9533D">
      <w:pPr>
        <w:pStyle w:val="Sansinterligne"/>
        <w:bidi/>
        <w:outlineLvl w:val="0"/>
        <w:rPr>
          <w:rFonts w:hint="cs"/>
          <w:rtl/>
          <w:lang w:bidi="ar-DZ"/>
        </w:rPr>
      </w:pPr>
      <w:r>
        <w:rPr>
          <w:rFonts w:hint="cs"/>
          <w:rtl/>
          <w:lang w:bidi="ar-DZ"/>
        </w:rPr>
        <w:t xml:space="preserve">أولا: استخدام منصة كارجوكوين للتبادل الالكتروني </w:t>
      </w:r>
    </w:p>
    <w:p w:rsidR="00AF626C" w:rsidRDefault="00AF626C" w:rsidP="00AF626C">
      <w:pPr>
        <w:bidi/>
        <w:rPr>
          <w:rFonts w:hint="cs"/>
          <w:sz w:val="32"/>
          <w:szCs w:val="32"/>
          <w:rtl/>
          <w:lang w:bidi="ar-DZ"/>
        </w:rPr>
      </w:pPr>
      <w:r>
        <w:rPr>
          <w:rFonts w:hint="cs"/>
          <w:sz w:val="32"/>
          <w:szCs w:val="32"/>
          <w:rtl/>
          <w:lang w:bidi="ar-DZ"/>
        </w:rPr>
        <w:t xml:space="preserve">يمتد النطاق الكامل للمشروع ليشمل جميع مجالات التجارة والنقل، أي صناعة الشحن، النقل الداخلي و الخارجي، ليشمل جميع وسائل النقل </w:t>
      </w:r>
      <w:r w:rsidR="004C6E4C">
        <w:rPr>
          <w:rFonts w:hint="cs"/>
          <w:sz w:val="32"/>
          <w:szCs w:val="32"/>
          <w:rtl/>
          <w:lang w:bidi="ar-DZ"/>
        </w:rPr>
        <w:t>منها البحري، تم تصميم كارجوكوين للاستفادة من المنصات، سواء كوسيلة للنقل الآمن و التخزين من خلال عقود ذكية، فضلا عن وحدة دفع للخدمات و الشحن، ينطلق مفهوم كارجوكوين بشكل كامل من إمكانات عمل العملة الرقمية، ليس فقط كوسيلة للدفع وتخزين القيمة، ولكن أيضا كطريقة تفاعلية لإرسال و استقبال و الموافقة ورفض وتوقيع المستندات من خلال العملية</w:t>
      </w:r>
      <w:r w:rsidR="0088757A" w:rsidRPr="0088757A">
        <w:rPr>
          <w:rStyle w:val="Appelnotedebasdep"/>
          <w:sz w:val="32"/>
          <w:szCs w:val="32"/>
          <w:rtl/>
          <w:lang w:bidi="ar-DZ"/>
        </w:rPr>
        <w:footnoteReference w:id="8"/>
      </w:r>
      <w:r w:rsidR="004C6E4C">
        <w:rPr>
          <w:rFonts w:hint="cs"/>
          <w:sz w:val="32"/>
          <w:szCs w:val="32"/>
          <w:rtl/>
          <w:lang w:bidi="ar-DZ"/>
        </w:rPr>
        <w:t>.</w:t>
      </w:r>
    </w:p>
    <w:p w:rsidR="007E6221" w:rsidRDefault="004C6E4C" w:rsidP="004C6E4C">
      <w:pPr>
        <w:bidi/>
        <w:rPr>
          <w:rFonts w:hint="cs"/>
          <w:sz w:val="32"/>
          <w:szCs w:val="32"/>
          <w:rtl/>
          <w:lang w:bidi="ar-DZ"/>
        </w:rPr>
      </w:pPr>
      <w:r>
        <w:rPr>
          <w:rFonts w:hint="cs"/>
          <w:sz w:val="32"/>
          <w:szCs w:val="32"/>
          <w:rtl/>
          <w:lang w:bidi="ar-DZ"/>
        </w:rPr>
        <w:t>هته المنصة قد حلت العديد من المشاكل، ففي خضم صناعة النقل هائل</w:t>
      </w:r>
      <w:r w:rsidRPr="004C6E4C">
        <w:rPr>
          <w:rStyle w:val="Appelnotedebasdep"/>
          <w:sz w:val="32"/>
          <w:szCs w:val="32"/>
          <w:rtl/>
          <w:lang w:bidi="ar-DZ"/>
        </w:rPr>
        <w:footnoteReference w:id="9"/>
      </w:r>
      <w:r w:rsidR="009F48B4">
        <w:rPr>
          <w:rFonts w:hint="cs"/>
          <w:sz w:val="32"/>
          <w:szCs w:val="32"/>
          <w:rtl/>
          <w:lang w:bidi="ar-DZ"/>
        </w:rPr>
        <w:t>، على الرغم من أن  صناعة الشحن تعتبر واحدة من أكبر القطاعات الاقتصادية، إلا أنها الصناعة الأقل تقدما من الناحية التكنولوجية، تصدر اليوم الوثائق الورقية عن جميع الشحنات المشحونة، بغض النظر عن وسائل النقل، يتم إرسال جميع الوثائق الأصلية عن طريق البريد، مع أخذ الوقت و المال، يتم دفع جميع البضائع، و الشحنات بالطرق التقليدية، عن طريق التحويلات البنكية أو خطاب الاعتماد، هذه الطرق مكلفة و بطيئة وغير سرية، على نحو متزايد في كثير من الأحيان يتم حظر معاملات الدولار و اليورو لأسابيع من قبل المراسلة الأمريكية، لذلك إذا وجد هذا الإشكال فحتما سيتسبب في التأخير في تسليم المستندات الأصلية و تأخير تحويل الأموال في حدوث تكاليف إضافية غير محسوبة</w:t>
      </w:r>
      <w:r w:rsidR="007E6221">
        <w:rPr>
          <w:rFonts w:hint="cs"/>
          <w:sz w:val="32"/>
          <w:szCs w:val="32"/>
          <w:rtl/>
          <w:lang w:bidi="ar-DZ"/>
        </w:rPr>
        <w:t>، وبهذا وفرة تقنية الكارجوكوين ثورة في التجارة و النقل من خلال تعزيز التحسين، ومن خلال هذا فسوف تقضي على عدد من المشاكل منها ما يلي:</w:t>
      </w:r>
    </w:p>
    <w:p w:rsidR="007E6221" w:rsidRDefault="007E6221" w:rsidP="00C9533D">
      <w:pPr>
        <w:pStyle w:val="Sansinterligne"/>
        <w:bidi/>
        <w:outlineLvl w:val="0"/>
        <w:rPr>
          <w:rFonts w:hint="cs"/>
          <w:rtl/>
          <w:lang w:bidi="ar-DZ"/>
        </w:rPr>
      </w:pPr>
      <w:r>
        <w:rPr>
          <w:rFonts w:hint="cs"/>
          <w:rtl/>
          <w:lang w:bidi="ar-DZ"/>
        </w:rPr>
        <w:t>مزايا استعمال هذه المنصة الالكترونية</w:t>
      </w:r>
    </w:p>
    <w:p w:rsidR="007E6221" w:rsidRDefault="007E6221" w:rsidP="007E6221">
      <w:pPr>
        <w:pStyle w:val="Paragraphedeliste"/>
        <w:numPr>
          <w:ilvl w:val="0"/>
          <w:numId w:val="1"/>
        </w:numPr>
        <w:bidi/>
        <w:rPr>
          <w:rFonts w:hint="cs"/>
          <w:sz w:val="32"/>
          <w:szCs w:val="32"/>
          <w:lang w:bidi="ar-DZ"/>
        </w:rPr>
      </w:pPr>
      <w:r>
        <w:rPr>
          <w:rFonts w:hint="cs"/>
          <w:sz w:val="32"/>
          <w:szCs w:val="32"/>
          <w:rtl/>
          <w:lang w:bidi="ar-DZ"/>
        </w:rPr>
        <w:t>الحد من الاحتيال، حيث تقلل كارجوكوين من مخاطر الاحتيال، وفي كثير من الحالات تزيله تماما، عن طريق عدم الإفراج عن أي مدفوعات حتى يتم استيفاء الشروط المسبقة للأطراف المقابلة و إثبات دليل عام على أن الدفعة قد تم تأمينها بطريقة ذكية، سيتم ضمان المدفوعات بشكل افتراضي، استبعاد الاحتيال و ازدواجية وثائق الملكية مستبعدة.</w:t>
      </w:r>
    </w:p>
    <w:p w:rsidR="004C6E4C" w:rsidRDefault="007E6221" w:rsidP="007E6221">
      <w:pPr>
        <w:pStyle w:val="Paragraphedeliste"/>
        <w:numPr>
          <w:ilvl w:val="0"/>
          <w:numId w:val="1"/>
        </w:numPr>
        <w:bidi/>
        <w:rPr>
          <w:rFonts w:hint="cs"/>
          <w:sz w:val="32"/>
          <w:szCs w:val="32"/>
          <w:lang w:bidi="ar-DZ"/>
        </w:rPr>
      </w:pPr>
      <w:r>
        <w:rPr>
          <w:rFonts w:hint="cs"/>
          <w:sz w:val="32"/>
          <w:szCs w:val="32"/>
          <w:rtl/>
          <w:lang w:bidi="ar-DZ"/>
        </w:rPr>
        <w:t xml:space="preserve"> خفض التكاليف، ستقلل كارجوكوين </w:t>
      </w:r>
      <w:r w:rsidR="009F48B4" w:rsidRPr="007E6221">
        <w:rPr>
          <w:rFonts w:hint="cs"/>
          <w:sz w:val="32"/>
          <w:szCs w:val="32"/>
          <w:rtl/>
          <w:lang w:bidi="ar-DZ"/>
        </w:rPr>
        <w:t xml:space="preserve"> </w:t>
      </w:r>
      <w:r>
        <w:rPr>
          <w:rFonts w:hint="cs"/>
          <w:sz w:val="32"/>
          <w:szCs w:val="32"/>
          <w:rtl/>
          <w:lang w:bidi="ar-DZ"/>
        </w:rPr>
        <w:t xml:space="preserve">بشكل كبير من التكاليفن مقارنة بالنسب المؤوية المرتفعة ورسوم الطباعة الدقيقة الأخرى التي يتم تحصيلها من خلال العملية بالكامل من قبل البنوك، أو شركات النقل، أو شركات التأمين، أو الوسطاء، أو الوكلاء ، أو الخطوط ... إلخ، ولن تتحمل أية مدفوعات مضمونة أية تكاليف، كما هو الحال مع البنك </w:t>
      </w:r>
      <w:r>
        <w:rPr>
          <w:sz w:val="32"/>
          <w:szCs w:val="32"/>
          <w:lang w:bidi="ar-DZ"/>
        </w:rPr>
        <w:t>L/C</w:t>
      </w:r>
      <w:r>
        <w:rPr>
          <w:rFonts w:hint="cs"/>
          <w:sz w:val="32"/>
          <w:szCs w:val="32"/>
          <w:rtl/>
          <w:lang w:bidi="ar-DZ"/>
        </w:rPr>
        <w:t xml:space="preserve"> في الوقت الراهن.</w:t>
      </w:r>
    </w:p>
    <w:p w:rsidR="007E6221" w:rsidRDefault="007E6221" w:rsidP="007E6221">
      <w:pPr>
        <w:pStyle w:val="Paragraphedeliste"/>
        <w:numPr>
          <w:ilvl w:val="0"/>
          <w:numId w:val="1"/>
        </w:numPr>
        <w:bidi/>
        <w:rPr>
          <w:rFonts w:hint="cs"/>
          <w:sz w:val="32"/>
          <w:szCs w:val="32"/>
          <w:lang w:bidi="ar-DZ"/>
        </w:rPr>
      </w:pPr>
      <w:r>
        <w:rPr>
          <w:rFonts w:hint="cs"/>
          <w:sz w:val="32"/>
          <w:szCs w:val="32"/>
          <w:rtl/>
          <w:lang w:bidi="ar-DZ"/>
        </w:rPr>
        <w:t>تقليل التأخيرات- تتجنب كارجوكوين التأخيرات من خلال توفير التبادل الفوري و المراجعة و الموافقة على المستندات و المدفوعات بين الأطراف المعنية</w:t>
      </w:r>
      <w:r w:rsidR="007B470B">
        <w:rPr>
          <w:rFonts w:hint="cs"/>
          <w:sz w:val="32"/>
          <w:szCs w:val="32"/>
          <w:rtl/>
          <w:lang w:bidi="ar-DZ"/>
        </w:rPr>
        <w:t xml:space="preserve">، وتوجد تأخيرات أخرى ناجمة عن مناطق زمنية مختلفة، وعطلات عامة مختلفة، لذلك فإن البلوكشين دائما تعمل على مدار الساعة طوال أيام الأسبوع ولا يعتمد على التدخل البشري، وتشير التقديرات إلى أن التأخير في الدفع وحده يكلف حوالي 19 مليار في السنة </w:t>
      </w:r>
      <w:r w:rsidR="007B470B">
        <w:rPr>
          <w:sz w:val="32"/>
          <w:szCs w:val="32"/>
          <w:lang w:bidi="ar-DZ"/>
        </w:rPr>
        <w:t xml:space="preserve">(UNCATD) </w:t>
      </w:r>
      <w:r w:rsidR="007B470B">
        <w:rPr>
          <w:rFonts w:hint="cs"/>
          <w:sz w:val="32"/>
          <w:szCs w:val="32"/>
          <w:rtl/>
          <w:lang w:bidi="ar-DZ"/>
        </w:rPr>
        <w:t xml:space="preserve"> في الخسائر.</w:t>
      </w:r>
    </w:p>
    <w:p w:rsidR="007B470B" w:rsidRDefault="007B470B" w:rsidP="007B470B">
      <w:pPr>
        <w:pStyle w:val="Paragraphedeliste"/>
        <w:numPr>
          <w:ilvl w:val="0"/>
          <w:numId w:val="1"/>
        </w:numPr>
        <w:bidi/>
        <w:rPr>
          <w:rFonts w:hint="cs"/>
          <w:sz w:val="32"/>
          <w:szCs w:val="32"/>
          <w:lang w:bidi="ar-DZ"/>
        </w:rPr>
      </w:pPr>
      <w:r>
        <w:rPr>
          <w:rFonts w:hint="cs"/>
          <w:sz w:val="32"/>
          <w:szCs w:val="32"/>
          <w:rtl/>
          <w:lang w:bidi="ar-DZ"/>
        </w:rPr>
        <w:t xml:space="preserve">بعث الثقة </w:t>
      </w:r>
      <w:r>
        <w:rPr>
          <w:sz w:val="32"/>
          <w:szCs w:val="32"/>
          <w:rtl/>
          <w:lang w:bidi="ar-DZ"/>
        </w:rPr>
        <w:t>–</w:t>
      </w:r>
      <w:r>
        <w:rPr>
          <w:rFonts w:hint="cs"/>
          <w:sz w:val="32"/>
          <w:szCs w:val="32"/>
          <w:rtl/>
          <w:lang w:bidi="ar-DZ"/>
        </w:rPr>
        <w:t xml:space="preserve"> يعتمد هذا البرنامج، على البنية التحتية العامة في مجموعة بلوكشين الايثيريوم، مدعومة بآلاف الأشخاص في بنية تحتية لا مركزية من نظير إلى نظير، غن استخدام تقنية مجربة وموثوق بها يتحدث عن نفسه.</w:t>
      </w:r>
    </w:p>
    <w:p w:rsidR="00C22961" w:rsidRDefault="007B470B" w:rsidP="007B470B">
      <w:pPr>
        <w:pStyle w:val="Paragraphedeliste"/>
        <w:numPr>
          <w:ilvl w:val="0"/>
          <w:numId w:val="1"/>
        </w:numPr>
        <w:bidi/>
        <w:rPr>
          <w:rFonts w:hint="cs"/>
          <w:sz w:val="32"/>
          <w:szCs w:val="32"/>
          <w:lang w:bidi="ar-DZ"/>
        </w:rPr>
      </w:pPr>
      <w:r>
        <w:rPr>
          <w:rFonts w:hint="cs"/>
          <w:sz w:val="32"/>
          <w:szCs w:val="32"/>
          <w:rtl/>
          <w:lang w:bidi="ar-DZ"/>
        </w:rPr>
        <w:t>تأمين المعلومات،</w:t>
      </w:r>
      <w:r w:rsidR="00C22961">
        <w:rPr>
          <w:rFonts w:hint="cs"/>
          <w:sz w:val="32"/>
          <w:szCs w:val="32"/>
          <w:rtl/>
          <w:lang w:bidi="ar-DZ"/>
        </w:rPr>
        <w:t xml:space="preserve"> يتم تأمين كارجوكوين بشكل طبيعي، إنه يعتمد على تقنية خوارزمية التجزئة المثبتة، لا توجد إمكانية لتسرب المعلومات التجارية الحساسة من قبل الوسطاء، مثل البنوك، و الوسطاء، والوكلاء و ما إلى ذلك، وفي حين أنها سرية تماما، فإنها تسمح أيضا بالإعلان الكامل عن تفاصيل المعاملات التي يجب أن تكون مرئية من قبل جميع الأطراف و الجمهور.</w:t>
      </w:r>
    </w:p>
    <w:p w:rsidR="007B470B" w:rsidRDefault="00C22961" w:rsidP="00C22961">
      <w:pPr>
        <w:pStyle w:val="Paragraphedeliste"/>
        <w:numPr>
          <w:ilvl w:val="0"/>
          <w:numId w:val="1"/>
        </w:numPr>
        <w:bidi/>
        <w:rPr>
          <w:rFonts w:hint="cs"/>
          <w:sz w:val="32"/>
          <w:szCs w:val="32"/>
          <w:lang w:bidi="ar-DZ"/>
        </w:rPr>
      </w:pPr>
      <w:r>
        <w:rPr>
          <w:rFonts w:hint="cs"/>
          <w:sz w:val="32"/>
          <w:szCs w:val="32"/>
          <w:rtl/>
          <w:lang w:bidi="ar-DZ"/>
        </w:rPr>
        <w:t xml:space="preserve">المرونة </w:t>
      </w:r>
      <w:r>
        <w:rPr>
          <w:sz w:val="32"/>
          <w:szCs w:val="32"/>
          <w:rtl/>
          <w:lang w:bidi="ar-DZ"/>
        </w:rPr>
        <w:t>–</w:t>
      </w:r>
      <w:r>
        <w:rPr>
          <w:rFonts w:hint="cs"/>
          <w:sz w:val="32"/>
          <w:szCs w:val="32"/>
          <w:rtl/>
          <w:lang w:bidi="ar-DZ"/>
        </w:rPr>
        <w:t xml:space="preserve"> حيث تعتبر مرنة جدا تسمح للأطراف المشاركة بتحديد المصطلحات التي يختارون التفاعل معها بسهولة، ستعزز خيارات الشروط و الأحكام و النماذج المتفاوض عليها بشكل قياسي أو مخصص تجربة المستخدم، القضاء على حواجز اللغة سيزيد من تسهيل المشاركين في النظام البيئي.</w:t>
      </w:r>
    </w:p>
    <w:p w:rsidR="00C22961" w:rsidRDefault="00C22961" w:rsidP="00C9533D">
      <w:pPr>
        <w:pStyle w:val="Sansinterligne"/>
        <w:bidi/>
        <w:outlineLvl w:val="0"/>
        <w:rPr>
          <w:rFonts w:hint="cs"/>
          <w:rtl/>
          <w:lang w:bidi="ar-DZ"/>
        </w:rPr>
      </w:pPr>
      <w:r>
        <w:rPr>
          <w:rFonts w:hint="cs"/>
          <w:rtl/>
          <w:lang w:bidi="ar-DZ"/>
        </w:rPr>
        <w:t xml:space="preserve">الغرض </w:t>
      </w:r>
      <w:r w:rsidR="00D65E87">
        <w:rPr>
          <w:rFonts w:hint="cs"/>
          <w:rtl/>
          <w:lang w:bidi="ar-DZ"/>
        </w:rPr>
        <w:t xml:space="preserve">من وضع هته المنصة </w:t>
      </w:r>
    </w:p>
    <w:p w:rsidR="00D65E87" w:rsidRDefault="00D65E87" w:rsidP="00D65E87">
      <w:pPr>
        <w:pStyle w:val="Paragraphedeliste"/>
        <w:numPr>
          <w:ilvl w:val="0"/>
          <w:numId w:val="2"/>
        </w:numPr>
        <w:bidi/>
        <w:rPr>
          <w:rFonts w:hint="cs"/>
          <w:lang w:bidi="ar-DZ"/>
        </w:rPr>
      </w:pPr>
      <w:r>
        <w:rPr>
          <w:rFonts w:hint="cs"/>
          <w:rtl/>
          <w:lang w:bidi="ar-DZ"/>
        </w:rPr>
        <w:t>منصة الشحن- تطوير منصة الشحن العالمية، واستخدام العقود الذكية ( سند الشحن الذكي، وخطاب الاعتماد الذكي، وما إلى ذلك)، والمشار إليه باسم النظام الأساسي في هذه الورقة البيضاء، وتربط المنصة المستوردين و المصدرين ووكلاء الشحن ووكلاء الحجز وسماسرة السفن و أصحاب السفن وما إلى ذلك بسوق موحدة واحدة.</w:t>
      </w:r>
    </w:p>
    <w:p w:rsidR="00D65E87" w:rsidRDefault="00D65E87" w:rsidP="00D65E87">
      <w:pPr>
        <w:pStyle w:val="Paragraphedeliste"/>
        <w:numPr>
          <w:ilvl w:val="0"/>
          <w:numId w:val="2"/>
        </w:numPr>
        <w:bidi/>
        <w:rPr>
          <w:rFonts w:hint="cs"/>
          <w:lang w:bidi="ar-DZ"/>
        </w:rPr>
      </w:pPr>
      <w:r>
        <w:rPr>
          <w:rFonts w:hint="cs"/>
          <w:rtl/>
          <w:lang w:bidi="ar-DZ"/>
        </w:rPr>
        <w:t>منصة داخلية- تطوير منصة النقل الداخلي العالمية، باستخدام العقود الذكية، تغطي المنصة الداخلية جميع وسائل النقل الأرضية، مثل الشاحنات و السكك الحديدية و الأنابيب وغيرها.</w:t>
      </w:r>
    </w:p>
    <w:p w:rsidR="00D65E87" w:rsidRDefault="00D65E87" w:rsidP="00D65E87">
      <w:pPr>
        <w:pStyle w:val="Paragraphedeliste"/>
        <w:numPr>
          <w:ilvl w:val="0"/>
          <w:numId w:val="2"/>
        </w:numPr>
        <w:bidi/>
        <w:rPr>
          <w:rFonts w:hint="cs"/>
          <w:lang w:bidi="ar-DZ"/>
        </w:rPr>
      </w:pPr>
      <w:r>
        <w:rPr>
          <w:rFonts w:hint="cs"/>
          <w:rtl/>
          <w:lang w:bidi="ar-DZ"/>
        </w:rPr>
        <w:t xml:space="preserve">منصة الشحن لجميع الأغراض </w:t>
      </w:r>
      <w:r>
        <w:rPr>
          <w:rtl/>
          <w:lang w:bidi="ar-DZ"/>
        </w:rPr>
        <w:t>–</w:t>
      </w:r>
      <w:r>
        <w:rPr>
          <w:rFonts w:hint="cs"/>
          <w:rtl/>
          <w:lang w:bidi="ar-DZ"/>
        </w:rPr>
        <w:t xml:space="preserve"> تطوير السوق استخدام العقود الذكية، مما يسمح للمصنعين بعرض منتجاتهم وربطها مباشرة مع العملاء، من خلال ارتباط ثابت مع منصات النقل الداخلي و البواخر.</w:t>
      </w:r>
    </w:p>
    <w:p w:rsidR="00D65E87" w:rsidRDefault="00D65E87" w:rsidP="00C9533D">
      <w:pPr>
        <w:pStyle w:val="Sansinterligne"/>
        <w:bidi/>
        <w:outlineLvl w:val="0"/>
        <w:rPr>
          <w:rFonts w:hint="cs"/>
          <w:rtl/>
          <w:lang w:bidi="ar-DZ"/>
        </w:rPr>
      </w:pPr>
      <w:r>
        <w:rPr>
          <w:rFonts w:hint="cs"/>
          <w:rtl/>
          <w:lang w:bidi="ar-DZ"/>
        </w:rPr>
        <w:t>الأشخاص المعنيون باستخدام هذه المنصة</w:t>
      </w:r>
    </w:p>
    <w:p w:rsidR="00534A51" w:rsidRDefault="00534A51" w:rsidP="00534A51">
      <w:pPr>
        <w:bidi/>
        <w:rPr>
          <w:rFonts w:hint="cs"/>
          <w:rtl/>
          <w:lang w:bidi="ar-DZ"/>
        </w:rPr>
      </w:pPr>
      <w:r>
        <w:rPr>
          <w:rFonts w:hint="cs"/>
          <w:rtl/>
          <w:lang w:bidi="ar-DZ"/>
        </w:rPr>
        <w:t>ويمتد هدف هذه المنصة عالميا إلى شركة تجارية أو أي فرد، خط شحن، أو وكيل شحن، أو سمسار شحن</w:t>
      </w:r>
      <w:r w:rsidR="0088757A">
        <w:rPr>
          <w:rStyle w:val="Appelnotedebasdep"/>
          <w:rtl/>
          <w:lang w:bidi="ar-DZ"/>
        </w:rPr>
        <w:footnoteReference w:id="10"/>
      </w:r>
      <w:r>
        <w:rPr>
          <w:rFonts w:hint="cs"/>
          <w:rtl/>
          <w:lang w:bidi="ar-DZ"/>
        </w:rPr>
        <w:t>، أو أطراف أخرى مشتركة في التجارة و النقل العالميين</w:t>
      </w:r>
      <w:r>
        <w:rPr>
          <w:rStyle w:val="Appelnotedebasdep"/>
          <w:rtl/>
          <w:lang w:bidi="ar-DZ"/>
        </w:rPr>
        <w:footnoteReference w:id="11"/>
      </w:r>
      <w:r>
        <w:rPr>
          <w:rFonts w:hint="cs"/>
          <w:rtl/>
          <w:lang w:bidi="ar-DZ"/>
        </w:rPr>
        <w:t>، يحتوي النظام الأساسي على مركزين، أي خدمات و الأدوات المساعدة، النقل البحري هو أقل الصناعات تطورا من الناحية التكنولوجية، وهذا هو السبب وراء قرار البدأ بهذا القطاع بالتحديد.</w:t>
      </w:r>
    </w:p>
    <w:p w:rsidR="00D65E87" w:rsidRDefault="00534A51" w:rsidP="00534A51">
      <w:pPr>
        <w:bidi/>
        <w:rPr>
          <w:rFonts w:hint="cs"/>
          <w:rtl/>
          <w:lang w:bidi="ar-DZ"/>
        </w:rPr>
      </w:pPr>
      <w:r>
        <w:rPr>
          <w:rFonts w:hint="cs"/>
          <w:rtl/>
          <w:lang w:bidi="ar-DZ"/>
        </w:rPr>
        <w:t xml:space="preserve">تعد الخدمات مجانية (بدون رسوم شهرية أو سنوية) وهي مصممة لإنشاء سوق عالمي للتجارة و النقل، قاعدة واسعة من المستخدمين هو الهدف الأساسي، تستفيد المنصة من استخدام كارجوكوين وتوليد الطلب، يعد الطلب على  هذه المنصة </w:t>
      </w:r>
      <w:r w:rsidR="00D65E87">
        <w:rPr>
          <w:rFonts w:hint="cs"/>
          <w:rtl/>
          <w:lang w:bidi="ar-DZ"/>
        </w:rPr>
        <w:t xml:space="preserve"> </w:t>
      </w:r>
      <w:r>
        <w:rPr>
          <w:rFonts w:hint="cs"/>
          <w:rtl/>
          <w:lang w:bidi="ar-DZ"/>
        </w:rPr>
        <w:t xml:space="preserve">وتقدير قيمته هو الهدف </w:t>
      </w:r>
      <w:r w:rsidR="00B721BD">
        <w:rPr>
          <w:rFonts w:hint="cs"/>
          <w:rtl/>
          <w:lang w:bidi="ar-DZ"/>
        </w:rPr>
        <w:t>النهائي للأيكو، تتم مزامنة التزام المؤسسين و الفريق و أنصار الأيكو بشكل كامل.</w:t>
      </w:r>
    </w:p>
    <w:p w:rsidR="00B721BD" w:rsidRDefault="00B721BD" w:rsidP="00C9533D">
      <w:pPr>
        <w:pStyle w:val="Sansinterligne"/>
        <w:bidi/>
        <w:outlineLvl w:val="0"/>
        <w:rPr>
          <w:rFonts w:hint="cs"/>
          <w:rtl/>
          <w:lang w:bidi="ar-DZ"/>
        </w:rPr>
      </w:pPr>
      <w:r>
        <w:rPr>
          <w:rFonts w:hint="cs"/>
          <w:rtl/>
          <w:lang w:bidi="ar-DZ"/>
        </w:rPr>
        <w:t>طريقة عمل المنصة</w:t>
      </w:r>
    </w:p>
    <w:p w:rsidR="00B721BD" w:rsidRDefault="00B721BD" w:rsidP="00B721BD">
      <w:pPr>
        <w:bidi/>
        <w:rPr>
          <w:rFonts w:hint="cs"/>
          <w:rtl/>
          <w:lang w:bidi="ar-DZ"/>
        </w:rPr>
      </w:pPr>
      <w:r>
        <w:rPr>
          <w:rFonts w:hint="cs"/>
          <w:rtl/>
          <w:lang w:bidi="ar-DZ"/>
        </w:rPr>
        <w:t>الهدف الأساسي لمنصة كارجوكوين الذكية هو إنشاء سوق عالمي لخدمات التجارة و النقل مدعومة بالعقود الذكية وطرق الدفع بالعملة الرقمية.</w:t>
      </w:r>
    </w:p>
    <w:p w:rsidR="00B721BD" w:rsidRDefault="00B721BD" w:rsidP="00B721BD">
      <w:pPr>
        <w:bidi/>
        <w:rPr>
          <w:rFonts w:hint="cs"/>
          <w:rtl/>
          <w:lang w:bidi="ar-DZ"/>
        </w:rPr>
      </w:pPr>
      <w:r>
        <w:rPr>
          <w:rFonts w:hint="cs"/>
          <w:rtl/>
          <w:lang w:bidi="ar-DZ"/>
        </w:rPr>
        <w:t>من أجل التعريف بالأجهزة الذكية (</w:t>
      </w:r>
      <w:r>
        <w:rPr>
          <w:lang w:bidi="ar-DZ"/>
        </w:rPr>
        <w:t>SMART UTILITIES</w:t>
      </w:r>
      <w:r>
        <w:rPr>
          <w:rFonts w:hint="cs"/>
          <w:rtl/>
          <w:lang w:bidi="ar-DZ"/>
        </w:rPr>
        <w:t>)</w:t>
      </w:r>
      <w:r>
        <w:rPr>
          <w:lang w:bidi="ar-DZ"/>
        </w:rPr>
        <w:t xml:space="preserve">  </w:t>
      </w:r>
      <w:r>
        <w:rPr>
          <w:rFonts w:hint="cs"/>
          <w:rtl/>
          <w:lang w:bidi="ar-DZ"/>
        </w:rPr>
        <w:t xml:space="preserve"> (العقود الذكية و أساليب الدفع) التي تزيد من قيمة كارجوكوين، فإننا نتبع نهجا عكسيا ولكنه موجه تماما نحو السوق.</w:t>
      </w:r>
    </w:p>
    <w:p w:rsidR="00B721BD" w:rsidRDefault="00B721BD" w:rsidP="00B721BD">
      <w:pPr>
        <w:bidi/>
        <w:rPr>
          <w:rFonts w:hint="cs"/>
          <w:rtl/>
          <w:lang w:bidi="ar-DZ"/>
        </w:rPr>
      </w:pPr>
      <w:r>
        <w:rPr>
          <w:rFonts w:hint="cs"/>
          <w:rtl/>
          <w:lang w:bidi="ar-DZ"/>
        </w:rPr>
        <w:t xml:space="preserve">تعد هذه المنصة تجارية عالمية (للخدمات) تسهل العرض و الطلب لجميع أنواع البضائع، </w:t>
      </w:r>
      <w:r w:rsidR="00372404">
        <w:rPr>
          <w:rFonts w:hint="cs"/>
          <w:rtl/>
          <w:lang w:bidi="ar-DZ"/>
        </w:rPr>
        <w:t>بما في ذلك الخدمات الأساسية الأخرى الضرورية للشحن و التداول، ويسمح بتقديم الخدمات المجانية بشكل طبيعي أدوات ذكية للمنصة، تم تصميم السوق ليكون مجانيا لجميع المستخدمين.</w:t>
      </w:r>
    </w:p>
    <w:p w:rsidR="00372404" w:rsidRDefault="00372404" w:rsidP="00C9533D">
      <w:pPr>
        <w:pStyle w:val="Sansinterligne"/>
        <w:bidi/>
        <w:outlineLvl w:val="0"/>
        <w:rPr>
          <w:rFonts w:hint="cs"/>
          <w:rtl/>
          <w:lang w:bidi="ar-DZ"/>
        </w:rPr>
      </w:pPr>
      <w:r>
        <w:rPr>
          <w:rFonts w:hint="cs"/>
          <w:rtl/>
          <w:lang w:bidi="ar-DZ"/>
        </w:rPr>
        <w:t xml:space="preserve">صناعة الشحن </w:t>
      </w:r>
    </w:p>
    <w:p w:rsidR="00372404" w:rsidRDefault="00372404" w:rsidP="00372404">
      <w:pPr>
        <w:bidi/>
        <w:rPr>
          <w:rFonts w:hint="cs"/>
          <w:rtl/>
          <w:lang w:bidi="ar-DZ"/>
        </w:rPr>
      </w:pPr>
      <w:r>
        <w:rPr>
          <w:rFonts w:hint="cs"/>
          <w:rtl/>
          <w:lang w:bidi="ar-DZ"/>
        </w:rPr>
        <w:t>الأقسام الفرعية ذات الصلة هذا هو السوق الذي يسهل المشاركين في النظام البيئي مع قيمة مضافة مجانا.</w:t>
      </w:r>
    </w:p>
    <w:p w:rsidR="00372404" w:rsidRDefault="00372404" w:rsidP="00372404">
      <w:pPr>
        <w:bidi/>
        <w:rPr>
          <w:rFonts w:hint="cs"/>
          <w:rtl/>
          <w:lang w:bidi="ar-DZ"/>
        </w:rPr>
      </w:pPr>
      <w:r>
        <w:rPr>
          <w:rFonts w:hint="cs"/>
          <w:rtl/>
          <w:lang w:bidi="ar-DZ"/>
        </w:rPr>
        <w:t xml:space="preserve">منصة مستخدمو النظام الأساسي بوضع طلبات البضائع الخاصة بهم وتلقي العروض من وكلاء الشحن ووكلاء الحجز و خطوط الحاويات </w:t>
      </w:r>
      <w:r>
        <w:rPr>
          <w:rStyle w:val="Appelnotedebasdep"/>
          <w:rtl/>
          <w:lang w:bidi="ar-DZ"/>
        </w:rPr>
        <w:footnoteReference w:id="12"/>
      </w:r>
      <w:r>
        <w:rPr>
          <w:rFonts w:hint="cs"/>
          <w:rtl/>
          <w:lang w:bidi="ar-DZ"/>
        </w:rPr>
        <w:t>وما إلى ذلك، يتم إرسال الطلب إلى المشاركين، الذين يتم اختيارهم بذكاء حسب المنطقة، من خلال تغطية الوجهة السابقة، وكلاء الشحن، وكلاء الحجز، خطوط الحاويات.</w:t>
      </w:r>
    </w:p>
    <w:p w:rsidR="00A65D68" w:rsidRDefault="00372404" w:rsidP="00372404">
      <w:pPr>
        <w:bidi/>
        <w:rPr>
          <w:rFonts w:hint="cs"/>
          <w:rtl/>
          <w:lang w:bidi="ar-DZ"/>
        </w:rPr>
      </w:pPr>
      <w:r>
        <w:rPr>
          <w:rFonts w:hint="cs"/>
          <w:rtl/>
          <w:lang w:bidi="ar-DZ"/>
        </w:rPr>
        <w:t>يتم تقديم العروض مع التفاصيل- تكلفة الشحن ووقت الترانزيت وتوافر المعدات وما إلى ذلك، ينتقل الم</w:t>
      </w:r>
      <w:r w:rsidR="00A65D68">
        <w:rPr>
          <w:rFonts w:hint="cs"/>
          <w:rtl/>
          <w:lang w:bidi="ar-DZ"/>
        </w:rPr>
        <w:t>ستورد إلى الغرض المختار عبر منصة كارجوكووين الشفافيىة هي أولية تتوفر خلفية كاملة و الأداء الماضي لكلا الطرفين، الاتصال عبر النظام الأساسي الذكي آمن وفوري.</w:t>
      </w:r>
    </w:p>
    <w:p w:rsidR="00A65D68" w:rsidRDefault="00A65D68" w:rsidP="00C9533D">
      <w:pPr>
        <w:pStyle w:val="Sansinterligne"/>
        <w:bidi/>
        <w:outlineLvl w:val="0"/>
        <w:rPr>
          <w:rFonts w:hint="cs"/>
          <w:rtl/>
          <w:lang w:bidi="ar-DZ"/>
        </w:rPr>
      </w:pPr>
      <w:r>
        <w:rPr>
          <w:rFonts w:hint="cs"/>
          <w:rtl/>
          <w:lang w:bidi="ar-DZ"/>
        </w:rPr>
        <w:t>الخدمات الذكية لهذه المنصة</w:t>
      </w:r>
    </w:p>
    <w:p w:rsidR="001D2934" w:rsidRDefault="00A65D68" w:rsidP="00A65D68">
      <w:pPr>
        <w:bidi/>
        <w:rPr>
          <w:rFonts w:hint="cs"/>
          <w:rtl/>
          <w:lang w:bidi="ar-DZ"/>
        </w:rPr>
      </w:pPr>
      <w:r>
        <w:rPr>
          <w:rFonts w:hint="cs"/>
          <w:rtl/>
          <w:lang w:bidi="ar-DZ"/>
        </w:rPr>
        <w:t xml:space="preserve">على غرار سند الشحن التقليدي استحدثت هذه المنصة العمل ب سند الشحن الالكتروني، حيث يرسل الشاحن تعليمات إلى الناقل عبر العقد الذكي، يراجع المرسل إليه و الناقل ويؤكد العقد الذكي على منصة الكارجوكوين، يتحقق الأطراف من أن الشروط الواردة في العقد الذكي هي بحسب عقود التجارة و النقل، تتوفر معلومات متطابقة على الفور لجميع الأطراف الثلاثة عبر منصة كاروجوكوين، لا يمكن لأحد إجراء </w:t>
      </w:r>
      <w:r w:rsidR="001D2934">
        <w:rPr>
          <w:rFonts w:hint="cs"/>
          <w:rtl/>
          <w:lang w:bidi="ar-DZ"/>
        </w:rPr>
        <w:t>تغييرات دون الموافقة و تأكيد من اللآخرين يتم تحديد الشروط و الأحكام و تأكيدها في هذه المرحلة. أما الناقل ووكيله في ميناء التحمل (للسفن) أو على عنوان منفذ التحميل(للحاويات) القضايا الذكية استنادا إلى تعليمات الشاحن وعلى تأكيد المرسل إليه من التفاصيل لا يمكن تغيير التفاصيل، دون إذن من جميع الأطراف الثلاثة.</w:t>
      </w:r>
    </w:p>
    <w:p w:rsidR="001D2934" w:rsidRDefault="001D2934" w:rsidP="001D2934">
      <w:pPr>
        <w:bidi/>
        <w:rPr>
          <w:rFonts w:hint="cs"/>
          <w:rtl/>
          <w:lang w:bidi="ar-DZ"/>
        </w:rPr>
      </w:pPr>
      <w:r>
        <w:rPr>
          <w:rFonts w:hint="cs"/>
          <w:rtl/>
          <w:lang w:bidi="ar-DZ"/>
        </w:rPr>
        <w:t xml:space="preserve">يصبح المرسل إليه، المستورد مالكا للبضائع بمجرد إصدار الناقل( </w:t>
      </w:r>
      <w:r w:rsidR="00183ECA">
        <w:rPr>
          <w:lang w:bidi="ar-DZ"/>
        </w:rPr>
        <w:t>B/L</w:t>
      </w:r>
      <w:r w:rsidR="00183ECA">
        <w:rPr>
          <w:rFonts w:hint="cs"/>
          <w:rtl/>
          <w:lang w:bidi="ar-DZ"/>
        </w:rPr>
        <w:t xml:space="preserve">) و إصداره يقع </w:t>
      </w:r>
      <w:r w:rsidR="00183ECA">
        <w:rPr>
          <w:lang w:bidi="ar-DZ"/>
        </w:rPr>
        <w:t xml:space="preserve">B/L </w:t>
      </w:r>
      <w:r w:rsidR="00183ECA">
        <w:rPr>
          <w:rFonts w:hint="cs"/>
          <w:rtl/>
          <w:lang w:bidi="ar-DZ"/>
        </w:rPr>
        <w:t xml:space="preserve"> </w:t>
      </w:r>
      <w:r w:rsidR="00183ECA">
        <w:rPr>
          <w:lang w:bidi="ar-DZ"/>
        </w:rPr>
        <w:t xml:space="preserve">Crypoto </w:t>
      </w:r>
      <w:r w:rsidR="00183ECA">
        <w:rPr>
          <w:rFonts w:hint="cs"/>
          <w:rtl/>
          <w:lang w:bidi="ar-DZ"/>
        </w:rPr>
        <w:t xml:space="preserve"> على الفور في موضع المرسل إليه.</w:t>
      </w:r>
    </w:p>
    <w:p w:rsidR="00183ECA" w:rsidRDefault="00183ECA" w:rsidP="00183ECA">
      <w:pPr>
        <w:bidi/>
        <w:rPr>
          <w:rFonts w:hint="cs"/>
          <w:rtl/>
          <w:lang w:bidi="ar-DZ"/>
        </w:rPr>
      </w:pPr>
      <w:r>
        <w:rPr>
          <w:rFonts w:hint="cs"/>
          <w:rtl/>
          <w:lang w:bidi="ar-DZ"/>
        </w:rPr>
        <w:t xml:space="preserve">في هذه المرحلة، لدي المرسل إليه خيارات حول كيفية إدارة وتنفيذ </w:t>
      </w:r>
      <w:r>
        <w:rPr>
          <w:lang w:bidi="ar-DZ"/>
        </w:rPr>
        <w:t>B/L Crypto</w:t>
      </w:r>
      <w:r>
        <w:rPr>
          <w:rFonts w:hint="cs"/>
          <w:rtl/>
          <w:lang w:bidi="ar-DZ"/>
        </w:rPr>
        <w:t xml:space="preserve"> يمكن اعتمادها إلى مستلم، متلقي آخر إذا تم بيع البضائع أثناء العبور .</w:t>
      </w:r>
    </w:p>
    <w:p w:rsidR="00183ECA" w:rsidRDefault="00183ECA" w:rsidP="00183ECA">
      <w:pPr>
        <w:bidi/>
        <w:rPr>
          <w:rFonts w:hint="cs"/>
          <w:rtl/>
          <w:lang w:bidi="ar-DZ"/>
        </w:rPr>
      </w:pPr>
      <w:r>
        <w:rPr>
          <w:rFonts w:hint="cs"/>
          <w:rtl/>
          <w:lang w:bidi="ar-DZ"/>
        </w:rPr>
        <w:t>في هذه المرحلة، لدى المرسل إليه خيارات حول كيفة إدارة وتنفيذ  يمكن اعتمادها إلى مستلم ، متلقي أخر إذا تم بيع البضائع اثناء العبور.</w:t>
      </w:r>
    </w:p>
    <w:p w:rsidR="00261146" w:rsidRDefault="00183ECA" w:rsidP="00183ECA">
      <w:pPr>
        <w:bidi/>
        <w:rPr>
          <w:rFonts w:hint="cs"/>
          <w:rtl/>
          <w:lang w:bidi="ar-DZ"/>
        </w:rPr>
      </w:pPr>
      <w:r>
        <w:rPr>
          <w:rFonts w:hint="cs"/>
          <w:rtl/>
          <w:lang w:bidi="ar-DZ"/>
        </w:rPr>
        <w:t xml:space="preserve">لدى الشاحن المصدر في هذه الأثناء خيارات لتقديم </w:t>
      </w:r>
      <w:r>
        <w:rPr>
          <w:lang w:bidi="ar-DZ"/>
        </w:rPr>
        <w:t>B/L Cr</w:t>
      </w:r>
      <w:r w:rsidR="00261146">
        <w:rPr>
          <w:lang w:bidi="ar-DZ"/>
        </w:rPr>
        <w:t>yp</w:t>
      </w:r>
      <w:r>
        <w:rPr>
          <w:lang w:bidi="ar-DZ"/>
        </w:rPr>
        <w:t xml:space="preserve">to  </w:t>
      </w:r>
      <w:r w:rsidR="00261146">
        <w:rPr>
          <w:rFonts w:hint="cs"/>
          <w:rtl/>
          <w:lang w:bidi="ar-DZ"/>
        </w:rPr>
        <w:t xml:space="preserve"> إلى البنوك، أو شركات التأمين، أو المؤسسات الأخرى المرخص لها في الشروط المحددة مسبقا للعقد الذكي.</w:t>
      </w:r>
    </w:p>
    <w:p w:rsidR="00763DC6" w:rsidRDefault="00261146" w:rsidP="00C9533D">
      <w:pPr>
        <w:pStyle w:val="Sansinterligne"/>
        <w:bidi/>
        <w:outlineLvl w:val="0"/>
        <w:rPr>
          <w:rFonts w:hint="cs"/>
          <w:rtl/>
          <w:lang w:bidi="ar-DZ"/>
        </w:rPr>
      </w:pPr>
      <w:r>
        <w:rPr>
          <w:rFonts w:hint="cs"/>
          <w:rtl/>
          <w:lang w:bidi="ar-DZ"/>
        </w:rPr>
        <w:t xml:space="preserve">ثانيا: </w:t>
      </w:r>
      <w:r w:rsidR="00763DC6">
        <w:rPr>
          <w:rFonts w:hint="cs"/>
          <w:rtl/>
          <w:lang w:bidi="ar-DZ"/>
        </w:rPr>
        <w:t xml:space="preserve">نظام التبادل عن طريق سند الشحن الإلكتروني </w:t>
      </w:r>
    </w:p>
    <w:p w:rsidR="00763DC6" w:rsidRDefault="00763DC6" w:rsidP="00763DC6">
      <w:pPr>
        <w:bidi/>
        <w:rPr>
          <w:rFonts w:hint="cs"/>
          <w:rtl/>
          <w:lang w:bidi="ar-DZ"/>
        </w:rPr>
      </w:pPr>
      <w:r>
        <w:rPr>
          <w:rFonts w:hint="cs"/>
          <w:rtl/>
          <w:lang w:bidi="ar-DZ"/>
        </w:rPr>
        <w:t>إن تطور وثائق النقل بصفة عامة لبى الحاجة إلى السرعة في تداولها، والإنقاص من الإجراءات التقليدية للتجارة البحرية الدولية، فالتطور التكنولوجي في مجال المعلومات و الاتصال دفع المتعاملين و المهنيين إلة الثأر بها في عملية النقل بنختلف أنواعه مما دعا إلى التفكير في نظام إلكتروني لتبادل المعلومات و الاستغناء عن التعامل الورقي وما له من سلبيات.</w:t>
      </w:r>
    </w:p>
    <w:p w:rsidR="00763DC6" w:rsidRDefault="00763DC6" w:rsidP="00763DC6">
      <w:pPr>
        <w:bidi/>
        <w:rPr>
          <w:rFonts w:hint="cs"/>
          <w:rtl/>
          <w:lang w:bidi="ar-DZ"/>
        </w:rPr>
      </w:pPr>
      <w:r>
        <w:rPr>
          <w:rFonts w:hint="cs"/>
          <w:rtl/>
          <w:lang w:bidi="ar-DZ"/>
        </w:rPr>
        <w:t>فمنذ سنة 1970 حاولت الشركات الملاحية العاملة عل خط أوروبا أمريكا الشمالية إلى تبسيط إجراءات التجارة الدولية عن طريق تحويل الوثائق الورقية إلى إلكترونية وذلك عن طريق إحلال نظام تبادل البينات الإلكترونية محل المستندات الورقية.</w:t>
      </w:r>
    </w:p>
    <w:p w:rsidR="00763DC6" w:rsidRDefault="00763DC6" w:rsidP="00C9533D">
      <w:pPr>
        <w:pStyle w:val="Sansinterligne"/>
        <w:bidi/>
        <w:outlineLvl w:val="0"/>
        <w:rPr>
          <w:rFonts w:hint="cs"/>
          <w:rtl/>
          <w:lang w:bidi="ar-DZ"/>
        </w:rPr>
      </w:pPr>
      <w:r>
        <w:rPr>
          <w:rFonts w:hint="cs"/>
          <w:rtl/>
          <w:lang w:bidi="ar-DZ"/>
        </w:rPr>
        <w:t>أولا : مفهوم سند الشحن الإلكنروني</w:t>
      </w:r>
    </w:p>
    <w:p w:rsidR="00763DC6" w:rsidRDefault="00763DC6" w:rsidP="00763DC6">
      <w:pPr>
        <w:bidi/>
        <w:rPr>
          <w:rFonts w:hint="cs"/>
          <w:rtl/>
          <w:lang w:bidi="ar-DZ"/>
        </w:rPr>
      </w:pPr>
      <w:r>
        <w:rPr>
          <w:rFonts w:hint="cs"/>
          <w:rtl/>
          <w:lang w:bidi="ar-DZ"/>
        </w:rPr>
        <w:t>يعد عقد النقل البحري من العقود الرضائية التي تتم بتوافق إرادة طرفيه الناقل و الشاحن، دون ضرورة لإفراغه في شكل معين ، و إن كان المشرع البحري قد استلزم إصدار سند شحن بحري من طرف الناقل إذا طلب الشاحن ذلكن بيد أن الكتابة هنا مطلوبة لإثبات العقد وليس لصحته.</w:t>
      </w:r>
      <w:r w:rsidR="0088757A">
        <w:rPr>
          <w:rStyle w:val="Appelnotedebasdep"/>
          <w:rtl/>
          <w:lang w:bidi="ar-DZ"/>
        </w:rPr>
        <w:footnoteReference w:id="13"/>
      </w:r>
    </w:p>
    <w:p w:rsidR="00763DC6" w:rsidRDefault="00BF3669" w:rsidP="00763DC6">
      <w:pPr>
        <w:bidi/>
        <w:rPr>
          <w:lang w:bidi="ar-DZ"/>
        </w:rPr>
      </w:pPr>
      <w:r>
        <w:rPr>
          <w:rFonts w:hint="cs"/>
          <w:rtl/>
          <w:lang w:bidi="ar-DZ"/>
        </w:rPr>
        <w:t xml:space="preserve">ومن تم فإذا كان سند الشحن العادي يعرف على انه إيصال بالبضائع المشحونة يوقعه الربان ويسلمه الشاحن كدليل على استلام البضاعة على ظهر السفينة و دليل الإثبات عقد النقل البحري للبضائع، فإن سند الشحم الإلكتروني يمكن يمكن تعريفه على أنه عبارة عن رسالة بيانات تتضمن مجموعة من المعلومات موقعة من الناقل تفيذ استلامه البضاعة </w:t>
      </w:r>
      <w:r>
        <w:rPr>
          <w:rStyle w:val="Appelnotedebasdep"/>
          <w:rtl/>
          <w:lang w:bidi="ar-DZ"/>
        </w:rPr>
        <w:footnoteReference w:id="14"/>
      </w:r>
    </w:p>
    <w:p w:rsidR="00BF3669" w:rsidRDefault="00BF3669" w:rsidP="00BF3669">
      <w:pPr>
        <w:bidi/>
        <w:rPr>
          <w:rFonts w:hint="cs"/>
          <w:rtl/>
          <w:lang w:bidi="ar-DZ"/>
        </w:rPr>
      </w:pPr>
      <w:r>
        <w:rPr>
          <w:rFonts w:hint="cs"/>
          <w:rtl/>
          <w:lang w:bidi="ar-DZ"/>
        </w:rPr>
        <w:t xml:space="preserve">والوثيقة الإلكترونية أو رسالة البيانات قد تكون رسالة إلكترونية عادية موقعة ممن صدرت عنه أو قد تكون رسالة مشفرة باستخدام مجموعة من العمليات الحسابية يتم من خلالها تشفير مضمونها ويتم اللجوء إلى هذه النوعية الأخيرة من الرسائل لإضفاء نوع من الثقة على سندات الشحن، الإلكترونية التي تتم عبر شبكة الانترنيت، إذ تضمن للمرسل إليه سلامة المعلومات التي يتضمنها دون تحريف أ تعديل قد </w:t>
      </w:r>
      <w:r w:rsidR="00C9533D">
        <w:rPr>
          <w:rFonts w:hint="cs"/>
          <w:rtl/>
          <w:lang w:bidi="ar-DZ"/>
        </w:rPr>
        <w:t>ينتج عن تدخل شخص آخر على الشبكة</w:t>
      </w:r>
      <w:r w:rsidR="00C9533D">
        <w:rPr>
          <w:rStyle w:val="Appelnotedebasdep"/>
          <w:rtl/>
          <w:lang w:bidi="ar-DZ"/>
        </w:rPr>
        <w:footnoteReference w:id="15"/>
      </w:r>
      <w:r w:rsidR="00C9533D">
        <w:rPr>
          <w:rFonts w:hint="cs"/>
          <w:rtl/>
          <w:lang w:bidi="ar-DZ"/>
        </w:rPr>
        <w:t>.</w:t>
      </w:r>
    </w:p>
    <w:p w:rsidR="00C9533D" w:rsidRDefault="00C9533D" w:rsidP="00C9533D">
      <w:pPr>
        <w:pStyle w:val="Sansinterligne"/>
        <w:bidi/>
        <w:rPr>
          <w:rFonts w:hint="cs"/>
          <w:rtl/>
        </w:rPr>
      </w:pPr>
      <w:r>
        <w:rPr>
          <w:rFonts w:hint="cs"/>
          <w:rtl/>
        </w:rPr>
        <w:t xml:space="preserve">ثانيا : موقف القوانين الدولية و الوطنية من سند الشحن الالكتروني </w:t>
      </w:r>
    </w:p>
    <w:p w:rsidR="00C9533D" w:rsidRDefault="00C9533D" w:rsidP="00C9533D">
      <w:pPr>
        <w:pStyle w:val="Sansinterligne"/>
        <w:bidi/>
        <w:rPr>
          <w:rFonts w:hint="cs"/>
          <w:rtl/>
        </w:rPr>
      </w:pPr>
      <w:r>
        <w:rPr>
          <w:rFonts w:hint="cs"/>
          <w:rtl/>
        </w:rPr>
        <w:t xml:space="preserve">أولا: سند الشحن الالكتروني حسب قواعد اللجنة </w:t>
      </w:r>
      <w:r w:rsidR="00564E70">
        <w:rPr>
          <w:rFonts w:hint="cs"/>
          <w:rtl/>
        </w:rPr>
        <w:t xml:space="preserve">البحرية الدولية </w:t>
      </w:r>
    </w:p>
    <w:p w:rsidR="00564E70" w:rsidRDefault="00564E70" w:rsidP="00564E70">
      <w:pPr>
        <w:bidi/>
        <w:rPr>
          <w:rFonts w:hint="cs"/>
          <w:rtl/>
        </w:rPr>
      </w:pPr>
      <w:r>
        <w:rPr>
          <w:rFonts w:hint="cs"/>
          <w:rtl/>
        </w:rPr>
        <w:t>لقد وضعت اللجنة البحرية الدولية في سنة 1990 قواعد لسندات الشحن الالكترونية فهذه القواعد من طبيعة اختيارية لا يكون لها تأثير و النفاذ إلا إذا أدمجها الأطراف في عقودهم وهذه القواعد وضعت لتعالج التداول الالكتروني لسندات الشحن الالكترونية ولم يكن تنظيمها شاملا في معالجة تبادل البيانات الالكترونية وتضم هذه المجموعة 11 مادة و المادة 1 منها تنص على مجال تطبيقها فهي تطبق متى ما حصل الاتفاق بين الأطراف على تطبيقها .</w:t>
      </w:r>
    </w:p>
    <w:p w:rsidR="00564E70" w:rsidRDefault="00564E70" w:rsidP="00564E70">
      <w:pPr>
        <w:bidi/>
        <w:rPr>
          <w:rFonts w:hint="cs"/>
          <w:rtl/>
        </w:rPr>
      </w:pPr>
      <w:r>
        <w:rPr>
          <w:rFonts w:hint="cs"/>
          <w:rtl/>
        </w:rPr>
        <w:t xml:space="preserve">وجوهر هذا النظام هو وجوب تشابه البيانات التي تدرج في سند الشحن الإلكتروني لتلك الواردة في السند الورقي، بحيث ترسل البيانات بواسطة الناقل إلى عنوان إلكتروني يحدده الشاحن، فضلا عن مفتاح خاص عبارة عن كلمة سر، وذلك حسب المادة 4 من لائحة اللجنة البحرية الدولية، وترسل للشاحن لاستخدامها في المعاملات اللاحقة وهذا المفتاح لا يعرفه إلا الناقل و الشاحن، ويتم نقل </w:t>
      </w:r>
      <w:r w:rsidR="007008A6">
        <w:rPr>
          <w:rFonts w:hint="cs"/>
          <w:rtl/>
        </w:rPr>
        <w:t>حق التحكم من مالك إلى مالك جديد، بحيث يقوم المالك السابق بإخطار الناقل بنيته في نقل حق التحكم إلى المالك الجديد، فيؤكد الناقل هذا الإخطار ثم يبين المعلومات حسب ما هو منصوص عليه في المادة 4 إلى مالك جديد ولكن دون إعطاء كلمة السر، فيقوم هذا الأخير بقبول العملية، ومن ثم يلغي الناقل المفتاح الخاص و يصدر مفتاحا جديدا إلى المالك الجديد، و بالتالي يكون الحق في المطالبة باستلام البضاعة للمالك الجديد وحده ، مع إمكانية هذا الأخير أن يطلب مستند ورقي ليحقق له وظائف سند الشحن، مثل تمثيل البضاعة و إمكانية تداول المستند بالتطهير.</w:t>
      </w:r>
    </w:p>
    <w:p w:rsidR="007008A6" w:rsidRDefault="007008A6" w:rsidP="007008A6">
      <w:pPr>
        <w:pStyle w:val="Sansinterligne"/>
        <w:bidi/>
        <w:rPr>
          <w:rFonts w:hint="cs"/>
          <w:rtl/>
        </w:rPr>
      </w:pPr>
      <w:r>
        <w:rPr>
          <w:rFonts w:hint="cs"/>
          <w:rtl/>
        </w:rPr>
        <w:t>ثانيا: سند الشحن الإلكتروني حسب القانون النموذجي للتجارة الإلكترونية</w:t>
      </w:r>
    </w:p>
    <w:p w:rsidR="007008A6" w:rsidRDefault="007008A6" w:rsidP="007008A6">
      <w:pPr>
        <w:bidi/>
        <w:rPr>
          <w:rFonts w:hint="cs"/>
          <w:rtl/>
        </w:rPr>
      </w:pPr>
      <w:r>
        <w:rPr>
          <w:rFonts w:hint="cs"/>
          <w:rtl/>
        </w:rPr>
        <w:t xml:space="preserve">أصدرت الأمم المتحدة القانون النموذجي بشأن التجارة الإلكترونية في 12/ 06/1996، بحيث تم إقراره بناء على توصية صادرة من الجمعية العامة للأمم المتحدة رقم51-162، وكان الغرض من هذا القانون أن يكون نموذجا تقوم جميع الدول بسن قوانينها أو تنقيحها بالاعتماد عليه لتوحيد </w:t>
      </w:r>
      <w:r w:rsidR="00414F03">
        <w:rPr>
          <w:rFonts w:hint="cs"/>
          <w:rtl/>
        </w:rPr>
        <w:t>القوانين الواجبة التطبيق على بدائل الأشكال الورقية وتخزين المعلومات</w:t>
      </w:r>
      <w:r w:rsidR="00414F03">
        <w:rPr>
          <w:rStyle w:val="Appelnotedebasdep"/>
          <w:rtl/>
        </w:rPr>
        <w:footnoteReference w:id="16"/>
      </w:r>
      <w:r w:rsidR="00414F03">
        <w:rPr>
          <w:rFonts w:hint="cs"/>
          <w:rtl/>
        </w:rPr>
        <w:t xml:space="preserve"> وينطبق هذا القانون على أي نوع من المعلومات يكون في شكل رسالة بيانات مستخدمة في سياق أنشطة تجارية وذلك حسب المادة 1 من القانون النمودجي.</w:t>
      </w:r>
    </w:p>
    <w:p w:rsidR="00414F03" w:rsidRDefault="00414F03" w:rsidP="00414F03">
      <w:pPr>
        <w:pStyle w:val="Sansinterligne"/>
        <w:bidi/>
        <w:rPr>
          <w:rFonts w:hint="cs"/>
          <w:rtl/>
        </w:rPr>
      </w:pPr>
      <w:r>
        <w:rPr>
          <w:rFonts w:hint="cs"/>
          <w:rtl/>
        </w:rPr>
        <w:t xml:space="preserve">ثالثا: موقف القانون البحري الجزائري من سند الشحن الالكتروني </w:t>
      </w:r>
    </w:p>
    <w:p w:rsidR="00414F03" w:rsidRDefault="00414F03" w:rsidP="00414F03">
      <w:pPr>
        <w:bidi/>
        <w:rPr>
          <w:rFonts w:hint="cs"/>
          <w:rtl/>
        </w:rPr>
      </w:pPr>
      <w:r>
        <w:rPr>
          <w:rFonts w:hint="cs"/>
          <w:rtl/>
        </w:rPr>
        <w:t xml:space="preserve">يبدو </w:t>
      </w:r>
      <w:r w:rsidR="008B797F">
        <w:rPr>
          <w:rFonts w:hint="cs"/>
          <w:rtl/>
        </w:rPr>
        <w:t>لأول وهلة أن ق ب ج يشترط بصفة عامة أن يكون سند الشحن على هيئة محرر ورقي و يتضح ذلك من عدة أمور، أن الأحكام المتعلقة بوثيقة الشحن والمنصوص عليها في الفصل الثاني من الباب الثالث البحري الجزائري قد وضعت في عصر لا يعرف تبادل البيانات إلكترونيا، زيادة على هذا استخدام المشرع الجزائري مصطلحات توضح أن سند الشحن الالكتروني لا بد أن يكون ورقي نذكر من هذه المواد:</w:t>
      </w:r>
    </w:p>
    <w:p w:rsidR="008B797F" w:rsidRDefault="008B797F" w:rsidP="008B797F">
      <w:pPr>
        <w:bidi/>
        <w:rPr>
          <w:rFonts w:hint="cs"/>
          <w:rtl/>
        </w:rPr>
      </w:pPr>
      <w:r>
        <w:rPr>
          <w:rFonts w:hint="cs"/>
          <w:rtl/>
        </w:rPr>
        <w:t>المادة 748 تنص على أن سند الشحن يجب أن يسلمه الناقل للشاحن بناء على طلبه</w:t>
      </w:r>
    </w:p>
    <w:p w:rsidR="008B797F" w:rsidRDefault="008B797F" w:rsidP="008B797F">
      <w:pPr>
        <w:bidi/>
        <w:rPr>
          <w:rFonts w:hint="cs"/>
          <w:rtl/>
        </w:rPr>
      </w:pPr>
      <w:r>
        <w:rPr>
          <w:rFonts w:hint="cs"/>
          <w:rtl/>
        </w:rPr>
        <w:t>المادة 751 التي تنص على أن إدراج بيانات البضائع بناء على طلبه</w:t>
      </w:r>
    </w:p>
    <w:p w:rsidR="008B797F" w:rsidRDefault="008B797F" w:rsidP="008B797F">
      <w:pPr>
        <w:bidi/>
        <w:rPr>
          <w:rFonts w:hint="cs"/>
          <w:rtl/>
        </w:rPr>
      </w:pPr>
      <w:r>
        <w:rPr>
          <w:rFonts w:hint="cs"/>
          <w:rtl/>
        </w:rPr>
        <w:t>المادة 753 التي تنص على إدراج بيانات البضائع بناء على التصريح الكتابي للشاحن</w:t>
      </w:r>
    </w:p>
    <w:p w:rsidR="008B797F" w:rsidRDefault="008B797F" w:rsidP="008B797F">
      <w:pPr>
        <w:bidi/>
        <w:rPr>
          <w:rFonts w:hint="cs"/>
          <w:rtl/>
        </w:rPr>
      </w:pPr>
      <w:r>
        <w:rPr>
          <w:rFonts w:hint="cs"/>
          <w:rtl/>
        </w:rPr>
        <w:t>و المادة 760 التي تنص على أنه يلزم الناقل أو من يمثله بتزويد الشاحن بنسخ مماثلة من وثيقة الشحنن والمادة  759 التي تنص على انه يمكن نقل وثيقة الشحن لإسم شخص آخر أي وثيقة الشحن لأمر بالتظهير، والمادة 756 التي تجيز للناقل أو من ينوب عنه إدراج تحفظات على حالة و تكييف البضاعة وهذه كلها مصطلحات تفيد بأن سند الشحن قد صدر مكتوبا أو ورقيا</w:t>
      </w:r>
    </w:p>
    <w:p w:rsidR="008B797F" w:rsidRDefault="008B797F" w:rsidP="008B797F">
      <w:pPr>
        <w:bidi/>
        <w:rPr>
          <w:rFonts w:hint="cs"/>
          <w:rtl/>
        </w:rPr>
      </w:pPr>
      <w:r>
        <w:rPr>
          <w:rFonts w:hint="cs"/>
          <w:rtl/>
        </w:rPr>
        <w:t>ولكن إذا دققنا النظر فيما ورد بهذه المواد من المصطلحات سوف نجد انها جميعها تصلح لأن ترد على سند الشحن الالكتروني يتم إصداره و قبوله و التحفظ على بيانات فيه الكترونيا عن طريق الحاسب الألي.</w:t>
      </w:r>
    </w:p>
    <w:p w:rsidR="008B797F" w:rsidRDefault="00225314" w:rsidP="008B797F">
      <w:pPr>
        <w:bidi/>
        <w:rPr>
          <w:rFonts w:hint="cs"/>
          <w:rtl/>
        </w:rPr>
      </w:pPr>
      <w:r>
        <w:rPr>
          <w:rFonts w:hint="cs"/>
          <w:rtl/>
        </w:rPr>
        <w:t>فالبنسبة للمصطلح المذكور في المادة 748 على وجود تسليم الناقل سند الشحن الالكتروني لشاحن بناء على طلبه فهذا ممكن كذلك إلكترونيا، إذ بعد تسجيل كل من الناقل و الشاحن نفسيهما لدى مشغل سندات الشحن الإلكترونية، يمكن للناقل إصدار سنده إلكترونيا للشاحن، فهذه ليست عقبة أمام سند الشحن الألكتروني.</w:t>
      </w:r>
    </w:p>
    <w:p w:rsidR="00225314" w:rsidRDefault="00225314" w:rsidP="00225314">
      <w:pPr>
        <w:bidi/>
        <w:rPr>
          <w:rFonts w:hint="cs"/>
          <w:rtl/>
        </w:rPr>
      </w:pPr>
      <w:r>
        <w:rPr>
          <w:rFonts w:hint="cs"/>
          <w:rtl/>
        </w:rPr>
        <w:t xml:space="preserve">أما بالنسبة لمصطلح تتضمن وثيقة الشحن عبارة مشحونة فهو لا يمثل أيضا عائقا أمام سند الشحن الألكتروني، إذ انه مجرد بيان يتم إضافته على البيانات الأخرى الواردة بسند الشحن بناء على طلب الشاحن و بعد شحن البضاعة على السفينة يفيد حصول الشحن فعلا على سفينة معينة و في تاريخ محدد فإذا صدر سند الشحن الإلكتروني بناء على طلب الشاحن و استلمه الشاحن على جهاز الحاسب الآلي الخاص به، ثم طلب بعد ذلك من الناقل عن طريق الحاسب الآلي إضافة بيان مشحون فما هي العقبة أمام الناقل لإضافة هذا البيان عندما يتم الشحن و إرساله إلكترونيا على النسخة الخاصة بالشاحن؟ </w:t>
      </w:r>
    </w:p>
    <w:p w:rsidR="00225314" w:rsidRDefault="00225314" w:rsidP="00225314">
      <w:pPr>
        <w:bidi/>
        <w:rPr>
          <w:rFonts w:hint="cs"/>
          <w:rtl/>
        </w:rPr>
      </w:pPr>
      <w:r>
        <w:rPr>
          <w:rFonts w:hint="cs"/>
          <w:rtl/>
        </w:rPr>
        <w:t>أما بالنسبة للمصطلح المذكور في المادة 753 على إدراج بيانات البضائع بناء على التصريح الكتابي للشاحن فهي لا تشكل مشكلة لأن إستخدام الحاسب الآلي لا يقف عائقا أمام تحقيقها، فالبيانات التي تدخل الحاسب الآلي تظهر على الشاشة في صورة كتابة و بالتالي فالبيانات المتعلقة بالبضائع يمكن إدخالها في الحاسب الآلي ثم إرسال هذه البيانات إلى الناقل.</w:t>
      </w:r>
    </w:p>
    <w:p w:rsidR="0006039D" w:rsidRDefault="0006039D" w:rsidP="0006039D">
      <w:pPr>
        <w:pStyle w:val="Sansinterligne"/>
        <w:bidi/>
        <w:rPr>
          <w:rFonts w:hint="cs"/>
          <w:rtl/>
        </w:rPr>
      </w:pPr>
      <w:r>
        <w:rPr>
          <w:rFonts w:hint="cs"/>
          <w:rtl/>
        </w:rPr>
        <w:t xml:space="preserve">الخاتمة </w:t>
      </w:r>
    </w:p>
    <w:p w:rsidR="0006039D" w:rsidRDefault="0006039D" w:rsidP="0006039D">
      <w:pPr>
        <w:bidi/>
        <w:rPr>
          <w:rFonts w:hint="cs"/>
          <w:rtl/>
        </w:rPr>
      </w:pPr>
      <w:r>
        <w:rPr>
          <w:rFonts w:hint="cs"/>
          <w:rtl/>
        </w:rPr>
        <w:t>من خلال ما تقدم نخلص في الأخير إلى أنه تعتبر الموانئ البحرية المنفذ الرئيسي و الأساسي للتجارة الخارجية، فهي البوابات الرئيسية على العالم الخارجي، و العمود الفقري لصناعة النقل البحري و الحلقة الفعالة في سلسلة النقل متعدد الوسائط، لما لها من دور هام و حيوي في دفع عجلة التنمية و الاقتصاد و المساهمة في دعم الاستقلال الاقتصادي و السياسي للدولة</w:t>
      </w:r>
    </w:p>
    <w:p w:rsidR="0006039D" w:rsidRDefault="0006039D" w:rsidP="0006039D">
      <w:pPr>
        <w:bidi/>
        <w:rPr>
          <w:rFonts w:hint="cs"/>
          <w:rtl/>
          <w:lang w:bidi="ar-DZ"/>
        </w:rPr>
      </w:pPr>
      <w:r>
        <w:rPr>
          <w:rFonts w:hint="cs"/>
          <w:rtl/>
        </w:rPr>
        <w:t xml:space="preserve">وبهذا </w:t>
      </w:r>
      <w:r w:rsidR="000C1D14">
        <w:rPr>
          <w:rFonts w:hint="cs"/>
          <w:rtl/>
        </w:rPr>
        <w:t>وفي ظل المستجدات المحلية  و الاقليمية و الدولية، صار لزاما على الجزائر  وضع الدراسات و تنفيذ السياسات الكفيلة بتطوير أداء الموانئ البحرية الجزائرية، نظرا لما تمثله من ركيزة أساسية في تنمية الاقتصاد الوطني بكافة مجالاته، ولإنعاش النقل البحري الذي ينقل عبره 90</w:t>
      </w:r>
      <w:r w:rsidR="000C1D14">
        <w:t>%</w:t>
      </w:r>
      <w:r w:rsidR="000C1D14">
        <w:rPr>
          <w:rFonts w:hint="cs"/>
          <w:rtl/>
          <w:lang w:bidi="ar-DZ"/>
        </w:rPr>
        <w:t xml:space="preserve"> من التجارة الخارجية، لذا يجب مواكبة كل التطورات التكنولوجية في مجال التسيير الموانئ</w:t>
      </w:r>
    </w:p>
    <w:p w:rsidR="000C1D14" w:rsidRDefault="000C1D14" w:rsidP="000C1D14">
      <w:pPr>
        <w:bidi/>
        <w:rPr>
          <w:rFonts w:hint="cs"/>
          <w:rtl/>
          <w:lang w:bidi="ar-DZ"/>
        </w:rPr>
      </w:pPr>
      <w:r>
        <w:rPr>
          <w:rFonts w:hint="cs"/>
          <w:rtl/>
          <w:lang w:bidi="ar-DZ"/>
        </w:rPr>
        <w:t xml:space="preserve">والمشرع الجزائري قد واكب هذه التطورات من خلال التصديق إلى اتفاقيات دولة تسمح بذلك، وقد أدرج المعاملات الالكترونية سواء على مستوى الموانئ أو على مستوى التجارة الخارجية الالكترونية و يظهر ذلك كما لاحظنا في إجازة إبرام العقود الالكترونية في المبادلات الخارجية التي تتم بسند شحن إلكتروني تسمح للأطراف المتعاقدة بربح الوقت وتوفير الجهد وغيرها من المزايا التي لم نجدها في التداول التقليدي، وبهذا يكون المشرع أبدى رغبته في تحويل هذه الموانئ إلى موانئ ذكية جدا </w:t>
      </w:r>
      <w:r w:rsidR="00C9778A">
        <w:rPr>
          <w:rFonts w:hint="cs"/>
          <w:rtl/>
          <w:lang w:bidi="ar-DZ"/>
        </w:rPr>
        <w:t xml:space="preserve">يتم بها التداول إلكترونيا </w:t>
      </w:r>
    </w:p>
    <w:p w:rsidR="008B797F" w:rsidRPr="00414F03" w:rsidRDefault="008B797F" w:rsidP="008B797F">
      <w:pPr>
        <w:bidi/>
        <w:rPr>
          <w:rFonts w:hint="cs"/>
          <w:rtl/>
        </w:rPr>
      </w:pPr>
    </w:p>
    <w:p w:rsidR="00183ECA" w:rsidRDefault="00261146" w:rsidP="00763DC6">
      <w:pPr>
        <w:bidi/>
        <w:rPr>
          <w:rFonts w:hint="cs"/>
          <w:rtl/>
          <w:lang w:bidi="ar-DZ"/>
        </w:rPr>
      </w:pPr>
      <w:r>
        <w:rPr>
          <w:rFonts w:hint="cs"/>
          <w:rtl/>
          <w:lang w:bidi="ar-DZ"/>
        </w:rPr>
        <w:t xml:space="preserve"> </w:t>
      </w:r>
    </w:p>
    <w:p w:rsidR="00372404" w:rsidRPr="00372404" w:rsidRDefault="00A65D68" w:rsidP="001D2934">
      <w:pPr>
        <w:bidi/>
        <w:rPr>
          <w:rFonts w:hint="cs"/>
          <w:lang w:bidi="ar-DZ"/>
        </w:rPr>
      </w:pPr>
      <w:r>
        <w:rPr>
          <w:rFonts w:hint="cs"/>
          <w:rtl/>
          <w:lang w:bidi="ar-DZ"/>
        </w:rPr>
        <w:t xml:space="preserve"> </w:t>
      </w:r>
      <w:r w:rsidR="00372404">
        <w:rPr>
          <w:rFonts w:hint="cs"/>
          <w:rtl/>
          <w:lang w:bidi="ar-DZ"/>
        </w:rPr>
        <w:t xml:space="preserve"> </w:t>
      </w:r>
    </w:p>
    <w:p w:rsidR="00AF626C" w:rsidRPr="00372404" w:rsidRDefault="00AF626C" w:rsidP="00AF626C">
      <w:pPr>
        <w:pStyle w:val="Sansinterligne"/>
        <w:bidi/>
        <w:rPr>
          <w:rFonts w:hint="cs"/>
          <w:rtl/>
          <w:lang w:bidi="ar-DZ"/>
        </w:rPr>
      </w:pPr>
    </w:p>
    <w:p w:rsidR="00B47B86" w:rsidRDefault="00B47B86" w:rsidP="00B47B86">
      <w:pPr>
        <w:pStyle w:val="Sansinterligne"/>
        <w:bidi/>
        <w:rPr>
          <w:lang w:bidi="ar-DZ"/>
        </w:rPr>
      </w:pPr>
    </w:p>
    <w:p w:rsidR="00AB0B5A" w:rsidRDefault="00AB0B5A" w:rsidP="00AB0B5A">
      <w:pPr>
        <w:pStyle w:val="Sansinterligne"/>
        <w:bidi/>
        <w:rPr>
          <w:rFonts w:hint="cs"/>
          <w:rtl/>
          <w:lang w:bidi="ar-DZ"/>
        </w:rPr>
      </w:pPr>
    </w:p>
    <w:p w:rsidR="00AB0B5A" w:rsidRPr="00CA0899" w:rsidRDefault="00F06A72" w:rsidP="00AB0B5A">
      <w:pPr>
        <w:pStyle w:val="Sansinterligne"/>
        <w:bidi/>
        <w:rPr>
          <w:rFonts w:hint="cs"/>
          <w:rtl/>
          <w:lang w:bidi="ar-DZ"/>
        </w:rPr>
      </w:pPr>
      <w:r>
        <w:rPr>
          <w:rFonts w:hint="cs"/>
          <w:rtl/>
          <w:lang w:bidi="ar-DZ"/>
        </w:rPr>
        <w:t xml:space="preserve"> </w:t>
      </w:r>
    </w:p>
    <w:p w:rsidR="002B5DBA" w:rsidRPr="002B5DBA" w:rsidRDefault="002B5DBA" w:rsidP="002B5DBA">
      <w:pPr>
        <w:bidi/>
        <w:rPr>
          <w:sz w:val="32"/>
          <w:szCs w:val="32"/>
          <w:rtl/>
          <w:lang w:bidi="ar-DZ"/>
        </w:rPr>
      </w:pPr>
    </w:p>
    <w:p w:rsidR="0069769F" w:rsidRDefault="0069769F" w:rsidP="0069769F">
      <w:pPr>
        <w:pStyle w:val="Sansinterligne"/>
        <w:bidi/>
        <w:rPr>
          <w:rtl/>
          <w:lang w:bidi="ar-DZ"/>
        </w:rPr>
      </w:pPr>
    </w:p>
    <w:p w:rsidR="00544034" w:rsidRPr="00756623" w:rsidRDefault="00544034" w:rsidP="00544034">
      <w:pPr>
        <w:bidi/>
        <w:ind w:firstLine="0"/>
        <w:rPr>
          <w:sz w:val="32"/>
          <w:szCs w:val="32"/>
          <w:rtl/>
          <w:lang w:bidi="ar-DZ"/>
        </w:rPr>
      </w:pPr>
    </w:p>
    <w:p w:rsidR="006720D1" w:rsidRPr="006720D1" w:rsidRDefault="006720D1" w:rsidP="006720D1">
      <w:pPr>
        <w:bidi/>
        <w:rPr>
          <w:sz w:val="32"/>
          <w:szCs w:val="32"/>
          <w:rtl/>
          <w:lang w:bidi="ar-DZ"/>
        </w:rPr>
      </w:pPr>
    </w:p>
    <w:p w:rsidR="00197262" w:rsidRPr="006720D1" w:rsidRDefault="00197262" w:rsidP="006720D1">
      <w:pPr>
        <w:pStyle w:val="Sansinterligne"/>
        <w:bidi/>
        <w:rPr>
          <w:sz w:val="32"/>
          <w:szCs w:val="24"/>
          <w:rtl/>
        </w:rPr>
      </w:pPr>
    </w:p>
    <w:p w:rsidR="00197262" w:rsidRPr="00FD4B58" w:rsidRDefault="00197262" w:rsidP="00197262">
      <w:pPr>
        <w:bidi/>
        <w:rPr>
          <w:sz w:val="32"/>
          <w:szCs w:val="32"/>
          <w:rtl/>
          <w:lang w:bidi="ar-DZ"/>
        </w:rPr>
      </w:pPr>
    </w:p>
    <w:sectPr w:rsidR="00197262" w:rsidRPr="00FD4B58" w:rsidSect="008A16D4">
      <w:footnotePr>
        <w:numRestart w:val="eachPage"/>
      </w:footnotePr>
      <w:pgSz w:w="11906" w:h="16838" w:code="9"/>
      <w:pgMar w:top="1440" w:right="1800" w:bottom="1440" w:left="1800"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38D1" w:rsidRDefault="00A138D1" w:rsidP="00C05616">
      <w:pPr>
        <w:spacing w:before="0" w:after="0" w:line="240" w:lineRule="auto"/>
      </w:pPr>
      <w:r>
        <w:separator/>
      </w:r>
    </w:p>
  </w:endnote>
  <w:endnote w:type="continuationSeparator" w:id="1">
    <w:p w:rsidR="00A138D1" w:rsidRDefault="00A138D1" w:rsidP="00C05616">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plified Arabic">
    <w:panose1 w:val="02010000000000000000"/>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abic Transparent">
    <w:panose1 w:val="02010000000000000000"/>
    <w:charset w:val="00"/>
    <w:family w:val="swiss"/>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38D1" w:rsidRDefault="00A138D1" w:rsidP="00C05616">
      <w:pPr>
        <w:spacing w:before="0" w:after="0" w:line="240" w:lineRule="auto"/>
      </w:pPr>
      <w:r>
        <w:separator/>
      </w:r>
    </w:p>
  </w:footnote>
  <w:footnote w:type="continuationSeparator" w:id="1">
    <w:p w:rsidR="00A138D1" w:rsidRDefault="00A138D1" w:rsidP="00C05616">
      <w:pPr>
        <w:spacing w:before="0" w:after="0" w:line="240" w:lineRule="auto"/>
      </w:pPr>
      <w:r>
        <w:continuationSeparator/>
      </w:r>
    </w:p>
  </w:footnote>
  <w:footnote w:id="2">
    <w:p w:rsidR="00703579" w:rsidRPr="002962D0" w:rsidRDefault="00703579" w:rsidP="00703579">
      <w:pPr>
        <w:pStyle w:val="Titre1"/>
        <w:rPr>
          <w:lang w:bidi="ar-DZ"/>
        </w:rPr>
      </w:pPr>
      <w:r w:rsidRPr="002962D0">
        <w:rPr>
          <w:rStyle w:val="Appelnotedebasdep"/>
        </w:rPr>
        <w:footnoteRef/>
      </w:r>
      <w:r>
        <w:rPr>
          <w:rFonts w:hint="cs"/>
          <w:rtl/>
        </w:rPr>
        <w:t xml:space="preserve"> </w:t>
      </w:r>
      <w:r>
        <w:t>Pierre Bonassies, christain scapel, droit maritime, LGDJ ;2006,n 883,p 569</w:t>
      </w:r>
    </w:p>
  </w:footnote>
  <w:footnote w:id="3">
    <w:p w:rsidR="003B0C83" w:rsidRPr="00197262" w:rsidRDefault="003B0C83" w:rsidP="00197262">
      <w:pPr>
        <w:pStyle w:val="Titre1"/>
        <w:rPr>
          <w:b w:val="0"/>
          <w:bCs/>
          <w:lang w:bidi="ar-DZ"/>
        </w:rPr>
      </w:pPr>
      <w:r w:rsidRPr="002962D0">
        <w:rPr>
          <w:rStyle w:val="Appelnotedebasdep"/>
        </w:rPr>
        <w:footnoteRef/>
      </w:r>
      <w:r>
        <w:rPr>
          <w:rFonts w:hint="cs"/>
          <w:rtl/>
        </w:rPr>
        <w:t xml:space="preserve"> </w:t>
      </w:r>
      <w:r w:rsidR="00197262">
        <w:rPr>
          <w:b w:val="0"/>
          <w:bCs/>
        </w:rPr>
        <w:t xml:space="preserve"> Fatima Zohra Mohammed Cherif , L’activité portuaire et maritime de L’algérie problémes et prespectives, office des publication universitaires, ben Aknoun, année 2004, Algérie, p 01.</w:t>
      </w:r>
    </w:p>
  </w:footnote>
  <w:footnote w:id="4">
    <w:p w:rsidR="00197262" w:rsidRPr="002962D0" w:rsidRDefault="00197262" w:rsidP="00197262">
      <w:pPr>
        <w:pStyle w:val="Titre1"/>
        <w:bidi/>
        <w:rPr>
          <w:rtl/>
          <w:lang w:bidi="ar-DZ"/>
        </w:rPr>
      </w:pPr>
      <w:r w:rsidRPr="002962D0">
        <w:rPr>
          <w:rStyle w:val="Appelnotedebasdep"/>
        </w:rPr>
        <w:footnoteRef/>
      </w:r>
      <w:r>
        <w:rPr>
          <w:rFonts w:hint="cs"/>
          <w:rtl/>
        </w:rPr>
        <w:t xml:space="preserve"> </w:t>
      </w:r>
      <w:r>
        <w:rPr>
          <w:rFonts w:hint="cs"/>
          <w:rtl/>
          <w:lang w:bidi="ar-DZ"/>
        </w:rPr>
        <w:t xml:space="preserve">بن عيسى حياة، أمن المنشآت المينائية و السفن في ظل القانون الجزائري و المعاهدات الدولية، </w:t>
      </w:r>
      <w:r w:rsidR="0058546C">
        <w:rPr>
          <w:rFonts w:hint="cs"/>
          <w:rtl/>
          <w:lang w:bidi="ar-DZ"/>
        </w:rPr>
        <w:t xml:space="preserve"> أطروحة لنيل شهادة الدكتوراه في القانون الخاص، جانعة تلمسان ، 2014-2015</w:t>
      </w:r>
      <w:r>
        <w:rPr>
          <w:rFonts w:hint="cs"/>
          <w:rtl/>
          <w:lang w:bidi="ar-DZ"/>
        </w:rPr>
        <w:t>ص 67</w:t>
      </w:r>
    </w:p>
  </w:footnote>
  <w:footnote w:id="5">
    <w:p w:rsidR="00756623" w:rsidRPr="0003328C" w:rsidRDefault="00756623" w:rsidP="0003328C">
      <w:pPr>
        <w:pStyle w:val="Titre1"/>
        <w:bidi/>
      </w:pPr>
      <w:r w:rsidRPr="002962D0">
        <w:rPr>
          <w:rStyle w:val="Appelnotedebasdep"/>
        </w:rPr>
        <w:footnoteRef/>
      </w:r>
      <w:r>
        <w:rPr>
          <w:rFonts w:hint="cs"/>
          <w:rtl/>
        </w:rPr>
        <w:t xml:space="preserve"> </w:t>
      </w:r>
      <w:r w:rsidR="0003328C">
        <w:rPr>
          <w:rFonts w:hint="cs"/>
          <w:rtl/>
        </w:rPr>
        <w:t>عرفت المادة 13 من الأمر رقم 80-76 و المتضمن القانون البحري الجزائري، السفينة على أنها: « تعتبر سفينة في عرف هذا القانون كل عمارة بحرية أو آلية عائمة تقوم بالملاحة البحرية، إما بوسيلتها الخاصة و إما عن طريق قطرها بسفينة أخرى أو مخصصة لمثل هذه الملاحة».</w:t>
      </w:r>
    </w:p>
  </w:footnote>
  <w:footnote w:id="6">
    <w:p w:rsidR="00F902BF" w:rsidRPr="002962D0" w:rsidRDefault="00F902BF" w:rsidP="00F902BF">
      <w:pPr>
        <w:pStyle w:val="Titre1"/>
        <w:bidi/>
        <w:rPr>
          <w:lang w:bidi="ar-DZ"/>
        </w:rPr>
      </w:pPr>
      <w:r w:rsidRPr="002962D0">
        <w:rPr>
          <w:rStyle w:val="Appelnotedebasdep"/>
        </w:rPr>
        <w:footnoteRef/>
      </w:r>
      <w:r>
        <w:rPr>
          <w:rFonts w:hint="cs"/>
          <w:rtl/>
        </w:rPr>
        <w:t xml:space="preserve"> ركزت الجزائر استثمارها في الموانئ النفطية، وهي موانئ متخصصة، لا تخدم إلا قطاعا محددا من اقتصاد الدولة، أما باقي الموانئ التجارية، فبقيت تشكو من تأخير كبيير، وتعاني من مشاكل عدة، كبقاء موانئ من الجيل الأول، حيث بقيت قديمة، حيث يكمن دورها فقط في انقطاع الحمولة، أي تنتهي عندها حمولة المواد المعدة للشحن أو التفريغ، وكذا نقص في التجهيزات و الآليات، حيث تشكو الموانئ الجزائرية من نقص كبير في الآليات الثقيلة، وميناء الجزائر هو الوحيد الذي يتوفر على رافعة ذاتية الحركة( قوتها 300 طن) وغيرها من الصعوبات .</w:t>
      </w:r>
    </w:p>
  </w:footnote>
  <w:footnote w:id="7">
    <w:p w:rsidR="00703579" w:rsidRPr="00703579" w:rsidRDefault="00703579" w:rsidP="00703579">
      <w:pPr>
        <w:pStyle w:val="Titre1"/>
      </w:pPr>
      <w:r w:rsidRPr="002962D0">
        <w:rPr>
          <w:rStyle w:val="Appelnotedebasdep"/>
        </w:rPr>
        <w:footnoteRef/>
      </w:r>
      <w:r>
        <w:rPr>
          <w:rFonts w:hint="cs"/>
          <w:rtl/>
        </w:rPr>
        <w:t xml:space="preserve"> </w:t>
      </w:r>
      <w:r>
        <w:t>Conférence du projet – marseille,30-31 mai 2017, une économie bleue pour un développement durable de la région méditerranéenne, p 5, www.marseille-port.fr.</w:t>
      </w:r>
    </w:p>
  </w:footnote>
  <w:footnote w:id="8">
    <w:p w:rsidR="0088757A" w:rsidRPr="0088757A" w:rsidRDefault="0088757A" w:rsidP="0088757A">
      <w:pPr>
        <w:pStyle w:val="Titre1"/>
        <w:bidi/>
      </w:pPr>
      <w:r w:rsidRPr="002962D0">
        <w:rPr>
          <w:rStyle w:val="Appelnotedebasdep"/>
        </w:rPr>
        <w:footnoteRef/>
      </w:r>
      <w:r>
        <w:rPr>
          <w:rFonts w:hint="cs"/>
          <w:rtl/>
        </w:rPr>
        <w:t xml:space="preserve"> أيمن النحراوي، تخطيط و إدارة و إقتصاديات الموانئ البحرية، دار الفكر الجامعي، الطبعة الأولى، 2014، ص 94.</w:t>
      </w:r>
    </w:p>
  </w:footnote>
  <w:footnote w:id="9">
    <w:p w:rsidR="004C6E4C" w:rsidRPr="004C6E4C" w:rsidRDefault="004C6E4C" w:rsidP="004C6E4C">
      <w:pPr>
        <w:pStyle w:val="Titre1"/>
        <w:bidi/>
        <w:rPr>
          <w:sz w:val="28"/>
          <w:szCs w:val="28"/>
          <w:lang w:bidi="ar-DZ"/>
        </w:rPr>
      </w:pPr>
      <w:r w:rsidRPr="002962D0">
        <w:rPr>
          <w:rStyle w:val="Appelnotedebasdep"/>
        </w:rPr>
        <w:footnoteRef/>
      </w:r>
      <w:r>
        <w:rPr>
          <w:rFonts w:hint="cs"/>
          <w:rtl/>
        </w:rPr>
        <w:t xml:space="preserve"> - حيت تبلغ القيمة العالمية لتجارة النقل البحري نفسها أكثر من 12 تريليون دولار ( إحصائيات منظمة التجارة العالمية)، تبلغ قيمة أسعار الشحن 380 مليار دول</w:t>
      </w:r>
      <w:r w:rsidR="009F48B4">
        <w:rPr>
          <w:rFonts w:hint="cs"/>
          <w:rtl/>
        </w:rPr>
        <w:t>ار أمريكي عام 2017( الأونكتاد).</w:t>
      </w:r>
    </w:p>
  </w:footnote>
  <w:footnote w:id="10">
    <w:p w:rsidR="0088757A" w:rsidRPr="002962D0" w:rsidRDefault="0088757A" w:rsidP="0088757A">
      <w:pPr>
        <w:pStyle w:val="Titre1"/>
        <w:bidi/>
        <w:rPr>
          <w:lang w:bidi="ar-DZ"/>
        </w:rPr>
      </w:pPr>
      <w:r w:rsidRPr="002962D0">
        <w:rPr>
          <w:rStyle w:val="Appelnotedebasdep"/>
        </w:rPr>
        <w:footnoteRef/>
      </w:r>
      <w:r>
        <w:rPr>
          <w:rFonts w:hint="cs"/>
          <w:rtl/>
        </w:rPr>
        <w:t xml:space="preserve"> وقد تناول المشرع الجزائري مساعدو التجهيز ، من المادة 609 إلى المادة 638 من القانون البحري الجزائري.</w:t>
      </w:r>
    </w:p>
  </w:footnote>
  <w:footnote w:id="11">
    <w:p w:rsidR="00534A51" w:rsidRPr="002962D0" w:rsidRDefault="00534A51" w:rsidP="002962D0">
      <w:pPr>
        <w:pStyle w:val="Notedebasdepage"/>
        <w:ind w:firstLine="0"/>
        <w:rPr>
          <w:sz w:val="24"/>
          <w:szCs w:val="24"/>
          <w:lang w:bidi="ar-DZ"/>
        </w:rPr>
      </w:pPr>
      <w:r w:rsidRPr="002962D0">
        <w:rPr>
          <w:rStyle w:val="Appelnotedebasdep"/>
          <w:sz w:val="24"/>
          <w:szCs w:val="24"/>
        </w:rPr>
        <w:footnoteRef/>
      </w:r>
      <w:r>
        <w:rPr>
          <w:rFonts w:hint="cs"/>
          <w:rtl/>
        </w:rPr>
        <w:t xml:space="preserve"> </w:t>
      </w:r>
      <w:r w:rsidR="0058546C">
        <w:t xml:space="preserve"> Carco coin, rev 1.6 may ,5.2018 , </w:t>
      </w:r>
      <w:r w:rsidR="0088757A">
        <w:t>www.thecargocoin.com.</w:t>
      </w:r>
    </w:p>
  </w:footnote>
  <w:footnote w:id="12">
    <w:p w:rsidR="00372404" w:rsidRPr="00372404" w:rsidRDefault="00372404" w:rsidP="00372404">
      <w:pPr>
        <w:pStyle w:val="Titre1"/>
        <w:bidi/>
      </w:pPr>
      <w:r w:rsidRPr="002962D0">
        <w:rPr>
          <w:rStyle w:val="Appelnotedebasdep"/>
        </w:rPr>
        <w:footnoteRef/>
      </w:r>
      <w:r>
        <w:rPr>
          <w:rFonts w:hint="cs"/>
          <w:rtl/>
        </w:rPr>
        <w:t xml:space="preserve"> تتنوع الحاويات فنجد منها </w:t>
      </w:r>
      <w:r>
        <w:t xml:space="preserve"> FCL ,LCL,OOG.</w:t>
      </w:r>
    </w:p>
  </w:footnote>
  <w:footnote w:id="13">
    <w:p w:rsidR="0088757A" w:rsidRPr="002962D0" w:rsidRDefault="0088757A" w:rsidP="0088757A">
      <w:pPr>
        <w:pStyle w:val="Titre1"/>
        <w:bidi/>
        <w:rPr>
          <w:lang w:bidi="ar-DZ"/>
        </w:rPr>
      </w:pPr>
      <w:r w:rsidRPr="002962D0">
        <w:rPr>
          <w:rStyle w:val="Appelnotedebasdep"/>
        </w:rPr>
        <w:footnoteRef/>
      </w:r>
      <w:r>
        <w:rPr>
          <w:rFonts w:hint="cs"/>
          <w:rtl/>
        </w:rPr>
        <w:t xml:space="preserve"> أيمن النحراوي، سندات الشحن الإلكترونية ودورها المستقبلي في التجارة الدولية، المجلة الأكاديمية العربية و التكنلولوجية و النقل البحري ، المجلد 34، العدد 65ن سنة 2008، ص 13.</w:t>
      </w:r>
    </w:p>
  </w:footnote>
  <w:footnote w:id="14">
    <w:p w:rsidR="00BF3669" w:rsidRPr="002962D0" w:rsidRDefault="00BF3669" w:rsidP="00BF3669">
      <w:pPr>
        <w:pStyle w:val="Titre1"/>
        <w:rPr>
          <w:lang w:bidi="ar-DZ"/>
        </w:rPr>
      </w:pPr>
      <w:r w:rsidRPr="002962D0">
        <w:rPr>
          <w:rStyle w:val="Appelnotedebasdep"/>
        </w:rPr>
        <w:footnoteRef/>
      </w:r>
      <w:r>
        <w:rPr>
          <w:rFonts w:hint="cs"/>
          <w:rtl/>
        </w:rPr>
        <w:t xml:space="preserve"> </w:t>
      </w:r>
      <w:r>
        <w:t>Simon Taylor, the bills of lading electronic, registry organisation ; the bolero progect, p2</w:t>
      </w:r>
    </w:p>
  </w:footnote>
  <w:footnote w:id="15">
    <w:p w:rsidR="00C9533D" w:rsidRPr="002962D0" w:rsidRDefault="00C9533D" w:rsidP="00C9533D">
      <w:pPr>
        <w:pStyle w:val="Titre1"/>
        <w:bidi/>
        <w:rPr>
          <w:lang w:bidi="ar-DZ"/>
        </w:rPr>
      </w:pPr>
      <w:r w:rsidRPr="002962D0">
        <w:rPr>
          <w:rStyle w:val="Appelnotedebasdep"/>
        </w:rPr>
        <w:footnoteRef/>
      </w:r>
      <w:r>
        <w:rPr>
          <w:rFonts w:hint="cs"/>
          <w:rtl/>
        </w:rPr>
        <w:t xml:space="preserve"> أيمن النحرواي، المرجع السابق، ص 19.</w:t>
      </w:r>
    </w:p>
  </w:footnote>
  <w:footnote w:id="16">
    <w:p w:rsidR="00414F03" w:rsidRPr="008B797F" w:rsidRDefault="00414F03" w:rsidP="008B797F">
      <w:pPr>
        <w:pStyle w:val="Titre1"/>
        <w:bidi/>
      </w:pPr>
      <w:r w:rsidRPr="002962D0">
        <w:rPr>
          <w:rStyle w:val="Appelnotedebasdep"/>
        </w:rPr>
        <w:footnoteRef/>
      </w:r>
      <w:r>
        <w:rPr>
          <w:rFonts w:hint="cs"/>
          <w:rtl/>
        </w:rPr>
        <w:t xml:space="preserve"> </w:t>
      </w:r>
      <w:r w:rsidR="008B797F">
        <w:rPr>
          <w:rFonts w:hint="cs"/>
          <w:rtl/>
        </w:rPr>
        <w:t>هشام صادق، القانون الواجب التطبيق على عقود التجارة الالكترونية، مجلة الدراسات القانونية، كلية الحقوق، جامعة بيروت العربية، العدد 1ن سنة 2004، ص 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4576D2"/>
    <w:multiLevelType w:val="hybridMultilevel"/>
    <w:tmpl w:val="B5B8D9EC"/>
    <w:lvl w:ilvl="0" w:tplc="BD54B16A">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
    <w:nsid w:val="2B2D268F"/>
    <w:multiLevelType w:val="hybridMultilevel"/>
    <w:tmpl w:val="5A141184"/>
    <w:lvl w:ilvl="0" w:tplc="33849E32">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9"/>
  <w:hyphenationZone w:val="425"/>
  <w:drawingGridHorizontalSpacing w:val="120"/>
  <w:displayHorizontalDrawingGridEvery w:val="2"/>
  <w:displayVerticalDrawingGridEvery w:val="2"/>
  <w:characterSpacingControl w:val="doNotCompress"/>
  <w:savePreviewPicture/>
  <w:footnotePr>
    <w:numRestart w:val="eachPage"/>
    <w:footnote w:id="0"/>
    <w:footnote w:id="1"/>
  </w:footnotePr>
  <w:endnotePr>
    <w:endnote w:id="0"/>
    <w:endnote w:id="1"/>
  </w:endnotePr>
  <w:compat/>
  <w:rsids>
    <w:rsidRoot w:val="00C05616"/>
    <w:rsid w:val="0003207D"/>
    <w:rsid w:val="0003328C"/>
    <w:rsid w:val="0006039D"/>
    <w:rsid w:val="00077275"/>
    <w:rsid w:val="000C1D14"/>
    <w:rsid w:val="00114F2B"/>
    <w:rsid w:val="00175D28"/>
    <w:rsid w:val="00183ECA"/>
    <w:rsid w:val="00197262"/>
    <w:rsid w:val="001C197E"/>
    <w:rsid w:val="001D2934"/>
    <w:rsid w:val="00225314"/>
    <w:rsid w:val="00242128"/>
    <w:rsid w:val="00261146"/>
    <w:rsid w:val="00276339"/>
    <w:rsid w:val="002B5DBA"/>
    <w:rsid w:val="002F2FB6"/>
    <w:rsid w:val="00316240"/>
    <w:rsid w:val="00372404"/>
    <w:rsid w:val="003B0C83"/>
    <w:rsid w:val="00414F03"/>
    <w:rsid w:val="004671AA"/>
    <w:rsid w:val="004C1E4F"/>
    <w:rsid w:val="004C6E4C"/>
    <w:rsid w:val="00534A51"/>
    <w:rsid w:val="00544034"/>
    <w:rsid w:val="00564E70"/>
    <w:rsid w:val="0058546C"/>
    <w:rsid w:val="005C7344"/>
    <w:rsid w:val="006575E7"/>
    <w:rsid w:val="006720D1"/>
    <w:rsid w:val="0069769F"/>
    <w:rsid w:val="006B3C48"/>
    <w:rsid w:val="006D0BD0"/>
    <w:rsid w:val="006E19BD"/>
    <w:rsid w:val="007008A6"/>
    <w:rsid w:val="00703579"/>
    <w:rsid w:val="0072137E"/>
    <w:rsid w:val="00756623"/>
    <w:rsid w:val="00763DC6"/>
    <w:rsid w:val="007A02F7"/>
    <w:rsid w:val="007B0D59"/>
    <w:rsid w:val="007B470B"/>
    <w:rsid w:val="007E6221"/>
    <w:rsid w:val="008805C2"/>
    <w:rsid w:val="0088757A"/>
    <w:rsid w:val="008A16D4"/>
    <w:rsid w:val="008B3025"/>
    <w:rsid w:val="008B797F"/>
    <w:rsid w:val="009839CA"/>
    <w:rsid w:val="009F48B4"/>
    <w:rsid w:val="00A138D1"/>
    <w:rsid w:val="00A41442"/>
    <w:rsid w:val="00A65D68"/>
    <w:rsid w:val="00A93363"/>
    <w:rsid w:val="00AB0B5A"/>
    <w:rsid w:val="00AF626C"/>
    <w:rsid w:val="00B21883"/>
    <w:rsid w:val="00B47B86"/>
    <w:rsid w:val="00B721BD"/>
    <w:rsid w:val="00B74F82"/>
    <w:rsid w:val="00B94262"/>
    <w:rsid w:val="00BF3669"/>
    <w:rsid w:val="00C05616"/>
    <w:rsid w:val="00C20AA6"/>
    <w:rsid w:val="00C22961"/>
    <w:rsid w:val="00C26202"/>
    <w:rsid w:val="00C509D3"/>
    <w:rsid w:val="00C86C4A"/>
    <w:rsid w:val="00C9533D"/>
    <w:rsid w:val="00C9778A"/>
    <w:rsid w:val="00CA0899"/>
    <w:rsid w:val="00D63AE2"/>
    <w:rsid w:val="00D65E87"/>
    <w:rsid w:val="00D76D7D"/>
    <w:rsid w:val="00D93597"/>
    <w:rsid w:val="00DA57B6"/>
    <w:rsid w:val="00E12FBC"/>
    <w:rsid w:val="00E53352"/>
    <w:rsid w:val="00EC1EF3"/>
    <w:rsid w:val="00F06A72"/>
    <w:rsid w:val="00F31241"/>
    <w:rsid w:val="00F902BF"/>
    <w:rsid w:val="00FB0571"/>
    <w:rsid w:val="00FD4B58"/>
    <w:rsid w:val="00FF3A7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Simplified Arabic"/>
        <w:sz w:val="22"/>
        <w:szCs w:val="28"/>
        <w:lang w:val="fr-FR" w:eastAsia="en-US" w:bidi="ar-SA"/>
      </w:rPr>
    </w:rPrDefault>
    <w:pPrDefault>
      <w:pPr>
        <w:spacing w:before="120" w:after="100" w:afterAutospacing="1" w:line="360" w:lineRule="auto"/>
        <w:ind w:right="-57"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الاطروحة"/>
    <w:qFormat/>
    <w:rsid w:val="00077275"/>
    <w:pPr>
      <w:contextualSpacing/>
    </w:pPr>
    <w:rPr>
      <w:rFonts w:ascii="Times New Roman" w:hAnsi="Times New Roman"/>
      <w:sz w:val="24"/>
    </w:rPr>
  </w:style>
  <w:style w:type="paragraph" w:styleId="Titre1">
    <w:name w:val="heading 1"/>
    <w:aliases w:val="التهميش"/>
    <w:basedOn w:val="Normal"/>
    <w:next w:val="Normal"/>
    <w:link w:val="Titre1Car"/>
    <w:uiPriority w:val="9"/>
    <w:qFormat/>
    <w:rsid w:val="00D76D7D"/>
    <w:pPr>
      <w:keepNext/>
      <w:keepLines/>
      <w:spacing w:after="0"/>
      <w:ind w:firstLine="0"/>
      <w:jc w:val="lowKashida"/>
      <w:outlineLvl w:val="0"/>
    </w:pPr>
    <w:rPr>
      <w:rFonts w:eastAsiaTheme="majorEastAsia"/>
      <w:b/>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aliases w:val="العنوان"/>
    <w:uiPriority w:val="1"/>
    <w:qFormat/>
    <w:rsid w:val="00077275"/>
    <w:pPr>
      <w:spacing w:after="0"/>
      <w:contextualSpacing/>
    </w:pPr>
    <w:rPr>
      <w:rFonts w:ascii="Times New Roman" w:hAnsi="Times New Roman"/>
      <w:bCs/>
      <w:kern w:val="24"/>
      <w:sz w:val="24"/>
      <w:szCs w:val="32"/>
    </w:rPr>
  </w:style>
  <w:style w:type="character" w:customStyle="1" w:styleId="Titre1Car">
    <w:name w:val="Titre 1 Car"/>
    <w:aliases w:val="التهميش Car"/>
    <w:basedOn w:val="Policepardfaut"/>
    <w:link w:val="Titre1"/>
    <w:uiPriority w:val="9"/>
    <w:rsid w:val="00D76D7D"/>
    <w:rPr>
      <w:rFonts w:ascii="Times New Roman" w:eastAsiaTheme="majorEastAsia" w:hAnsi="Times New Roman"/>
      <w:b/>
      <w:sz w:val="24"/>
      <w:szCs w:val="24"/>
    </w:rPr>
  </w:style>
  <w:style w:type="paragraph" w:styleId="Notedebasdepage">
    <w:name w:val="footnote text"/>
    <w:basedOn w:val="Normal"/>
    <w:link w:val="NotedebasdepageCar"/>
    <w:uiPriority w:val="99"/>
    <w:unhideWhenUsed/>
    <w:rsid w:val="00C05616"/>
    <w:pPr>
      <w:spacing w:after="0"/>
    </w:pPr>
    <w:rPr>
      <w:sz w:val="20"/>
      <w:szCs w:val="20"/>
    </w:rPr>
  </w:style>
  <w:style w:type="character" w:customStyle="1" w:styleId="NotedebasdepageCar">
    <w:name w:val="Note de bas de page Car"/>
    <w:basedOn w:val="Policepardfaut"/>
    <w:link w:val="Notedebasdepage"/>
    <w:uiPriority w:val="99"/>
    <w:rsid w:val="00C05616"/>
    <w:rPr>
      <w:rFonts w:ascii="Times New Roman" w:hAnsi="Times New Roman"/>
      <w:sz w:val="20"/>
      <w:szCs w:val="20"/>
    </w:rPr>
  </w:style>
  <w:style w:type="character" w:styleId="Appelnotedebasdep">
    <w:name w:val="footnote reference"/>
    <w:basedOn w:val="Policepardfaut"/>
    <w:uiPriority w:val="99"/>
    <w:semiHidden/>
    <w:unhideWhenUsed/>
    <w:rsid w:val="00C05616"/>
    <w:rPr>
      <w:vertAlign w:val="superscript"/>
    </w:rPr>
  </w:style>
  <w:style w:type="paragraph" w:styleId="Notedefin">
    <w:name w:val="endnote text"/>
    <w:basedOn w:val="Normal"/>
    <w:link w:val="NotedefinCar"/>
    <w:uiPriority w:val="99"/>
    <w:semiHidden/>
    <w:unhideWhenUsed/>
    <w:rsid w:val="00DA57B6"/>
    <w:pPr>
      <w:spacing w:before="0" w:after="0" w:line="240" w:lineRule="auto"/>
    </w:pPr>
    <w:rPr>
      <w:sz w:val="20"/>
      <w:szCs w:val="20"/>
    </w:rPr>
  </w:style>
  <w:style w:type="character" w:customStyle="1" w:styleId="NotedefinCar">
    <w:name w:val="Note de fin Car"/>
    <w:basedOn w:val="Policepardfaut"/>
    <w:link w:val="Notedefin"/>
    <w:uiPriority w:val="99"/>
    <w:semiHidden/>
    <w:rsid w:val="00DA57B6"/>
    <w:rPr>
      <w:rFonts w:ascii="Times New Roman" w:hAnsi="Times New Roman"/>
      <w:sz w:val="20"/>
      <w:szCs w:val="20"/>
    </w:rPr>
  </w:style>
  <w:style w:type="character" w:styleId="Appeldenotedefin">
    <w:name w:val="endnote reference"/>
    <w:basedOn w:val="Policepardfaut"/>
    <w:uiPriority w:val="99"/>
    <w:semiHidden/>
    <w:unhideWhenUsed/>
    <w:rsid w:val="00DA57B6"/>
    <w:rPr>
      <w:vertAlign w:val="superscript"/>
    </w:rPr>
  </w:style>
  <w:style w:type="paragraph" w:styleId="Paragraphedeliste">
    <w:name w:val="List Paragraph"/>
    <w:basedOn w:val="Normal"/>
    <w:uiPriority w:val="34"/>
    <w:qFormat/>
    <w:rsid w:val="007E6221"/>
    <w:pPr>
      <w:ind w:left="720"/>
    </w:pPr>
  </w:style>
  <w:style w:type="paragraph" w:styleId="Explorateurdedocuments">
    <w:name w:val="Document Map"/>
    <w:basedOn w:val="Normal"/>
    <w:link w:val="ExplorateurdedocumentsCar"/>
    <w:uiPriority w:val="99"/>
    <w:semiHidden/>
    <w:unhideWhenUsed/>
    <w:rsid w:val="00C9533D"/>
    <w:pPr>
      <w:spacing w:before="0"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C9533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boukadanazim@gmail.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CA6A58-3F85-47E0-9CA5-7046FF7E1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1050</TotalTime>
  <Pages>23</Pages>
  <Words>3435</Words>
  <Characters>18893</Characters>
  <Application>Microsoft Office Word</Application>
  <DocSecurity>0</DocSecurity>
  <Lines>157</Lines>
  <Paragraphs>44</Paragraphs>
  <ScaleCrop>false</ScaleCrop>
  <HeadingPairs>
    <vt:vector size="4" baseType="variant">
      <vt:variant>
        <vt:lpstr>Titre</vt:lpstr>
      </vt:variant>
      <vt:variant>
        <vt:i4>1</vt:i4>
      </vt:variant>
      <vt:variant>
        <vt:lpstr>Titres</vt:lpstr>
      </vt:variant>
      <vt:variant>
        <vt:i4>25</vt:i4>
      </vt:variant>
    </vt:vector>
  </HeadingPairs>
  <TitlesOfParts>
    <vt:vector size="26" baseType="lpstr">
      <vt:lpstr/>
      <vt:lpstr>/السيرة الذاتية</vt:lpstr>
      <vt:lpstr>اللقب: بوقادة</vt:lpstr>
      <vt:lpstr>الاسم: عبد الكريم </vt:lpstr>
      <vt:lpstr>تاريخ ومكان الميلاد: 06/01/1991 تلمسان </vt:lpstr>
      <vt:lpstr>الحالة العائلية: أعزب </vt:lpstr>
      <vt:lpstr>الجنسية : جزائرية</vt:lpstr>
      <vt:lpstr>العنوان: رقم 04 حي عين الحوت –شتوان تلمسان </vt:lpstr>
      <vt:lpstr>رقم الهاتف: 0561 08 49 70 </vt:lpstr>
      <vt:lpstr>البريد الالكتروني: boukadanazim@gmail.com</vt:lpstr>
      <vt:lpstr>عنوان المحور : المحورالاول : </vt:lpstr>
      <vt:lpstr>الملخص :</vt:lpstr>
      <vt:lpstr>المقدمة:</vt:lpstr>
      <vt:lpstr>المبحث الأول: خطةالتنمية بالموانئ الجزائرية </vt:lpstr>
      <vt:lpstr>أولا: النظام القانوني للموانئ </vt:lpstr>
      <vt:lpstr>أولا: التخطيط لمواجهة التغييرات في حركة النقل عبر الميناء البحري</vt:lpstr>
      <vt:lpstr>ثانيا:الانتقال إلى الإدارة الالكترونية في التعامل</vt:lpstr>
      <vt:lpstr>أولا: استخدام منصة كارجوكوين للتبادل الالكتروني </vt:lpstr>
      <vt:lpstr>مزايا استعمال هذه المنصة الالكترونية</vt:lpstr>
      <vt:lpstr>الغرض من وضع هته المنصة </vt:lpstr>
      <vt:lpstr>الأشخاص المعنيون باستخدام هذه المنصة</vt:lpstr>
      <vt:lpstr>طريقة عمل المنصة</vt:lpstr>
      <vt:lpstr>صناعة الشحن </vt:lpstr>
      <vt:lpstr>الخدمات الذكية لهذه المنصة</vt:lpstr>
      <vt:lpstr>ثانيا: نظام التبادل عن طريق سند الشحن الإلكتروني </vt:lpstr>
      <vt:lpstr>أولا : مفهوم سند الشحن الإلكنروني</vt:lpstr>
    </vt:vector>
  </TitlesOfParts>
  <Company/>
  <LinksUpToDate>false</LinksUpToDate>
  <CharactersWithSpaces>22284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8</cp:revision>
  <dcterms:created xsi:type="dcterms:W3CDTF">2018-11-04T03:28:00Z</dcterms:created>
  <dcterms:modified xsi:type="dcterms:W3CDTF">2018-11-05T23:09:00Z</dcterms:modified>
</cp:coreProperties>
</file>