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945"/>
        <w:tblW w:w="9801" w:type="dxa"/>
        <w:tblLayout w:type="fixed"/>
        <w:tblLook w:val="04A0" w:firstRow="1" w:lastRow="0" w:firstColumn="1" w:lastColumn="0" w:noHBand="0" w:noVBand="1"/>
      </w:tblPr>
      <w:tblGrid>
        <w:gridCol w:w="8613"/>
        <w:gridCol w:w="8"/>
        <w:gridCol w:w="1180"/>
      </w:tblGrid>
      <w:tr w:rsidR="00456BB8" w:rsidRPr="00275A0E" w:rsidTr="008B6B05">
        <w:trPr>
          <w:trHeight w:val="381"/>
        </w:trPr>
        <w:tc>
          <w:tcPr>
            <w:tcW w:w="98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56BB8" w:rsidRPr="00275A0E" w:rsidRDefault="00E63A66" w:rsidP="006A6E06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D4C6EF" wp14:editId="05E09A51">
                      <wp:simplePos x="0" y="0"/>
                      <wp:positionH relativeFrom="column">
                        <wp:posOffset>1819275</wp:posOffset>
                      </wp:positionH>
                      <wp:positionV relativeFrom="paragraph">
                        <wp:posOffset>-539115</wp:posOffset>
                      </wp:positionV>
                      <wp:extent cx="2374265" cy="333375"/>
                      <wp:effectExtent l="0" t="0" r="0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3333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B6B05" w:rsidRPr="00275A0E" w:rsidRDefault="008B6B05" w:rsidP="003C061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275A0E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Table de matière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43.25pt;margin-top:-42.45pt;width:186.95pt;height:26.25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cbaCwIAAPQDAAAOAAAAZHJzL2Uyb0RvYy54bWysU9tuGyEQfa/Uf0C817te23GyMo7SpKkq&#10;pRcp6QdglvWiAkMBe9f9+g6s41jNW1QeEDAzZ+acGVbXg9FkL31QYBmdTkpKpBXQKLtl9OfT/YdL&#10;SkLktuEarGT0IAO9Xr9/t+pdLSvoQDfSEwSxoe4do12Mri6KIDppeJiAkxaNLXjDI179tmg87xHd&#10;6KIqy4uiB984D0KGgK93o5GuM37bShG/t22QkWhGsbaYd5/3TdqL9YrXW89dp8SxDP6GKgxXFpOe&#10;oO545GTn1Ssoo4SHAG2cCDAFtK0SMnNANtPyHzaPHXcyc0FxgjvJFP4frPi2/+GJahidlUtKLDfY&#10;pCc5RPIRBlIlfXoXanR7dOgYB3zGPmeuwT2A+BWIhduO26288R76TvIG65umyOIsdMQJCWTTf4UG&#10;0/BdhAw0tN4k8VAOgujYp8OpN6kUgY/VbDmvLhaUCLTNcC0XOQWvn6OdD/GzBEPSgVGPvc/ofP8Q&#10;YqqG188uKZmFe6V17r+2pGf0alEtcsCZxaiI46mVYfSyTGscmETyk21ycORKj2dMoO2RdSI6Uo7D&#10;ZkDHJMUGmgPy9zCOIX4bPHTg/1DS4wgyGn7vuJeU6C8WNbyazudpZvNlvlhWePHnls25hVuBUIxG&#10;SsbjbcxzPnK9Qa1blWV4qeRYK45WVuf4DdLsnt+z18tnXf8FAAD//wMAUEsDBBQABgAIAAAAIQAu&#10;vQHZ4QAAAAsBAAAPAAAAZHJzL2Rvd25yZXYueG1sTI/LTsMwEEX3SPyDNUjsWoeQhDSNUyFUFkgs&#10;oJS9azsPiMdR7KSBr2dYwXJmju6cW+4W27PZjL5zKOBmHQEzqJzusBFwfHtc5cB8kKhl79AI+DIe&#10;dtXlRSkL7c74auZDaBiFoC+kgDaEoeDcq9ZY6dduMEi32o1WBhrHhutRninc9jyOooxb2SF9aOVg&#10;HlqjPg+TFVA/vd/Z56TeH/dT+v0xp2p5aZQQ11fL/RZYMEv4g+FXn9ShIqeTm1B71guI8ywlVMAq&#10;TzbAiMiyKAF2os1tnACvSv6/Q/UDAAD//wMAUEsBAi0AFAAGAAgAAAAhALaDOJL+AAAA4QEAABMA&#10;AAAAAAAAAAAAAAAAAAAAAFtDb250ZW50X1R5cGVzXS54bWxQSwECLQAUAAYACAAAACEAOP0h/9YA&#10;AACUAQAACwAAAAAAAAAAAAAAAAAvAQAAX3JlbHMvLnJlbHNQSwECLQAUAAYACAAAACEAMZ3G2gsC&#10;AAD0AwAADgAAAAAAAAAAAAAAAAAuAgAAZHJzL2Uyb0RvYy54bWxQSwECLQAUAAYACAAAACEALr0B&#10;2eEAAAALAQAADwAAAAAAAAAAAAAAAABlBAAAZHJzL2Rvd25yZXYueG1sUEsFBgAAAAAEAAQA8wAA&#10;AHMFAAAAAA==&#10;" filled="f" stroked="f">
                      <v:textbox>
                        <w:txbxContent>
                          <w:p w:rsidR="008B6B05" w:rsidRPr="00275A0E" w:rsidRDefault="008B6B05" w:rsidP="003C061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75A0E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Table de matière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56BB8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Introduction générale</w:t>
            </w:r>
          </w:p>
        </w:tc>
      </w:tr>
      <w:tr w:rsidR="00456BB8" w:rsidRPr="00275A0E" w:rsidTr="008B6B05">
        <w:tc>
          <w:tcPr>
            <w:tcW w:w="8613" w:type="dxa"/>
            <w:tcBorders>
              <w:right w:val="single" w:sz="4" w:space="0" w:color="auto"/>
            </w:tcBorders>
            <w:shd w:val="clear" w:color="auto" w:fill="auto"/>
          </w:tcPr>
          <w:p w:rsidR="00456BB8" w:rsidRPr="00275A0E" w:rsidRDefault="00456BB8" w:rsidP="006A6E06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1. Introduction</w:t>
            </w:r>
            <w:r w:rsidR="00812B0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………………………………………………………………………………………………………</w:t>
            </w:r>
            <w:r w:rsidR="00812B0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</w:t>
            </w:r>
            <w:r w:rsidR="008B6B05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</w:t>
            </w:r>
          </w:p>
        </w:tc>
        <w:tc>
          <w:tcPr>
            <w:tcW w:w="11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6BB8" w:rsidRPr="00275A0E" w:rsidRDefault="003C061A" w:rsidP="006A6E06">
            <w:pPr>
              <w:spacing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1</w:t>
            </w:r>
          </w:p>
        </w:tc>
      </w:tr>
      <w:tr w:rsidR="00456BB8" w:rsidRPr="00275A0E" w:rsidTr="008B6B05">
        <w:tc>
          <w:tcPr>
            <w:tcW w:w="8613" w:type="dxa"/>
            <w:tcBorders>
              <w:right w:val="single" w:sz="4" w:space="0" w:color="auto"/>
            </w:tcBorders>
            <w:shd w:val="clear" w:color="auto" w:fill="auto"/>
          </w:tcPr>
          <w:p w:rsidR="00456BB8" w:rsidRPr="00275A0E" w:rsidRDefault="00456BB8" w:rsidP="006A6E06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2. Problématique </w:t>
            </w:r>
            <w:r w:rsidR="00812B0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…………………………………………………………………………………………………</w:t>
            </w:r>
            <w:r w:rsidR="00812B0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</w:t>
            </w:r>
            <w:r w:rsidR="008B6B05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…..</w:t>
            </w:r>
          </w:p>
        </w:tc>
        <w:tc>
          <w:tcPr>
            <w:tcW w:w="118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56BB8" w:rsidRPr="00275A0E" w:rsidRDefault="003C061A" w:rsidP="006A6E06">
            <w:pPr>
              <w:spacing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1</w:t>
            </w:r>
          </w:p>
        </w:tc>
      </w:tr>
      <w:tr w:rsidR="00456BB8" w:rsidRPr="00275A0E" w:rsidTr="008B6B05">
        <w:tc>
          <w:tcPr>
            <w:tcW w:w="8613" w:type="dxa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3. Objectif ……………………………………………………………………………………………………………</w:t>
            </w:r>
            <w:r w:rsidR="00812B0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</w:t>
            </w:r>
            <w:r w:rsidR="008B6B05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456BB8" w:rsidRPr="00275A0E" w:rsidRDefault="003C061A" w:rsidP="006A6E06">
            <w:pPr>
              <w:pStyle w:val="ListParagraph"/>
              <w:spacing w:line="360" w:lineRule="auto"/>
              <w:ind w:left="310"/>
              <w:jc w:val="right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</w:t>
            </w:r>
          </w:p>
        </w:tc>
      </w:tr>
      <w:tr w:rsidR="00456BB8" w:rsidRPr="00275A0E" w:rsidTr="008B6B05">
        <w:tc>
          <w:tcPr>
            <w:tcW w:w="8613" w:type="dxa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4. Planification de travail ……………………………………………………………………………………</w:t>
            </w:r>
            <w:r w:rsidR="00812B0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</w:t>
            </w:r>
            <w:r w:rsidR="008B6B05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…..</w:t>
            </w:r>
          </w:p>
        </w:tc>
        <w:tc>
          <w:tcPr>
            <w:tcW w:w="1188" w:type="dxa"/>
            <w:gridSpan w:val="2"/>
            <w:shd w:val="clear" w:color="auto" w:fill="auto"/>
          </w:tcPr>
          <w:p w:rsidR="00456BB8" w:rsidRPr="00275A0E" w:rsidRDefault="003C061A" w:rsidP="006A6E06">
            <w:pPr>
              <w:pStyle w:val="ListParagraph"/>
              <w:spacing w:line="360" w:lineRule="auto"/>
              <w:ind w:left="289"/>
              <w:jc w:val="right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</w:t>
            </w:r>
          </w:p>
        </w:tc>
      </w:tr>
      <w:tr w:rsidR="00456BB8" w:rsidRPr="00275A0E" w:rsidTr="008B6B05">
        <w:tc>
          <w:tcPr>
            <w:tcW w:w="9801" w:type="dxa"/>
            <w:gridSpan w:val="3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Chapitre </w:t>
            </w:r>
            <w:r w:rsidRPr="00275A0E">
              <w:rPr>
                <w:rFonts w:ascii="Iskoola Pota" w:hAnsi="Iskoola Pota" w:cs="Iskoola Pota"/>
                <w:b/>
                <w:bCs/>
                <w:sz w:val="24"/>
                <w:szCs w:val="24"/>
              </w:rPr>
              <w:t>I</w:t>
            </w: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 : Système décisionnel et Data </w:t>
            </w:r>
            <w:proofErr w:type="spellStart"/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Warehouse</w:t>
            </w:r>
            <w:proofErr w:type="spellEnd"/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I.1. Introduction ……………………………………………………………………………………………………</w:t>
            </w:r>
            <w:r w:rsidR="00812B0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I.2. Les systèmes décisionnels ………………………………………………………………………………</w:t>
            </w:r>
            <w:r w:rsidR="00812B0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812B0C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I.2.1. Définition et apport </w:t>
            </w:r>
            <w:r w:rsidR="00751A54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à</w:t>
            </w:r>
            <w:bookmarkStart w:id="0" w:name="_GoBack"/>
            <w:bookmarkEnd w:id="0"/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l’entreprise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………………………………………………………………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812B0C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I.2.2. Les différent composant   du décisionnel 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</w:t>
            </w:r>
            <w:r w:rsidR="00AB22A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I.2.3.Comparaison entre système transactionnel et système décisionnels </w:t>
            </w:r>
            <w:r w:rsidR="00AB22A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</w:t>
            </w:r>
            <w:r w:rsidR="00812B0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8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I.3. Context</w:t>
            </w:r>
            <w:r w:rsidR="00275A0E">
              <w:rPr>
                <w:rFonts w:eastAsia="Times New Roman" w:cstheme="minorHAnsi"/>
                <w:sz w:val="24"/>
                <w:szCs w:val="24"/>
                <w:lang w:eastAsia="fr-FR"/>
              </w:rPr>
              <w:t>e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du Data </w:t>
            </w:r>
            <w:proofErr w:type="spellStart"/>
            <w:r w:rsidR="00CF3A1D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Warehouse</w:t>
            </w:r>
            <w:proofErr w:type="spellEnd"/>
            <w:r w:rsidR="00CF3A1D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…</w:t>
            </w:r>
            <w:r w:rsidR="00AB22A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……………………………………………………………………………</w:t>
            </w:r>
            <w:r w:rsidR="00275A0E">
              <w:rPr>
                <w:rFonts w:eastAsia="Times New Roman" w:cstheme="minorHAnsi"/>
                <w:sz w:val="24"/>
                <w:szCs w:val="24"/>
                <w:lang w:eastAsia="fr-FR"/>
              </w:rPr>
              <w:t>. 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9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I.3.1. Introduction </w:t>
            </w:r>
            <w:r w:rsidR="00C04D97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…………………………………………………………………………………………………</w:t>
            </w:r>
            <w:r w:rsidR="00812B0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9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I.3.2. Historique de Data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Warehouse</w:t>
            </w:r>
            <w:proofErr w:type="spellEnd"/>
            <w:r w:rsidR="00812B0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</w:t>
            </w:r>
            <w:r w:rsidR="00C04D97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……………………………………………………………………</w:t>
            </w:r>
            <w:r w:rsidR="00812B0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10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I.3.2.1. Infocentre et data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warehouse</w:t>
            </w:r>
            <w:proofErr w:type="spellEnd"/>
            <w:r w:rsidR="00812B0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</w:t>
            </w:r>
            <w:r w:rsidR="00C04D97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</w:t>
            </w:r>
            <w:r w:rsidR="00812B0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11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5B29D9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I.3.2.1.1. Infocentre (</w:t>
            </w:r>
            <w:proofErr w:type="spellStart"/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Infocenter</w:t>
            </w:r>
            <w:proofErr w:type="spellEnd"/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)</w:t>
            </w:r>
            <w:r w:rsidR="00C04D97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………………………………………………………………………</w:t>
            </w:r>
            <w:r w:rsidR="00812B0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11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5B29D9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I.3.2.1.1. Le Data </w:t>
            </w:r>
            <w:proofErr w:type="spellStart"/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Warehouse</w:t>
            </w:r>
            <w:proofErr w:type="spellEnd"/>
            <w:r w:rsidR="00812B0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</w:t>
            </w:r>
            <w:r w:rsidR="00C04D97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…………………………………………………………………………………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12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5B29D9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I.3.2.2. Comparaison entre l’infocentre et data </w:t>
            </w:r>
            <w:proofErr w:type="spellStart"/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warehouse</w:t>
            </w:r>
            <w:proofErr w:type="spellEnd"/>
            <w:r w:rsidR="00812B0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</w:t>
            </w:r>
            <w:r w:rsidR="00C04D97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</w:t>
            </w:r>
            <w:r w:rsidR="00812B0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13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I.4. Composant de base d’un Data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Warehouse</w:t>
            </w:r>
            <w:proofErr w:type="spellEnd"/>
            <w:r w:rsidR="00812B0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</w:t>
            </w:r>
            <w:r w:rsidR="00C04D97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</w:t>
            </w:r>
            <w:r w:rsidR="00812B0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14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I.4.1.Définition du Data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Warehouse</w:t>
            </w:r>
            <w:proofErr w:type="spellEnd"/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</w:t>
            </w:r>
            <w:r w:rsidR="00C04D97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…………………………………………………………………………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14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I.4.2. Objectifs du Data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Warehouse</w:t>
            </w:r>
            <w:proofErr w:type="spellEnd"/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</w:t>
            </w:r>
            <w:r w:rsidR="00EF3AD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……………………………………………………………………</w:t>
            </w:r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16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I.4.3. La structure du Data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Warehouse</w:t>
            </w:r>
            <w:proofErr w:type="spellEnd"/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</w:t>
            </w:r>
            <w:r w:rsidR="00EF3AD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</w:t>
            </w:r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17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751A54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val="en-US" w:eastAsia="fr-FR"/>
              </w:rPr>
            </w:pPr>
            <w:r w:rsidRPr="00751A54">
              <w:rPr>
                <w:rFonts w:eastAsia="Times New Roman" w:cstheme="minorHAnsi"/>
                <w:sz w:val="24"/>
                <w:szCs w:val="24"/>
                <w:lang w:val="en-US" w:eastAsia="fr-FR"/>
              </w:rPr>
              <w:t>I.4.4. L’architecture de Data Warehouse</w:t>
            </w:r>
            <w:r w:rsidR="00C5691B" w:rsidRPr="00751A54">
              <w:rPr>
                <w:rFonts w:eastAsia="Times New Roman" w:cstheme="minorHAnsi"/>
                <w:sz w:val="24"/>
                <w:szCs w:val="24"/>
                <w:lang w:val="en-US" w:eastAsia="fr-FR"/>
              </w:rPr>
              <w:t xml:space="preserve">  </w:t>
            </w:r>
            <w:r w:rsidR="00EF3AD1" w:rsidRPr="00751A54">
              <w:rPr>
                <w:rFonts w:eastAsia="Times New Roman" w:cstheme="minorHAnsi"/>
                <w:sz w:val="24"/>
                <w:szCs w:val="24"/>
                <w:lang w:val="en-US" w:eastAsia="fr-FR"/>
              </w:rPr>
              <w:t>…………………………………………………………</w:t>
            </w:r>
            <w:r w:rsidR="00C5691B" w:rsidRPr="00751A54">
              <w:rPr>
                <w:rFonts w:eastAsia="Times New Roman" w:cstheme="minorHAnsi"/>
                <w:sz w:val="24"/>
                <w:szCs w:val="24"/>
                <w:lang w:val="en-US" w:eastAsia="fr-FR"/>
              </w:rPr>
              <w:t>………</w:t>
            </w:r>
            <w:r w:rsidR="009134EE" w:rsidRPr="00751A54">
              <w:rPr>
                <w:rFonts w:eastAsia="Times New Roman" w:cstheme="minorHAnsi"/>
                <w:sz w:val="24"/>
                <w:szCs w:val="24"/>
                <w:lang w:val="en-US" w:eastAsia="fr-FR"/>
              </w:rPr>
              <w:t>….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18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I.4.5. Implémentation du Data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Warehouse</w:t>
            </w:r>
            <w:proofErr w:type="spellEnd"/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</w:t>
            </w:r>
            <w:r w:rsidR="00EF3AD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</w:t>
            </w:r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………...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21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    I.4.5.1. Architecture réelle </w:t>
            </w:r>
            <w:r w:rsidR="00EF3AD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</w:t>
            </w:r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21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    I.4.5.2. Architecture virtuelle </w:t>
            </w:r>
            <w:r w:rsidR="00EF3AD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</w:t>
            </w:r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21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    I.4.5.3. Architecture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remote</w:t>
            </w:r>
            <w:proofErr w:type="spellEnd"/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</w:t>
            </w:r>
            <w:r w:rsidR="00EF3AD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……………………………………………………………………</w:t>
            </w:r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22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    I.4.5.4. La différence entre les architecteurs  </w:t>
            </w:r>
            <w:r w:rsidR="00EF3AD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</w:t>
            </w:r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22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lastRenderedPageBreak/>
              <w:t xml:space="preserve">I.5. Modélisation des données d’entrepôt de données </w:t>
            </w:r>
            <w:r w:rsidR="00EF3AD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……………………………………………….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22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I.5.1 Modélisation dimensionnelle  </w:t>
            </w:r>
            <w:r w:rsidR="00EF3AD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……………………………………………………………………………..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23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5B29D9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</w:t>
            </w:r>
            <w:r w:rsidR="007E7386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I.5.1.1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</w:t>
            </w:r>
            <w:r w:rsidR="007E7386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C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oncept de fait (table de fait)</w:t>
            </w:r>
            <w:r w:rsidR="00EF3AD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……………………………………………………………………</w:t>
            </w:r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….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25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5B29D9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</w:t>
            </w:r>
            <w:r w:rsidR="007E7386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I.5.1.2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Concept de dimension (table de dimension)</w:t>
            </w:r>
            <w:r w:rsidR="00EF3AD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………………………………………</w:t>
            </w:r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25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5B29D9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</w:t>
            </w:r>
            <w:r w:rsidR="00850B52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I.5.1.3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Schéma de modélisation multidimensionnel.</w:t>
            </w:r>
            <w:r w:rsidR="00EF3AD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………………………………</w:t>
            </w:r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B6B05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26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850B52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   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I.5.1.3.1. modéliser en étoile </w:t>
            </w:r>
            <w:r w:rsidR="00EF3AD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………………………………………………………………………</w:t>
            </w:r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…….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7179A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26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850B52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  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I.5.1.3.2. modéliser en flocon</w:t>
            </w:r>
            <w:r w:rsidR="00EF3AD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………………………………………………………………………</w:t>
            </w:r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…….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E94BCD" w:rsidP="0007179A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</w:t>
            </w:r>
            <w:r w:rsidR="0007179A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751A54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val="en-US" w:eastAsia="fr-FR"/>
              </w:rPr>
            </w:pPr>
            <w:r w:rsidRPr="00751A54">
              <w:rPr>
                <w:rFonts w:eastAsia="Times New Roman" w:cstheme="minorHAnsi"/>
                <w:sz w:val="24"/>
                <w:szCs w:val="24"/>
                <w:lang w:val="en-US" w:eastAsia="fr-FR"/>
              </w:rPr>
              <w:t>I.5.2 Construction d’un Data Warehouse</w:t>
            </w:r>
            <w:r w:rsidR="00EF3AD1" w:rsidRPr="00751A54">
              <w:rPr>
                <w:rFonts w:eastAsia="Times New Roman" w:cstheme="minorHAnsi"/>
                <w:sz w:val="24"/>
                <w:szCs w:val="24"/>
                <w:lang w:val="en-US" w:eastAsia="fr-FR"/>
              </w:rPr>
              <w:t>……………………………………………………………………..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7179A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28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I.5.2.1. Etude préalable et définition des besoins</w:t>
            </w:r>
            <w:r w:rsidR="00EF3AD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7179A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29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I.5.</w:t>
            </w:r>
            <w:r w:rsidR="008803C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Mise en œuvre d’architecture </w:t>
            </w:r>
            <w:r w:rsidR="00EF3AD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</w:t>
            </w:r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………….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7179A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31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8803C1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I.5.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.1. Construction d’entrepôt de données </w:t>
            </w:r>
            <w:r w:rsidR="00EF3AD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</w:t>
            </w:r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7179A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31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8803C1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I.5.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.2. Construction du cube OLAP</w:t>
            </w:r>
            <w:r w:rsidR="00EF3AD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</w:t>
            </w:r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7179A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31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8803C1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I.5.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.3.Le processus d’alimentation ETL</w:t>
            </w:r>
            <w:r w:rsidR="00EF3AD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</w:t>
            </w:r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……………….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7179A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31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I.5.</w:t>
            </w:r>
            <w:r w:rsidR="008803C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Le concept OLAP</w:t>
            </w:r>
            <w:r w:rsidR="00EF3AD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……………………………………………….………………………………………………….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7179A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33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  I.5.</w:t>
            </w:r>
            <w:r w:rsidR="008803C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.1. Présentation et définition 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………………………………………………………………………..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7179A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33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  I.5.</w:t>
            </w:r>
            <w:r w:rsidR="008803C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.2. les différentes règles d’OLAP 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……………………………………………………………………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7179A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34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  I.5.</w:t>
            </w:r>
            <w:r w:rsidR="008803C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.3. les différents outils d’OLAP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……………………………………………………………………….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7179A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36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                I.5.</w:t>
            </w:r>
            <w:r w:rsidR="008803C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.3.1. Les outils ROLAP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7179A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36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                I.5.</w:t>
            </w:r>
            <w:r w:rsidR="008803C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.3.2. Les outils MOLAP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7179A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37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                I.5.</w:t>
            </w:r>
            <w:r w:rsidR="008803C1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.3.3. les outils HOLAP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7179A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38</w:t>
            </w:r>
          </w:p>
        </w:tc>
      </w:tr>
      <w:tr w:rsidR="0007179A" w:rsidRPr="00275A0E" w:rsidTr="008B6B05">
        <w:tc>
          <w:tcPr>
            <w:tcW w:w="8621" w:type="dxa"/>
            <w:gridSpan w:val="2"/>
            <w:shd w:val="clear" w:color="auto" w:fill="auto"/>
          </w:tcPr>
          <w:p w:rsidR="0007179A" w:rsidRPr="00275A0E" w:rsidRDefault="0007179A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I.5.4.4. système OLTP vs système OLAP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………………………………………………………………………..</w:t>
            </w:r>
          </w:p>
        </w:tc>
        <w:tc>
          <w:tcPr>
            <w:tcW w:w="1180" w:type="dxa"/>
            <w:shd w:val="clear" w:color="auto" w:fill="auto"/>
          </w:tcPr>
          <w:p w:rsidR="0007179A" w:rsidRPr="00275A0E" w:rsidRDefault="0007179A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38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I.6.Conclusion 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……………………………………………….……………………………………………………………..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7179A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39</w:t>
            </w:r>
          </w:p>
        </w:tc>
      </w:tr>
      <w:tr w:rsidR="00456BB8" w:rsidRPr="00275A0E" w:rsidTr="008B6B05">
        <w:trPr>
          <w:trHeight w:val="453"/>
        </w:trPr>
        <w:tc>
          <w:tcPr>
            <w:tcW w:w="9801" w:type="dxa"/>
            <w:gridSpan w:val="3"/>
            <w:shd w:val="clear" w:color="auto" w:fill="auto"/>
          </w:tcPr>
          <w:p w:rsidR="00456BB8" w:rsidRPr="00275A0E" w:rsidRDefault="00456BB8" w:rsidP="006A6E06">
            <w:pPr>
              <w:jc w:val="center"/>
              <w:rPr>
                <w:rFonts w:ascii="Calibri" w:hAnsi="Calibri" w:cs="Calibri"/>
                <w:b/>
                <w:bCs/>
                <w:sz w:val="52"/>
                <w:szCs w:val="52"/>
              </w:rPr>
            </w:pP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Chapitre </w:t>
            </w:r>
            <w:r w:rsidRPr="00275A0E">
              <w:rPr>
                <w:rFonts w:ascii="Iskoola Pota" w:hAnsi="Iskoola Pota" w:cs="Iskoola Pota"/>
                <w:b/>
                <w:bCs/>
                <w:sz w:val="24"/>
                <w:szCs w:val="24"/>
              </w:rPr>
              <w:t>II</w:t>
            </w: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 :</w:t>
            </w:r>
            <w:r w:rsidRPr="00275A0E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Présentation d’organisme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II.1. Présentation d’ATM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Mobilis</w:t>
            </w:r>
            <w:proofErr w:type="spellEnd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……………………………………………….………………</w:t>
            </w:r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67B0F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40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II.1.1. Définition 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……………………………………………….…………………………</w:t>
            </w:r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67B0F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40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II.1.2. Les missions de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Mobilis</w:t>
            </w:r>
            <w:proofErr w:type="spellEnd"/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</w:t>
            </w:r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………………………………………….…………………………………….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67B0F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40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II.1.3.Les objectifs de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Mobilis</w:t>
            </w:r>
            <w:proofErr w:type="spellEnd"/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……………………………………………….………………………………..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67B0F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40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II.2.Etude d’environnement d’entreprise 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</w:t>
            </w:r>
            <w:r w:rsidR="00F40B7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67B0F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41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D02F02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lastRenderedPageBreak/>
              <w:t xml:space="preserve">   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II.2.1. Produit et service 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……………………………………………….………………………………………</w:t>
            </w:r>
            <w:r w:rsidR="00C5691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867B0F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41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D02F02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II.2.2. La clientèle 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……………………………………………….…………………………………………………</w:t>
            </w:r>
            <w:r w:rsidR="00D351A3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760284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42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D02F02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   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II.2.2.1. Classification des clients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……………………………………………….…………………</w:t>
            </w:r>
            <w:r w:rsidR="00D351A3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760284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42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D02F02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   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II.2.2.2. Augmentation du nombre de client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</w:t>
            </w:r>
            <w:r w:rsidR="00D351A3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…….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760284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43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II.2.3.Fournisseur et partenaire 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……………………………………………….…………………………………..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760284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44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II.2.3.1. Les Fournisseurs 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……………………………………………….………………………………………….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760284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44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II.2.3.1.Les partenaire 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……………………………………………….………………………………………………..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760284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44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II.2.4. La concurrence 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……………………………………………….………………………………………………….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760284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44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II.3. Organisation d’entreprise 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……………………………………………….……………………………………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760284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44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II.4. Etude du structure concernée (DSI)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……………………………………………….…………………….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760284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47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II.5. Conclusion.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……………………………………………….……………………………………………….…………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760284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49</w:t>
            </w:r>
          </w:p>
        </w:tc>
      </w:tr>
      <w:tr w:rsidR="00456BB8" w:rsidRPr="00275A0E" w:rsidTr="008B6B05">
        <w:trPr>
          <w:trHeight w:val="534"/>
        </w:trPr>
        <w:tc>
          <w:tcPr>
            <w:tcW w:w="9801" w:type="dxa"/>
            <w:gridSpan w:val="3"/>
            <w:shd w:val="clear" w:color="auto" w:fill="auto"/>
          </w:tcPr>
          <w:p w:rsidR="00456BB8" w:rsidRPr="00275A0E" w:rsidRDefault="00456BB8" w:rsidP="006A6E06">
            <w:pPr>
              <w:spacing w:before="4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75A0E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Chapitre </w:t>
            </w:r>
            <w:r w:rsidRPr="00275A0E">
              <w:rPr>
                <w:rFonts w:ascii="Iskoola Pota" w:hAnsi="Iskoola Pota" w:cs="Iskoola Pota"/>
                <w:b/>
                <w:bCs/>
                <w:sz w:val="24"/>
                <w:szCs w:val="24"/>
              </w:rPr>
              <w:t>III</w:t>
            </w:r>
            <w:r w:rsidRPr="00275A0E">
              <w:rPr>
                <w:rFonts w:ascii="Calibri" w:hAnsi="Calibri" w:cs="Calibri"/>
                <w:b/>
                <w:bCs/>
                <w:sz w:val="24"/>
                <w:szCs w:val="24"/>
              </w:rPr>
              <w:t>: Etude de l’existant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III.1. Introduction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……………………………………………….…………………………………………………………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602C72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50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III.2. le processus d’édition des </w:t>
            </w:r>
            <w:r w:rsidR="00D146E0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rapports …….………………………………………………………………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602C72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50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7132D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III.2.1. Utilisation du rapport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</w:t>
            </w:r>
            <w:r w:rsidR="00D146E0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…………………………………………………………………………</w:t>
            </w:r>
            <w:r w:rsidR="00D351A3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602C72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51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tabs>
                <w:tab w:val="left" w:pos="7214"/>
              </w:tabs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</w:t>
            </w:r>
            <w:r w:rsidR="0047132D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III.2.2. Utilisation de rapport et </w:t>
            </w:r>
            <w:r w:rsidR="00E411F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de la partie réalisée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du Data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Warehouse</w:t>
            </w:r>
            <w:proofErr w:type="spellEnd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</w:t>
            </w:r>
            <w:r w:rsidR="009134EE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602C72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52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III.3.Conclusion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……………………………………………….……………………………………………….……………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602C72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53</w:t>
            </w:r>
          </w:p>
        </w:tc>
      </w:tr>
      <w:tr w:rsidR="00456BB8" w:rsidRPr="00275A0E" w:rsidTr="008B6B05">
        <w:tc>
          <w:tcPr>
            <w:tcW w:w="9801" w:type="dxa"/>
            <w:gridSpan w:val="3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Chapitre </w:t>
            </w:r>
            <w:r w:rsidRPr="00275A0E">
              <w:rPr>
                <w:rFonts w:ascii="Iskoola Pota" w:hAnsi="Iskoola Pota" w:cs="Iskoola Pota"/>
                <w:b/>
                <w:bCs/>
                <w:sz w:val="24"/>
                <w:szCs w:val="24"/>
              </w:rPr>
              <w:t>IV :</w:t>
            </w:r>
            <w:r w:rsidRPr="00275A0E">
              <w:rPr>
                <w:rFonts w:cstheme="minorHAnsi"/>
                <w:b/>
                <w:bCs/>
                <w:sz w:val="24"/>
                <w:szCs w:val="24"/>
              </w:rPr>
              <w:t xml:space="preserve"> Conception du système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IV.1. Introduction 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……………………………………………….……………………………………………………….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A17665" w:rsidP="0005466C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</w:t>
            </w:r>
            <w:r w:rsidR="0005466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IV.2. Méthodologie suivie 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……………………………………………….…………………………………………..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A17665" w:rsidP="0005466C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</w:t>
            </w:r>
            <w:r w:rsidR="0005466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IV.3. Définition des besoins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……………………………………………….…………………………………………</w:t>
            </w:r>
            <w:r w:rsidR="009F3B4D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A17665" w:rsidP="0005466C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</w:t>
            </w:r>
            <w:r w:rsidR="0005466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IV. 3.1. Technique pour définir les besoins 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……………………………………………….………………….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A17665" w:rsidP="0005466C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</w:t>
            </w:r>
            <w:r w:rsidR="0005466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IV.4. Conception du Data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Warehouse</w:t>
            </w:r>
            <w:proofErr w:type="spellEnd"/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……………………………………………….………………………….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A17665" w:rsidP="0005466C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</w:t>
            </w:r>
            <w:r w:rsidR="0005466C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091E9F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IV.4.1. Modélisation multidimensionnel 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……………………………………………….……………</w:t>
            </w:r>
            <w:r w:rsidR="00D351A3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5466C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59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        IV.4.1.1. Processus de modélisation multidimensionnel 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5466C" w:rsidP="0005466C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60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091E9F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      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IV.4.1.2. Identification des processus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</w:t>
            </w:r>
            <w:r w:rsidR="00D351A3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5466C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61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091E9F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     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IV.4.1.3. les Indicateurs d’analyse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</w:t>
            </w:r>
            <w:r w:rsidR="00D351A3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5466C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61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091E9F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</w:t>
            </w:r>
            <w:r w:rsidR="00456BB8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IV.4.2.Modélisation dimensionnelle de l’activité « Activation de SIM» 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</w:t>
            </w:r>
            <w:r w:rsidR="00D351A3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5466C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62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lastRenderedPageBreak/>
              <w:t xml:space="preserve">              IV.4.2.1. Les dimensions </w:t>
            </w:r>
            <w:r w:rsidR="0032215F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</w:t>
            </w:r>
            <w:r w:rsidR="00D351A3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5466C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62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       IV.4.2.2. Les fait mesurer de l’activité « Activation de SIM»</w:t>
            </w:r>
            <w:r w:rsidR="00BF0B9D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……………………………..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5466C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64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  IV.4.3. Modélisation dimensionnelle de l’activité « Rechargement de carte»</w:t>
            </w:r>
            <w:r w:rsidR="00BF0B9D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5466C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66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       IV.4.3.1. Les dimensions.</w:t>
            </w:r>
            <w:r w:rsidR="00BF0B9D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……………………………………………………...…………………………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5466C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66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       IV.4.3.2. Les faits mesurer d’activité « Rechargement de carte»</w:t>
            </w:r>
            <w:r w:rsidR="00BF0B9D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…………………….</w:t>
            </w:r>
            <w:r w:rsidR="009F3B4D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5466C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66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A17665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5. Conclusion ……………………………………………………...………………………………………………………</w:t>
            </w:r>
            <w:r w:rsidR="009F3B4D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05466C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68</w:t>
            </w:r>
          </w:p>
        </w:tc>
      </w:tr>
      <w:tr w:rsidR="00456BB8" w:rsidRPr="00275A0E" w:rsidTr="008B6B05">
        <w:tc>
          <w:tcPr>
            <w:tcW w:w="9801" w:type="dxa"/>
            <w:gridSpan w:val="3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Chapitre V : Implémentation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V.1. Introduction </w:t>
            </w:r>
            <w:r w:rsidR="008223D7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…………………………………………………………………………………………………………</w:t>
            </w:r>
            <w:r w:rsidR="009F3B4D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9F3B4D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69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V.2. Les outils utilisés pour la construction de Data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Warehouse</w:t>
            </w:r>
            <w:proofErr w:type="spellEnd"/>
            <w:r w:rsidR="008223D7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………………………………….</w:t>
            </w:r>
            <w:r w:rsidR="009F3B4D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9F3B4D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69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V.2.1. Le système de gestion </w:t>
            </w:r>
            <w:proofErr w:type="gram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du</w:t>
            </w:r>
            <w:proofErr w:type="gramEnd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base de données (SGBD) </w:t>
            </w:r>
            <w:r w:rsidR="00E811E9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9F3B4D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69</w:t>
            </w:r>
          </w:p>
        </w:tc>
      </w:tr>
      <w:tr w:rsidR="00456BB8" w:rsidRPr="00275A0E" w:rsidTr="008B6B05">
        <w:tc>
          <w:tcPr>
            <w:tcW w:w="8621" w:type="dxa"/>
            <w:gridSpan w:val="2"/>
            <w:shd w:val="clear" w:color="auto" w:fill="auto"/>
          </w:tcPr>
          <w:p w:rsidR="00456BB8" w:rsidRPr="00275A0E" w:rsidRDefault="00456BB8" w:rsidP="006A6E06">
            <w:pPr>
              <w:pStyle w:val="ListParagraph"/>
              <w:spacing w:line="360" w:lineRule="auto"/>
              <w:ind w:left="0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V.2.2. Logiciel utilisé pour l’alimentation du Data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Warehouse</w:t>
            </w:r>
            <w:proofErr w:type="spellEnd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et construction du cube OLAP.</w:t>
            </w:r>
            <w:r w:rsidR="00E811E9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…………………………………………………………………………………………………</w:t>
            </w:r>
            <w:r w:rsidR="00E1750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</w:t>
            </w:r>
            <w:r w:rsidR="00A12DDD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  <w:r w:rsidR="009F3B4D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456BB8" w:rsidRPr="00275A0E" w:rsidRDefault="009F3B4D" w:rsidP="006A6E06">
            <w:pPr>
              <w:pStyle w:val="ListParagraph"/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70</w:t>
            </w:r>
          </w:p>
        </w:tc>
      </w:tr>
      <w:tr w:rsidR="008C1E16" w:rsidRPr="00275A0E" w:rsidTr="008B6B05">
        <w:tc>
          <w:tcPr>
            <w:tcW w:w="862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C1E16" w:rsidRPr="00275A0E" w:rsidRDefault="008C1E16" w:rsidP="006A6E06">
            <w:pPr>
              <w:spacing w:line="360" w:lineRule="auto"/>
              <w:rPr>
                <w:rFonts w:eastAsia="Times New Roman" w:cstheme="minorHAnsi"/>
                <w:sz w:val="28"/>
                <w:szCs w:val="28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V</w:t>
            </w:r>
            <w:r w:rsidRPr="00275A0E">
              <w:rPr>
                <w:rFonts w:cstheme="minorHAnsi"/>
                <w:sz w:val="24"/>
                <w:szCs w:val="24"/>
              </w:rPr>
              <w:t>.3 Mise en œuvre d’entrepôt de données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…………………………………………………………………</w:t>
            </w:r>
            <w:r w:rsidR="00A12DDD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  <w:r w:rsidR="009F3B4D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180" w:type="dxa"/>
            <w:tcBorders>
              <w:left w:val="single" w:sz="4" w:space="0" w:color="auto"/>
            </w:tcBorders>
            <w:shd w:val="clear" w:color="auto" w:fill="auto"/>
          </w:tcPr>
          <w:p w:rsidR="008C1E16" w:rsidRPr="00275A0E" w:rsidRDefault="009F3B4D" w:rsidP="006A6E06">
            <w:pPr>
              <w:spacing w:line="360" w:lineRule="auto"/>
              <w:jc w:val="right"/>
              <w:rPr>
                <w:rFonts w:eastAsia="Times New Roman" w:cstheme="minorHAnsi"/>
                <w:sz w:val="28"/>
                <w:szCs w:val="28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70</w:t>
            </w:r>
          </w:p>
        </w:tc>
      </w:tr>
      <w:tr w:rsidR="008C1E16" w:rsidRPr="00275A0E" w:rsidTr="008B6B05">
        <w:tc>
          <w:tcPr>
            <w:tcW w:w="862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C1E16" w:rsidRPr="00275A0E" w:rsidRDefault="008C1E16" w:rsidP="006A6E06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V</w:t>
            </w:r>
            <w:r w:rsidRPr="00275A0E">
              <w:rPr>
                <w:rFonts w:cstheme="minorHAnsi"/>
                <w:sz w:val="24"/>
                <w:szCs w:val="24"/>
              </w:rPr>
              <w:t>.3.1. Construction d’entrepôt de données……………………………………………………………</w:t>
            </w:r>
            <w:r w:rsidR="00A12DDD" w:rsidRPr="00275A0E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1180" w:type="dxa"/>
            <w:tcBorders>
              <w:left w:val="single" w:sz="4" w:space="0" w:color="auto"/>
            </w:tcBorders>
            <w:shd w:val="clear" w:color="auto" w:fill="auto"/>
          </w:tcPr>
          <w:p w:rsidR="008C1E16" w:rsidRPr="00275A0E" w:rsidRDefault="009F3B4D" w:rsidP="006A6E06">
            <w:pPr>
              <w:spacing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71</w:t>
            </w:r>
          </w:p>
        </w:tc>
      </w:tr>
      <w:tr w:rsidR="008C1E16" w:rsidRPr="00275A0E" w:rsidTr="008B6B05">
        <w:tc>
          <w:tcPr>
            <w:tcW w:w="862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C1E16" w:rsidRPr="00275A0E" w:rsidRDefault="002C281E" w:rsidP="006A6E06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275A0E">
              <w:rPr>
                <w:rFonts w:cstheme="minorHAnsi"/>
                <w:sz w:val="24"/>
                <w:szCs w:val="24"/>
              </w:rPr>
              <w:t xml:space="preserve">         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V.</w:t>
            </w:r>
            <w:r w:rsidRPr="00275A0E">
              <w:rPr>
                <w:rFonts w:cstheme="minorHAnsi"/>
                <w:sz w:val="24"/>
                <w:szCs w:val="24"/>
              </w:rPr>
              <w:t xml:space="preserve">3.1.1. </w:t>
            </w:r>
            <w:r w:rsidR="00DF6E54" w:rsidRPr="00275A0E">
              <w:rPr>
                <w:rFonts w:cstheme="minorHAnsi"/>
                <w:sz w:val="24"/>
                <w:szCs w:val="24"/>
              </w:rPr>
              <w:t>Liste des tables d’entrepôt de données…………………………………………………</w:t>
            </w:r>
            <w:r w:rsidR="00F32222" w:rsidRPr="00275A0E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1180" w:type="dxa"/>
            <w:tcBorders>
              <w:left w:val="single" w:sz="4" w:space="0" w:color="auto"/>
            </w:tcBorders>
            <w:shd w:val="clear" w:color="auto" w:fill="auto"/>
          </w:tcPr>
          <w:p w:rsidR="008C1E16" w:rsidRPr="00275A0E" w:rsidRDefault="009F3B4D" w:rsidP="006A6E06">
            <w:pPr>
              <w:spacing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72</w:t>
            </w:r>
          </w:p>
        </w:tc>
      </w:tr>
      <w:tr w:rsidR="008C1E16" w:rsidRPr="00275A0E" w:rsidTr="008B6B05">
        <w:tc>
          <w:tcPr>
            <w:tcW w:w="862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C1E16" w:rsidRPr="00275A0E" w:rsidRDefault="002C281E" w:rsidP="006A6E06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275A0E">
              <w:rPr>
                <w:rFonts w:cstheme="minorHAnsi"/>
                <w:sz w:val="24"/>
                <w:szCs w:val="24"/>
              </w:rPr>
              <w:t xml:space="preserve">         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V</w:t>
            </w:r>
            <w:r w:rsidRPr="00275A0E">
              <w:rPr>
                <w:rFonts w:cstheme="minorHAnsi"/>
                <w:sz w:val="24"/>
                <w:szCs w:val="24"/>
              </w:rPr>
              <w:t>.3.1.2. Liste des attributs et types des données …………………………………………………</w:t>
            </w:r>
          </w:p>
        </w:tc>
        <w:tc>
          <w:tcPr>
            <w:tcW w:w="1180" w:type="dxa"/>
            <w:tcBorders>
              <w:left w:val="single" w:sz="4" w:space="0" w:color="auto"/>
            </w:tcBorders>
            <w:shd w:val="clear" w:color="auto" w:fill="auto"/>
          </w:tcPr>
          <w:p w:rsidR="008C1E16" w:rsidRPr="00275A0E" w:rsidRDefault="009F3B4D" w:rsidP="006A6E06">
            <w:pPr>
              <w:spacing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73</w:t>
            </w:r>
          </w:p>
        </w:tc>
      </w:tr>
      <w:tr w:rsidR="008C1E16" w:rsidRPr="00275A0E" w:rsidTr="008B6B05">
        <w:tc>
          <w:tcPr>
            <w:tcW w:w="862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C1E16" w:rsidRPr="00275A0E" w:rsidRDefault="004E3022" w:rsidP="006A6E06">
            <w:pPr>
              <w:tabs>
                <w:tab w:val="left" w:pos="2880"/>
              </w:tabs>
              <w:rPr>
                <w:rFonts w:cstheme="minorHAnsi"/>
                <w:sz w:val="24"/>
                <w:szCs w:val="24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</w:t>
            </w:r>
            <w:r w:rsidR="0017413B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V</w:t>
            </w:r>
            <w:r w:rsidR="0017413B" w:rsidRPr="00275A0E">
              <w:rPr>
                <w:rFonts w:cstheme="minorHAnsi"/>
                <w:sz w:val="24"/>
                <w:szCs w:val="24"/>
              </w:rPr>
              <w:t>.3.2.</w:t>
            </w:r>
            <w:r w:rsidR="008C1E16" w:rsidRPr="00275A0E">
              <w:rPr>
                <w:rFonts w:cstheme="minorHAnsi"/>
                <w:sz w:val="24"/>
                <w:szCs w:val="24"/>
              </w:rPr>
              <w:t xml:space="preserve"> </w:t>
            </w:r>
            <w:r w:rsidR="0017413B" w:rsidRPr="00275A0E">
              <w:rPr>
                <w:rFonts w:cstheme="minorHAnsi"/>
                <w:sz w:val="24"/>
                <w:szCs w:val="24"/>
              </w:rPr>
              <w:t>Construction des cubes OLAP</w:t>
            </w:r>
            <w:r w:rsidRPr="00275A0E">
              <w:rPr>
                <w:rFonts w:cstheme="minorHAnsi"/>
                <w:sz w:val="24"/>
                <w:szCs w:val="24"/>
              </w:rPr>
              <w:t>…………………………………………………</w:t>
            </w:r>
            <w:r w:rsidR="00F32222" w:rsidRPr="00275A0E">
              <w:rPr>
                <w:rFonts w:cstheme="minorHAnsi"/>
                <w:sz w:val="24"/>
                <w:szCs w:val="24"/>
              </w:rPr>
              <w:t>……………………</w:t>
            </w:r>
            <w:r w:rsidR="00A12DDD" w:rsidRPr="00275A0E">
              <w:rPr>
                <w:rFonts w:cstheme="minorHAnsi"/>
                <w:sz w:val="24"/>
                <w:szCs w:val="24"/>
              </w:rPr>
              <w:t>…</w:t>
            </w:r>
            <w:r w:rsidR="009F3B4D" w:rsidRPr="00275A0E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180" w:type="dxa"/>
            <w:tcBorders>
              <w:left w:val="single" w:sz="4" w:space="0" w:color="auto"/>
            </w:tcBorders>
            <w:shd w:val="clear" w:color="auto" w:fill="auto"/>
          </w:tcPr>
          <w:p w:rsidR="008C1E16" w:rsidRPr="00275A0E" w:rsidRDefault="009F3B4D" w:rsidP="006A6E06">
            <w:pPr>
              <w:spacing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76</w:t>
            </w:r>
          </w:p>
        </w:tc>
      </w:tr>
      <w:tr w:rsidR="004E3022" w:rsidRPr="00275A0E" w:rsidTr="008B6B05">
        <w:tc>
          <w:tcPr>
            <w:tcW w:w="862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E3022" w:rsidRPr="00275A0E" w:rsidRDefault="004E3022" w:rsidP="006A6E06">
            <w:pPr>
              <w:tabs>
                <w:tab w:val="left" w:pos="2880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V</w:t>
            </w:r>
            <w:r w:rsidRPr="00275A0E">
              <w:rPr>
                <w:rFonts w:cstheme="minorHAnsi"/>
                <w:sz w:val="24"/>
                <w:szCs w:val="24"/>
              </w:rPr>
              <w:t>.3.2.1. Concept de fait</w:t>
            </w:r>
            <w:r w:rsidR="00FA6B1F" w:rsidRPr="00275A0E">
              <w:rPr>
                <w:rFonts w:cstheme="minorHAnsi"/>
                <w:sz w:val="24"/>
                <w:szCs w:val="24"/>
              </w:rPr>
              <w:t xml:space="preserve">  …………………………………………………………………………………</w:t>
            </w:r>
            <w:r w:rsidR="00F32222" w:rsidRPr="00275A0E">
              <w:rPr>
                <w:rFonts w:cstheme="minorHAnsi"/>
                <w:sz w:val="24"/>
                <w:szCs w:val="24"/>
              </w:rPr>
              <w:t>…</w:t>
            </w:r>
            <w:r w:rsidR="00A12DDD" w:rsidRPr="00275A0E">
              <w:rPr>
                <w:rFonts w:cstheme="minorHAnsi"/>
                <w:sz w:val="24"/>
                <w:szCs w:val="24"/>
              </w:rPr>
              <w:t>…</w:t>
            </w:r>
            <w:r w:rsidR="009F3B4D" w:rsidRPr="00275A0E">
              <w:rPr>
                <w:rFonts w:cstheme="minorHAnsi"/>
                <w:sz w:val="24"/>
                <w:szCs w:val="24"/>
              </w:rPr>
              <w:t>..</w:t>
            </w:r>
          </w:p>
        </w:tc>
        <w:tc>
          <w:tcPr>
            <w:tcW w:w="1180" w:type="dxa"/>
            <w:tcBorders>
              <w:left w:val="single" w:sz="4" w:space="0" w:color="auto"/>
            </w:tcBorders>
            <w:shd w:val="clear" w:color="auto" w:fill="auto"/>
          </w:tcPr>
          <w:p w:rsidR="004E3022" w:rsidRPr="00275A0E" w:rsidRDefault="009F3B4D" w:rsidP="006A6E06">
            <w:pPr>
              <w:spacing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76</w:t>
            </w:r>
          </w:p>
        </w:tc>
      </w:tr>
      <w:tr w:rsidR="004E3022" w:rsidRPr="00275A0E" w:rsidTr="008B6B05">
        <w:tc>
          <w:tcPr>
            <w:tcW w:w="862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E3022" w:rsidRPr="00275A0E" w:rsidRDefault="004E3022" w:rsidP="006A6E06">
            <w:pPr>
              <w:jc w:val="both"/>
              <w:rPr>
                <w:rFonts w:cstheme="minorHAnsi"/>
                <w:sz w:val="24"/>
                <w:szCs w:val="24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      V</w:t>
            </w:r>
            <w:r w:rsidRPr="00275A0E">
              <w:rPr>
                <w:rFonts w:cstheme="minorHAnsi"/>
                <w:sz w:val="24"/>
                <w:szCs w:val="24"/>
              </w:rPr>
              <w:t xml:space="preserve">.3.2.2. 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</w:t>
            </w:r>
            <w:r w:rsidRPr="00275A0E">
              <w:rPr>
                <w:rFonts w:cstheme="minorHAnsi"/>
                <w:sz w:val="24"/>
                <w:szCs w:val="24"/>
              </w:rPr>
              <w:t xml:space="preserve">Concept de dimension </w:t>
            </w:r>
            <w:r w:rsidR="00FA6B1F" w:rsidRPr="00275A0E">
              <w:rPr>
                <w:rFonts w:cstheme="minorHAnsi"/>
                <w:sz w:val="24"/>
                <w:szCs w:val="24"/>
              </w:rPr>
              <w:t>…………………………………………………</w:t>
            </w:r>
            <w:r w:rsidR="00F32222" w:rsidRPr="00275A0E">
              <w:rPr>
                <w:rFonts w:cstheme="minorHAnsi"/>
                <w:sz w:val="24"/>
                <w:szCs w:val="24"/>
              </w:rPr>
              <w:t>………………………</w:t>
            </w:r>
            <w:r w:rsidR="00A12DDD" w:rsidRPr="00275A0E">
              <w:rPr>
                <w:rFonts w:cstheme="minorHAnsi"/>
                <w:sz w:val="24"/>
                <w:szCs w:val="24"/>
              </w:rPr>
              <w:t>…</w:t>
            </w:r>
            <w:r w:rsidR="009F3B4D" w:rsidRPr="00275A0E">
              <w:rPr>
                <w:rFonts w:cstheme="minorHAnsi"/>
                <w:sz w:val="24"/>
                <w:szCs w:val="24"/>
              </w:rPr>
              <w:t>..</w:t>
            </w:r>
          </w:p>
        </w:tc>
        <w:tc>
          <w:tcPr>
            <w:tcW w:w="1180" w:type="dxa"/>
            <w:tcBorders>
              <w:left w:val="single" w:sz="4" w:space="0" w:color="auto"/>
            </w:tcBorders>
            <w:shd w:val="clear" w:color="auto" w:fill="auto"/>
          </w:tcPr>
          <w:p w:rsidR="004E3022" w:rsidRPr="00275A0E" w:rsidRDefault="009F3B4D" w:rsidP="006A6E06">
            <w:pPr>
              <w:spacing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76</w:t>
            </w:r>
          </w:p>
        </w:tc>
      </w:tr>
      <w:tr w:rsidR="004E3022" w:rsidRPr="00275A0E" w:rsidTr="008B6B05">
        <w:tc>
          <w:tcPr>
            <w:tcW w:w="862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E3022" w:rsidRPr="00275A0E" w:rsidRDefault="00FA6B1F" w:rsidP="006A6E06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275A0E">
              <w:rPr>
                <w:rFonts w:cstheme="minorHAnsi"/>
                <w:sz w:val="24"/>
                <w:szCs w:val="24"/>
              </w:rPr>
              <w:t xml:space="preserve">   V.3.3 Construction de la zone d’alimentation …………………………………………………</w:t>
            </w:r>
            <w:r w:rsidR="00F32222" w:rsidRPr="00275A0E">
              <w:rPr>
                <w:rFonts w:cstheme="minorHAnsi"/>
                <w:sz w:val="24"/>
                <w:szCs w:val="24"/>
              </w:rPr>
              <w:t>………</w:t>
            </w:r>
            <w:r w:rsidR="009F3B4D" w:rsidRPr="00275A0E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1180" w:type="dxa"/>
            <w:tcBorders>
              <w:left w:val="single" w:sz="4" w:space="0" w:color="auto"/>
            </w:tcBorders>
            <w:shd w:val="clear" w:color="auto" w:fill="auto"/>
          </w:tcPr>
          <w:p w:rsidR="004E3022" w:rsidRPr="00275A0E" w:rsidRDefault="009F3B4D" w:rsidP="006A6E06">
            <w:pPr>
              <w:spacing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79</w:t>
            </w:r>
          </w:p>
        </w:tc>
      </w:tr>
      <w:tr w:rsidR="004E3022" w:rsidRPr="00275A0E" w:rsidTr="008B6B05">
        <w:tc>
          <w:tcPr>
            <w:tcW w:w="862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E3022" w:rsidRPr="00275A0E" w:rsidRDefault="00FA6B1F" w:rsidP="006A6E06">
            <w:pPr>
              <w:tabs>
                <w:tab w:val="left" w:pos="2934"/>
              </w:tabs>
              <w:rPr>
                <w:rFonts w:ascii="Calibri" w:hAnsi="Calibri" w:cs="Calibri"/>
                <w:sz w:val="24"/>
                <w:szCs w:val="24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V</w:t>
            </w:r>
            <w:r w:rsidRPr="00275A0E">
              <w:rPr>
                <w:rFonts w:cstheme="minorHAnsi"/>
                <w:sz w:val="24"/>
                <w:szCs w:val="24"/>
              </w:rPr>
              <w:t xml:space="preserve">.4 </w:t>
            </w:r>
            <w:r w:rsidRPr="00275A0E">
              <w:rPr>
                <w:rFonts w:ascii="Calibri" w:hAnsi="Calibri" w:cs="Calibri"/>
                <w:sz w:val="24"/>
                <w:szCs w:val="24"/>
              </w:rPr>
              <w:t>Processus d’alimentation</w:t>
            </w:r>
            <w:r w:rsidR="00F32222" w:rsidRPr="00275A0E">
              <w:rPr>
                <w:rFonts w:ascii="Calibri" w:hAnsi="Calibri" w:cs="Calibri"/>
                <w:sz w:val="24"/>
                <w:szCs w:val="24"/>
              </w:rPr>
              <w:t xml:space="preserve">   </w:t>
            </w:r>
            <w:r w:rsidR="00F32222" w:rsidRPr="00275A0E">
              <w:rPr>
                <w:rFonts w:cstheme="minorHAnsi"/>
                <w:sz w:val="24"/>
                <w:szCs w:val="24"/>
              </w:rPr>
              <w:t>……………………………………………………………………………………</w:t>
            </w:r>
            <w:r w:rsidR="00A12DDD" w:rsidRPr="00275A0E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180" w:type="dxa"/>
            <w:tcBorders>
              <w:left w:val="single" w:sz="4" w:space="0" w:color="auto"/>
            </w:tcBorders>
            <w:shd w:val="clear" w:color="auto" w:fill="auto"/>
          </w:tcPr>
          <w:p w:rsidR="004E3022" w:rsidRPr="00275A0E" w:rsidRDefault="009F3B4D" w:rsidP="006A6E06">
            <w:pPr>
              <w:spacing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80</w:t>
            </w:r>
          </w:p>
        </w:tc>
      </w:tr>
      <w:tr w:rsidR="00FA6B1F" w:rsidRPr="00275A0E" w:rsidTr="008B6B05">
        <w:tc>
          <w:tcPr>
            <w:tcW w:w="862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A6B1F" w:rsidRPr="00275A0E" w:rsidRDefault="009F3B4D" w:rsidP="006A6E06">
            <w:pPr>
              <w:tabs>
                <w:tab w:val="left" w:pos="2934"/>
              </w:tabs>
              <w:rPr>
                <w:rFonts w:ascii="Calibri" w:hAnsi="Calibri" w:cs="Calibri"/>
                <w:sz w:val="24"/>
                <w:szCs w:val="24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V</w:t>
            </w:r>
            <w:r w:rsidRPr="00275A0E">
              <w:rPr>
                <w:rFonts w:cstheme="minorHAnsi"/>
                <w:sz w:val="24"/>
                <w:szCs w:val="24"/>
              </w:rPr>
              <w:t xml:space="preserve">.5 </w:t>
            </w:r>
            <w:r w:rsidRPr="00275A0E">
              <w:rPr>
                <w:rFonts w:ascii="Calibri" w:hAnsi="Calibri" w:cs="Calibri"/>
                <w:sz w:val="24"/>
                <w:szCs w:val="24"/>
              </w:rPr>
              <w:t xml:space="preserve"> Conclusion ………………………………………………………………………………………………………….</w:t>
            </w:r>
          </w:p>
        </w:tc>
        <w:tc>
          <w:tcPr>
            <w:tcW w:w="1180" w:type="dxa"/>
            <w:tcBorders>
              <w:left w:val="single" w:sz="4" w:space="0" w:color="auto"/>
            </w:tcBorders>
            <w:shd w:val="clear" w:color="auto" w:fill="auto"/>
          </w:tcPr>
          <w:p w:rsidR="00FA6B1F" w:rsidRPr="00275A0E" w:rsidRDefault="009F3B4D" w:rsidP="006A6E06">
            <w:pPr>
              <w:spacing w:line="360" w:lineRule="auto"/>
              <w:jc w:val="right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84</w:t>
            </w:r>
          </w:p>
        </w:tc>
      </w:tr>
      <w:tr w:rsidR="00456BB8" w:rsidRPr="00275A0E" w:rsidTr="008B6B05">
        <w:tc>
          <w:tcPr>
            <w:tcW w:w="9801" w:type="dxa"/>
            <w:gridSpan w:val="3"/>
            <w:shd w:val="clear" w:color="auto" w:fill="auto"/>
          </w:tcPr>
          <w:p w:rsidR="00456BB8" w:rsidRPr="00275A0E" w:rsidRDefault="00DA6B0A" w:rsidP="009F3B4D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sz w:val="28"/>
                <w:szCs w:val="28"/>
                <w:lang w:eastAsia="fr-FR"/>
              </w:rPr>
              <w:t xml:space="preserve">                                                         </w:t>
            </w:r>
            <w:r w:rsidR="00456BB8" w:rsidRPr="00275A0E">
              <w:rPr>
                <w:rFonts w:eastAsia="Times New Roman" w:cstheme="minorHAnsi"/>
                <w:b/>
                <w:bCs/>
                <w:sz w:val="28"/>
                <w:szCs w:val="28"/>
                <w:lang w:eastAsia="fr-FR"/>
              </w:rPr>
              <w:t>Conclusion général</w:t>
            </w:r>
            <w:r w:rsidRPr="00275A0E">
              <w:rPr>
                <w:rFonts w:eastAsia="Times New Roman" w:cstheme="minorHAnsi"/>
                <w:b/>
                <w:bCs/>
                <w:sz w:val="28"/>
                <w:szCs w:val="28"/>
                <w:lang w:eastAsia="fr-FR"/>
              </w:rPr>
              <w:t xml:space="preserve">  </w:t>
            </w:r>
            <w:r w:rsidRPr="00275A0E">
              <w:rPr>
                <w:rFonts w:ascii="Calibri" w:hAnsi="Calibri" w:cs="Calibri"/>
                <w:sz w:val="24"/>
                <w:szCs w:val="24"/>
              </w:rPr>
              <w:t>……………………………………</w:t>
            </w:r>
            <w:r w:rsidR="009F3B4D" w:rsidRPr="00275A0E">
              <w:rPr>
                <w:rFonts w:ascii="Calibri" w:hAnsi="Calibri" w:cs="Calibri"/>
                <w:sz w:val="24"/>
                <w:szCs w:val="24"/>
              </w:rPr>
              <w:t>……………….</w:t>
            </w:r>
            <w:r w:rsidR="009F3B4D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85</w:t>
            </w:r>
            <w:r w:rsidRPr="00275A0E">
              <w:rPr>
                <w:rFonts w:eastAsia="Times New Roman" w:cstheme="minorHAnsi"/>
                <w:b/>
                <w:bCs/>
                <w:sz w:val="28"/>
                <w:szCs w:val="28"/>
                <w:lang w:eastAsia="fr-FR"/>
              </w:rPr>
              <w:t xml:space="preserve">       </w:t>
            </w:r>
          </w:p>
        </w:tc>
      </w:tr>
      <w:tr w:rsidR="00456BB8" w:rsidRPr="00275A0E" w:rsidTr="008B6B05">
        <w:tc>
          <w:tcPr>
            <w:tcW w:w="9801" w:type="dxa"/>
            <w:gridSpan w:val="3"/>
            <w:shd w:val="clear" w:color="auto" w:fill="auto"/>
          </w:tcPr>
          <w:p w:rsidR="00456BB8" w:rsidRPr="00275A0E" w:rsidRDefault="00456BB8" w:rsidP="006A6E06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sz w:val="28"/>
                <w:szCs w:val="28"/>
                <w:lang w:eastAsia="fr-FR"/>
              </w:rPr>
              <w:t>Bibliographie</w:t>
            </w:r>
          </w:p>
        </w:tc>
      </w:tr>
    </w:tbl>
    <w:p w:rsidR="00323D71" w:rsidRPr="00275A0E" w:rsidRDefault="00323D71"/>
    <w:p w:rsidR="00151AF7" w:rsidRPr="00275A0E" w:rsidRDefault="00151AF7"/>
    <w:p w:rsidR="00F63648" w:rsidRPr="00275A0E" w:rsidRDefault="00F63648"/>
    <w:p w:rsidR="00151AF7" w:rsidRPr="00275A0E" w:rsidRDefault="00151AF7"/>
    <w:p w:rsidR="00151AF7" w:rsidRPr="00275A0E" w:rsidRDefault="00151AF7" w:rsidP="00151AF7">
      <w:pPr>
        <w:jc w:val="center"/>
        <w:rPr>
          <w:b/>
          <w:bCs/>
          <w:sz w:val="28"/>
          <w:szCs w:val="28"/>
        </w:rPr>
      </w:pPr>
      <w:r w:rsidRPr="00275A0E">
        <w:rPr>
          <w:b/>
          <w:bCs/>
          <w:sz w:val="28"/>
          <w:szCs w:val="28"/>
        </w:rPr>
        <w:lastRenderedPageBreak/>
        <w:t>Liste de figure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6513"/>
        <w:gridCol w:w="959"/>
      </w:tblGrid>
      <w:tr w:rsidR="00151AF7" w:rsidRPr="00275A0E" w:rsidTr="005501EB">
        <w:tc>
          <w:tcPr>
            <w:tcW w:w="1384" w:type="dxa"/>
          </w:tcPr>
          <w:p w:rsidR="00151AF7" w:rsidRPr="00275A0E" w:rsidRDefault="00151AF7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sz w:val="32"/>
                <w:szCs w:val="32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Numéro </w:t>
            </w:r>
          </w:p>
        </w:tc>
        <w:tc>
          <w:tcPr>
            <w:tcW w:w="6513" w:type="dxa"/>
          </w:tcPr>
          <w:p w:rsidR="00151AF7" w:rsidRPr="00275A0E" w:rsidRDefault="00151AF7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Désignation </w:t>
            </w:r>
          </w:p>
        </w:tc>
        <w:tc>
          <w:tcPr>
            <w:tcW w:w="959" w:type="dxa"/>
          </w:tcPr>
          <w:p w:rsidR="00151AF7" w:rsidRPr="00275A0E" w:rsidRDefault="00151AF7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Page </w:t>
            </w:r>
          </w:p>
        </w:tc>
      </w:tr>
      <w:tr w:rsidR="00151AF7" w:rsidRPr="00275A0E" w:rsidTr="005501EB">
        <w:tc>
          <w:tcPr>
            <w:tcW w:w="1384" w:type="dxa"/>
          </w:tcPr>
          <w:p w:rsidR="00151AF7" w:rsidRPr="00275A0E" w:rsidRDefault="00151AF7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.I</w:t>
            </w: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.1</w:t>
            </w:r>
          </w:p>
        </w:tc>
        <w:tc>
          <w:tcPr>
            <w:tcW w:w="6513" w:type="dxa"/>
          </w:tcPr>
          <w:p w:rsidR="00151AF7" w:rsidRPr="00275A0E" w:rsidRDefault="00151AF7" w:rsidP="008B6B05">
            <w:pPr>
              <w:spacing w:line="360" w:lineRule="auto"/>
              <w:rPr>
                <w:rFonts w:eastAsia="Times New Roman" w:cstheme="minorHAnsi"/>
                <w:sz w:val="32"/>
                <w:szCs w:val="32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Le décisionnel au sein du système d’information.</w:t>
            </w:r>
          </w:p>
        </w:tc>
        <w:tc>
          <w:tcPr>
            <w:tcW w:w="959" w:type="dxa"/>
          </w:tcPr>
          <w:p w:rsidR="00151AF7" w:rsidRPr="00275A0E" w:rsidRDefault="00A862EA" w:rsidP="008B6B05">
            <w:pPr>
              <w:spacing w:line="360" w:lineRule="auto"/>
              <w:jc w:val="center"/>
              <w:rPr>
                <w:rFonts w:eastAsia="Times New Roman" w:cstheme="minorHAnsi"/>
                <w:sz w:val="32"/>
                <w:szCs w:val="32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</w:t>
            </w:r>
          </w:p>
        </w:tc>
      </w:tr>
      <w:tr w:rsidR="00151AF7" w:rsidRPr="00275A0E" w:rsidTr="005501EB">
        <w:tc>
          <w:tcPr>
            <w:tcW w:w="1384" w:type="dxa"/>
          </w:tcPr>
          <w:p w:rsidR="00151AF7" w:rsidRPr="00275A0E" w:rsidRDefault="00151AF7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.I</w:t>
            </w: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.2</w:t>
            </w:r>
          </w:p>
        </w:tc>
        <w:tc>
          <w:tcPr>
            <w:tcW w:w="6513" w:type="dxa"/>
          </w:tcPr>
          <w:p w:rsidR="00151AF7" w:rsidRPr="00275A0E" w:rsidRDefault="00151AF7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Architecture d’un système décisionnel. </w:t>
            </w:r>
          </w:p>
        </w:tc>
        <w:tc>
          <w:tcPr>
            <w:tcW w:w="959" w:type="dxa"/>
          </w:tcPr>
          <w:p w:rsidR="00151AF7" w:rsidRPr="00275A0E" w:rsidRDefault="00A862EA" w:rsidP="008B6B05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</w:t>
            </w:r>
          </w:p>
        </w:tc>
      </w:tr>
      <w:tr w:rsidR="00151AF7" w:rsidRPr="00275A0E" w:rsidTr="005501EB">
        <w:tc>
          <w:tcPr>
            <w:tcW w:w="1384" w:type="dxa"/>
          </w:tcPr>
          <w:p w:rsidR="00151AF7" w:rsidRPr="00275A0E" w:rsidRDefault="00151AF7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I.</w:t>
            </w: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6513" w:type="dxa"/>
          </w:tcPr>
          <w:p w:rsidR="00151AF7" w:rsidRPr="00275A0E" w:rsidRDefault="00151AF7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L’évolution des bases de données décisionnelles </w:t>
            </w:r>
          </w:p>
        </w:tc>
        <w:tc>
          <w:tcPr>
            <w:tcW w:w="959" w:type="dxa"/>
          </w:tcPr>
          <w:p w:rsidR="00151AF7" w:rsidRPr="00275A0E" w:rsidRDefault="00A862EA" w:rsidP="008B6B05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10</w:t>
            </w:r>
          </w:p>
        </w:tc>
      </w:tr>
      <w:tr w:rsidR="00151AF7" w:rsidRPr="00275A0E" w:rsidTr="005501EB">
        <w:tc>
          <w:tcPr>
            <w:tcW w:w="1384" w:type="dxa"/>
          </w:tcPr>
          <w:p w:rsidR="00151AF7" w:rsidRPr="00275A0E" w:rsidRDefault="00151AF7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I.</w:t>
            </w: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4</w:t>
            </w:r>
          </w:p>
        </w:tc>
        <w:tc>
          <w:tcPr>
            <w:tcW w:w="6513" w:type="dxa"/>
          </w:tcPr>
          <w:p w:rsidR="00151AF7" w:rsidRPr="00275A0E" w:rsidRDefault="00151AF7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L’approche entrepôt de données « Data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warehouse</w:t>
            </w:r>
            <w:proofErr w:type="spellEnd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»  </w:t>
            </w:r>
          </w:p>
        </w:tc>
        <w:tc>
          <w:tcPr>
            <w:tcW w:w="959" w:type="dxa"/>
          </w:tcPr>
          <w:p w:rsidR="00151AF7" w:rsidRPr="00275A0E" w:rsidRDefault="00A862EA" w:rsidP="008B6B05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12</w:t>
            </w:r>
          </w:p>
        </w:tc>
      </w:tr>
      <w:tr w:rsidR="00151AF7" w:rsidRPr="00275A0E" w:rsidTr="005501EB">
        <w:tc>
          <w:tcPr>
            <w:tcW w:w="1384" w:type="dxa"/>
          </w:tcPr>
          <w:p w:rsidR="00151AF7" w:rsidRPr="00275A0E" w:rsidRDefault="00151AF7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I.</w:t>
            </w: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6513" w:type="dxa"/>
          </w:tcPr>
          <w:p w:rsidR="00151AF7" w:rsidRPr="00275A0E" w:rsidRDefault="00151AF7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Définition de l’entrepôt de données </w:t>
            </w:r>
          </w:p>
        </w:tc>
        <w:tc>
          <w:tcPr>
            <w:tcW w:w="959" w:type="dxa"/>
          </w:tcPr>
          <w:p w:rsidR="00151AF7" w:rsidRPr="00275A0E" w:rsidRDefault="00A862EA" w:rsidP="008B6B05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14</w:t>
            </w:r>
          </w:p>
        </w:tc>
      </w:tr>
      <w:tr w:rsidR="00151AF7" w:rsidRPr="00275A0E" w:rsidTr="005501EB">
        <w:tc>
          <w:tcPr>
            <w:tcW w:w="1384" w:type="dxa"/>
          </w:tcPr>
          <w:p w:rsidR="00151AF7" w:rsidRPr="00275A0E" w:rsidRDefault="00151AF7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I.</w:t>
            </w: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6</w:t>
            </w:r>
          </w:p>
        </w:tc>
        <w:tc>
          <w:tcPr>
            <w:tcW w:w="6513" w:type="dxa"/>
          </w:tcPr>
          <w:p w:rsidR="00151AF7" w:rsidRPr="00275A0E" w:rsidRDefault="00151AF7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Structure d’un Data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Warehouse</w:t>
            </w:r>
            <w:proofErr w:type="spellEnd"/>
          </w:p>
        </w:tc>
        <w:tc>
          <w:tcPr>
            <w:tcW w:w="959" w:type="dxa"/>
          </w:tcPr>
          <w:p w:rsidR="00151AF7" w:rsidRPr="00275A0E" w:rsidRDefault="00A862EA" w:rsidP="008B6B05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17</w:t>
            </w:r>
          </w:p>
        </w:tc>
      </w:tr>
      <w:tr w:rsidR="00151AF7" w:rsidRPr="00275A0E" w:rsidTr="005501EB">
        <w:tc>
          <w:tcPr>
            <w:tcW w:w="1384" w:type="dxa"/>
          </w:tcPr>
          <w:p w:rsidR="00151AF7" w:rsidRPr="00275A0E" w:rsidRDefault="00151AF7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I.</w:t>
            </w: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6513" w:type="dxa"/>
          </w:tcPr>
          <w:p w:rsidR="00151AF7" w:rsidRPr="00275A0E" w:rsidRDefault="00151AF7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Architecture d’un Data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Warehouse</w:t>
            </w:r>
            <w:proofErr w:type="spellEnd"/>
          </w:p>
        </w:tc>
        <w:tc>
          <w:tcPr>
            <w:tcW w:w="959" w:type="dxa"/>
          </w:tcPr>
          <w:p w:rsidR="00151AF7" w:rsidRPr="00275A0E" w:rsidRDefault="00A862EA" w:rsidP="008B6B05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19</w:t>
            </w:r>
          </w:p>
        </w:tc>
      </w:tr>
      <w:tr w:rsidR="00151AF7" w:rsidRPr="00275A0E" w:rsidTr="005501EB">
        <w:tc>
          <w:tcPr>
            <w:tcW w:w="1384" w:type="dxa"/>
          </w:tcPr>
          <w:p w:rsidR="00151AF7" w:rsidRPr="00275A0E" w:rsidRDefault="00151AF7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I.</w:t>
            </w: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8</w:t>
            </w:r>
          </w:p>
        </w:tc>
        <w:tc>
          <w:tcPr>
            <w:tcW w:w="6513" w:type="dxa"/>
          </w:tcPr>
          <w:p w:rsidR="00151AF7" w:rsidRPr="00275A0E" w:rsidRDefault="00151AF7" w:rsidP="00A862EA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Visualisation des ventes en 200</w:t>
            </w:r>
            <w:r w:rsidR="00A862EA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9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sous forme de barres</w:t>
            </w:r>
          </w:p>
        </w:tc>
        <w:tc>
          <w:tcPr>
            <w:tcW w:w="959" w:type="dxa"/>
          </w:tcPr>
          <w:p w:rsidR="00151AF7" w:rsidRPr="00275A0E" w:rsidRDefault="00A862EA" w:rsidP="008B6B05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24</w:t>
            </w:r>
          </w:p>
        </w:tc>
      </w:tr>
      <w:tr w:rsidR="00151AF7" w:rsidRPr="00275A0E" w:rsidTr="005501EB">
        <w:tc>
          <w:tcPr>
            <w:tcW w:w="1384" w:type="dxa"/>
          </w:tcPr>
          <w:p w:rsidR="00151AF7" w:rsidRPr="00275A0E" w:rsidRDefault="00151AF7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I.</w:t>
            </w: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9</w:t>
            </w:r>
          </w:p>
        </w:tc>
        <w:tc>
          <w:tcPr>
            <w:tcW w:w="6513" w:type="dxa"/>
          </w:tcPr>
          <w:p w:rsidR="00151AF7" w:rsidRPr="00275A0E" w:rsidRDefault="00151AF7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Représentation multidimensionnelles </w:t>
            </w:r>
          </w:p>
        </w:tc>
        <w:tc>
          <w:tcPr>
            <w:tcW w:w="959" w:type="dxa"/>
          </w:tcPr>
          <w:p w:rsidR="00151AF7" w:rsidRPr="00275A0E" w:rsidRDefault="00A862EA" w:rsidP="008B6B05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24</w:t>
            </w:r>
          </w:p>
        </w:tc>
      </w:tr>
      <w:tr w:rsidR="00151AF7" w:rsidRPr="00275A0E" w:rsidTr="005501EB">
        <w:tc>
          <w:tcPr>
            <w:tcW w:w="1384" w:type="dxa"/>
          </w:tcPr>
          <w:p w:rsidR="00151AF7" w:rsidRPr="00275A0E" w:rsidRDefault="00151AF7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I.</w:t>
            </w: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10</w:t>
            </w:r>
          </w:p>
        </w:tc>
        <w:tc>
          <w:tcPr>
            <w:tcW w:w="6513" w:type="dxa"/>
          </w:tcPr>
          <w:p w:rsidR="00151AF7" w:rsidRPr="00275A0E" w:rsidRDefault="00151AF7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Exemple de table de fait</w:t>
            </w:r>
          </w:p>
        </w:tc>
        <w:tc>
          <w:tcPr>
            <w:tcW w:w="959" w:type="dxa"/>
          </w:tcPr>
          <w:p w:rsidR="00151AF7" w:rsidRPr="00275A0E" w:rsidRDefault="00E93498" w:rsidP="00A862EA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</w:t>
            </w:r>
            <w:r w:rsidR="00A862EA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</w:t>
            </w:r>
          </w:p>
        </w:tc>
      </w:tr>
      <w:tr w:rsidR="00151AF7" w:rsidRPr="00275A0E" w:rsidTr="005501EB">
        <w:tc>
          <w:tcPr>
            <w:tcW w:w="1384" w:type="dxa"/>
          </w:tcPr>
          <w:p w:rsidR="00151AF7" w:rsidRPr="00275A0E" w:rsidRDefault="00151AF7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I.</w:t>
            </w: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11</w:t>
            </w:r>
          </w:p>
        </w:tc>
        <w:tc>
          <w:tcPr>
            <w:tcW w:w="6513" w:type="dxa"/>
          </w:tcPr>
          <w:p w:rsidR="00151AF7" w:rsidRPr="00275A0E" w:rsidRDefault="00151AF7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Exemple de table de dimension</w:t>
            </w:r>
          </w:p>
        </w:tc>
        <w:tc>
          <w:tcPr>
            <w:tcW w:w="959" w:type="dxa"/>
          </w:tcPr>
          <w:p w:rsidR="00151AF7" w:rsidRPr="00275A0E" w:rsidRDefault="00E93498" w:rsidP="00A862EA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</w:t>
            </w:r>
            <w:r w:rsidR="00A862EA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</w:t>
            </w:r>
          </w:p>
        </w:tc>
      </w:tr>
      <w:tr w:rsidR="00151AF7" w:rsidRPr="00275A0E" w:rsidTr="005501EB">
        <w:tc>
          <w:tcPr>
            <w:tcW w:w="1384" w:type="dxa"/>
          </w:tcPr>
          <w:p w:rsidR="00151AF7" w:rsidRPr="00275A0E" w:rsidRDefault="00151AF7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I.</w:t>
            </w: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12</w:t>
            </w:r>
          </w:p>
        </w:tc>
        <w:tc>
          <w:tcPr>
            <w:tcW w:w="6513" w:type="dxa"/>
          </w:tcPr>
          <w:p w:rsidR="00151AF7" w:rsidRPr="00275A0E" w:rsidRDefault="00151AF7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Exemple de schéma en étoile </w:t>
            </w:r>
          </w:p>
        </w:tc>
        <w:tc>
          <w:tcPr>
            <w:tcW w:w="959" w:type="dxa"/>
          </w:tcPr>
          <w:p w:rsidR="00151AF7" w:rsidRPr="00275A0E" w:rsidRDefault="00E93498" w:rsidP="00A862EA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</w:t>
            </w:r>
            <w:r w:rsidR="00A862EA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</w:t>
            </w:r>
          </w:p>
        </w:tc>
      </w:tr>
      <w:tr w:rsidR="00151AF7" w:rsidRPr="00275A0E" w:rsidTr="005501EB">
        <w:tc>
          <w:tcPr>
            <w:tcW w:w="1384" w:type="dxa"/>
          </w:tcPr>
          <w:p w:rsidR="00151AF7" w:rsidRPr="00275A0E" w:rsidRDefault="00151AF7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I.</w:t>
            </w: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13</w:t>
            </w:r>
          </w:p>
        </w:tc>
        <w:tc>
          <w:tcPr>
            <w:tcW w:w="6513" w:type="dxa"/>
          </w:tcPr>
          <w:p w:rsidR="00151AF7" w:rsidRPr="00275A0E" w:rsidRDefault="00151AF7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Exemple de schéma en flocon</w:t>
            </w:r>
          </w:p>
        </w:tc>
        <w:tc>
          <w:tcPr>
            <w:tcW w:w="959" w:type="dxa"/>
          </w:tcPr>
          <w:p w:rsidR="00151AF7" w:rsidRPr="00275A0E" w:rsidRDefault="00E93498" w:rsidP="00A862EA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</w:t>
            </w:r>
            <w:r w:rsidR="00A862EA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8</w:t>
            </w:r>
          </w:p>
        </w:tc>
      </w:tr>
      <w:tr w:rsidR="00E93498" w:rsidRPr="00275A0E" w:rsidTr="005501EB">
        <w:tc>
          <w:tcPr>
            <w:tcW w:w="1384" w:type="dxa"/>
          </w:tcPr>
          <w:p w:rsidR="00E93498" w:rsidRPr="00275A0E" w:rsidRDefault="00E93498" w:rsidP="00E9349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I.</w:t>
            </w: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14</w:t>
            </w:r>
          </w:p>
        </w:tc>
        <w:tc>
          <w:tcPr>
            <w:tcW w:w="6513" w:type="dxa"/>
          </w:tcPr>
          <w:p w:rsidR="00E93498" w:rsidRPr="00275A0E" w:rsidRDefault="00E93498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Principe de l’ETL. </w:t>
            </w:r>
          </w:p>
        </w:tc>
        <w:tc>
          <w:tcPr>
            <w:tcW w:w="959" w:type="dxa"/>
          </w:tcPr>
          <w:p w:rsidR="00E93498" w:rsidRPr="00275A0E" w:rsidRDefault="00A862EA" w:rsidP="008B6B05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31</w:t>
            </w:r>
          </w:p>
        </w:tc>
      </w:tr>
      <w:tr w:rsidR="00E93498" w:rsidRPr="00275A0E" w:rsidTr="005501EB">
        <w:tc>
          <w:tcPr>
            <w:tcW w:w="1384" w:type="dxa"/>
          </w:tcPr>
          <w:p w:rsidR="00E93498" w:rsidRPr="00275A0E" w:rsidRDefault="00E93498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I.</w:t>
            </w: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15</w:t>
            </w:r>
          </w:p>
        </w:tc>
        <w:tc>
          <w:tcPr>
            <w:tcW w:w="6513" w:type="dxa"/>
          </w:tcPr>
          <w:p w:rsidR="00E93498" w:rsidRPr="00275A0E" w:rsidRDefault="00E93498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Architecture d’un produit ROLAP</w:t>
            </w:r>
          </w:p>
        </w:tc>
        <w:tc>
          <w:tcPr>
            <w:tcW w:w="959" w:type="dxa"/>
          </w:tcPr>
          <w:p w:rsidR="00E93498" w:rsidRPr="00275A0E" w:rsidRDefault="00A862EA" w:rsidP="008B6B05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37</w:t>
            </w:r>
          </w:p>
        </w:tc>
      </w:tr>
      <w:tr w:rsidR="00E93498" w:rsidRPr="00275A0E" w:rsidTr="005501EB">
        <w:tc>
          <w:tcPr>
            <w:tcW w:w="1384" w:type="dxa"/>
          </w:tcPr>
          <w:p w:rsidR="00E93498" w:rsidRPr="00275A0E" w:rsidRDefault="00E93498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I.</w:t>
            </w: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16</w:t>
            </w:r>
          </w:p>
        </w:tc>
        <w:tc>
          <w:tcPr>
            <w:tcW w:w="6513" w:type="dxa"/>
          </w:tcPr>
          <w:p w:rsidR="00E93498" w:rsidRPr="00275A0E" w:rsidRDefault="00E93498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Architecture d’un système MOLAP</w:t>
            </w:r>
          </w:p>
        </w:tc>
        <w:tc>
          <w:tcPr>
            <w:tcW w:w="959" w:type="dxa"/>
          </w:tcPr>
          <w:p w:rsidR="00E93498" w:rsidRPr="00275A0E" w:rsidRDefault="00E93498" w:rsidP="00A862EA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</w:t>
            </w:r>
            <w:r w:rsidR="00A862EA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</w:t>
            </w:r>
          </w:p>
        </w:tc>
      </w:tr>
      <w:tr w:rsidR="00E93498" w:rsidRPr="00275A0E" w:rsidTr="005501EB">
        <w:tc>
          <w:tcPr>
            <w:tcW w:w="1384" w:type="dxa"/>
          </w:tcPr>
          <w:p w:rsidR="00E93498" w:rsidRPr="00275A0E" w:rsidRDefault="00E93498" w:rsidP="008C2A67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II.</w:t>
            </w: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6513" w:type="dxa"/>
          </w:tcPr>
          <w:p w:rsidR="00E93498" w:rsidRPr="00275A0E" w:rsidRDefault="00E93498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L’environnement  d’ATM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Mobilis</w:t>
            </w:r>
            <w:proofErr w:type="spellEnd"/>
          </w:p>
        </w:tc>
        <w:tc>
          <w:tcPr>
            <w:tcW w:w="959" w:type="dxa"/>
          </w:tcPr>
          <w:p w:rsidR="00E93498" w:rsidRPr="00275A0E" w:rsidRDefault="00A862EA" w:rsidP="008B6B05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41</w:t>
            </w:r>
          </w:p>
        </w:tc>
      </w:tr>
      <w:tr w:rsidR="00E93498" w:rsidRPr="00275A0E" w:rsidTr="005501EB">
        <w:tc>
          <w:tcPr>
            <w:tcW w:w="1384" w:type="dxa"/>
          </w:tcPr>
          <w:p w:rsidR="00E93498" w:rsidRPr="00275A0E" w:rsidRDefault="00E93498" w:rsidP="008C2A67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II.2</w:t>
            </w:r>
          </w:p>
        </w:tc>
        <w:tc>
          <w:tcPr>
            <w:tcW w:w="6513" w:type="dxa"/>
          </w:tcPr>
          <w:p w:rsidR="00E93498" w:rsidRPr="00275A0E" w:rsidRDefault="00E93498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Augmentation du nombre d’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abonnées</w:t>
            </w:r>
            <w:proofErr w:type="spellEnd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d’ATM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Mobilis</w:t>
            </w:r>
            <w:proofErr w:type="spellEnd"/>
          </w:p>
        </w:tc>
        <w:tc>
          <w:tcPr>
            <w:tcW w:w="959" w:type="dxa"/>
          </w:tcPr>
          <w:p w:rsidR="00E93498" w:rsidRPr="00275A0E" w:rsidRDefault="00A862EA" w:rsidP="008B6B05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43</w:t>
            </w:r>
          </w:p>
        </w:tc>
      </w:tr>
      <w:tr w:rsidR="00E93498" w:rsidRPr="00275A0E" w:rsidTr="005501EB">
        <w:tc>
          <w:tcPr>
            <w:tcW w:w="1384" w:type="dxa"/>
          </w:tcPr>
          <w:p w:rsidR="00E93498" w:rsidRPr="00275A0E" w:rsidRDefault="00E93498" w:rsidP="008C2A67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II.3</w:t>
            </w:r>
          </w:p>
        </w:tc>
        <w:tc>
          <w:tcPr>
            <w:tcW w:w="6513" w:type="dxa"/>
          </w:tcPr>
          <w:p w:rsidR="00E93498" w:rsidRPr="00275A0E" w:rsidRDefault="00E93498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Organisation d’entreprise ATM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Mobilis</w:t>
            </w:r>
            <w:proofErr w:type="spellEnd"/>
          </w:p>
        </w:tc>
        <w:tc>
          <w:tcPr>
            <w:tcW w:w="959" w:type="dxa"/>
          </w:tcPr>
          <w:p w:rsidR="00E93498" w:rsidRPr="00275A0E" w:rsidRDefault="00A862EA" w:rsidP="008B6B05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46</w:t>
            </w:r>
          </w:p>
        </w:tc>
      </w:tr>
      <w:tr w:rsidR="00E93498" w:rsidRPr="00275A0E" w:rsidTr="005501EB">
        <w:tc>
          <w:tcPr>
            <w:tcW w:w="1384" w:type="dxa"/>
          </w:tcPr>
          <w:p w:rsidR="00E93498" w:rsidRPr="00275A0E" w:rsidRDefault="00E93498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II.4</w:t>
            </w:r>
          </w:p>
        </w:tc>
        <w:tc>
          <w:tcPr>
            <w:tcW w:w="6513" w:type="dxa"/>
          </w:tcPr>
          <w:p w:rsidR="00E93498" w:rsidRPr="00275A0E" w:rsidRDefault="00E93498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Structure du DSI</w:t>
            </w:r>
          </w:p>
        </w:tc>
        <w:tc>
          <w:tcPr>
            <w:tcW w:w="959" w:type="dxa"/>
          </w:tcPr>
          <w:p w:rsidR="00E93498" w:rsidRPr="00275A0E" w:rsidRDefault="00A862EA" w:rsidP="008B6B05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48</w:t>
            </w:r>
          </w:p>
        </w:tc>
      </w:tr>
      <w:tr w:rsidR="00E93498" w:rsidRPr="00275A0E" w:rsidTr="005501EB">
        <w:tc>
          <w:tcPr>
            <w:tcW w:w="1384" w:type="dxa"/>
          </w:tcPr>
          <w:p w:rsidR="00E93498" w:rsidRPr="00275A0E" w:rsidRDefault="00E93498" w:rsidP="008C2A67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III.1</w:t>
            </w:r>
          </w:p>
        </w:tc>
        <w:tc>
          <w:tcPr>
            <w:tcW w:w="6513" w:type="dxa"/>
          </w:tcPr>
          <w:p w:rsidR="00E93498" w:rsidRPr="00275A0E" w:rsidRDefault="00E93498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Schéma représentatif des étapes d’édition des rapports avant l’utilisation de Data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Warehouse</w:t>
            </w:r>
            <w:proofErr w:type="spellEnd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. </w:t>
            </w:r>
          </w:p>
        </w:tc>
        <w:tc>
          <w:tcPr>
            <w:tcW w:w="959" w:type="dxa"/>
          </w:tcPr>
          <w:p w:rsidR="00E93498" w:rsidRPr="00275A0E" w:rsidRDefault="00A862EA" w:rsidP="008B6B05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51</w:t>
            </w:r>
          </w:p>
        </w:tc>
      </w:tr>
      <w:tr w:rsidR="00E93498" w:rsidRPr="00275A0E" w:rsidTr="005501EB">
        <w:tc>
          <w:tcPr>
            <w:tcW w:w="1384" w:type="dxa"/>
          </w:tcPr>
          <w:p w:rsidR="00E93498" w:rsidRPr="00275A0E" w:rsidRDefault="00E93498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III.2</w:t>
            </w:r>
          </w:p>
        </w:tc>
        <w:tc>
          <w:tcPr>
            <w:tcW w:w="6513" w:type="dxa"/>
          </w:tcPr>
          <w:p w:rsidR="00E93498" w:rsidRPr="00275A0E" w:rsidRDefault="00E93498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Schéma représentatif du processus de la demande des rapports avant le Data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Warehouse</w:t>
            </w:r>
            <w:proofErr w:type="spellEnd"/>
          </w:p>
        </w:tc>
        <w:tc>
          <w:tcPr>
            <w:tcW w:w="959" w:type="dxa"/>
          </w:tcPr>
          <w:p w:rsidR="00E93498" w:rsidRPr="00275A0E" w:rsidRDefault="00A862EA" w:rsidP="008B6B05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51</w:t>
            </w:r>
          </w:p>
        </w:tc>
      </w:tr>
      <w:tr w:rsidR="00590C04" w:rsidRPr="00275A0E" w:rsidTr="005501EB">
        <w:trPr>
          <w:trHeight w:val="513"/>
        </w:trPr>
        <w:tc>
          <w:tcPr>
            <w:tcW w:w="1384" w:type="dxa"/>
          </w:tcPr>
          <w:p w:rsidR="00590C04" w:rsidRPr="00275A0E" w:rsidRDefault="00590C04" w:rsidP="008C2A67">
            <w:pPr>
              <w:tabs>
                <w:tab w:val="left" w:pos="0"/>
              </w:tabs>
              <w:spacing w:line="360" w:lineRule="auto"/>
              <w:jc w:val="center"/>
              <w:rPr>
                <w:rFonts w:eastAsia="Times New Roman" w:cstheme="minorHAnsi"/>
                <w:b/>
                <w:bCs/>
                <w:sz w:val="32"/>
                <w:szCs w:val="32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8C2A67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III.3</w:t>
            </w:r>
          </w:p>
        </w:tc>
        <w:tc>
          <w:tcPr>
            <w:tcW w:w="6513" w:type="dxa"/>
          </w:tcPr>
          <w:p w:rsidR="00590C04" w:rsidRPr="00275A0E" w:rsidRDefault="00590C04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Schéma représentatif d’édition des rapports du système opérationnel et du Data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Warehouse</w:t>
            </w:r>
            <w:proofErr w:type="spellEnd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959" w:type="dxa"/>
          </w:tcPr>
          <w:p w:rsidR="00590C04" w:rsidRPr="00275A0E" w:rsidRDefault="00A862EA" w:rsidP="008B6B05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52</w:t>
            </w:r>
          </w:p>
        </w:tc>
      </w:tr>
      <w:tr w:rsidR="00590C04" w:rsidRPr="00275A0E" w:rsidTr="005501EB">
        <w:tc>
          <w:tcPr>
            <w:tcW w:w="1384" w:type="dxa"/>
          </w:tcPr>
          <w:p w:rsidR="00590C04" w:rsidRPr="00275A0E" w:rsidRDefault="00590C04" w:rsidP="009C448B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lastRenderedPageBreak/>
              <w:t>Figure.</w:t>
            </w:r>
            <w:r w:rsidR="009C448B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IV.1</w:t>
            </w:r>
          </w:p>
        </w:tc>
        <w:tc>
          <w:tcPr>
            <w:tcW w:w="6513" w:type="dxa"/>
          </w:tcPr>
          <w:p w:rsidR="00590C04" w:rsidRPr="00275A0E" w:rsidRDefault="00590C04" w:rsidP="005F2612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Schéma de cycle de vie décisionnel  </w:t>
            </w:r>
          </w:p>
        </w:tc>
        <w:tc>
          <w:tcPr>
            <w:tcW w:w="959" w:type="dxa"/>
          </w:tcPr>
          <w:p w:rsidR="00590C04" w:rsidRPr="00275A0E" w:rsidRDefault="005F2612" w:rsidP="00A862EA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</w:t>
            </w:r>
            <w:r w:rsidR="00A862EA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</w:t>
            </w:r>
          </w:p>
        </w:tc>
      </w:tr>
      <w:tr w:rsidR="00590C04" w:rsidRPr="00275A0E" w:rsidTr="005501EB">
        <w:tc>
          <w:tcPr>
            <w:tcW w:w="1384" w:type="dxa"/>
          </w:tcPr>
          <w:p w:rsidR="00590C04" w:rsidRPr="00275A0E" w:rsidRDefault="00590C04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9C448B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IV.2</w:t>
            </w:r>
          </w:p>
        </w:tc>
        <w:tc>
          <w:tcPr>
            <w:tcW w:w="6513" w:type="dxa"/>
          </w:tcPr>
          <w:p w:rsidR="00590C04" w:rsidRPr="00275A0E" w:rsidRDefault="00590C04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Adaptation d’approche de Ralph Kimball</w:t>
            </w:r>
          </w:p>
        </w:tc>
        <w:tc>
          <w:tcPr>
            <w:tcW w:w="959" w:type="dxa"/>
          </w:tcPr>
          <w:p w:rsidR="00590C04" w:rsidRPr="00275A0E" w:rsidRDefault="005F2612" w:rsidP="00A862EA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</w:t>
            </w:r>
            <w:r w:rsidR="00A862EA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</w:t>
            </w:r>
          </w:p>
        </w:tc>
      </w:tr>
      <w:tr w:rsidR="00590C04" w:rsidRPr="00275A0E" w:rsidTr="005501EB">
        <w:tc>
          <w:tcPr>
            <w:tcW w:w="1384" w:type="dxa"/>
          </w:tcPr>
          <w:p w:rsidR="00590C04" w:rsidRPr="00275A0E" w:rsidRDefault="00590C04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9C448B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IV.3</w:t>
            </w:r>
          </w:p>
        </w:tc>
        <w:tc>
          <w:tcPr>
            <w:tcW w:w="6513" w:type="dxa"/>
          </w:tcPr>
          <w:p w:rsidR="00590C04" w:rsidRPr="00275A0E" w:rsidRDefault="00590C04" w:rsidP="00A862EA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Illustration de l’approche « source de données » grâce au cycle de développement de DW de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Inmon</w:t>
            </w:r>
            <w:proofErr w:type="spellEnd"/>
            <w:r w:rsidR="00A862EA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959" w:type="dxa"/>
          </w:tcPr>
          <w:p w:rsidR="00590C04" w:rsidRPr="00275A0E" w:rsidRDefault="005F2612" w:rsidP="00A862EA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</w:t>
            </w:r>
            <w:r w:rsidR="00A862EA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8</w:t>
            </w:r>
          </w:p>
        </w:tc>
      </w:tr>
      <w:tr w:rsidR="00590C04" w:rsidRPr="00275A0E" w:rsidTr="005501EB">
        <w:tc>
          <w:tcPr>
            <w:tcW w:w="1384" w:type="dxa"/>
          </w:tcPr>
          <w:p w:rsidR="00590C04" w:rsidRPr="00275A0E" w:rsidRDefault="00590C04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9C448B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IV.4</w:t>
            </w:r>
          </w:p>
        </w:tc>
        <w:tc>
          <w:tcPr>
            <w:tcW w:w="6513" w:type="dxa"/>
          </w:tcPr>
          <w:p w:rsidR="00590C04" w:rsidRPr="00275A0E" w:rsidRDefault="00590C04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Formalisme adopté pour les tables de faits </w:t>
            </w:r>
          </w:p>
        </w:tc>
        <w:tc>
          <w:tcPr>
            <w:tcW w:w="959" w:type="dxa"/>
          </w:tcPr>
          <w:p w:rsidR="00590C04" w:rsidRPr="00275A0E" w:rsidRDefault="00A862EA" w:rsidP="00A862EA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60</w:t>
            </w:r>
          </w:p>
        </w:tc>
      </w:tr>
      <w:tr w:rsidR="00590C04" w:rsidRPr="00275A0E" w:rsidTr="005501EB">
        <w:tc>
          <w:tcPr>
            <w:tcW w:w="1384" w:type="dxa"/>
          </w:tcPr>
          <w:p w:rsidR="00590C04" w:rsidRPr="00275A0E" w:rsidRDefault="00590C04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9C448B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IV.5</w:t>
            </w:r>
          </w:p>
        </w:tc>
        <w:tc>
          <w:tcPr>
            <w:tcW w:w="6513" w:type="dxa"/>
          </w:tcPr>
          <w:p w:rsidR="00590C04" w:rsidRPr="00275A0E" w:rsidRDefault="00590C04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Formalisme adopté pour les tables de dimensions</w:t>
            </w:r>
          </w:p>
        </w:tc>
        <w:tc>
          <w:tcPr>
            <w:tcW w:w="959" w:type="dxa"/>
          </w:tcPr>
          <w:p w:rsidR="00590C04" w:rsidRPr="00275A0E" w:rsidRDefault="00A862EA" w:rsidP="008B6B05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60</w:t>
            </w:r>
          </w:p>
        </w:tc>
      </w:tr>
      <w:tr w:rsidR="00590C04" w:rsidRPr="00275A0E" w:rsidTr="005501EB">
        <w:tc>
          <w:tcPr>
            <w:tcW w:w="1384" w:type="dxa"/>
          </w:tcPr>
          <w:p w:rsidR="00590C04" w:rsidRPr="00275A0E" w:rsidRDefault="00590C04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9C448B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IV.6</w:t>
            </w:r>
          </w:p>
        </w:tc>
        <w:tc>
          <w:tcPr>
            <w:tcW w:w="6513" w:type="dxa"/>
          </w:tcPr>
          <w:p w:rsidR="00590C04" w:rsidRPr="00275A0E" w:rsidRDefault="00590C04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Formalisme adopté pour la relation entre les deux tables</w:t>
            </w:r>
          </w:p>
        </w:tc>
        <w:tc>
          <w:tcPr>
            <w:tcW w:w="959" w:type="dxa"/>
          </w:tcPr>
          <w:p w:rsidR="00590C04" w:rsidRPr="00275A0E" w:rsidRDefault="00A862EA" w:rsidP="008B6B05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61</w:t>
            </w:r>
          </w:p>
        </w:tc>
      </w:tr>
      <w:tr w:rsidR="00590C04" w:rsidRPr="00275A0E" w:rsidTr="005501EB">
        <w:tc>
          <w:tcPr>
            <w:tcW w:w="1384" w:type="dxa"/>
          </w:tcPr>
          <w:p w:rsidR="00590C04" w:rsidRPr="00275A0E" w:rsidRDefault="00590C04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9C448B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IV.7</w:t>
            </w:r>
          </w:p>
        </w:tc>
        <w:tc>
          <w:tcPr>
            <w:tcW w:w="6513" w:type="dxa"/>
          </w:tcPr>
          <w:p w:rsidR="00590C04" w:rsidRPr="00275A0E" w:rsidRDefault="00590C04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Modèle multidimensionnel en étoile d’activité « 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ActivationFact</w:t>
            </w:r>
            <w:proofErr w:type="spellEnd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»</w:t>
            </w:r>
          </w:p>
        </w:tc>
        <w:tc>
          <w:tcPr>
            <w:tcW w:w="959" w:type="dxa"/>
          </w:tcPr>
          <w:p w:rsidR="00590C04" w:rsidRPr="00275A0E" w:rsidRDefault="005F2612" w:rsidP="00A862EA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</w:t>
            </w:r>
            <w:r w:rsidR="00A862EA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5</w:t>
            </w:r>
          </w:p>
        </w:tc>
      </w:tr>
      <w:tr w:rsidR="00590C04" w:rsidRPr="00275A0E" w:rsidTr="005501EB">
        <w:tc>
          <w:tcPr>
            <w:tcW w:w="1384" w:type="dxa"/>
          </w:tcPr>
          <w:p w:rsidR="00590C04" w:rsidRPr="00275A0E" w:rsidRDefault="00590C04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9C448B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IV.8</w:t>
            </w:r>
          </w:p>
        </w:tc>
        <w:tc>
          <w:tcPr>
            <w:tcW w:w="6513" w:type="dxa"/>
          </w:tcPr>
          <w:p w:rsidR="00590C04" w:rsidRPr="00275A0E" w:rsidRDefault="00590C04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Modèle multidimensionnel en étoile d’activité</w:t>
            </w:r>
            <w:r w:rsidR="005F2612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 </w:t>
            </w: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« 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RechargementFact</w:t>
            </w:r>
            <w:proofErr w:type="spellEnd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»</w:t>
            </w:r>
          </w:p>
        </w:tc>
        <w:tc>
          <w:tcPr>
            <w:tcW w:w="959" w:type="dxa"/>
          </w:tcPr>
          <w:p w:rsidR="00590C04" w:rsidRPr="00275A0E" w:rsidRDefault="005F2612" w:rsidP="00A862EA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</w:t>
            </w:r>
            <w:r w:rsidR="00A862EA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</w:t>
            </w:r>
          </w:p>
        </w:tc>
      </w:tr>
      <w:tr w:rsidR="00D8564C" w:rsidRPr="00275A0E" w:rsidTr="005501EB">
        <w:tc>
          <w:tcPr>
            <w:tcW w:w="1384" w:type="dxa"/>
          </w:tcPr>
          <w:p w:rsidR="00D8564C" w:rsidRPr="00275A0E" w:rsidRDefault="00D8564C" w:rsidP="009C448B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9C448B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V.1</w:t>
            </w:r>
          </w:p>
        </w:tc>
        <w:tc>
          <w:tcPr>
            <w:tcW w:w="6513" w:type="dxa"/>
          </w:tcPr>
          <w:p w:rsidR="00D8564C" w:rsidRPr="00275A0E" w:rsidRDefault="00D8564C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Microsoft SQL server 2008</w:t>
            </w:r>
          </w:p>
        </w:tc>
        <w:tc>
          <w:tcPr>
            <w:tcW w:w="959" w:type="dxa"/>
          </w:tcPr>
          <w:p w:rsidR="00D8564C" w:rsidRPr="00275A0E" w:rsidRDefault="00D8564C" w:rsidP="00A862EA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</w:t>
            </w:r>
            <w:r w:rsidR="00A862EA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9</w:t>
            </w:r>
          </w:p>
        </w:tc>
      </w:tr>
      <w:tr w:rsidR="00D8564C" w:rsidRPr="00275A0E" w:rsidTr="005501EB">
        <w:tc>
          <w:tcPr>
            <w:tcW w:w="1384" w:type="dxa"/>
          </w:tcPr>
          <w:p w:rsidR="00D8564C" w:rsidRPr="00275A0E" w:rsidRDefault="00D8564C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9C448B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V.2</w:t>
            </w:r>
          </w:p>
        </w:tc>
        <w:tc>
          <w:tcPr>
            <w:tcW w:w="6513" w:type="dxa"/>
          </w:tcPr>
          <w:p w:rsidR="00D8564C" w:rsidRPr="00275A0E" w:rsidRDefault="00D8564C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Visual studio 2008</w:t>
            </w:r>
          </w:p>
        </w:tc>
        <w:tc>
          <w:tcPr>
            <w:tcW w:w="959" w:type="dxa"/>
          </w:tcPr>
          <w:p w:rsidR="00D8564C" w:rsidRPr="00275A0E" w:rsidRDefault="00A862EA" w:rsidP="008B6B05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70</w:t>
            </w:r>
          </w:p>
        </w:tc>
      </w:tr>
      <w:tr w:rsidR="00D8564C" w:rsidRPr="00275A0E" w:rsidTr="005501EB">
        <w:tc>
          <w:tcPr>
            <w:tcW w:w="1384" w:type="dxa"/>
          </w:tcPr>
          <w:p w:rsidR="00D8564C" w:rsidRPr="00275A0E" w:rsidRDefault="00D8564C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9C448B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V.3</w:t>
            </w:r>
          </w:p>
        </w:tc>
        <w:tc>
          <w:tcPr>
            <w:tcW w:w="6513" w:type="dxa"/>
          </w:tcPr>
          <w:p w:rsidR="00D8564C" w:rsidRPr="00275A0E" w:rsidRDefault="00D8564C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Architecture détaillé  du Data 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Warehouse</w:t>
            </w:r>
            <w:proofErr w:type="spellEnd"/>
          </w:p>
        </w:tc>
        <w:tc>
          <w:tcPr>
            <w:tcW w:w="959" w:type="dxa"/>
          </w:tcPr>
          <w:p w:rsidR="00D8564C" w:rsidRPr="00275A0E" w:rsidRDefault="00A862EA" w:rsidP="008B6B05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71</w:t>
            </w:r>
          </w:p>
        </w:tc>
      </w:tr>
      <w:tr w:rsidR="00D8564C" w:rsidRPr="00275A0E" w:rsidTr="005501EB">
        <w:tc>
          <w:tcPr>
            <w:tcW w:w="1384" w:type="dxa"/>
          </w:tcPr>
          <w:p w:rsidR="00D8564C" w:rsidRPr="00275A0E" w:rsidRDefault="00D8564C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9C448B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V.4</w:t>
            </w:r>
          </w:p>
        </w:tc>
        <w:tc>
          <w:tcPr>
            <w:tcW w:w="6513" w:type="dxa"/>
          </w:tcPr>
          <w:p w:rsidR="00D8564C" w:rsidRPr="00275A0E" w:rsidRDefault="00D8564C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Concept de fait</w:t>
            </w:r>
          </w:p>
        </w:tc>
        <w:tc>
          <w:tcPr>
            <w:tcW w:w="959" w:type="dxa"/>
          </w:tcPr>
          <w:p w:rsidR="00D8564C" w:rsidRPr="00275A0E" w:rsidRDefault="00D8564C" w:rsidP="00A862EA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</w:t>
            </w:r>
            <w:r w:rsidR="00A862EA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</w:t>
            </w:r>
          </w:p>
        </w:tc>
      </w:tr>
      <w:tr w:rsidR="00D8564C" w:rsidRPr="00275A0E" w:rsidTr="005501EB">
        <w:tc>
          <w:tcPr>
            <w:tcW w:w="1384" w:type="dxa"/>
          </w:tcPr>
          <w:p w:rsidR="00D8564C" w:rsidRPr="00275A0E" w:rsidRDefault="00D8564C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9C448B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V.5</w:t>
            </w:r>
          </w:p>
        </w:tc>
        <w:tc>
          <w:tcPr>
            <w:tcW w:w="6513" w:type="dxa"/>
          </w:tcPr>
          <w:p w:rsidR="00D8564C" w:rsidRPr="00275A0E" w:rsidRDefault="00D8564C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Concept de dimension</w:t>
            </w:r>
          </w:p>
        </w:tc>
        <w:tc>
          <w:tcPr>
            <w:tcW w:w="959" w:type="dxa"/>
          </w:tcPr>
          <w:p w:rsidR="00D8564C" w:rsidRPr="00275A0E" w:rsidRDefault="00D8564C" w:rsidP="00A862EA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</w:t>
            </w:r>
            <w:r w:rsidR="00A862EA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6</w:t>
            </w:r>
          </w:p>
        </w:tc>
      </w:tr>
      <w:tr w:rsidR="00D8564C" w:rsidRPr="00275A0E" w:rsidTr="005501EB">
        <w:tc>
          <w:tcPr>
            <w:tcW w:w="1384" w:type="dxa"/>
          </w:tcPr>
          <w:p w:rsidR="00D8564C" w:rsidRPr="00275A0E" w:rsidRDefault="00D8564C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9C448B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V.6</w:t>
            </w:r>
          </w:p>
        </w:tc>
        <w:tc>
          <w:tcPr>
            <w:tcW w:w="6513" w:type="dxa"/>
          </w:tcPr>
          <w:p w:rsidR="00D8564C" w:rsidRPr="00275A0E" w:rsidRDefault="00D8564C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Cube MOLAP d’activité « 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ActivationFact</w:t>
            </w:r>
            <w:proofErr w:type="spellEnd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 » </w:t>
            </w:r>
          </w:p>
        </w:tc>
        <w:tc>
          <w:tcPr>
            <w:tcW w:w="959" w:type="dxa"/>
          </w:tcPr>
          <w:p w:rsidR="00D8564C" w:rsidRPr="00275A0E" w:rsidRDefault="00D8564C" w:rsidP="00A862EA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</w:t>
            </w:r>
            <w:r w:rsidR="00A862EA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</w:t>
            </w:r>
          </w:p>
        </w:tc>
      </w:tr>
      <w:tr w:rsidR="00D8564C" w:rsidRPr="00275A0E" w:rsidTr="005501EB">
        <w:tc>
          <w:tcPr>
            <w:tcW w:w="1384" w:type="dxa"/>
          </w:tcPr>
          <w:p w:rsidR="00D8564C" w:rsidRPr="00275A0E" w:rsidRDefault="00D8564C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9C448B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V.7</w:t>
            </w:r>
          </w:p>
        </w:tc>
        <w:tc>
          <w:tcPr>
            <w:tcW w:w="6513" w:type="dxa"/>
          </w:tcPr>
          <w:p w:rsidR="00D8564C" w:rsidRPr="00275A0E" w:rsidRDefault="00D8564C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Cube MOLAP d’activité « </w:t>
            </w:r>
            <w:proofErr w:type="spellStart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RechargementFact</w:t>
            </w:r>
            <w:proofErr w:type="spellEnd"/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»</w:t>
            </w:r>
          </w:p>
        </w:tc>
        <w:tc>
          <w:tcPr>
            <w:tcW w:w="959" w:type="dxa"/>
          </w:tcPr>
          <w:p w:rsidR="00D8564C" w:rsidRPr="00275A0E" w:rsidRDefault="00D8564C" w:rsidP="00A862EA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</w:t>
            </w:r>
            <w:r w:rsidR="00A862EA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9</w:t>
            </w:r>
          </w:p>
        </w:tc>
      </w:tr>
      <w:tr w:rsidR="00D8564C" w:rsidRPr="00275A0E" w:rsidTr="005501EB">
        <w:tc>
          <w:tcPr>
            <w:tcW w:w="1384" w:type="dxa"/>
          </w:tcPr>
          <w:p w:rsidR="00D8564C" w:rsidRPr="00275A0E" w:rsidRDefault="00D8564C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9C448B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V.8</w:t>
            </w:r>
          </w:p>
        </w:tc>
        <w:tc>
          <w:tcPr>
            <w:tcW w:w="6513" w:type="dxa"/>
          </w:tcPr>
          <w:p w:rsidR="00D8564C" w:rsidRPr="00275A0E" w:rsidRDefault="00D8564C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Schéma du processus ETL</w:t>
            </w:r>
          </w:p>
        </w:tc>
        <w:tc>
          <w:tcPr>
            <w:tcW w:w="959" w:type="dxa"/>
          </w:tcPr>
          <w:p w:rsidR="00D8564C" w:rsidRPr="00275A0E" w:rsidRDefault="00D8564C" w:rsidP="008B6B05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77</w:t>
            </w:r>
          </w:p>
        </w:tc>
      </w:tr>
      <w:tr w:rsidR="00D8564C" w:rsidRPr="00275A0E" w:rsidTr="005501EB">
        <w:tc>
          <w:tcPr>
            <w:tcW w:w="1384" w:type="dxa"/>
          </w:tcPr>
          <w:p w:rsidR="00D8564C" w:rsidRPr="00275A0E" w:rsidRDefault="00D8564C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9C448B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 V.9</w:t>
            </w:r>
          </w:p>
        </w:tc>
        <w:tc>
          <w:tcPr>
            <w:tcW w:w="6513" w:type="dxa"/>
          </w:tcPr>
          <w:p w:rsidR="00D8564C" w:rsidRPr="00275A0E" w:rsidRDefault="00D8564C" w:rsidP="008B6B05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Schéma en détail du package de chargement en état d’exécution.</w:t>
            </w:r>
          </w:p>
        </w:tc>
        <w:tc>
          <w:tcPr>
            <w:tcW w:w="959" w:type="dxa"/>
          </w:tcPr>
          <w:p w:rsidR="00D8564C" w:rsidRPr="00275A0E" w:rsidRDefault="00D8564C" w:rsidP="004E6377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8</w:t>
            </w:r>
            <w:r w:rsidR="004E6377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</w:t>
            </w:r>
          </w:p>
        </w:tc>
      </w:tr>
      <w:tr w:rsidR="00D8564C" w:rsidRPr="00275A0E" w:rsidTr="005501EB">
        <w:tc>
          <w:tcPr>
            <w:tcW w:w="1384" w:type="dxa"/>
          </w:tcPr>
          <w:p w:rsidR="00D8564C" w:rsidRPr="00275A0E" w:rsidRDefault="00D8564C" w:rsidP="008B6B05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Figure.</w:t>
            </w:r>
            <w:r w:rsidR="009C448B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V.10</w:t>
            </w:r>
          </w:p>
        </w:tc>
        <w:tc>
          <w:tcPr>
            <w:tcW w:w="6513" w:type="dxa"/>
          </w:tcPr>
          <w:p w:rsidR="00D8564C" w:rsidRPr="00275A0E" w:rsidRDefault="00D8564C" w:rsidP="008B6B05">
            <w:pPr>
              <w:tabs>
                <w:tab w:val="left" w:pos="2934"/>
              </w:tabs>
              <w:rPr>
                <w:rFonts w:ascii="Calibri" w:hAnsi="Calibri" w:cs="Calibri"/>
                <w:sz w:val="24"/>
                <w:szCs w:val="24"/>
              </w:rPr>
            </w:pPr>
            <w:r w:rsidRPr="00275A0E">
              <w:rPr>
                <w:rFonts w:ascii="Calibri" w:hAnsi="Calibri" w:cs="Calibri"/>
                <w:sz w:val="24"/>
                <w:szCs w:val="24"/>
              </w:rPr>
              <w:t>Schéma globale du package de chargement en état d’exécution.</w:t>
            </w:r>
          </w:p>
        </w:tc>
        <w:tc>
          <w:tcPr>
            <w:tcW w:w="959" w:type="dxa"/>
          </w:tcPr>
          <w:p w:rsidR="00D8564C" w:rsidRPr="00275A0E" w:rsidRDefault="00D8564C" w:rsidP="004E6377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8</w:t>
            </w:r>
            <w:r w:rsidR="004E6377"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</w:t>
            </w:r>
          </w:p>
        </w:tc>
      </w:tr>
    </w:tbl>
    <w:p w:rsidR="00151AF7" w:rsidRPr="00275A0E" w:rsidRDefault="00151AF7" w:rsidP="00151AF7">
      <w:pPr>
        <w:jc w:val="center"/>
        <w:rPr>
          <w:b/>
          <w:bCs/>
          <w:sz w:val="28"/>
          <w:szCs w:val="28"/>
        </w:rPr>
      </w:pPr>
    </w:p>
    <w:p w:rsidR="006A6E06" w:rsidRPr="00275A0E" w:rsidRDefault="006A6E06" w:rsidP="00151AF7">
      <w:pPr>
        <w:jc w:val="center"/>
        <w:rPr>
          <w:b/>
          <w:bCs/>
          <w:sz w:val="28"/>
          <w:szCs w:val="28"/>
        </w:rPr>
      </w:pPr>
    </w:p>
    <w:p w:rsidR="006A6E06" w:rsidRPr="00275A0E" w:rsidRDefault="006A6E06" w:rsidP="00151AF7">
      <w:pPr>
        <w:jc w:val="center"/>
        <w:rPr>
          <w:b/>
          <w:bCs/>
          <w:sz w:val="28"/>
          <w:szCs w:val="28"/>
        </w:rPr>
      </w:pPr>
    </w:p>
    <w:p w:rsidR="006A6E06" w:rsidRPr="00275A0E" w:rsidRDefault="006A6E06" w:rsidP="00151AF7">
      <w:pPr>
        <w:jc w:val="center"/>
        <w:rPr>
          <w:b/>
          <w:bCs/>
          <w:sz w:val="28"/>
          <w:szCs w:val="28"/>
        </w:rPr>
      </w:pPr>
    </w:p>
    <w:p w:rsidR="006A6E06" w:rsidRPr="00275A0E" w:rsidRDefault="006A6E06" w:rsidP="00151AF7">
      <w:pPr>
        <w:jc w:val="center"/>
        <w:rPr>
          <w:b/>
          <w:bCs/>
          <w:sz w:val="28"/>
          <w:szCs w:val="28"/>
        </w:rPr>
      </w:pPr>
    </w:p>
    <w:p w:rsidR="006A6E06" w:rsidRPr="00275A0E" w:rsidRDefault="006A6E06" w:rsidP="00151AF7">
      <w:pPr>
        <w:jc w:val="center"/>
        <w:rPr>
          <w:b/>
          <w:bCs/>
          <w:sz w:val="28"/>
          <w:szCs w:val="28"/>
        </w:rPr>
      </w:pPr>
    </w:p>
    <w:p w:rsidR="00865770" w:rsidRPr="00275A0E" w:rsidRDefault="00865770" w:rsidP="00151AF7">
      <w:pPr>
        <w:jc w:val="center"/>
        <w:rPr>
          <w:b/>
          <w:bCs/>
          <w:sz w:val="28"/>
          <w:szCs w:val="28"/>
        </w:rPr>
      </w:pPr>
      <w:r w:rsidRPr="00275A0E">
        <w:rPr>
          <w:b/>
          <w:bCs/>
          <w:sz w:val="28"/>
          <w:szCs w:val="28"/>
        </w:rPr>
        <w:lastRenderedPageBreak/>
        <w:t>Liste des tableaux</w:t>
      </w:r>
    </w:p>
    <w:tbl>
      <w:tblPr>
        <w:tblStyle w:val="TableGrid"/>
        <w:tblpPr w:leftFromText="180" w:rightFromText="180" w:vertAnchor="page" w:horzAnchor="margin" w:tblpY="2371"/>
        <w:tblW w:w="0" w:type="auto"/>
        <w:tblLook w:val="04A0" w:firstRow="1" w:lastRow="0" w:firstColumn="1" w:lastColumn="0" w:noHBand="0" w:noVBand="1"/>
      </w:tblPr>
      <w:tblGrid>
        <w:gridCol w:w="1276"/>
        <w:gridCol w:w="6623"/>
        <w:gridCol w:w="957"/>
      </w:tblGrid>
      <w:tr w:rsidR="00865770" w:rsidRPr="00275A0E" w:rsidTr="00865770">
        <w:tc>
          <w:tcPr>
            <w:tcW w:w="1276" w:type="dxa"/>
          </w:tcPr>
          <w:p w:rsidR="00865770" w:rsidRPr="00275A0E" w:rsidRDefault="00865770" w:rsidP="00865770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sz w:val="32"/>
                <w:szCs w:val="32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Numéro </w:t>
            </w:r>
          </w:p>
        </w:tc>
        <w:tc>
          <w:tcPr>
            <w:tcW w:w="6623" w:type="dxa"/>
          </w:tcPr>
          <w:p w:rsidR="00865770" w:rsidRPr="00275A0E" w:rsidRDefault="00865770" w:rsidP="00865770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Désignation </w:t>
            </w:r>
          </w:p>
        </w:tc>
        <w:tc>
          <w:tcPr>
            <w:tcW w:w="957" w:type="dxa"/>
          </w:tcPr>
          <w:p w:rsidR="00865770" w:rsidRPr="00275A0E" w:rsidRDefault="00865770" w:rsidP="00865770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 xml:space="preserve">Page </w:t>
            </w:r>
          </w:p>
        </w:tc>
      </w:tr>
      <w:tr w:rsidR="00865770" w:rsidRPr="00275A0E" w:rsidTr="00865770">
        <w:tc>
          <w:tcPr>
            <w:tcW w:w="1276" w:type="dxa"/>
          </w:tcPr>
          <w:p w:rsidR="00865770" w:rsidRPr="00275A0E" w:rsidRDefault="00865770" w:rsidP="00865770">
            <w:pPr>
              <w:spacing w:line="36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Table</w:t>
            </w:r>
            <w:r w:rsidR="0099338B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.I</w:t>
            </w: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.1</w:t>
            </w:r>
          </w:p>
        </w:tc>
        <w:tc>
          <w:tcPr>
            <w:tcW w:w="6623" w:type="dxa"/>
          </w:tcPr>
          <w:p w:rsidR="00865770" w:rsidRPr="00275A0E" w:rsidRDefault="00865770" w:rsidP="00865770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Nombre de transaction engendré par les  systèmes selon le type de service</w:t>
            </w:r>
          </w:p>
        </w:tc>
        <w:tc>
          <w:tcPr>
            <w:tcW w:w="957" w:type="dxa"/>
          </w:tcPr>
          <w:p w:rsidR="00865770" w:rsidRPr="00275A0E" w:rsidRDefault="0099338B" w:rsidP="00865770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</w:t>
            </w:r>
          </w:p>
        </w:tc>
      </w:tr>
      <w:tr w:rsidR="00865770" w:rsidRPr="00275A0E" w:rsidTr="00865770">
        <w:tc>
          <w:tcPr>
            <w:tcW w:w="1276" w:type="dxa"/>
          </w:tcPr>
          <w:p w:rsidR="00865770" w:rsidRPr="00275A0E" w:rsidRDefault="00865770" w:rsidP="00865770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Table.</w:t>
            </w:r>
            <w:r w:rsidR="0099338B"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I.</w:t>
            </w:r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6623" w:type="dxa"/>
          </w:tcPr>
          <w:p w:rsidR="00865770" w:rsidRPr="00275A0E" w:rsidRDefault="00865770" w:rsidP="00865770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Taille occupe par le système selon le type de service</w:t>
            </w:r>
          </w:p>
        </w:tc>
        <w:tc>
          <w:tcPr>
            <w:tcW w:w="957" w:type="dxa"/>
          </w:tcPr>
          <w:p w:rsidR="00865770" w:rsidRPr="00275A0E" w:rsidRDefault="0099338B" w:rsidP="00865770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</w:t>
            </w:r>
          </w:p>
        </w:tc>
      </w:tr>
      <w:tr w:rsidR="00865770" w:rsidRPr="00275A0E" w:rsidTr="00865770">
        <w:tc>
          <w:tcPr>
            <w:tcW w:w="1276" w:type="dxa"/>
          </w:tcPr>
          <w:p w:rsidR="00865770" w:rsidRPr="00275A0E" w:rsidRDefault="00865770" w:rsidP="00865770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Table.I.3</w:t>
            </w:r>
          </w:p>
        </w:tc>
        <w:tc>
          <w:tcPr>
            <w:tcW w:w="6623" w:type="dxa"/>
          </w:tcPr>
          <w:p w:rsidR="00865770" w:rsidRPr="00275A0E" w:rsidRDefault="00865770" w:rsidP="00865770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Comparatif entre les systèmes transaction  et le système décisionnel</w:t>
            </w:r>
          </w:p>
        </w:tc>
        <w:tc>
          <w:tcPr>
            <w:tcW w:w="957" w:type="dxa"/>
          </w:tcPr>
          <w:p w:rsidR="00865770" w:rsidRPr="00275A0E" w:rsidRDefault="004A6455" w:rsidP="00865770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8</w:t>
            </w:r>
          </w:p>
        </w:tc>
      </w:tr>
      <w:tr w:rsidR="00865770" w:rsidRPr="00275A0E" w:rsidTr="00865770">
        <w:tc>
          <w:tcPr>
            <w:tcW w:w="1276" w:type="dxa"/>
          </w:tcPr>
          <w:p w:rsidR="00865770" w:rsidRPr="00275A0E" w:rsidRDefault="00865770" w:rsidP="00865770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Table.I.4</w:t>
            </w:r>
          </w:p>
        </w:tc>
        <w:tc>
          <w:tcPr>
            <w:tcW w:w="6623" w:type="dxa"/>
          </w:tcPr>
          <w:p w:rsidR="00865770" w:rsidRPr="00275A0E" w:rsidRDefault="00865770" w:rsidP="00865770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Comparatif entre l’infocentre et l’entrepôt de données </w:t>
            </w:r>
          </w:p>
        </w:tc>
        <w:tc>
          <w:tcPr>
            <w:tcW w:w="957" w:type="dxa"/>
          </w:tcPr>
          <w:p w:rsidR="00865770" w:rsidRPr="00275A0E" w:rsidRDefault="004A6455" w:rsidP="00865770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13</w:t>
            </w:r>
          </w:p>
        </w:tc>
      </w:tr>
      <w:tr w:rsidR="00865770" w:rsidRPr="00275A0E" w:rsidTr="00865770">
        <w:tc>
          <w:tcPr>
            <w:tcW w:w="1276" w:type="dxa"/>
          </w:tcPr>
          <w:p w:rsidR="00865770" w:rsidRPr="00275A0E" w:rsidRDefault="00865770" w:rsidP="00865770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Table.I.5</w:t>
            </w:r>
          </w:p>
        </w:tc>
        <w:tc>
          <w:tcPr>
            <w:tcW w:w="6623" w:type="dxa"/>
          </w:tcPr>
          <w:p w:rsidR="00865770" w:rsidRPr="00275A0E" w:rsidRDefault="00865770" w:rsidP="00865770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 xml:space="preserve">Synthèse sur les architectures de stockage </w:t>
            </w:r>
          </w:p>
        </w:tc>
        <w:tc>
          <w:tcPr>
            <w:tcW w:w="957" w:type="dxa"/>
          </w:tcPr>
          <w:p w:rsidR="00865770" w:rsidRPr="00275A0E" w:rsidRDefault="004A6455" w:rsidP="00865770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22</w:t>
            </w:r>
          </w:p>
        </w:tc>
      </w:tr>
      <w:tr w:rsidR="00865770" w:rsidRPr="00275A0E" w:rsidTr="00865770">
        <w:tc>
          <w:tcPr>
            <w:tcW w:w="1276" w:type="dxa"/>
          </w:tcPr>
          <w:p w:rsidR="00865770" w:rsidRPr="00275A0E" w:rsidRDefault="00865770" w:rsidP="00865770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Table.I.6</w:t>
            </w:r>
          </w:p>
        </w:tc>
        <w:tc>
          <w:tcPr>
            <w:tcW w:w="6623" w:type="dxa"/>
          </w:tcPr>
          <w:p w:rsidR="00865770" w:rsidRPr="00275A0E" w:rsidRDefault="00865770" w:rsidP="00865770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Les ventes en 2008 d’une entreprise</w:t>
            </w:r>
          </w:p>
        </w:tc>
        <w:tc>
          <w:tcPr>
            <w:tcW w:w="957" w:type="dxa"/>
          </w:tcPr>
          <w:p w:rsidR="00865770" w:rsidRPr="00275A0E" w:rsidRDefault="004A6455" w:rsidP="00865770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23</w:t>
            </w:r>
          </w:p>
        </w:tc>
      </w:tr>
      <w:tr w:rsidR="00865770" w:rsidRPr="00275A0E" w:rsidTr="00865770">
        <w:tc>
          <w:tcPr>
            <w:tcW w:w="1276" w:type="dxa"/>
          </w:tcPr>
          <w:p w:rsidR="00865770" w:rsidRPr="00275A0E" w:rsidRDefault="00865770" w:rsidP="00865770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Table.I.7</w:t>
            </w:r>
          </w:p>
        </w:tc>
        <w:tc>
          <w:tcPr>
            <w:tcW w:w="6623" w:type="dxa"/>
          </w:tcPr>
          <w:p w:rsidR="00865770" w:rsidRPr="00275A0E" w:rsidRDefault="00865770" w:rsidP="00865770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OLTP VS OLAP</w:t>
            </w:r>
          </w:p>
        </w:tc>
        <w:tc>
          <w:tcPr>
            <w:tcW w:w="957" w:type="dxa"/>
          </w:tcPr>
          <w:p w:rsidR="00865770" w:rsidRPr="00275A0E" w:rsidRDefault="004A6455" w:rsidP="00865770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33</w:t>
            </w:r>
          </w:p>
        </w:tc>
      </w:tr>
      <w:tr w:rsidR="00865770" w:rsidRPr="00275A0E" w:rsidTr="00865770">
        <w:tc>
          <w:tcPr>
            <w:tcW w:w="1276" w:type="dxa"/>
          </w:tcPr>
          <w:p w:rsidR="00865770" w:rsidRPr="00275A0E" w:rsidRDefault="00865770" w:rsidP="00865770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Table.II.8</w:t>
            </w:r>
          </w:p>
        </w:tc>
        <w:tc>
          <w:tcPr>
            <w:tcW w:w="6623" w:type="dxa"/>
          </w:tcPr>
          <w:p w:rsidR="00865770" w:rsidRPr="00275A0E" w:rsidRDefault="00865770" w:rsidP="00865770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Structure organisationnel d’entreprise</w:t>
            </w:r>
          </w:p>
        </w:tc>
        <w:tc>
          <w:tcPr>
            <w:tcW w:w="957" w:type="dxa"/>
          </w:tcPr>
          <w:p w:rsidR="00865770" w:rsidRPr="00275A0E" w:rsidRDefault="004A6455" w:rsidP="00865770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47</w:t>
            </w:r>
          </w:p>
        </w:tc>
      </w:tr>
      <w:tr w:rsidR="00865770" w:rsidRPr="00275A0E" w:rsidTr="00865770">
        <w:tc>
          <w:tcPr>
            <w:tcW w:w="1276" w:type="dxa"/>
          </w:tcPr>
          <w:p w:rsidR="00865770" w:rsidRPr="00275A0E" w:rsidRDefault="00865770" w:rsidP="00865770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Table.V.9</w:t>
            </w:r>
          </w:p>
        </w:tc>
        <w:tc>
          <w:tcPr>
            <w:tcW w:w="6623" w:type="dxa"/>
          </w:tcPr>
          <w:p w:rsidR="00865770" w:rsidRPr="00275A0E" w:rsidRDefault="00865770" w:rsidP="00865770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Liste des tables</w:t>
            </w:r>
          </w:p>
        </w:tc>
        <w:tc>
          <w:tcPr>
            <w:tcW w:w="957" w:type="dxa"/>
          </w:tcPr>
          <w:p w:rsidR="00865770" w:rsidRPr="00275A0E" w:rsidRDefault="004A6455" w:rsidP="00865770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73</w:t>
            </w:r>
          </w:p>
        </w:tc>
      </w:tr>
      <w:tr w:rsidR="00865770" w:rsidRPr="00275A0E" w:rsidTr="00865770">
        <w:tc>
          <w:tcPr>
            <w:tcW w:w="1276" w:type="dxa"/>
          </w:tcPr>
          <w:p w:rsidR="00865770" w:rsidRPr="00275A0E" w:rsidRDefault="00865770" w:rsidP="00865770">
            <w:r w:rsidRPr="00275A0E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Table.V.10</w:t>
            </w:r>
          </w:p>
        </w:tc>
        <w:tc>
          <w:tcPr>
            <w:tcW w:w="6623" w:type="dxa"/>
          </w:tcPr>
          <w:p w:rsidR="00865770" w:rsidRPr="00275A0E" w:rsidRDefault="00865770" w:rsidP="00865770">
            <w:pPr>
              <w:spacing w:line="36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Les attributs</w:t>
            </w:r>
          </w:p>
        </w:tc>
        <w:tc>
          <w:tcPr>
            <w:tcW w:w="957" w:type="dxa"/>
          </w:tcPr>
          <w:p w:rsidR="00865770" w:rsidRPr="00275A0E" w:rsidRDefault="004A6455" w:rsidP="00865770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275A0E">
              <w:rPr>
                <w:rFonts w:eastAsia="Times New Roman" w:cstheme="minorHAnsi"/>
                <w:sz w:val="24"/>
                <w:szCs w:val="24"/>
                <w:lang w:eastAsia="fr-FR"/>
              </w:rPr>
              <w:t>75</w:t>
            </w:r>
          </w:p>
        </w:tc>
      </w:tr>
    </w:tbl>
    <w:p w:rsidR="006A6E06" w:rsidRPr="00275A0E" w:rsidRDefault="006A6E06" w:rsidP="00151AF7">
      <w:pPr>
        <w:jc w:val="center"/>
        <w:rPr>
          <w:b/>
          <w:bCs/>
          <w:sz w:val="28"/>
          <w:szCs w:val="28"/>
        </w:rPr>
      </w:pPr>
    </w:p>
    <w:p w:rsidR="006A6E06" w:rsidRPr="00275A0E" w:rsidRDefault="006A6E06" w:rsidP="00151AF7">
      <w:pPr>
        <w:jc w:val="center"/>
        <w:rPr>
          <w:b/>
          <w:bCs/>
          <w:sz w:val="28"/>
          <w:szCs w:val="28"/>
        </w:rPr>
      </w:pPr>
    </w:p>
    <w:p w:rsidR="00A942B1" w:rsidRPr="00275A0E" w:rsidRDefault="00A942B1" w:rsidP="00151AF7">
      <w:pPr>
        <w:jc w:val="center"/>
        <w:rPr>
          <w:b/>
          <w:bCs/>
          <w:sz w:val="28"/>
          <w:szCs w:val="28"/>
        </w:rPr>
      </w:pPr>
    </w:p>
    <w:p w:rsidR="00A942B1" w:rsidRPr="00275A0E" w:rsidRDefault="00A942B1" w:rsidP="00A942B1">
      <w:pPr>
        <w:rPr>
          <w:sz w:val="28"/>
          <w:szCs w:val="28"/>
        </w:rPr>
      </w:pPr>
    </w:p>
    <w:p w:rsidR="00A942B1" w:rsidRPr="00275A0E" w:rsidRDefault="00A942B1" w:rsidP="00A942B1">
      <w:pPr>
        <w:rPr>
          <w:sz w:val="28"/>
          <w:szCs w:val="28"/>
        </w:rPr>
      </w:pPr>
    </w:p>
    <w:p w:rsidR="00A942B1" w:rsidRPr="00275A0E" w:rsidRDefault="00A942B1" w:rsidP="00A942B1">
      <w:pPr>
        <w:rPr>
          <w:sz w:val="28"/>
          <w:szCs w:val="28"/>
        </w:rPr>
      </w:pPr>
    </w:p>
    <w:p w:rsidR="00A942B1" w:rsidRPr="00275A0E" w:rsidRDefault="00A942B1" w:rsidP="00A942B1">
      <w:pPr>
        <w:rPr>
          <w:sz w:val="28"/>
          <w:szCs w:val="28"/>
        </w:rPr>
      </w:pPr>
    </w:p>
    <w:p w:rsidR="00A942B1" w:rsidRPr="00275A0E" w:rsidRDefault="00A942B1" w:rsidP="00A942B1">
      <w:pPr>
        <w:rPr>
          <w:sz w:val="28"/>
          <w:szCs w:val="28"/>
        </w:rPr>
      </w:pPr>
    </w:p>
    <w:p w:rsidR="00A942B1" w:rsidRPr="00275A0E" w:rsidRDefault="00A942B1" w:rsidP="00A942B1">
      <w:pPr>
        <w:jc w:val="center"/>
        <w:rPr>
          <w:sz w:val="28"/>
          <w:szCs w:val="28"/>
        </w:rPr>
      </w:pPr>
    </w:p>
    <w:p w:rsidR="00865770" w:rsidRPr="00275A0E" w:rsidRDefault="00865770" w:rsidP="00A942B1">
      <w:pPr>
        <w:jc w:val="center"/>
        <w:rPr>
          <w:sz w:val="28"/>
          <w:szCs w:val="28"/>
        </w:rPr>
      </w:pPr>
    </w:p>
    <w:p w:rsidR="00A942B1" w:rsidRPr="00275A0E" w:rsidRDefault="00A942B1" w:rsidP="00A942B1">
      <w:pPr>
        <w:spacing w:after="0" w:line="360" w:lineRule="auto"/>
        <w:jc w:val="center"/>
        <w:rPr>
          <w:rFonts w:eastAsia="Times New Roman" w:cstheme="minorHAnsi"/>
          <w:b/>
          <w:bCs/>
          <w:sz w:val="28"/>
          <w:szCs w:val="28"/>
          <w:lang w:eastAsia="fr-FR"/>
        </w:rPr>
      </w:pPr>
      <w:r w:rsidRPr="00275A0E">
        <w:rPr>
          <w:rFonts w:eastAsia="Times New Roman" w:cstheme="minorHAnsi"/>
          <w:b/>
          <w:bCs/>
          <w:sz w:val="28"/>
          <w:szCs w:val="28"/>
          <w:lang w:eastAsia="fr-FR"/>
        </w:rPr>
        <w:lastRenderedPageBreak/>
        <w:t>Liste des abréviations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5"/>
        <w:gridCol w:w="6991"/>
      </w:tblGrid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 xml:space="preserve">Abréviation 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Désignation</w:t>
            </w:r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ATM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A</w:t>
            </w:r>
            <w:r w:rsidRPr="00275A0E">
              <w:rPr>
                <w:rFonts w:eastAsia="Times New Roman" w:cstheme="minorHAnsi"/>
                <w:lang w:eastAsia="fr-FR"/>
              </w:rPr>
              <w:t xml:space="preserve">lgérie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T</w:t>
            </w:r>
            <w:r w:rsidRPr="00275A0E">
              <w:rPr>
                <w:rFonts w:eastAsia="Times New Roman" w:cstheme="minorHAnsi"/>
                <w:lang w:eastAsia="fr-FR"/>
              </w:rPr>
              <w:t xml:space="preserve">élécom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M</w:t>
            </w:r>
            <w:r w:rsidRPr="00275A0E">
              <w:rPr>
                <w:rFonts w:eastAsia="Times New Roman" w:cstheme="minorHAnsi"/>
                <w:lang w:eastAsia="fr-FR"/>
              </w:rPr>
              <w:t xml:space="preserve">obile </w:t>
            </w:r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AT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A</w:t>
            </w:r>
            <w:r w:rsidRPr="00275A0E">
              <w:rPr>
                <w:rFonts w:eastAsia="Times New Roman" w:cstheme="minorHAnsi"/>
                <w:lang w:eastAsia="fr-FR"/>
              </w:rPr>
              <w:t xml:space="preserve">lgérie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T</w:t>
            </w:r>
            <w:r w:rsidRPr="00275A0E">
              <w:rPr>
                <w:rFonts w:eastAsia="Times New Roman" w:cstheme="minorHAnsi"/>
                <w:lang w:eastAsia="fr-FR"/>
              </w:rPr>
              <w:t>élécom</w:t>
            </w:r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ATS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A</w:t>
            </w:r>
            <w:r w:rsidRPr="00275A0E">
              <w:rPr>
                <w:rFonts w:eastAsia="Times New Roman" w:cstheme="minorHAnsi"/>
                <w:lang w:eastAsia="fr-FR"/>
              </w:rPr>
              <w:t xml:space="preserve">lgérie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T</w:t>
            </w:r>
            <w:r w:rsidRPr="00275A0E">
              <w:rPr>
                <w:rFonts w:eastAsia="Times New Roman" w:cstheme="minorHAnsi"/>
                <w:lang w:eastAsia="fr-FR"/>
              </w:rPr>
              <w:t xml:space="preserve">élécom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S</w:t>
            </w:r>
            <w:r w:rsidRPr="00275A0E">
              <w:rPr>
                <w:rFonts w:eastAsia="Times New Roman" w:cstheme="minorHAnsi"/>
                <w:lang w:eastAsia="fr-FR"/>
              </w:rPr>
              <w:t xml:space="preserve">atellite </w:t>
            </w:r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BI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B</w:t>
            </w:r>
            <w:r w:rsidRPr="00275A0E">
              <w:rPr>
                <w:rFonts w:eastAsia="Times New Roman" w:cstheme="minorHAnsi"/>
                <w:lang w:eastAsia="fr-FR"/>
              </w:rPr>
              <w:t xml:space="preserve">usiness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I</w:t>
            </w:r>
            <w:r w:rsidRPr="00275A0E">
              <w:rPr>
                <w:rFonts w:eastAsia="Times New Roman" w:cstheme="minorHAnsi"/>
                <w:lang w:eastAsia="fr-FR"/>
              </w:rPr>
              <w:t xml:space="preserve">ntelligence </w:t>
            </w:r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BSC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B</w:t>
            </w:r>
            <w:r w:rsidRPr="00275A0E">
              <w:rPr>
                <w:rFonts w:eastAsia="Times New Roman" w:cstheme="minorHAnsi"/>
                <w:lang w:eastAsia="fr-FR"/>
              </w:rPr>
              <w:t xml:space="preserve">ase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S</w:t>
            </w:r>
            <w:r w:rsidRPr="00275A0E">
              <w:rPr>
                <w:rFonts w:eastAsia="Times New Roman" w:cstheme="minorHAnsi"/>
                <w:lang w:eastAsia="fr-FR"/>
              </w:rPr>
              <w:t xml:space="preserve">tation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C</w:t>
            </w:r>
            <w:r w:rsidRPr="00275A0E">
              <w:rPr>
                <w:rFonts w:eastAsia="Times New Roman" w:cstheme="minorHAnsi"/>
                <w:lang w:eastAsia="fr-FR"/>
              </w:rPr>
              <w:t xml:space="preserve">ontroller </w:t>
            </w:r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BTS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B</w:t>
            </w:r>
            <w:r w:rsidRPr="00275A0E">
              <w:rPr>
                <w:rFonts w:eastAsia="Times New Roman" w:cstheme="minorHAnsi"/>
                <w:lang w:eastAsia="fr-FR"/>
              </w:rPr>
              <w:t xml:space="preserve">ase </w:t>
            </w: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T</w:t>
            </w:r>
            <w:r w:rsidRPr="00275A0E">
              <w:rPr>
                <w:rFonts w:eastAsia="Times New Roman" w:cstheme="minorHAnsi"/>
                <w:lang w:eastAsia="fr-FR"/>
              </w:rPr>
              <w:t>ranseiver</w:t>
            </w:r>
            <w:proofErr w:type="spellEnd"/>
            <w:r w:rsidR="00555574" w:rsidRPr="00275A0E">
              <w:rPr>
                <w:rFonts w:eastAsia="Times New Roman" w:cstheme="minorHAnsi"/>
                <w:lang w:eastAsia="fr-FR"/>
              </w:rPr>
              <w:t xml:space="preserve">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S</w:t>
            </w:r>
            <w:r w:rsidRPr="00275A0E">
              <w:rPr>
                <w:rFonts w:eastAsia="Times New Roman" w:cstheme="minorHAnsi"/>
                <w:lang w:eastAsia="fr-FR"/>
              </w:rPr>
              <w:t xml:space="preserve">tation </w:t>
            </w:r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DSI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D</w:t>
            </w:r>
            <w:r w:rsidRPr="00275A0E">
              <w:rPr>
                <w:rFonts w:eastAsia="Times New Roman" w:cstheme="minorHAnsi"/>
                <w:lang w:eastAsia="fr-FR"/>
              </w:rPr>
              <w:t xml:space="preserve">irection de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S</w:t>
            </w:r>
            <w:r w:rsidRPr="00275A0E">
              <w:rPr>
                <w:rFonts w:eastAsia="Times New Roman" w:cstheme="minorHAnsi"/>
                <w:lang w:eastAsia="fr-FR"/>
              </w:rPr>
              <w:t>ystème d’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I</w:t>
            </w:r>
            <w:r w:rsidRPr="00275A0E">
              <w:rPr>
                <w:rFonts w:eastAsia="Times New Roman" w:cstheme="minorHAnsi"/>
                <w:lang w:eastAsia="fr-FR"/>
              </w:rPr>
              <w:t xml:space="preserve">nformation </w:t>
            </w:r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DSP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D</w:t>
            </w:r>
            <w:r w:rsidRPr="00275A0E">
              <w:rPr>
                <w:rFonts w:eastAsia="Times New Roman" w:cstheme="minorHAnsi"/>
                <w:lang w:eastAsia="fr-FR"/>
              </w:rPr>
              <w:t xml:space="preserve">irection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S</w:t>
            </w:r>
            <w:r w:rsidRPr="00275A0E">
              <w:rPr>
                <w:rFonts w:eastAsia="Times New Roman" w:cstheme="minorHAnsi"/>
                <w:lang w:eastAsia="fr-FR"/>
              </w:rPr>
              <w:t xml:space="preserve">tratégie et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P</w:t>
            </w:r>
            <w:r w:rsidRPr="00275A0E">
              <w:rPr>
                <w:rFonts w:eastAsia="Times New Roman" w:cstheme="minorHAnsi"/>
                <w:lang w:eastAsia="fr-FR"/>
              </w:rPr>
              <w:t xml:space="preserve">ilotage </w:t>
            </w:r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DWS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D</w:t>
            </w:r>
            <w:r w:rsidRPr="00275A0E">
              <w:rPr>
                <w:rFonts w:eastAsia="Times New Roman" w:cstheme="minorHAnsi"/>
                <w:lang w:eastAsia="fr-FR"/>
              </w:rPr>
              <w:t xml:space="preserve">ata </w:t>
            </w: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W</w:t>
            </w:r>
            <w:r w:rsidRPr="00275A0E">
              <w:rPr>
                <w:rFonts w:eastAsia="Times New Roman" w:cstheme="minorHAnsi"/>
                <w:lang w:eastAsia="fr-FR"/>
              </w:rPr>
              <w:t>arehouse</w:t>
            </w:r>
            <w:proofErr w:type="spellEnd"/>
            <w:r w:rsidR="00555574" w:rsidRPr="00275A0E">
              <w:rPr>
                <w:rFonts w:eastAsia="Times New Roman" w:cstheme="minorHAnsi"/>
                <w:lang w:eastAsia="fr-FR"/>
              </w:rPr>
              <w:t xml:space="preserve">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S</w:t>
            </w:r>
            <w:r w:rsidRPr="00275A0E">
              <w:rPr>
                <w:rFonts w:eastAsia="Times New Roman" w:cstheme="minorHAnsi"/>
                <w:lang w:eastAsia="fr-FR"/>
              </w:rPr>
              <w:t xml:space="preserve">ystem </w:t>
            </w:r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ETL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E</w:t>
            </w:r>
            <w:r w:rsidRPr="00275A0E">
              <w:rPr>
                <w:rFonts w:eastAsia="Times New Roman" w:cstheme="minorHAnsi"/>
                <w:lang w:eastAsia="fr-FR"/>
              </w:rPr>
              <w:t>xtract</w:t>
            </w:r>
            <w:proofErr w:type="spellEnd"/>
            <w:r w:rsidR="00555574" w:rsidRPr="00275A0E">
              <w:rPr>
                <w:rFonts w:eastAsia="Times New Roman" w:cstheme="minorHAnsi"/>
                <w:lang w:eastAsia="fr-FR"/>
              </w:rPr>
              <w:t xml:space="preserve"> </w:t>
            </w: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T</w:t>
            </w:r>
            <w:r w:rsidRPr="00275A0E">
              <w:rPr>
                <w:rFonts w:eastAsia="Times New Roman" w:cstheme="minorHAnsi"/>
                <w:lang w:eastAsia="fr-FR"/>
              </w:rPr>
              <w:t>ronsform</w:t>
            </w:r>
            <w:proofErr w:type="spellEnd"/>
            <w:r w:rsidR="00F745A8" w:rsidRPr="00275A0E">
              <w:rPr>
                <w:rFonts w:eastAsia="Times New Roman" w:cstheme="minorHAnsi"/>
                <w:lang w:eastAsia="fr-FR"/>
              </w:rPr>
              <w:t xml:space="preserve"> </w:t>
            </w: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L</w:t>
            </w:r>
            <w:r w:rsidRPr="00275A0E">
              <w:rPr>
                <w:rFonts w:eastAsia="Times New Roman" w:cstheme="minorHAnsi"/>
                <w:lang w:eastAsia="fr-FR"/>
              </w:rPr>
              <w:t>oad</w:t>
            </w:r>
            <w:proofErr w:type="spellEnd"/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GSM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G</w:t>
            </w:r>
            <w:r w:rsidRPr="00275A0E">
              <w:rPr>
                <w:rFonts w:eastAsia="Times New Roman" w:cstheme="minorHAnsi"/>
                <w:lang w:eastAsia="fr-FR"/>
              </w:rPr>
              <w:t xml:space="preserve">roup </w:t>
            </w: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S</w:t>
            </w:r>
            <w:r w:rsidRPr="00275A0E">
              <w:rPr>
                <w:rFonts w:eastAsia="Times New Roman" w:cstheme="minorHAnsi"/>
                <w:lang w:eastAsia="fr-FR"/>
              </w:rPr>
              <w:t>pecial</w:t>
            </w:r>
            <w:proofErr w:type="spellEnd"/>
            <w:r w:rsidR="00555574" w:rsidRPr="00275A0E">
              <w:rPr>
                <w:rFonts w:eastAsia="Times New Roman" w:cstheme="minorHAnsi"/>
                <w:lang w:eastAsia="fr-FR"/>
              </w:rPr>
              <w:t xml:space="preserve">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M</w:t>
            </w:r>
            <w:r w:rsidRPr="00275A0E">
              <w:rPr>
                <w:rFonts w:eastAsia="Times New Roman" w:cstheme="minorHAnsi"/>
                <w:lang w:eastAsia="fr-FR"/>
              </w:rPr>
              <w:t xml:space="preserve">obile </w:t>
            </w:r>
          </w:p>
        </w:tc>
      </w:tr>
      <w:tr w:rsidR="00A942B1" w:rsidRPr="00751A54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HOLAP</w:t>
            </w:r>
          </w:p>
        </w:tc>
        <w:tc>
          <w:tcPr>
            <w:tcW w:w="7378" w:type="dxa"/>
          </w:tcPr>
          <w:p w:rsidR="00A942B1" w:rsidRPr="00751A54" w:rsidRDefault="00A942B1" w:rsidP="008B6B05">
            <w:pPr>
              <w:spacing w:line="360" w:lineRule="auto"/>
              <w:rPr>
                <w:rFonts w:eastAsia="Times New Roman" w:cstheme="minorHAnsi"/>
                <w:lang w:val="en-US" w:eastAsia="fr-FR"/>
              </w:rPr>
            </w:pPr>
            <w:proofErr w:type="spellStart"/>
            <w:r w:rsidRPr="00751A54">
              <w:rPr>
                <w:rFonts w:eastAsia="Times New Roman" w:cstheme="minorHAnsi"/>
                <w:b/>
                <w:bCs/>
                <w:lang w:val="en-US" w:eastAsia="fr-FR"/>
              </w:rPr>
              <w:t>H</w:t>
            </w:r>
            <w:r w:rsidRPr="00751A54">
              <w:rPr>
                <w:rFonts w:eastAsia="Times New Roman" w:cstheme="minorHAnsi"/>
                <w:lang w:val="en-US" w:eastAsia="fr-FR"/>
              </w:rPr>
              <w:t>ybride</w:t>
            </w:r>
            <w:proofErr w:type="spellEnd"/>
            <w:r w:rsidR="00555574" w:rsidRPr="00751A54">
              <w:rPr>
                <w:rFonts w:eastAsia="Times New Roman" w:cstheme="minorHAnsi"/>
                <w:lang w:val="en-US" w:eastAsia="fr-FR"/>
              </w:rPr>
              <w:t xml:space="preserve"> </w:t>
            </w:r>
            <w:r w:rsidRPr="00751A54">
              <w:rPr>
                <w:rFonts w:eastAsia="Times New Roman" w:cstheme="minorHAnsi"/>
                <w:b/>
                <w:bCs/>
                <w:lang w:val="en-US" w:eastAsia="fr-FR"/>
              </w:rPr>
              <w:t>O</w:t>
            </w:r>
            <w:r w:rsidRPr="00751A54">
              <w:rPr>
                <w:rFonts w:eastAsia="Times New Roman" w:cstheme="minorHAnsi"/>
                <w:lang w:val="en-US" w:eastAsia="fr-FR"/>
              </w:rPr>
              <w:t xml:space="preserve">n </w:t>
            </w:r>
            <w:r w:rsidRPr="00751A54">
              <w:rPr>
                <w:rFonts w:eastAsia="Times New Roman" w:cstheme="minorHAnsi"/>
                <w:b/>
                <w:bCs/>
                <w:lang w:val="en-US" w:eastAsia="fr-FR"/>
              </w:rPr>
              <w:t>L</w:t>
            </w:r>
            <w:r w:rsidRPr="00751A54">
              <w:rPr>
                <w:rFonts w:eastAsia="Times New Roman" w:cstheme="minorHAnsi"/>
                <w:lang w:val="en-US" w:eastAsia="fr-FR"/>
              </w:rPr>
              <w:t xml:space="preserve">ine </w:t>
            </w:r>
            <w:r w:rsidRPr="00751A54">
              <w:rPr>
                <w:rFonts w:eastAsia="Times New Roman" w:cstheme="minorHAnsi"/>
                <w:b/>
                <w:bCs/>
                <w:lang w:val="en-US" w:eastAsia="fr-FR"/>
              </w:rPr>
              <w:t>A</w:t>
            </w:r>
            <w:r w:rsidRPr="00751A54">
              <w:rPr>
                <w:rFonts w:eastAsia="Times New Roman" w:cstheme="minorHAnsi"/>
                <w:lang w:val="en-US" w:eastAsia="fr-FR"/>
              </w:rPr>
              <w:t xml:space="preserve">nalysis </w:t>
            </w:r>
            <w:r w:rsidRPr="00751A54">
              <w:rPr>
                <w:rFonts w:eastAsia="Times New Roman" w:cstheme="minorHAnsi"/>
                <w:b/>
                <w:bCs/>
                <w:lang w:val="en-US" w:eastAsia="fr-FR"/>
              </w:rPr>
              <w:t>P</w:t>
            </w:r>
            <w:r w:rsidRPr="00751A54">
              <w:rPr>
                <w:rFonts w:eastAsia="Times New Roman" w:cstheme="minorHAnsi"/>
                <w:lang w:val="en-US" w:eastAsia="fr-FR"/>
              </w:rPr>
              <w:t>rocessing</w:t>
            </w:r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MOLAP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M</w:t>
            </w:r>
            <w:r w:rsidRPr="00275A0E">
              <w:rPr>
                <w:rFonts w:eastAsia="Times New Roman" w:cstheme="minorHAnsi"/>
                <w:lang w:eastAsia="fr-FR"/>
              </w:rPr>
              <w:t>ultidimensional</w:t>
            </w:r>
            <w:proofErr w:type="spellEnd"/>
            <w:r w:rsidRPr="00275A0E">
              <w:rPr>
                <w:rFonts w:eastAsia="Times New Roman" w:cstheme="minorHAnsi"/>
                <w:lang w:eastAsia="fr-FR"/>
              </w:rPr>
              <w:t xml:space="preserve">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O</w:t>
            </w:r>
            <w:r w:rsidRPr="00275A0E">
              <w:rPr>
                <w:rFonts w:eastAsia="Times New Roman" w:cstheme="minorHAnsi"/>
                <w:lang w:eastAsia="fr-FR"/>
              </w:rPr>
              <w:t xml:space="preserve">n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L</w:t>
            </w:r>
            <w:r w:rsidRPr="00275A0E">
              <w:rPr>
                <w:rFonts w:eastAsia="Times New Roman" w:cstheme="minorHAnsi"/>
                <w:lang w:eastAsia="fr-FR"/>
              </w:rPr>
              <w:t xml:space="preserve">ine </w:t>
            </w: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A</w:t>
            </w:r>
            <w:r w:rsidRPr="00275A0E">
              <w:rPr>
                <w:rFonts w:eastAsia="Times New Roman" w:cstheme="minorHAnsi"/>
                <w:lang w:eastAsia="fr-FR"/>
              </w:rPr>
              <w:t>nalysis</w:t>
            </w:r>
            <w:proofErr w:type="spellEnd"/>
            <w:r w:rsidRPr="00275A0E">
              <w:rPr>
                <w:rFonts w:eastAsia="Times New Roman" w:cstheme="minorHAnsi"/>
                <w:lang w:eastAsia="fr-FR"/>
              </w:rPr>
              <w:t xml:space="preserve"> </w:t>
            </w: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P</w:t>
            </w:r>
            <w:r w:rsidRPr="00275A0E">
              <w:rPr>
                <w:rFonts w:eastAsia="Times New Roman" w:cstheme="minorHAnsi"/>
                <w:lang w:eastAsia="fr-FR"/>
              </w:rPr>
              <w:t>rocessing</w:t>
            </w:r>
            <w:proofErr w:type="spellEnd"/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MSC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M</w:t>
            </w:r>
            <w:r w:rsidRPr="00275A0E">
              <w:rPr>
                <w:rFonts w:eastAsia="Times New Roman" w:cstheme="minorHAnsi"/>
                <w:lang w:eastAsia="fr-FR"/>
              </w:rPr>
              <w:t xml:space="preserve">obile </w:t>
            </w: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S</w:t>
            </w:r>
            <w:r w:rsidRPr="00275A0E">
              <w:rPr>
                <w:rFonts w:eastAsia="Times New Roman" w:cstheme="minorHAnsi"/>
                <w:lang w:eastAsia="fr-FR"/>
              </w:rPr>
              <w:t>witching</w:t>
            </w:r>
            <w:proofErr w:type="spellEnd"/>
            <w:r w:rsidRPr="00275A0E">
              <w:rPr>
                <w:rFonts w:eastAsia="Times New Roman" w:cstheme="minorHAnsi"/>
                <w:lang w:eastAsia="fr-FR"/>
              </w:rPr>
              <w:t xml:space="preserve">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C</w:t>
            </w:r>
            <w:r w:rsidRPr="00275A0E">
              <w:rPr>
                <w:rFonts w:eastAsia="Times New Roman" w:cstheme="minorHAnsi"/>
                <w:lang w:eastAsia="fr-FR"/>
              </w:rPr>
              <w:t>enter</w:t>
            </w:r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OLAP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O</w:t>
            </w:r>
            <w:r w:rsidRPr="00275A0E">
              <w:rPr>
                <w:rFonts w:eastAsia="Times New Roman" w:cstheme="minorHAnsi"/>
                <w:lang w:eastAsia="fr-FR"/>
              </w:rPr>
              <w:t xml:space="preserve">n Line </w:t>
            </w: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A</w:t>
            </w:r>
            <w:r w:rsidRPr="00275A0E">
              <w:rPr>
                <w:rFonts w:eastAsia="Times New Roman" w:cstheme="minorHAnsi"/>
                <w:lang w:eastAsia="fr-FR"/>
              </w:rPr>
              <w:t>nalysis</w:t>
            </w:r>
            <w:proofErr w:type="spellEnd"/>
            <w:r w:rsidRPr="00275A0E">
              <w:rPr>
                <w:rFonts w:eastAsia="Times New Roman" w:cstheme="minorHAnsi"/>
                <w:lang w:eastAsia="fr-FR"/>
              </w:rPr>
              <w:t xml:space="preserve"> </w:t>
            </w: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P</w:t>
            </w:r>
            <w:r w:rsidRPr="00275A0E">
              <w:rPr>
                <w:rFonts w:eastAsia="Times New Roman" w:cstheme="minorHAnsi"/>
                <w:lang w:eastAsia="fr-FR"/>
              </w:rPr>
              <w:t>rocessing</w:t>
            </w:r>
            <w:proofErr w:type="spellEnd"/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OLTP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O</w:t>
            </w:r>
            <w:r w:rsidRPr="00275A0E">
              <w:rPr>
                <w:rFonts w:eastAsia="Times New Roman" w:cstheme="minorHAnsi"/>
                <w:lang w:eastAsia="fr-FR"/>
              </w:rPr>
              <w:t xml:space="preserve">n Line </w:t>
            </w: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T</w:t>
            </w:r>
            <w:r w:rsidRPr="00275A0E">
              <w:rPr>
                <w:rFonts w:eastAsia="Times New Roman" w:cstheme="minorHAnsi"/>
                <w:lang w:eastAsia="fr-FR"/>
              </w:rPr>
              <w:t>ransactional</w:t>
            </w:r>
            <w:proofErr w:type="spellEnd"/>
            <w:r w:rsidRPr="00275A0E">
              <w:rPr>
                <w:rFonts w:eastAsia="Times New Roman" w:cstheme="minorHAnsi"/>
                <w:lang w:eastAsia="fr-FR"/>
              </w:rPr>
              <w:t xml:space="preserve"> </w:t>
            </w: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P</w:t>
            </w:r>
            <w:r w:rsidRPr="00275A0E">
              <w:rPr>
                <w:rFonts w:eastAsia="Times New Roman" w:cstheme="minorHAnsi"/>
                <w:lang w:eastAsia="fr-FR"/>
              </w:rPr>
              <w:t>rocessing</w:t>
            </w:r>
            <w:proofErr w:type="spellEnd"/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OPID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O</w:t>
            </w:r>
            <w:r w:rsidRPr="00275A0E">
              <w:rPr>
                <w:rFonts w:eastAsia="Times New Roman" w:cstheme="minorHAnsi"/>
                <w:lang w:eastAsia="fr-FR"/>
              </w:rPr>
              <w:t>perator</w:t>
            </w:r>
            <w:proofErr w:type="spellEnd"/>
            <w:r w:rsidR="00555574" w:rsidRPr="00275A0E">
              <w:rPr>
                <w:rFonts w:eastAsia="Times New Roman" w:cstheme="minorHAnsi"/>
                <w:lang w:eastAsia="fr-FR"/>
              </w:rPr>
              <w:t xml:space="preserve"> </w:t>
            </w:r>
            <w:r w:rsidRPr="00275A0E">
              <w:rPr>
                <w:rFonts w:eastAsia="Times New Roman" w:cstheme="minorHAnsi"/>
                <w:lang w:eastAsia="fr-FR"/>
              </w:rPr>
              <w:t xml:space="preserve"> </w:t>
            </w: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I</w:t>
            </w:r>
            <w:r w:rsidRPr="00275A0E">
              <w:rPr>
                <w:rFonts w:eastAsia="Times New Roman" w:cstheme="minorHAnsi"/>
                <w:lang w:eastAsia="fr-FR"/>
              </w:rPr>
              <w:t>dentity</w:t>
            </w:r>
            <w:proofErr w:type="spellEnd"/>
            <w:r w:rsidRPr="00275A0E">
              <w:rPr>
                <w:rFonts w:eastAsia="Times New Roman" w:cstheme="minorHAnsi"/>
                <w:lang w:eastAsia="fr-FR"/>
              </w:rPr>
              <w:t xml:space="preserve"> </w:t>
            </w:r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OTA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O</w:t>
            </w:r>
            <w:r w:rsidRPr="00275A0E">
              <w:rPr>
                <w:rFonts w:eastAsia="Times New Roman" w:cstheme="minorHAnsi"/>
                <w:lang w:eastAsia="fr-FR"/>
              </w:rPr>
              <w:t>rascom</w:t>
            </w:r>
            <w:proofErr w:type="spellEnd"/>
            <w:r w:rsidR="00555574" w:rsidRPr="00275A0E">
              <w:rPr>
                <w:rFonts w:eastAsia="Times New Roman" w:cstheme="minorHAnsi"/>
                <w:lang w:eastAsia="fr-FR"/>
              </w:rPr>
              <w:t xml:space="preserve">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T</w:t>
            </w:r>
            <w:r w:rsidRPr="00275A0E">
              <w:rPr>
                <w:rFonts w:eastAsia="Times New Roman" w:cstheme="minorHAnsi"/>
                <w:lang w:eastAsia="fr-FR"/>
              </w:rPr>
              <w:t>elecom</w:t>
            </w:r>
            <w:r w:rsidR="00555574" w:rsidRPr="00275A0E">
              <w:rPr>
                <w:rFonts w:eastAsia="Times New Roman" w:cstheme="minorHAnsi"/>
                <w:lang w:eastAsia="fr-FR"/>
              </w:rPr>
              <w:t xml:space="preserve">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A</w:t>
            </w:r>
            <w:r w:rsidRPr="00275A0E">
              <w:rPr>
                <w:rFonts w:eastAsia="Times New Roman" w:cstheme="minorHAnsi"/>
                <w:lang w:eastAsia="fr-FR"/>
              </w:rPr>
              <w:t>lgérie</w:t>
            </w:r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PDG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P</w:t>
            </w:r>
            <w:r w:rsidRPr="00275A0E">
              <w:rPr>
                <w:rFonts w:eastAsia="Times New Roman" w:cstheme="minorHAnsi"/>
                <w:lang w:eastAsia="fr-FR"/>
              </w:rPr>
              <w:t>résident</w:t>
            </w:r>
            <w:r w:rsidR="00555574" w:rsidRPr="00275A0E">
              <w:rPr>
                <w:rFonts w:eastAsia="Times New Roman" w:cstheme="minorHAnsi"/>
                <w:lang w:eastAsia="fr-FR"/>
              </w:rPr>
              <w:t xml:space="preserve">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D</w:t>
            </w:r>
            <w:r w:rsidRPr="00275A0E">
              <w:rPr>
                <w:rFonts w:eastAsia="Times New Roman" w:cstheme="minorHAnsi"/>
                <w:lang w:eastAsia="fr-FR"/>
              </w:rPr>
              <w:t>irecteur</w:t>
            </w:r>
            <w:r w:rsidR="00555574" w:rsidRPr="00275A0E">
              <w:rPr>
                <w:rFonts w:eastAsia="Times New Roman" w:cstheme="minorHAnsi"/>
                <w:lang w:eastAsia="fr-FR"/>
              </w:rPr>
              <w:t xml:space="preserve"> </w:t>
            </w: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G</w:t>
            </w:r>
            <w:r w:rsidRPr="00275A0E">
              <w:rPr>
                <w:rFonts w:eastAsia="Times New Roman" w:cstheme="minorHAnsi"/>
                <w:lang w:eastAsia="fr-FR"/>
              </w:rPr>
              <w:t>éneral</w:t>
            </w:r>
            <w:proofErr w:type="spellEnd"/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PPAS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P</w:t>
            </w:r>
            <w:r w:rsidRPr="00275A0E">
              <w:rPr>
                <w:rFonts w:eastAsia="Times New Roman" w:cstheme="minorHAnsi"/>
                <w:lang w:eastAsia="fr-FR"/>
              </w:rPr>
              <w:t>repayed</w:t>
            </w:r>
            <w:proofErr w:type="spellEnd"/>
            <w:r w:rsidR="00555574" w:rsidRPr="00275A0E">
              <w:rPr>
                <w:rFonts w:eastAsia="Times New Roman" w:cstheme="minorHAnsi"/>
                <w:lang w:eastAsia="fr-FR"/>
              </w:rPr>
              <w:t xml:space="preserve">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A</w:t>
            </w:r>
            <w:r w:rsidRPr="00275A0E">
              <w:rPr>
                <w:rFonts w:eastAsia="Times New Roman" w:cstheme="minorHAnsi"/>
                <w:lang w:eastAsia="fr-FR"/>
              </w:rPr>
              <w:t xml:space="preserve">dministration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S</w:t>
            </w:r>
            <w:r w:rsidRPr="00275A0E">
              <w:rPr>
                <w:rFonts w:eastAsia="Times New Roman" w:cstheme="minorHAnsi"/>
                <w:lang w:eastAsia="fr-FR"/>
              </w:rPr>
              <w:t>ystem</w:t>
            </w:r>
          </w:p>
        </w:tc>
      </w:tr>
      <w:tr w:rsidR="00A942B1" w:rsidRPr="00751A54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ROLAP</w:t>
            </w:r>
          </w:p>
        </w:tc>
        <w:tc>
          <w:tcPr>
            <w:tcW w:w="7378" w:type="dxa"/>
          </w:tcPr>
          <w:p w:rsidR="00A942B1" w:rsidRPr="00751A54" w:rsidRDefault="00A942B1" w:rsidP="008B6B05">
            <w:pPr>
              <w:spacing w:line="360" w:lineRule="auto"/>
              <w:rPr>
                <w:rFonts w:eastAsia="Times New Roman" w:cstheme="minorHAnsi"/>
                <w:lang w:val="en-US" w:eastAsia="fr-FR"/>
              </w:rPr>
            </w:pPr>
            <w:r w:rsidRPr="00751A54">
              <w:rPr>
                <w:rFonts w:eastAsia="Times New Roman" w:cstheme="minorHAnsi"/>
                <w:b/>
                <w:bCs/>
                <w:lang w:val="en-US" w:eastAsia="fr-FR"/>
              </w:rPr>
              <w:t>R</w:t>
            </w:r>
            <w:r w:rsidRPr="00751A54">
              <w:rPr>
                <w:rFonts w:eastAsia="Times New Roman" w:cstheme="minorHAnsi"/>
                <w:lang w:val="en-US" w:eastAsia="fr-FR"/>
              </w:rPr>
              <w:t xml:space="preserve">elational </w:t>
            </w:r>
            <w:r w:rsidRPr="00751A54">
              <w:rPr>
                <w:rFonts w:eastAsia="Times New Roman" w:cstheme="minorHAnsi"/>
                <w:b/>
                <w:bCs/>
                <w:lang w:val="en-US" w:eastAsia="fr-FR"/>
              </w:rPr>
              <w:t>O</w:t>
            </w:r>
            <w:r w:rsidRPr="00751A54">
              <w:rPr>
                <w:rFonts w:eastAsia="Times New Roman" w:cstheme="minorHAnsi"/>
                <w:lang w:val="en-US" w:eastAsia="fr-FR"/>
              </w:rPr>
              <w:t xml:space="preserve">n </w:t>
            </w:r>
            <w:r w:rsidRPr="00751A54">
              <w:rPr>
                <w:rFonts w:eastAsia="Times New Roman" w:cstheme="minorHAnsi"/>
                <w:b/>
                <w:bCs/>
                <w:lang w:val="en-US" w:eastAsia="fr-FR"/>
              </w:rPr>
              <w:t>L</w:t>
            </w:r>
            <w:r w:rsidRPr="00751A54">
              <w:rPr>
                <w:rFonts w:eastAsia="Times New Roman" w:cstheme="minorHAnsi"/>
                <w:lang w:val="en-US" w:eastAsia="fr-FR"/>
              </w:rPr>
              <w:t xml:space="preserve">ine </w:t>
            </w:r>
            <w:r w:rsidRPr="00751A54">
              <w:rPr>
                <w:rFonts w:eastAsia="Times New Roman" w:cstheme="minorHAnsi"/>
                <w:b/>
                <w:bCs/>
                <w:lang w:val="en-US" w:eastAsia="fr-FR"/>
              </w:rPr>
              <w:t>A</w:t>
            </w:r>
            <w:r w:rsidRPr="00751A54">
              <w:rPr>
                <w:rFonts w:eastAsia="Times New Roman" w:cstheme="minorHAnsi"/>
                <w:lang w:val="en-US" w:eastAsia="fr-FR"/>
              </w:rPr>
              <w:t xml:space="preserve">nalysis </w:t>
            </w:r>
            <w:r w:rsidRPr="00751A54">
              <w:rPr>
                <w:rFonts w:eastAsia="Times New Roman" w:cstheme="minorHAnsi"/>
                <w:b/>
                <w:bCs/>
                <w:lang w:val="en-US" w:eastAsia="fr-FR"/>
              </w:rPr>
              <w:t>P</w:t>
            </w:r>
            <w:r w:rsidRPr="00751A54">
              <w:rPr>
                <w:rFonts w:eastAsia="Times New Roman" w:cstheme="minorHAnsi"/>
                <w:lang w:val="en-US" w:eastAsia="fr-FR"/>
              </w:rPr>
              <w:t>rocessing</w:t>
            </w:r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SGBD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S</w:t>
            </w:r>
            <w:r w:rsidRPr="00275A0E">
              <w:rPr>
                <w:rFonts w:eastAsia="Times New Roman" w:cstheme="minorHAnsi"/>
                <w:lang w:eastAsia="fr-FR"/>
              </w:rPr>
              <w:t xml:space="preserve">ystème de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G</w:t>
            </w:r>
            <w:r w:rsidRPr="00275A0E">
              <w:rPr>
                <w:rFonts w:eastAsia="Times New Roman" w:cstheme="minorHAnsi"/>
                <w:lang w:eastAsia="fr-FR"/>
              </w:rPr>
              <w:t xml:space="preserve">estion de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B</w:t>
            </w:r>
            <w:r w:rsidRPr="00275A0E">
              <w:rPr>
                <w:rFonts w:eastAsia="Times New Roman" w:cstheme="minorHAnsi"/>
                <w:lang w:eastAsia="fr-FR"/>
              </w:rPr>
              <w:t xml:space="preserve">ase de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D</w:t>
            </w:r>
            <w:r w:rsidRPr="00275A0E">
              <w:rPr>
                <w:rFonts w:eastAsia="Times New Roman" w:cstheme="minorHAnsi"/>
                <w:lang w:eastAsia="fr-FR"/>
              </w:rPr>
              <w:t xml:space="preserve">onnées </w:t>
            </w:r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SSAS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S</w:t>
            </w:r>
            <w:r w:rsidRPr="00275A0E">
              <w:rPr>
                <w:rFonts w:eastAsia="Times New Roman" w:cstheme="minorHAnsi"/>
                <w:lang w:eastAsia="fr-FR"/>
              </w:rPr>
              <w:t>ql</w:t>
            </w:r>
            <w:proofErr w:type="spellEnd"/>
            <w:r w:rsidR="00C652D2" w:rsidRPr="00275A0E">
              <w:rPr>
                <w:rFonts w:eastAsia="Times New Roman" w:cstheme="minorHAnsi"/>
                <w:lang w:eastAsia="fr-FR"/>
              </w:rPr>
              <w:t xml:space="preserve">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S</w:t>
            </w:r>
            <w:r w:rsidRPr="00275A0E">
              <w:rPr>
                <w:rFonts w:eastAsia="Times New Roman" w:cstheme="minorHAnsi"/>
                <w:lang w:eastAsia="fr-FR"/>
              </w:rPr>
              <w:t xml:space="preserve">erver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A</w:t>
            </w:r>
            <w:r w:rsidRPr="00275A0E">
              <w:rPr>
                <w:rFonts w:eastAsia="Times New Roman" w:cstheme="minorHAnsi"/>
                <w:lang w:eastAsia="fr-FR"/>
              </w:rPr>
              <w:t xml:space="preserve">nalyses </w:t>
            </w: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S</w:t>
            </w:r>
            <w:r w:rsidRPr="00275A0E">
              <w:rPr>
                <w:rFonts w:eastAsia="Times New Roman" w:cstheme="minorHAnsi"/>
                <w:lang w:eastAsia="fr-FR"/>
              </w:rPr>
              <w:t>ervcie</w:t>
            </w:r>
            <w:proofErr w:type="spellEnd"/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SSIS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S</w:t>
            </w:r>
            <w:r w:rsidRPr="00275A0E">
              <w:rPr>
                <w:rFonts w:eastAsia="Times New Roman" w:cstheme="minorHAnsi"/>
                <w:lang w:eastAsia="fr-FR"/>
              </w:rPr>
              <w:t>ql</w:t>
            </w:r>
            <w:proofErr w:type="spellEnd"/>
            <w:r w:rsidR="00A477B0" w:rsidRPr="00275A0E">
              <w:rPr>
                <w:rFonts w:eastAsia="Times New Roman" w:cstheme="minorHAnsi"/>
                <w:lang w:eastAsia="fr-FR"/>
              </w:rPr>
              <w:t xml:space="preserve">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S</w:t>
            </w:r>
            <w:r w:rsidRPr="00275A0E">
              <w:rPr>
                <w:rFonts w:eastAsia="Times New Roman" w:cstheme="minorHAnsi"/>
                <w:lang w:eastAsia="fr-FR"/>
              </w:rPr>
              <w:t xml:space="preserve">erver </w:t>
            </w: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I</w:t>
            </w:r>
            <w:r w:rsidRPr="00275A0E">
              <w:rPr>
                <w:rFonts w:eastAsia="Times New Roman" w:cstheme="minorHAnsi"/>
                <w:lang w:eastAsia="fr-FR"/>
              </w:rPr>
              <w:t>integration</w:t>
            </w:r>
            <w:proofErr w:type="spellEnd"/>
            <w:r w:rsidR="00A3776E" w:rsidRPr="00275A0E">
              <w:rPr>
                <w:rFonts w:eastAsia="Times New Roman" w:cstheme="minorHAnsi"/>
                <w:lang w:eastAsia="fr-FR"/>
              </w:rPr>
              <w:t xml:space="preserve"> </w:t>
            </w: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S</w:t>
            </w:r>
            <w:r w:rsidRPr="00275A0E">
              <w:rPr>
                <w:rFonts w:eastAsia="Times New Roman" w:cstheme="minorHAnsi"/>
                <w:lang w:eastAsia="fr-FR"/>
              </w:rPr>
              <w:t>ervcie</w:t>
            </w:r>
            <w:proofErr w:type="spellEnd"/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SI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S</w:t>
            </w:r>
            <w:r w:rsidRPr="00275A0E">
              <w:rPr>
                <w:rFonts w:eastAsia="Times New Roman" w:cstheme="minorHAnsi"/>
                <w:lang w:eastAsia="fr-FR"/>
              </w:rPr>
              <w:t>ystème d’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I</w:t>
            </w:r>
            <w:r w:rsidRPr="00275A0E">
              <w:rPr>
                <w:rFonts w:eastAsia="Times New Roman" w:cstheme="minorHAnsi"/>
                <w:lang w:eastAsia="fr-FR"/>
              </w:rPr>
              <w:t xml:space="preserve">nformation </w:t>
            </w:r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SIM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S</w:t>
            </w:r>
            <w:r w:rsidRPr="00275A0E">
              <w:rPr>
                <w:rFonts w:eastAsia="Times New Roman" w:cstheme="minorHAnsi"/>
                <w:lang w:eastAsia="fr-FR"/>
              </w:rPr>
              <w:t>ubscriber</w:t>
            </w:r>
            <w:proofErr w:type="spellEnd"/>
            <w:r w:rsidR="00555574" w:rsidRPr="00275A0E">
              <w:rPr>
                <w:rFonts w:eastAsia="Times New Roman" w:cstheme="minorHAnsi"/>
                <w:lang w:eastAsia="fr-FR"/>
              </w:rPr>
              <w:t xml:space="preserve"> </w:t>
            </w: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I</w:t>
            </w:r>
            <w:r w:rsidRPr="00275A0E">
              <w:rPr>
                <w:rFonts w:eastAsia="Times New Roman" w:cstheme="minorHAnsi"/>
                <w:lang w:eastAsia="fr-FR"/>
              </w:rPr>
              <w:t>dentity</w:t>
            </w:r>
            <w:proofErr w:type="spellEnd"/>
            <w:r w:rsidR="00555574" w:rsidRPr="00275A0E">
              <w:rPr>
                <w:rFonts w:eastAsia="Times New Roman" w:cstheme="minorHAnsi"/>
                <w:lang w:eastAsia="fr-FR"/>
              </w:rPr>
              <w:t xml:space="preserve">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M</w:t>
            </w:r>
            <w:r w:rsidRPr="00275A0E">
              <w:rPr>
                <w:rFonts w:eastAsia="Times New Roman" w:cstheme="minorHAnsi"/>
                <w:lang w:eastAsia="fr-FR"/>
              </w:rPr>
              <w:t xml:space="preserve">odule </w:t>
            </w:r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SPA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S</w:t>
            </w:r>
            <w:r w:rsidRPr="00275A0E">
              <w:rPr>
                <w:rFonts w:eastAsia="Times New Roman" w:cstheme="minorHAnsi"/>
                <w:lang w:eastAsia="fr-FR"/>
              </w:rPr>
              <w:t xml:space="preserve">ociété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P</w:t>
            </w:r>
            <w:r w:rsidRPr="00275A0E">
              <w:rPr>
                <w:rFonts w:eastAsia="Times New Roman" w:cstheme="minorHAnsi"/>
                <w:lang w:eastAsia="fr-FR"/>
              </w:rPr>
              <w:t xml:space="preserve">ar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A</w:t>
            </w:r>
            <w:r w:rsidRPr="00275A0E">
              <w:rPr>
                <w:rFonts w:eastAsia="Times New Roman" w:cstheme="minorHAnsi"/>
                <w:lang w:eastAsia="fr-FR"/>
              </w:rPr>
              <w:t xml:space="preserve">ction </w:t>
            </w:r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 xml:space="preserve">SQL 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S</w:t>
            </w:r>
            <w:r w:rsidRPr="00275A0E">
              <w:rPr>
                <w:rFonts w:eastAsia="Times New Roman" w:cstheme="minorHAnsi"/>
                <w:lang w:eastAsia="fr-FR"/>
              </w:rPr>
              <w:t>tructured</w:t>
            </w:r>
            <w:proofErr w:type="spellEnd"/>
            <w:r w:rsidR="00555574" w:rsidRPr="00275A0E">
              <w:rPr>
                <w:rFonts w:eastAsia="Times New Roman" w:cstheme="minorHAnsi"/>
                <w:lang w:eastAsia="fr-FR"/>
              </w:rPr>
              <w:t xml:space="preserve"> </w:t>
            </w:r>
            <w:r w:rsidR="00F745A8" w:rsidRPr="00275A0E">
              <w:rPr>
                <w:rFonts w:eastAsia="Times New Roman" w:cstheme="minorHAnsi"/>
                <w:lang w:eastAsia="fr-FR"/>
              </w:rPr>
              <w:t xml:space="preserve"> </w:t>
            </w: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Q</w:t>
            </w:r>
            <w:r w:rsidRPr="00275A0E">
              <w:rPr>
                <w:rFonts w:eastAsia="Times New Roman" w:cstheme="minorHAnsi"/>
                <w:lang w:eastAsia="fr-FR"/>
              </w:rPr>
              <w:t>uery</w:t>
            </w:r>
            <w:proofErr w:type="spellEnd"/>
            <w:r w:rsidR="00F745A8" w:rsidRPr="00275A0E">
              <w:rPr>
                <w:rFonts w:eastAsia="Times New Roman" w:cstheme="minorHAnsi"/>
                <w:lang w:eastAsia="fr-FR"/>
              </w:rPr>
              <w:t xml:space="preserve"> </w:t>
            </w:r>
            <w:r w:rsidR="00555574" w:rsidRPr="00275A0E">
              <w:rPr>
                <w:rFonts w:eastAsia="Times New Roman" w:cstheme="minorHAnsi"/>
                <w:lang w:eastAsia="fr-FR"/>
              </w:rPr>
              <w:t xml:space="preserve"> </w:t>
            </w: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L</w:t>
            </w:r>
            <w:r w:rsidRPr="00275A0E">
              <w:rPr>
                <w:rFonts w:eastAsia="Times New Roman" w:cstheme="minorHAnsi"/>
                <w:lang w:eastAsia="fr-FR"/>
              </w:rPr>
              <w:t>anguage</w:t>
            </w:r>
            <w:proofErr w:type="spellEnd"/>
          </w:p>
        </w:tc>
      </w:tr>
      <w:tr w:rsidR="00A942B1" w:rsidRPr="00275A0E" w:rsidTr="008B6B05">
        <w:tc>
          <w:tcPr>
            <w:tcW w:w="1908" w:type="dxa"/>
          </w:tcPr>
          <w:p w:rsidR="00A942B1" w:rsidRPr="00275A0E" w:rsidRDefault="00A942B1" w:rsidP="008B6B05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5A0E">
              <w:rPr>
                <w:rFonts w:eastAsia="Times New Roman" w:cstheme="minorHAnsi"/>
                <w:b/>
                <w:bCs/>
                <w:lang w:eastAsia="fr-FR"/>
              </w:rPr>
              <w:t>WTA</w:t>
            </w:r>
          </w:p>
        </w:tc>
        <w:tc>
          <w:tcPr>
            <w:tcW w:w="7378" w:type="dxa"/>
          </w:tcPr>
          <w:p w:rsidR="00A942B1" w:rsidRPr="00275A0E" w:rsidRDefault="00A942B1" w:rsidP="008B6B05">
            <w:pPr>
              <w:spacing w:line="360" w:lineRule="auto"/>
              <w:rPr>
                <w:rFonts w:eastAsia="Times New Roman" w:cstheme="minorHAnsi"/>
                <w:lang w:eastAsia="fr-FR"/>
              </w:rPr>
            </w:pPr>
            <w:proofErr w:type="spellStart"/>
            <w:r w:rsidRPr="00275A0E">
              <w:rPr>
                <w:rFonts w:eastAsia="Times New Roman" w:cstheme="minorHAnsi"/>
                <w:b/>
                <w:bCs/>
                <w:lang w:eastAsia="fr-FR"/>
              </w:rPr>
              <w:t>W</w:t>
            </w:r>
            <w:r w:rsidRPr="00275A0E">
              <w:rPr>
                <w:rFonts w:eastAsia="Times New Roman" w:cstheme="minorHAnsi"/>
                <w:lang w:eastAsia="fr-FR"/>
              </w:rPr>
              <w:t>atania</w:t>
            </w:r>
            <w:proofErr w:type="spellEnd"/>
            <w:r w:rsidR="00555574" w:rsidRPr="00275A0E">
              <w:rPr>
                <w:rFonts w:eastAsia="Times New Roman" w:cstheme="minorHAnsi"/>
                <w:lang w:eastAsia="fr-FR"/>
              </w:rPr>
              <w:t xml:space="preserve">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T</w:t>
            </w:r>
            <w:r w:rsidRPr="00275A0E">
              <w:rPr>
                <w:rFonts w:eastAsia="Times New Roman" w:cstheme="minorHAnsi"/>
                <w:lang w:eastAsia="fr-FR"/>
              </w:rPr>
              <w:t xml:space="preserve">elecom </w:t>
            </w:r>
            <w:r w:rsidRPr="00275A0E">
              <w:rPr>
                <w:rFonts w:eastAsia="Times New Roman" w:cstheme="minorHAnsi"/>
                <w:b/>
                <w:bCs/>
                <w:lang w:eastAsia="fr-FR"/>
              </w:rPr>
              <w:t>A</w:t>
            </w:r>
            <w:r w:rsidRPr="00275A0E">
              <w:rPr>
                <w:rFonts w:eastAsia="Times New Roman" w:cstheme="minorHAnsi"/>
                <w:lang w:eastAsia="fr-FR"/>
              </w:rPr>
              <w:t xml:space="preserve">lgérie </w:t>
            </w:r>
          </w:p>
        </w:tc>
      </w:tr>
    </w:tbl>
    <w:p w:rsidR="00A942B1" w:rsidRPr="00275A0E" w:rsidRDefault="00A942B1" w:rsidP="001F6857">
      <w:pPr>
        <w:rPr>
          <w:sz w:val="28"/>
          <w:szCs w:val="28"/>
        </w:rPr>
      </w:pPr>
    </w:p>
    <w:sectPr w:rsidR="00A942B1" w:rsidRPr="00275A0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F6F" w:rsidRDefault="00F26F6F" w:rsidP="00555574">
      <w:pPr>
        <w:spacing w:after="0" w:line="240" w:lineRule="auto"/>
      </w:pPr>
      <w:r>
        <w:separator/>
      </w:r>
    </w:p>
  </w:endnote>
  <w:endnote w:type="continuationSeparator" w:id="0">
    <w:p w:rsidR="00F26F6F" w:rsidRDefault="00F26F6F" w:rsidP="00555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F6F" w:rsidRDefault="00F26F6F" w:rsidP="00555574">
      <w:pPr>
        <w:spacing w:after="0" w:line="240" w:lineRule="auto"/>
      </w:pPr>
      <w:r>
        <w:separator/>
      </w:r>
    </w:p>
  </w:footnote>
  <w:footnote w:type="continuationSeparator" w:id="0">
    <w:p w:rsidR="00F26F6F" w:rsidRDefault="00F26F6F" w:rsidP="005555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F6465"/>
    <w:multiLevelType w:val="multilevel"/>
    <w:tmpl w:val="8B1C27E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376D20D9"/>
    <w:multiLevelType w:val="multilevel"/>
    <w:tmpl w:val="C060C8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4B373C70"/>
    <w:multiLevelType w:val="multilevel"/>
    <w:tmpl w:val="8A42924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BFD35DA"/>
    <w:multiLevelType w:val="multilevel"/>
    <w:tmpl w:val="7A70B47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A2A"/>
    <w:rsid w:val="00000EF6"/>
    <w:rsid w:val="0004121F"/>
    <w:rsid w:val="00051A96"/>
    <w:rsid w:val="0005466C"/>
    <w:rsid w:val="00067583"/>
    <w:rsid w:val="0007179A"/>
    <w:rsid w:val="00091E9F"/>
    <w:rsid w:val="00150287"/>
    <w:rsid w:val="00151AF7"/>
    <w:rsid w:val="0017413B"/>
    <w:rsid w:val="001F6857"/>
    <w:rsid w:val="00275A0E"/>
    <w:rsid w:val="002C281E"/>
    <w:rsid w:val="0032215F"/>
    <w:rsid w:val="00323D71"/>
    <w:rsid w:val="003C061A"/>
    <w:rsid w:val="003E2183"/>
    <w:rsid w:val="00436A2A"/>
    <w:rsid w:val="00456BB8"/>
    <w:rsid w:val="0047132D"/>
    <w:rsid w:val="004A6455"/>
    <w:rsid w:val="004C7A66"/>
    <w:rsid w:val="004E1A81"/>
    <w:rsid w:val="004E3022"/>
    <w:rsid w:val="004E6377"/>
    <w:rsid w:val="004E6646"/>
    <w:rsid w:val="005501EB"/>
    <w:rsid w:val="00555574"/>
    <w:rsid w:val="0058284F"/>
    <w:rsid w:val="00590C04"/>
    <w:rsid w:val="005B29D9"/>
    <w:rsid w:val="005E0035"/>
    <w:rsid w:val="005F2612"/>
    <w:rsid w:val="00602C72"/>
    <w:rsid w:val="00612AD4"/>
    <w:rsid w:val="00680640"/>
    <w:rsid w:val="00687748"/>
    <w:rsid w:val="006A6E06"/>
    <w:rsid w:val="00751A54"/>
    <w:rsid w:val="007531A2"/>
    <w:rsid w:val="00760284"/>
    <w:rsid w:val="007950B3"/>
    <w:rsid w:val="007D235C"/>
    <w:rsid w:val="007E7386"/>
    <w:rsid w:val="007F17D0"/>
    <w:rsid w:val="00812B0C"/>
    <w:rsid w:val="008223D7"/>
    <w:rsid w:val="00850B52"/>
    <w:rsid w:val="00865770"/>
    <w:rsid w:val="00867B0F"/>
    <w:rsid w:val="008803C1"/>
    <w:rsid w:val="008B6B05"/>
    <w:rsid w:val="008C1E16"/>
    <w:rsid w:val="008C2A67"/>
    <w:rsid w:val="009134EE"/>
    <w:rsid w:val="0099338B"/>
    <w:rsid w:val="009C448B"/>
    <w:rsid w:val="009F3B4D"/>
    <w:rsid w:val="00A06F38"/>
    <w:rsid w:val="00A12DDD"/>
    <w:rsid w:val="00A17665"/>
    <w:rsid w:val="00A3776E"/>
    <w:rsid w:val="00A477B0"/>
    <w:rsid w:val="00A53B49"/>
    <w:rsid w:val="00A862EA"/>
    <w:rsid w:val="00A942B1"/>
    <w:rsid w:val="00AB22AC"/>
    <w:rsid w:val="00AD5BB2"/>
    <w:rsid w:val="00B672A1"/>
    <w:rsid w:val="00B94B3B"/>
    <w:rsid w:val="00BA0A01"/>
    <w:rsid w:val="00BF0B9D"/>
    <w:rsid w:val="00C04D97"/>
    <w:rsid w:val="00C5691B"/>
    <w:rsid w:val="00C652D2"/>
    <w:rsid w:val="00CF3A1D"/>
    <w:rsid w:val="00D02F02"/>
    <w:rsid w:val="00D146E0"/>
    <w:rsid w:val="00D351A3"/>
    <w:rsid w:val="00D50750"/>
    <w:rsid w:val="00D8564C"/>
    <w:rsid w:val="00DA6B0A"/>
    <w:rsid w:val="00DC38CC"/>
    <w:rsid w:val="00DF6E54"/>
    <w:rsid w:val="00E1750B"/>
    <w:rsid w:val="00E411F8"/>
    <w:rsid w:val="00E46326"/>
    <w:rsid w:val="00E63A66"/>
    <w:rsid w:val="00E811E9"/>
    <w:rsid w:val="00E93498"/>
    <w:rsid w:val="00E94BCD"/>
    <w:rsid w:val="00EF3AD1"/>
    <w:rsid w:val="00F26F6F"/>
    <w:rsid w:val="00F32222"/>
    <w:rsid w:val="00F40B7F"/>
    <w:rsid w:val="00F606B2"/>
    <w:rsid w:val="00F63648"/>
    <w:rsid w:val="00F745A8"/>
    <w:rsid w:val="00FA6B1F"/>
    <w:rsid w:val="00FC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BB8"/>
    <w:rPr>
      <w:rFonts w:eastAsiaTheme="minorEastAsia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6BB8"/>
    <w:pPr>
      <w:ind w:left="720"/>
      <w:contextualSpacing/>
    </w:pPr>
  </w:style>
  <w:style w:type="table" w:styleId="TableGrid">
    <w:name w:val="Table Grid"/>
    <w:basedOn w:val="TableNormal"/>
    <w:uiPriority w:val="59"/>
    <w:rsid w:val="00456BB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3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A66"/>
    <w:rPr>
      <w:rFonts w:ascii="Tahoma" w:eastAsiaTheme="minorEastAsia" w:hAnsi="Tahoma" w:cs="Tahoma"/>
      <w:sz w:val="16"/>
      <w:szCs w:val="16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55557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574"/>
    <w:rPr>
      <w:rFonts w:eastAsiaTheme="minorEastAsia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55557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574"/>
    <w:rPr>
      <w:rFonts w:eastAsiaTheme="minorEastAsia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BB8"/>
    <w:rPr>
      <w:rFonts w:eastAsiaTheme="minorEastAsia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6BB8"/>
    <w:pPr>
      <w:ind w:left="720"/>
      <w:contextualSpacing/>
    </w:pPr>
  </w:style>
  <w:style w:type="table" w:styleId="TableGrid">
    <w:name w:val="Table Grid"/>
    <w:basedOn w:val="TableNormal"/>
    <w:uiPriority w:val="59"/>
    <w:rsid w:val="00456BB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3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A66"/>
    <w:rPr>
      <w:rFonts w:ascii="Tahoma" w:eastAsiaTheme="minorEastAsia" w:hAnsi="Tahoma" w:cs="Tahoma"/>
      <w:sz w:val="16"/>
      <w:szCs w:val="16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55557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574"/>
    <w:rPr>
      <w:rFonts w:eastAsiaTheme="minorEastAsia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55557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574"/>
    <w:rPr>
      <w:rFonts w:eastAsiaTheme="minorEastAsia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9</Pages>
  <Words>1778</Words>
  <Characters>10138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General</dc:creator>
  <cp:keywords/>
  <dc:description/>
  <cp:lastModifiedBy>salim</cp:lastModifiedBy>
  <cp:revision>100</cp:revision>
  <dcterms:created xsi:type="dcterms:W3CDTF">2011-06-13T18:23:00Z</dcterms:created>
  <dcterms:modified xsi:type="dcterms:W3CDTF">2011-06-19T22:36:00Z</dcterms:modified>
</cp:coreProperties>
</file>