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1BA9" w:rsidRPr="00326B4A" w:rsidRDefault="00C1121B" w:rsidP="008D1BA9">
      <w:pPr>
        <w:spacing w:after="0" w:line="312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326B4A">
        <w:rPr>
          <w:rFonts w:asciiTheme="majorBidi" w:hAnsiTheme="majorBidi" w:cstheme="majorBidi"/>
          <w:b/>
          <w:bCs/>
          <w:sz w:val="28"/>
          <w:szCs w:val="28"/>
        </w:rPr>
        <w:t>Sommaire</w:t>
      </w:r>
    </w:p>
    <w:p w:rsidR="00C1121B" w:rsidRPr="00326B4A" w:rsidRDefault="00C1121B" w:rsidP="00C1121B">
      <w:pPr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Remerciement</w:t>
      </w:r>
    </w:p>
    <w:p w:rsidR="008D1BA9" w:rsidRPr="00326B4A" w:rsidRDefault="00BB4CE9" w:rsidP="0022698F">
      <w:pPr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Liste des abréviations </w:t>
      </w:r>
    </w:p>
    <w:p w:rsidR="00BB4CE9" w:rsidRPr="00326B4A" w:rsidRDefault="00BB4CE9" w:rsidP="0022698F">
      <w:pPr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Liste des tableaux </w:t>
      </w:r>
    </w:p>
    <w:p w:rsidR="00BB4CE9" w:rsidRPr="00326B4A" w:rsidRDefault="00BB4CE9" w:rsidP="0022698F">
      <w:pPr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Liste des figures </w:t>
      </w:r>
    </w:p>
    <w:p w:rsidR="0022698F" w:rsidRPr="00326B4A" w:rsidRDefault="0022698F" w:rsidP="003C1E46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Introduction et problématique</w:t>
      </w:r>
      <w:r w:rsidR="003C1E46" w:rsidRPr="00326B4A">
        <w:rPr>
          <w:rFonts w:asciiTheme="majorBidi" w:hAnsiTheme="majorBidi" w:cstheme="majorBidi"/>
          <w:sz w:val="24"/>
          <w:szCs w:val="24"/>
        </w:rPr>
        <w:tab/>
      </w:r>
      <w:r w:rsidR="00BB4CE9" w:rsidRPr="00326B4A">
        <w:rPr>
          <w:rFonts w:asciiTheme="majorBidi" w:hAnsiTheme="majorBidi" w:cstheme="majorBidi"/>
          <w:sz w:val="24"/>
          <w:szCs w:val="24"/>
        </w:rPr>
        <w:t>01</w:t>
      </w:r>
      <w:r w:rsidRPr="00326B4A">
        <w:rPr>
          <w:rFonts w:asciiTheme="majorBidi" w:hAnsiTheme="majorBidi" w:cstheme="majorBidi"/>
          <w:sz w:val="24"/>
          <w:szCs w:val="24"/>
        </w:rPr>
        <w:t xml:space="preserve"> </w:t>
      </w:r>
    </w:p>
    <w:p w:rsidR="0022698F" w:rsidRPr="00326B4A" w:rsidRDefault="0022698F" w:rsidP="003C1E46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Première partie : Travail bibliographique</w:t>
      </w:r>
      <w:r w:rsidR="003C1E46" w:rsidRPr="00326B4A">
        <w:rPr>
          <w:rFonts w:asciiTheme="majorBidi" w:hAnsiTheme="majorBidi" w:cstheme="majorBidi"/>
          <w:sz w:val="24"/>
          <w:szCs w:val="24"/>
        </w:rPr>
        <w:tab/>
      </w:r>
      <w:r w:rsidR="000C63F9" w:rsidRPr="00326B4A">
        <w:rPr>
          <w:rFonts w:asciiTheme="majorBidi" w:hAnsiTheme="majorBidi" w:cstheme="majorBidi"/>
          <w:sz w:val="24"/>
          <w:szCs w:val="24"/>
        </w:rPr>
        <w:t>03</w:t>
      </w:r>
    </w:p>
    <w:p w:rsidR="0022698F" w:rsidRPr="00326B4A" w:rsidRDefault="002E4668" w:rsidP="003C1E46">
      <w:pPr>
        <w:tabs>
          <w:tab w:val="left" w:leader="dot" w:pos="9356"/>
        </w:tabs>
        <w:spacing w:after="0" w:line="312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I-1</w:t>
      </w:r>
      <w:r w:rsidR="0022698F" w:rsidRPr="00326B4A">
        <w:rPr>
          <w:rFonts w:asciiTheme="majorBidi" w:hAnsiTheme="majorBidi" w:cstheme="majorBidi"/>
          <w:sz w:val="24"/>
          <w:szCs w:val="24"/>
        </w:rPr>
        <w:t xml:space="preserve"> Définition de développement durable </w:t>
      </w:r>
      <w:r w:rsidR="003C1E46" w:rsidRPr="00326B4A"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>03</w:t>
      </w:r>
    </w:p>
    <w:p w:rsidR="0022698F" w:rsidRPr="00326B4A" w:rsidRDefault="002E4668" w:rsidP="003C1E46">
      <w:pPr>
        <w:tabs>
          <w:tab w:val="left" w:leader="dot" w:pos="9356"/>
        </w:tabs>
        <w:spacing w:after="0" w:line="312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I.2</w:t>
      </w:r>
      <w:r w:rsidR="0022698F" w:rsidRPr="00326B4A">
        <w:rPr>
          <w:rFonts w:asciiTheme="majorBidi" w:hAnsiTheme="majorBidi" w:cstheme="majorBidi"/>
          <w:sz w:val="24"/>
          <w:szCs w:val="24"/>
        </w:rPr>
        <w:t xml:space="preserve">.Méthodes d’évaluation de la durabilité des exploitations des monogastriques </w:t>
      </w:r>
      <w:r w:rsidR="003C1E46" w:rsidRPr="00326B4A"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>04</w:t>
      </w:r>
    </w:p>
    <w:p w:rsidR="0022698F" w:rsidRPr="00326B4A" w:rsidRDefault="002E4668" w:rsidP="003C1E46">
      <w:pPr>
        <w:tabs>
          <w:tab w:val="left" w:leader="dot" w:pos="9356"/>
        </w:tabs>
        <w:spacing w:after="0" w:line="312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1.2</w:t>
      </w:r>
      <w:r w:rsidR="0022698F" w:rsidRPr="00326B4A">
        <w:rPr>
          <w:rFonts w:asciiTheme="majorBidi" w:hAnsiTheme="majorBidi" w:cstheme="majorBidi"/>
          <w:sz w:val="24"/>
          <w:szCs w:val="24"/>
        </w:rPr>
        <w:t>.1. Méthode de DIAMOND </w:t>
      </w:r>
      <w:r w:rsidR="003C1E46" w:rsidRPr="00326B4A"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>04</w:t>
      </w:r>
    </w:p>
    <w:p w:rsidR="0022698F" w:rsidRPr="00326B4A" w:rsidRDefault="002E4668" w:rsidP="003C1E46">
      <w:pPr>
        <w:tabs>
          <w:tab w:val="left" w:leader="dot" w:pos="9356"/>
        </w:tabs>
        <w:spacing w:after="0" w:line="312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1.2</w:t>
      </w:r>
      <w:r w:rsidR="000C63F9" w:rsidRPr="00326B4A">
        <w:rPr>
          <w:rFonts w:asciiTheme="majorBidi" w:hAnsiTheme="majorBidi" w:cstheme="majorBidi"/>
          <w:sz w:val="24"/>
          <w:szCs w:val="24"/>
        </w:rPr>
        <w:t>.</w:t>
      </w:r>
      <w:r w:rsidR="006662FC" w:rsidRPr="00326B4A">
        <w:rPr>
          <w:rFonts w:asciiTheme="majorBidi" w:hAnsiTheme="majorBidi" w:cstheme="majorBidi"/>
          <w:sz w:val="24"/>
          <w:szCs w:val="24"/>
        </w:rPr>
        <w:t xml:space="preserve">1.1. </w:t>
      </w:r>
      <w:r w:rsidR="0022698F" w:rsidRPr="00326B4A">
        <w:rPr>
          <w:rFonts w:asciiTheme="majorBidi" w:hAnsiTheme="majorBidi" w:cstheme="majorBidi"/>
          <w:sz w:val="24"/>
          <w:szCs w:val="24"/>
        </w:rPr>
        <w:t xml:space="preserve">Présentation de la méthode DIAMOND </w:t>
      </w:r>
      <w:r w:rsidR="003C1E46" w:rsidRPr="00326B4A"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>04</w:t>
      </w:r>
    </w:p>
    <w:p w:rsidR="0022698F" w:rsidRPr="00326B4A" w:rsidRDefault="002E4668" w:rsidP="003C1E46">
      <w:pPr>
        <w:tabs>
          <w:tab w:val="left" w:leader="dot" w:pos="9356"/>
        </w:tabs>
        <w:spacing w:after="0" w:line="312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1.2</w:t>
      </w:r>
      <w:r w:rsidR="0022698F" w:rsidRPr="00326B4A">
        <w:rPr>
          <w:rFonts w:asciiTheme="majorBidi" w:hAnsiTheme="majorBidi" w:cstheme="majorBidi"/>
          <w:sz w:val="24"/>
          <w:szCs w:val="24"/>
        </w:rPr>
        <w:t>.1.2. Démarche de la construction de la méthode DIAMOND</w:t>
      </w:r>
      <w:r w:rsidR="003C1E46" w:rsidRPr="00326B4A"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>05</w:t>
      </w:r>
    </w:p>
    <w:p w:rsidR="0022698F" w:rsidRPr="00326B4A" w:rsidRDefault="002E4668" w:rsidP="003C1E46">
      <w:pPr>
        <w:tabs>
          <w:tab w:val="left" w:leader="dot" w:pos="9356"/>
        </w:tabs>
        <w:spacing w:after="0" w:line="312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1-2</w:t>
      </w:r>
      <w:r w:rsidR="0022698F" w:rsidRPr="00326B4A">
        <w:rPr>
          <w:rFonts w:asciiTheme="majorBidi" w:hAnsiTheme="majorBidi" w:cstheme="majorBidi"/>
          <w:sz w:val="24"/>
          <w:szCs w:val="24"/>
        </w:rPr>
        <w:t xml:space="preserve">-2 La méthode IDEA </w:t>
      </w:r>
      <w:r w:rsidR="003C1E46" w:rsidRPr="00326B4A"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>07</w:t>
      </w:r>
    </w:p>
    <w:p w:rsidR="0022698F" w:rsidRPr="00326B4A" w:rsidRDefault="00356717" w:rsidP="003C1E46">
      <w:pPr>
        <w:tabs>
          <w:tab w:val="left" w:leader="dot" w:pos="9356"/>
        </w:tabs>
        <w:spacing w:after="0" w:line="312" w:lineRule="auto"/>
        <w:jc w:val="both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1</w:t>
      </w:r>
      <w:r w:rsidR="00CD1A3E">
        <w:rPr>
          <w:rFonts w:asciiTheme="majorBidi" w:hAnsiTheme="majorBidi" w:cstheme="majorBidi"/>
          <w:sz w:val="24"/>
          <w:szCs w:val="24"/>
        </w:rPr>
        <w:t>.2</w:t>
      </w:r>
      <w:r w:rsidR="0022698F" w:rsidRPr="00326B4A">
        <w:rPr>
          <w:rFonts w:asciiTheme="majorBidi" w:hAnsiTheme="majorBidi" w:cstheme="majorBidi"/>
          <w:sz w:val="24"/>
          <w:szCs w:val="24"/>
        </w:rPr>
        <w:t>.3.</w:t>
      </w:r>
      <w:r w:rsidR="009C09BB" w:rsidRPr="00326B4A">
        <w:rPr>
          <w:rFonts w:asciiTheme="majorBidi" w:hAnsiTheme="majorBidi" w:cstheme="majorBidi"/>
          <w:sz w:val="24"/>
          <w:szCs w:val="24"/>
        </w:rPr>
        <w:t xml:space="preserve"> </w:t>
      </w:r>
      <w:r w:rsidR="0022698F" w:rsidRPr="00326B4A">
        <w:rPr>
          <w:rFonts w:asciiTheme="majorBidi" w:hAnsiTheme="majorBidi" w:cstheme="majorBidi"/>
          <w:sz w:val="24"/>
          <w:szCs w:val="24"/>
        </w:rPr>
        <w:t xml:space="preserve">Méthode AVIBIO </w:t>
      </w:r>
      <w:r w:rsidR="003C1E46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11</w:t>
      </w:r>
    </w:p>
    <w:p w:rsidR="0022698F" w:rsidRPr="00326B4A" w:rsidRDefault="00CD1A3E" w:rsidP="00CD1A3E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I.3</w:t>
      </w:r>
      <w:r w:rsidR="0022698F" w:rsidRPr="00326B4A">
        <w:rPr>
          <w:rFonts w:asciiTheme="majorBidi" w:hAnsiTheme="majorBidi" w:cstheme="majorBidi"/>
          <w:sz w:val="24"/>
          <w:szCs w:val="24"/>
        </w:rPr>
        <w:t>. Démarche d’évaluation de la durabilité agricole </w:t>
      </w:r>
      <w:r w:rsidR="003C1E46" w:rsidRPr="00326B4A"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>12</w:t>
      </w:r>
    </w:p>
    <w:p w:rsidR="0022698F" w:rsidRPr="00CD1A3E" w:rsidRDefault="0022698F" w:rsidP="00CD1A3E">
      <w:pPr>
        <w:pStyle w:val="a5"/>
        <w:numPr>
          <w:ilvl w:val="2"/>
          <w:numId w:val="7"/>
        </w:numPr>
        <w:tabs>
          <w:tab w:val="left" w:leader="dot" w:pos="9356"/>
        </w:tabs>
        <w:spacing w:after="0" w:line="312" w:lineRule="auto"/>
        <w:jc w:val="both"/>
        <w:rPr>
          <w:rFonts w:asciiTheme="majorBidi" w:hAnsiTheme="majorBidi" w:cstheme="majorBidi"/>
          <w:sz w:val="24"/>
          <w:szCs w:val="24"/>
        </w:rPr>
      </w:pPr>
      <w:r w:rsidRPr="00CD1A3E">
        <w:rPr>
          <w:rFonts w:asciiTheme="majorBidi" w:hAnsiTheme="majorBidi" w:cstheme="majorBidi"/>
          <w:sz w:val="24"/>
          <w:szCs w:val="24"/>
        </w:rPr>
        <w:t>Selon la méthode de DIAMOND</w:t>
      </w:r>
      <w:r w:rsidR="003C1E46" w:rsidRPr="00CD1A3E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12</w:t>
      </w:r>
    </w:p>
    <w:p w:rsidR="0022698F" w:rsidRPr="00326B4A" w:rsidRDefault="0022698F" w:rsidP="00CD1A3E">
      <w:pPr>
        <w:tabs>
          <w:tab w:val="left" w:leader="dot" w:pos="9356"/>
        </w:tabs>
        <w:autoSpaceDE w:val="0"/>
        <w:autoSpaceDN w:val="0"/>
        <w:adjustRightInd w:val="0"/>
        <w:spacing w:after="0" w:line="312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1</w:t>
      </w:r>
      <w:r w:rsidR="00CD1A3E">
        <w:rPr>
          <w:rFonts w:asciiTheme="majorBidi" w:hAnsiTheme="majorBidi" w:cstheme="majorBidi"/>
          <w:sz w:val="24"/>
          <w:szCs w:val="24"/>
        </w:rPr>
        <w:t>.3</w:t>
      </w:r>
      <w:r w:rsidRPr="00326B4A">
        <w:rPr>
          <w:rFonts w:asciiTheme="majorBidi" w:hAnsiTheme="majorBidi" w:cstheme="majorBidi"/>
          <w:sz w:val="24"/>
          <w:szCs w:val="24"/>
        </w:rPr>
        <w:t xml:space="preserve">.1.1.  Critères du pilier de </w:t>
      </w:r>
      <w:r w:rsidRPr="00326B4A">
        <w:rPr>
          <w:rFonts w:asciiTheme="majorBidi" w:hAnsiTheme="majorBidi" w:cstheme="majorBidi"/>
          <w:color w:val="000000" w:themeColor="text1"/>
          <w:sz w:val="24"/>
          <w:szCs w:val="24"/>
        </w:rPr>
        <w:t>durabilité sociale</w:t>
      </w:r>
      <w:r w:rsidR="003C1E46" w:rsidRPr="00326B4A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="00836F24" w:rsidRPr="00326B4A">
        <w:rPr>
          <w:rFonts w:asciiTheme="majorBidi" w:hAnsiTheme="majorBidi" w:cstheme="majorBidi"/>
          <w:color w:val="000000" w:themeColor="text1"/>
          <w:sz w:val="24"/>
          <w:szCs w:val="24"/>
        </w:rPr>
        <w:t>1</w:t>
      </w:r>
      <w:r w:rsidR="00CD1A3E">
        <w:rPr>
          <w:rFonts w:asciiTheme="majorBidi" w:hAnsiTheme="majorBidi" w:cstheme="majorBidi"/>
          <w:color w:val="000000" w:themeColor="text1"/>
          <w:sz w:val="24"/>
          <w:szCs w:val="24"/>
        </w:rPr>
        <w:t>3</w:t>
      </w:r>
    </w:p>
    <w:p w:rsidR="0022698F" w:rsidRPr="00326B4A" w:rsidRDefault="00CD1A3E" w:rsidP="00CD1A3E">
      <w:pPr>
        <w:pStyle w:val="a5"/>
        <w:tabs>
          <w:tab w:val="left" w:leader="dot" w:pos="9356"/>
        </w:tabs>
        <w:autoSpaceDE w:val="0"/>
        <w:autoSpaceDN w:val="0"/>
        <w:adjustRightInd w:val="0"/>
        <w:spacing w:after="0" w:line="312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1.3</w:t>
      </w:r>
      <w:r w:rsidR="0022698F" w:rsidRPr="00326B4A">
        <w:rPr>
          <w:rFonts w:asciiTheme="majorBidi" w:hAnsiTheme="majorBidi" w:cstheme="majorBidi"/>
          <w:sz w:val="24"/>
          <w:szCs w:val="24"/>
        </w:rPr>
        <w:t>.1.2. Critères de pilier de durabilité économique</w:t>
      </w:r>
      <w:r w:rsidR="003C1E46" w:rsidRPr="00326B4A"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>14</w:t>
      </w:r>
    </w:p>
    <w:p w:rsidR="0022698F" w:rsidRPr="00326B4A" w:rsidRDefault="00CD1A3E" w:rsidP="00CD1A3E">
      <w:pPr>
        <w:tabs>
          <w:tab w:val="left" w:leader="dot" w:pos="9356"/>
        </w:tabs>
        <w:autoSpaceDE w:val="0"/>
        <w:autoSpaceDN w:val="0"/>
        <w:adjustRightInd w:val="0"/>
        <w:spacing w:after="0" w:line="312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1.3</w:t>
      </w:r>
      <w:r w:rsidR="0022698F" w:rsidRPr="00326B4A">
        <w:rPr>
          <w:rFonts w:asciiTheme="majorBidi" w:hAnsiTheme="majorBidi" w:cstheme="majorBidi"/>
          <w:sz w:val="24"/>
          <w:szCs w:val="24"/>
        </w:rPr>
        <w:t>.1.3. Critères de pilier de durabilité écologique</w:t>
      </w:r>
      <w:r w:rsidR="003C1E46" w:rsidRPr="00326B4A"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>15</w:t>
      </w:r>
    </w:p>
    <w:p w:rsidR="0022698F" w:rsidRPr="00326B4A" w:rsidRDefault="0022698F" w:rsidP="00CD1A3E">
      <w:pPr>
        <w:pStyle w:val="a5"/>
        <w:numPr>
          <w:ilvl w:val="2"/>
          <w:numId w:val="2"/>
        </w:num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Selon la méthode IDEA </w:t>
      </w:r>
      <w:r w:rsidR="003C1E46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15</w:t>
      </w:r>
    </w:p>
    <w:p w:rsidR="0022698F" w:rsidRPr="00326B4A" w:rsidRDefault="009C09BB" w:rsidP="009C09BB">
      <w:pPr>
        <w:pStyle w:val="a5"/>
        <w:numPr>
          <w:ilvl w:val="3"/>
          <w:numId w:val="2"/>
        </w:numPr>
        <w:tabs>
          <w:tab w:val="left" w:leader="dot" w:pos="9356"/>
        </w:tabs>
        <w:spacing w:after="0" w:line="312" w:lineRule="auto"/>
        <w:ind w:left="851" w:hanging="851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 </w:t>
      </w:r>
      <w:r w:rsidR="0022698F" w:rsidRPr="00326B4A">
        <w:rPr>
          <w:rFonts w:asciiTheme="majorBidi" w:hAnsiTheme="majorBidi" w:cstheme="majorBidi"/>
          <w:sz w:val="24"/>
          <w:szCs w:val="24"/>
        </w:rPr>
        <w:t>L'échelle de durabilité économique</w:t>
      </w:r>
      <w:r w:rsidR="0061511A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15</w:t>
      </w:r>
    </w:p>
    <w:p w:rsidR="0022698F" w:rsidRPr="00CD1A3E" w:rsidRDefault="000C63F9" w:rsidP="00CD1A3E">
      <w:pPr>
        <w:pStyle w:val="a5"/>
        <w:numPr>
          <w:ilvl w:val="3"/>
          <w:numId w:val="8"/>
        </w:numPr>
        <w:tabs>
          <w:tab w:val="left" w:leader="dot" w:pos="9356"/>
        </w:tabs>
        <w:spacing w:after="0" w:line="312" w:lineRule="auto"/>
        <w:jc w:val="both"/>
        <w:rPr>
          <w:rFonts w:asciiTheme="majorBidi" w:hAnsiTheme="majorBidi" w:cstheme="majorBidi"/>
          <w:sz w:val="24"/>
          <w:szCs w:val="24"/>
        </w:rPr>
      </w:pPr>
      <w:r w:rsidRPr="00CD1A3E">
        <w:rPr>
          <w:rFonts w:asciiTheme="majorBidi" w:hAnsiTheme="majorBidi" w:cstheme="majorBidi"/>
          <w:sz w:val="24"/>
          <w:szCs w:val="24"/>
        </w:rPr>
        <w:t>.</w:t>
      </w:r>
      <w:r w:rsidR="0022698F" w:rsidRPr="00CD1A3E">
        <w:rPr>
          <w:rFonts w:asciiTheme="majorBidi" w:hAnsiTheme="majorBidi" w:cstheme="majorBidi"/>
          <w:sz w:val="24"/>
          <w:szCs w:val="24"/>
        </w:rPr>
        <w:t>L’échelle agro-écologique </w:t>
      </w:r>
      <w:r w:rsidR="00E538AF" w:rsidRPr="00CD1A3E">
        <w:rPr>
          <w:rFonts w:asciiTheme="majorBidi" w:hAnsiTheme="majorBidi" w:cstheme="majorBidi"/>
          <w:sz w:val="24"/>
          <w:szCs w:val="24"/>
        </w:rPr>
        <w:tab/>
      </w:r>
      <w:r w:rsidR="00CD1A3E" w:rsidRPr="00CD1A3E">
        <w:rPr>
          <w:rFonts w:asciiTheme="majorBidi" w:hAnsiTheme="majorBidi" w:cstheme="majorBidi"/>
          <w:sz w:val="24"/>
          <w:szCs w:val="24"/>
        </w:rPr>
        <w:t>16</w:t>
      </w:r>
    </w:p>
    <w:p w:rsidR="0022698F" w:rsidRPr="00CD1A3E" w:rsidRDefault="00CD1A3E" w:rsidP="00CD1A3E">
      <w:pPr>
        <w:tabs>
          <w:tab w:val="left" w:leader="dot" w:pos="9356"/>
        </w:tabs>
        <w:spacing w:after="0" w:line="312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1.1.1.3. </w:t>
      </w:r>
      <w:r w:rsidR="00E538AF" w:rsidRPr="00CD1A3E">
        <w:rPr>
          <w:rFonts w:asciiTheme="majorBidi" w:hAnsiTheme="majorBidi" w:cstheme="majorBidi"/>
          <w:sz w:val="24"/>
          <w:szCs w:val="24"/>
        </w:rPr>
        <w:t>L’échelle socio-territoriale</w:t>
      </w:r>
      <w:r w:rsidR="00E538AF" w:rsidRPr="00CD1A3E"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>18</w:t>
      </w:r>
    </w:p>
    <w:p w:rsidR="0022698F" w:rsidRPr="00326B4A" w:rsidRDefault="0022698F" w:rsidP="00CD1A3E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II. Importance de la filière avicole </w:t>
      </w:r>
      <w:r w:rsidR="00E538AF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20</w:t>
      </w:r>
    </w:p>
    <w:p w:rsidR="0022698F" w:rsidRPr="00326B4A" w:rsidRDefault="0022698F" w:rsidP="00E538AF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II.1. Importance économique </w:t>
      </w:r>
      <w:r w:rsidR="00E538AF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20</w:t>
      </w:r>
    </w:p>
    <w:p w:rsidR="0022698F" w:rsidRPr="00326B4A" w:rsidRDefault="00356717" w:rsidP="00D15895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2</w:t>
      </w:r>
      <w:r w:rsidR="0022698F" w:rsidRPr="00326B4A">
        <w:rPr>
          <w:rFonts w:asciiTheme="majorBidi" w:hAnsiTheme="majorBidi" w:cstheme="majorBidi"/>
          <w:sz w:val="24"/>
          <w:szCs w:val="24"/>
        </w:rPr>
        <w:t>.1.1. Création de l’emploi </w:t>
      </w:r>
      <w:r w:rsidR="00D15895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20</w:t>
      </w:r>
    </w:p>
    <w:p w:rsidR="0022698F" w:rsidRPr="00326B4A" w:rsidRDefault="00356717" w:rsidP="00D15895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2</w:t>
      </w:r>
      <w:r w:rsidR="0022698F" w:rsidRPr="00326B4A">
        <w:rPr>
          <w:rFonts w:asciiTheme="majorBidi" w:hAnsiTheme="majorBidi" w:cstheme="majorBidi"/>
          <w:sz w:val="24"/>
          <w:szCs w:val="24"/>
        </w:rPr>
        <w:t xml:space="preserve">.1.1.1. Dans les ateliers d’élevage avicole </w:t>
      </w:r>
      <w:r w:rsidR="00D15895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20</w:t>
      </w:r>
    </w:p>
    <w:p w:rsidR="0022698F" w:rsidRPr="00326B4A" w:rsidRDefault="00356717" w:rsidP="00D15895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2</w:t>
      </w:r>
      <w:r w:rsidR="000C63F9" w:rsidRPr="00326B4A">
        <w:rPr>
          <w:rFonts w:asciiTheme="majorBidi" w:hAnsiTheme="majorBidi" w:cstheme="majorBidi"/>
          <w:sz w:val="24"/>
          <w:szCs w:val="24"/>
        </w:rPr>
        <w:t>.1.1.2</w:t>
      </w:r>
      <w:r w:rsidR="0022698F" w:rsidRPr="00326B4A">
        <w:rPr>
          <w:rFonts w:asciiTheme="majorBidi" w:hAnsiTheme="majorBidi" w:cstheme="majorBidi"/>
          <w:sz w:val="24"/>
          <w:szCs w:val="24"/>
        </w:rPr>
        <w:t>. Dans les unités d’accouvage</w:t>
      </w:r>
      <w:r w:rsidR="00D15895" w:rsidRPr="00326B4A">
        <w:rPr>
          <w:rFonts w:asciiTheme="majorBidi" w:hAnsiTheme="majorBidi" w:cstheme="majorBidi"/>
          <w:sz w:val="24"/>
          <w:szCs w:val="24"/>
        </w:rPr>
        <w:tab/>
      </w:r>
      <w:r w:rsidR="000C63F9" w:rsidRPr="00326B4A">
        <w:rPr>
          <w:rFonts w:asciiTheme="majorBidi" w:hAnsiTheme="majorBidi" w:cstheme="majorBidi"/>
          <w:sz w:val="24"/>
          <w:szCs w:val="24"/>
        </w:rPr>
        <w:t>2</w:t>
      </w:r>
      <w:r w:rsidR="00CD1A3E">
        <w:rPr>
          <w:rFonts w:asciiTheme="majorBidi" w:hAnsiTheme="majorBidi" w:cstheme="majorBidi"/>
          <w:sz w:val="24"/>
          <w:szCs w:val="24"/>
        </w:rPr>
        <w:t>1</w:t>
      </w:r>
    </w:p>
    <w:p w:rsidR="0022698F" w:rsidRPr="00326B4A" w:rsidRDefault="00356717" w:rsidP="00D15895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2</w:t>
      </w:r>
      <w:r w:rsidR="000C63F9" w:rsidRPr="00326B4A">
        <w:rPr>
          <w:rFonts w:asciiTheme="majorBidi" w:hAnsiTheme="majorBidi" w:cstheme="majorBidi"/>
          <w:sz w:val="24"/>
          <w:szCs w:val="24"/>
        </w:rPr>
        <w:t>.1.1.3</w:t>
      </w:r>
      <w:r w:rsidR="0022698F" w:rsidRPr="00326B4A">
        <w:rPr>
          <w:rFonts w:asciiTheme="majorBidi" w:hAnsiTheme="majorBidi" w:cstheme="majorBidi"/>
          <w:sz w:val="24"/>
          <w:szCs w:val="24"/>
        </w:rPr>
        <w:t>. Dans les usines d</w:t>
      </w:r>
      <w:r w:rsidR="00D15895" w:rsidRPr="00326B4A">
        <w:rPr>
          <w:rFonts w:asciiTheme="majorBidi" w:hAnsiTheme="majorBidi" w:cstheme="majorBidi"/>
          <w:sz w:val="24"/>
          <w:szCs w:val="24"/>
        </w:rPr>
        <w:t>e fabrication d’aliment avicole</w:t>
      </w:r>
      <w:r w:rsidR="00D15895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22</w:t>
      </w:r>
    </w:p>
    <w:p w:rsidR="00D15895" w:rsidRPr="00326B4A" w:rsidRDefault="00356717" w:rsidP="00D15895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2</w:t>
      </w:r>
      <w:r w:rsidR="0022698F" w:rsidRPr="00326B4A">
        <w:rPr>
          <w:rFonts w:asciiTheme="majorBidi" w:hAnsiTheme="majorBidi" w:cstheme="majorBidi"/>
          <w:sz w:val="24"/>
          <w:szCs w:val="24"/>
        </w:rPr>
        <w:t>.1.1.4. Dans les unités d’abattage</w:t>
      </w:r>
      <w:r w:rsidR="00D15895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22</w:t>
      </w:r>
    </w:p>
    <w:p w:rsidR="00D15895" w:rsidRPr="00326B4A" w:rsidRDefault="00356717" w:rsidP="00D15895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2</w:t>
      </w:r>
      <w:r w:rsidR="0022698F" w:rsidRPr="00326B4A">
        <w:rPr>
          <w:rFonts w:asciiTheme="majorBidi" w:hAnsiTheme="majorBidi" w:cstheme="majorBidi"/>
          <w:sz w:val="24"/>
          <w:szCs w:val="24"/>
        </w:rPr>
        <w:t>.1.1.5. Dans la commercialisation des produits avicoles </w:t>
      </w:r>
      <w:r w:rsidR="00D15895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23</w:t>
      </w:r>
    </w:p>
    <w:p w:rsidR="00D15895" w:rsidRPr="00326B4A" w:rsidRDefault="0022698F" w:rsidP="00352D8C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II.2. Importance écologique </w:t>
      </w:r>
      <w:r w:rsidR="00352D8C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25</w:t>
      </w:r>
    </w:p>
    <w:p w:rsidR="00D15895" w:rsidRPr="00326B4A" w:rsidRDefault="0022698F" w:rsidP="00352D8C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II.3. Importance dans la sécurité alimentaire</w:t>
      </w:r>
      <w:r w:rsidR="00352D8C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28</w:t>
      </w:r>
    </w:p>
    <w:p w:rsidR="00ED5CF6" w:rsidRPr="00326B4A" w:rsidRDefault="0022698F" w:rsidP="00352D8C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Deuxième partie : Travail du terrain </w:t>
      </w:r>
      <w:r w:rsidR="00352D8C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32</w:t>
      </w:r>
    </w:p>
    <w:p w:rsidR="00ED5CF6" w:rsidRPr="00326B4A" w:rsidRDefault="0022698F" w:rsidP="00352D8C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 I     Matériel et méthode</w:t>
      </w:r>
      <w:r w:rsidR="00352D8C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32</w:t>
      </w:r>
    </w:p>
    <w:p w:rsidR="00ED5CF6" w:rsidRPr="00326B4A" w:rsidRDefault="0022698F" w:rsidP="00352D8C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I.1. Espace</w:t>
      </w:r>
      <w:r w:rsidR="006F2686" w:rsidRPr="00326B4A">
        <w:rPr>
          <w:rFonts w:asciiTheme="majorBidi" w:hAnsiTheme="majorBidi" w:cstheme="majorBidi"/>
          <w:sz w:val="24"/>
          <w:szCs w:val="24"/>
        </w:rPr>
        <w:t xml:space="preserve"> d’investigation </w:t>
      </w:r>
      <w:r w:rsidR="00352D8C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32</w:t>
      </w:r>
    </w:p>
    <w:p w:rsidR="00ED5CF6" w:rsidRPr="00326B4A" w:rsidRDefault="006F2686" w:rsidP="009F1DE9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I.2. Choix de la zone d’étude </w:t>
      </w:r>
      <w:r w:rsidR="009F1DE9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32</w:t>
      </w:r>
    </w:p>
    <w:p w:rsidR="00ED5CF6" w:rsidRPr="00326B4A" w:rsidRDefault="0022698F" w:rsidP="009F1DE9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I.3. Représentativité de la zone d’étude</w:t>
      </w:r>
      <w:r w:rsidR="009F1DE9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32</w:t>
      </w:r>
    </w:p>
    <w:p w:rsidR="00ED5CF6" w:rsidRPr="00326B4A" w:rsidRDefault="0022698F" w:rsidP="009F1DE9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lastRenderedPageBreak/>
        <w:t>I.4. Questionnaire</w:t>
      </w:r>
      <w:r w:rsidR="009F1DE9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33</w:t>
      </w:r>
    </w:p>
    <w:p w:rsidR="00ED5CF6" w:rsidRPr="00326B4A" w:rsidRDefault="0022698F" w:rsidP="009F1DE9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I.4.1  Identification de l’exploitation avicole </w:t>
      </w:r>
      <w:r w:rsidR="009F1DE9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33</w:t>
      </w:r>
    </w:p>
    <w:p w:rsidR="00ED5CF6" w:rsidRPr="00326B4A" w:rsidRDefault="0022698F" w:rsidP="009F1DE9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1.4.2. Diversité de l’exploitation </w:t>
      </w:r>
      <w:r w:rsidR="009F1DE9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33</w:t>
      </w:r>
    </w:p>
    <w:p w:rsidR="00ED5CF6" w:rsidRPr="00326B4A" w:rsidRDefault="0022698F" w:rsidP="009F1DE9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1.4.2.1.</w:t>
      </w:r>
      <w:r w:rsidR="006F2686" w:rsidRPr="00326B4A">
        <w:rPr>
          <w:rFonts w:asciiTheme="majorBidi" w:hAnsiTheme="majorBidi" w:cstheme="majorBidi"/>
          <w:sz w:val="24"/>
          <w:szCs w:val="24"/>
        </w:rPr>
        <w:t xml:space="preserve"> Diversité animale  (effectif) </w:t>
      </w:r>
      <w:r w:rsidR="009F1DE9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33</w:t>
      </w:r>
    </w:p>
    <w:p w:rsidR="00ED5CF6" w:rsidRPr="00326B4A" w:rsidRDefault="0022698F" w:rsidP="009F1DE9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1.4.2.2. Dive</w:t>
      </w:r>
      <w:r w:rsidR="006F2686" w:rsidRPr="00326B4A">
        <w:rPr>
          <w:rFonts w:asciiTheme="majorBidi" w:hAnsiTheme="majorBidi" w:cstheme="majorBidi"/>
          <w:sz w:val="24"/>
          <w:szCs w:val="24"/>
        </w:rPr>
        <w:t>rsité vég</w:t>
      </w:r>
      <w:r w:rsidR="000C63F9" w:rsidRPr="00326B4A">
        <w:rPr>
          <w:rFonts w:asciiTheme="majorBidi" w:hAnsiTheme="majorBidi" w:cstheme="majorBidi"/>
          <w:sz w:val="24"/>
          <w:szCs w:val="24"/>
        </w:rPr>
        <w:t xml:space="preserve">étale (hectare) </w:t>
      </w:r>
      <w:r w:rsidR="009F1DE9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34</w:t>
      </w:r>
    </w:p>
    <w:p w:rsidR="00ED5CF6" w:rsidRPr="00326B4A" w:rsidRDefault="0022698F" w:rsidP="009F1DE9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1.4.3. Performances zootechniques </w:t>
      </w:r>
      <w:r w:rsidR="009F1DE9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34</w:t>
      </w:r>
    </w:p>
    <w:p w:rsidR="00ED5CF6" w:rsidRPr="00326B4A" w:rsidRDefault="0022698F" w:rsidP="009F1DE9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1.4.4. Indicateurs de la durabilité économique</w:t>
      </w:r>
      <w:r w:rsidR="009F1DE9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34</w:t>
      </w:r>
    </w:p>
    <w:p w:rsidR="00ED5CF6" w:rsidRPr="00326B4A" w:rsidRDefault="0022698F" w:rsidP="009F1DE9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I.5.Méthode de travail</w:t>
      </w:r>
      <w:r w:rsidR="009F1DE9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34</w:t>
      </w:r>
    </w:p>
    <w:p w:rsidR="00ED5CF6" w:rsidRPr="00326B4A" w:rsidRDefault="0022698F" w:rsidP="009F1DE9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1.5.1. Choix de la méthode</w:t>
      </w:r>
      <w:r w:rsidR="009F1DE9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34</w:t>
      </w:r>
    </w:p>
    <w:p w:rsidR="00ED5CF6" w:rsidRPr="00326B4A" w:rsidRDefault="0022698F" w:rsidP="009F1DE9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1.5.2. Méthode DIAMOND</w:t>
      </w:r>
      <w:r w:rsidR="009F1DE9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34</w:t>
      </w:r>
    </w:p>
    <w:p w:rsidR="00ED5CF6" w:rsidRPr="00326B4A" w:rsidRDefault="0022698F" w:rsidP="009F1DE9">
      <w:pPr>
        <w:pStyle w:val="a5"/>
        <w:numPr>
          <w:ilvl w:val="0"/>
          <w:numId w:val="3"/>
        </w:num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Délimiter les frontières </w:t>
      </w:r>
      <w:r w:rsidR="009F1DE9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34</w:t>
      </w:r>
    </w:p>
    <w:p w:rsidR="00ED5CF6" w:rsidRPr="00326B4A" w:rsidRDefault="0022698F" w:rsidP="009F1DE9">
      <w:pPr>
        <w:pStyle w:val="a5"/>
        <w:numPr>
          <w:ilvl w:val="0"/>
          <w:numId w:val="3"/>
        </w:num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Détermination des objec</w:t>
      </w:r>
      <w:r w:rsidR="009F1DE9" w:rsidRPr="00326B4A">
        <w:rPr>
          <w:rFonts w:asciiTheme="majorBidi" w:hAnsiTheme="majorBidi" w:cstheme="majorBidi"/>
          <w:sz w:val="24"/>
          <w:szCs w:val="24"/>
        </w:rPr>
        <w:t>tifs et critères de durabilité</w:t>
      </w:r>
      <w:r w:rsidR="009F1DE9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34</w:t>
      </w:r>
    </w:p>
    <w:p w:rsidR="00ED5CF6" w:rsidRPr="00326B4A" w:rsidRDefault="0022698F" w:rsidP="009F1DE9">
      <w:pPr>
        <w:pStyle w:val="a5"/>
        <w:numPr>
          <w:ilvl w:val="0"/>
          <w:numId w:val="3"/>
        </w:num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Elaboration des indicateurs </w:t>
      </w:r>
      <w:r w:rsidR="009F1DE9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35</w:t>
      </w:r>
    </w:p>
    <w:p w:rsidR="00ED5CF6" w:rsidRPr="00326B4A" w:rsidRDefault="0022698F" w:rsidP="009F1DE9">
      <w:pPr>
        <w:pStyle w:val="a5"/>
        <w:numPr>
          <w:ilvl w:val="0"/>
          <w:numId w:val="3"/>
        </w:num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color w:val="231F20"/>
          <w:sz w:val="24"/>
          <w:szCs w:val="24"/>
        </w:rPr>
        <w:t>Pondération des indicateurs (attribution des scores)</w:t>
      </w:r>
      <w:r w:rsidR="009F1DE9" w:rsidRPr="00326B4A">
        <w:rPr>
          <w:rFonts w:asciiTheme="majorBidi" w:hAnsiTheme="majorBidi" w:cstheme="majorBidi"/>
          <w:color w:val="231F20"/>
          <w:sz w:val="24"/>
          <w:szCs w:val="24"/>
        </w:rPr>
        <w:tab/>
      </w:r>
      <w:r w:rsidR="00CD1A3E">
        <w:rPr>
          <w:rFonts w:asciiTheme="majorBidi" w:hAnsiTheme="majorBidi" w:cstheme="majorBidi"/>
          <w:color w:val="231F20"/>
          <w:sz w:val="24"/>
          <w:szCs w:val="24"/>
        </w:rPr>
        <w:t>35</w:t>
      </w:r>
    </w:p>
    <w:p w:rsidR="0062065A" w:rsidRPr="00326B4A" w:rsidRDefault="0022698F" w:rsidP="0062065A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1.5.3. Paramètres de la durabilité économique </w:t>
      </w:r>
      <w:r w:rsidR="009F1DE9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37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1.5.3.1. Viabilité économique 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37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1.5.3.2.  Efficience du processus productif 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40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1.5.3.3. Taux de spécialisation économique 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41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1.5.3.4. Sensibilité aux aides directes 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42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1.5.3.5. Autonomie financière 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43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1.5.3.6</w:t>
      </w:r>
      <w:r w:rsidRPr="00326B4A">
        <w:rPr>
          <w:rFonts w:asciiTheme="majorBidi" w:eastAsia="Times New Roman" w:hAnsiTheme="majorBidi" w:cstheme="majorBidi"/>
          <w:sz w:val="24"/>
          <w:szCs w:val="24"/>
        </w:rPr>
        <w:t>.</w:t>
      </w:r>
      <w:r w:rsidR="006662FC" w:rsidRPr="00326B4A">
        <w:rPr>
          <w:rFonts w:asciiTheme="majorBidi" w:eastAsia="Times New Roman" w:hAnsiTheme="majorBidi" w:cstheme="majorBidi"/>
          <w:sz w:val="24"/>
          <w:szCs w:val="24"/>
        </w:rPr>
        <w:t xml:space="preserve"> </w:t>
      </w:r>
      <w:r w:rsidRPr="00326B4A">
        <w:rPr>
          <w:rFonts w:asciiTheme="majorBidi" w:hAnsiTheme="majorBidi" w:cstheme="majorBidi"/>
          <w:sz w:val="24"/>
          <w:szCs w:val="24"/>
        </w:rPr>
        <w:t>Transmissibilité économique 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44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1.5.3.7. Rentabilité économique 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45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1.5.3.8. Efficacité de la main d’œuvre</w:t>
      </w:r>
      <w:r w:rsidR="00B6071A" w:rsidRPr="00326B4A">
        <w:rPr>
          <w:rFonts w:asciiTheme="majorBidi" w:hAnsiTheme="majorBidi" w:cstheme="majorBidi"/>
          <w:sz w:val="24"/>
          <w:szCs w:val="24"/>
        </w:rPr>
        <w:t> 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47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1.5.3.9. </w:t>
      </w:r>
      <w:r w:rsidR="006F2686" w:rsidRPr="00326B4A">
        <w:rPr>
          <w:rFonts w:asciiTheme="majorBidi" w:hAnsiTheme="majorBidi" w:cstheme="majorBidi"/>
          <w:sz w:val="24"/>
          <w:szCs w:val="24"/>
        </w:rPr>
        <w:t>Indépen</w:t>
      </w:r>
      <w:r w:rsidR="00B6071A" w:rsidRPr="00326B4A">
        <w:rPr>
          <w:rFonts w:asciiTheme="majorBidi" w:hAnsiTheme="majorBidi" w:cstheme="majorBidi"/>
          <w:sz w:val="24"/>
          <w:szCs w:val="24"/>
        </w:rPr>
        <w:t>dance technique 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47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1.5.3.10. Polyvalence de l’outil de production 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47</w:t>
      </w:r>
    </w:p>
    <w:p w:rsidR="0062065A" w:rsidRPr="00326B4A" w:rsidRDefault="00184B7D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1.5.4. Analyses statistiques 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47</w:t>
      </w:r>
    </w:p>
    <w:p w:rsidR="0062065A" w:rsidRPr="00326B4A" w:rsidRDefault="00B6071A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II.</w:t>
      </w:r>
      <w:r w:rsidR="00931872" w:rsidRPr="00326B4A">
        <w:rPr>
          <w:rFonts w:asciiTheme="majorBidi" w:hAnsiTheme="majorBidi" w:cstheme="majorBidi"/>
          <w:sz w:val="24"/>
          <w:szCs w:val="24"/>
        </w:rPr>
        <w:t xml:space="preserve"> </w:t>
      </w:r>
      <w:r w:rsidR="0022698F" w:rsidRPr="00326B4A">
        <w:rPr>
          <w:rFonts w:asciiTheme="majorBidi" w:hAnsiTheme="majorBidi" w:cstheme="majorBidi"/>
          <w:sz w:val="24"/>
          <w:szCs w:val="24"/>
        </w:rPr>
        <w:t xml:space="preserve">Résultats et discussion 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48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II.1. Identification des exploitations avicoles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48</w:t>
      </w:r>
    </w:p>
    <w:p w:rsidR="0062065A" w:rsidRPr="00326B4A" w:rsidRDefault="00BF7452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II.2 Diversité de l’exploitation 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50</w:t>
      </w:r>
    </w:p>
    <w:p w:rsidR="0062065A" w:rsidRPr="00326B4A" w:rsidRDefault="00BF7452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2.2.1 Diversité animale 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50</w:t>
      </w:r>
    </w:p>
    <w:p w:rsidR="0062065A" w:rsidRPr="00326B4A" w:rsidRDefault="00BF7452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2.2.2 Diversité végétale 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52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II.3. Performances zootechniques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52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II.4.Prélèvement des paramètres écologiques, économiques et sociaux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54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2.4.1. Paramètres écologiques 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54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2.4.2. Paramètre social 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56</w:t>
      </w:r>
    </w:p>
    <w:p w:rsidR="0022698F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2.4.3. Paramètres économiques 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56</w:t>
      </w:r>
    </w:p>
    <w:p w:rsidR="0062065A" w:rsidRPr="00326B4A" w:rsidRDefault="0022698F" w:rsidP="008A7068">
      <w:pPr>
        <w:pStyle w:val="a5"/>
        <w:numPr>
          <w:ilvl w:val="2"/>
          <w:numId w:val="6"/>
        </w:num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Indicateurs de la durabilité économique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57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III.1. Indicateurs de la rentabilité économique </w:t>
      </w:r>
      <w:r w:rsidR="0062065A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58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lastRenderedPageBreak/>
        <w:t xml:space="preserve">3.1.1. Indicateurs quantitatifs 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58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3.1.1.1.  Viabilité économique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58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color w:val="000000"/>
          <w:sz w:val="24"/>
          <w:szCs w:val="24"/>
        </w:rPr>
        <w:t>3.1.1.2.  Efficience du processus productif</w:t>
      </w:r>
      <w:r w:rsidR="008A7068" w:rsidRPr="00326B4A">
        <w:rPr>
          <w:rFonts w:asciiTheme="majorBidi" w:hAnsiTheme="majorBidi" w:cstheme="majorBidi"/>
          <w:color w:val="000000"/>
          <w:sz w:val="24"/>
          <w:szCs w:val="24"/>
        </w:rPr>
        <w:tab/>
      </w:r>
      <w:r w:rsidR="00B6071A" w:rsidRPr="00326B4A">
        <w:rPr>
          <w:rFonts w:asciiTheme="majorBidi" w:hAnsiTheme="majorBidi" w:cstheme="majorBidi"/>
          <w:color w:val="000000"/>
          <w:sz w:val="24"/>
          <w:szCs w:val="24"/>
        </w:rPr>
        <w:t>6</w:t>
      </w:r>
      <w:r w:rsidR="00CD1A3E">
        <w:rPr>
          <w:rFonts w:asciiTheme="majorBidi" w:hAnsiTheme="majorBidi" w:cstheme="majorBidi"/>
          <w:color w:val="000000"/>
          <w:sz w:val="24"/>
          <w:szCs w:val="24"/>
        </w:rPr>
        <w:t>0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color w:val="000000"/>
          <w:sz w:val="24"/>
          <w:szCs w:val="24"/>
        </w:rPr>
        <w:t>3.1.1.3.  Rentabilité économique </w:t>
      </w:r>
      <w:r w:rsidR="008A7068" w:rsidRPr="00326B4A">
        <w:rPr>
          <w:rFonts w:asciiTheme="majorBidi" w:hAnsiTheme="majorBidi" w:cstheme="majorBidi"/>
          <w:color w:val="000000"/>
          <w:sz w:val="24"/>
          <w:szCs w:val="24"/>
        </w:rPr>
        <w:tab/>
      </w:r>
      <w:r w:rsidR="00B6071A" w:rsidRPr="00326B4A">
        <w:rPr>
          <w:rFonts w:asciiTheme="majorBidi" w:hAnsiTheme="majorBidi" w:cstheme="majorBidi"/>
          <w:color w:val="000000"/>
          <w:sz w:val="24"/>
          <w:szCs w:val="24"/>
        </w:rPr>
        <w:t>6</w:t>
      </w:r>
      <w:r w:rsidR="00CD1A3E">
        <w:rPr>
          <w:rFonts w:asciiTheme="majorBidi" w:hAnsiTheme="majorBidi" w:cstheme="majorBidi"/>
          <w:color w:val="000000"/>
          <w:sz w:val="24"/>
          <w:szCs w:val="24"/>
        </w:rPr>
        <w:t>1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3.1.2.</w:t>
      </w:r>
      <w:r w:rsidR="008D1BA9" w:rsidRPr="00326B4A">
        <w:rPr>
          <w:rFonts w:asciiTheme="majorBidi" w:hAnsiTheme="majorBidi" w:cstheme="majorBidi"/>
          <w:sz w:val="24"/>
          <w:szCs w:val="24"/>
        </w:rPr>
        <w:t xml:space="preserve"> </w:t>
      </w:r>
      <w:r w:rsidRPr="00326B4A">
        <w:rPr>
          <w:rFonts w:asciiTheme="majorBidi" w:hAnsiTheme="majorBidi" w:cstheme="majorBidi"/>
          <w:sz w:val="24"/>
          <w:szCs w:val="24"/>
        </w:rPr>
        <w:t xml:space="preserve"> Indicateurs qualitatifs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B6071A" w:rsidRPr="00326B4A">
        <w:rPr>
          <w:rFonts w:asciiTheme="majorBidi" w:hAnsiTheme="majorBidi" w:cstheme="majorBidi"/>
          <w:sz w:val="24"/>
          <w:szCs w:val="24"/>
        </w:rPr>
        <w:t>6</w:t>
      </w:r>
      <w:r w:rsidR="00CD1A3E">
        <w:rPr>
          <w:rFonts w:asciiTheme="majorBidi" w:hAnsiTheme="majorBidi" w:cstheme="majorBidi"/>
          <w:sz w:val="24"/>
          <w:szCs w:val="24"/>
        </w:rPr>
        <w:t>1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3.1.2.1.</w:t>
      </w:r>
      <w:r w:rsidR="008D1BA9" w:rsidRPr="00326B4A">
        <w:rPr>
          <w:rFonts w:asciiTheme="majorBidi" w:hAnsiTheme="majorBidi" w:cstheme="majorBidi"/>
          <w:sz w:val="24"/>
          <w:szCs w:val="24"/>
        </w:rPr>
        <w:t xml:space="preserve"> </w:t>
      </w:r>
      <w:r w:rsidRPr="00326B4A">
        <w:rPr>
          <w:rFonts w:asciiTheme="majorBidi" w:hAnsiTheme="majorBidi" w:cstheme="majorBidi"/>
          <w:color w:val="000000"/>
          <w:sz w:val="24"/>
          <w:szCs w:val="24"/>
        </w:rPr>
        <w:t>Efficacité de la main d'œuvre</w:t>
      </w:r>
      <w:r w:rsidR="008A7068" w:rsidRPr="00326B4A">
        <w:rPr>
          <w:rFonts w:asciiTheme="majorBidi" w:hAnsiTheme="majorBidi" w:cstheme="majorBidi"/>
          <w:color w:val="000000"/>
          <w:sz w:val="24"/>
          <w:szCs w:val="24"/>
        </w:rPr>
        <w:tab/>
      </w:r>
      <w:r w:rsidR="00B6071A" w:rsidRPr="00326B4A">
        <w:rPr>
          <w:rFonts w:asciiTheme="majorBidi" w:hAnsiTheme="majorBidi" w:cstheme="majorBidi"/>
          <w:color w:val="000000"/>
          <w:sz w:val="24"/>
          <w:szCs w:val="24"/>
        </w:rPr>
        <w:t>6</w:t>
      </w:r>
      <w:r w:rsidR="00CD1A3E">
        <w:rPr>
          <w:rFonts w:asciiTheme="majorBidi" w:hAnsiTheme="majorBidi" w:cstheme="majorBidi"/>
          <w:color w:val="000000"/>
          <w:sz w:val="24"/>
          <w:szCs w:val="24"/>
        </w:rPr>
        <w:t>2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color w:val="000000"/>
          <w:sz w:val="24"/>
          <w:szCs w:val="24"/>
        </w:rPr>
        <w:t>3.1.2.2. Indépendance technique</w:t>
      </w:r>
      <w:r w:rsidR="008A7068" w:rsidRPr="00326B4A">
        <w:rPr>
          <w:rFonts w:asciiTheme="majorBidi" w:hAnsiTheme="majorBidi" w:cstheme="majorBidi"/>
          <w:color w:val="000000"/>
          <w:sz w:val="24"/>
          <w:szCs w:val="24"/>
        </w:rPr>
        <w:tab/>
      </w:r>
      <w:r w:rsidR="00CD1A3E">
        <w:rPr>
          <w:rFonts w:asciiTheme="majorBidi" w:hAnsiTheme="majorBidi" w:cstheme="majorBidi"/>
          <w:color w:val="000000"/>
          <w:sz w:val="24"/>
          <w:szCs w:val="24"/>
        </w:rPr>
        <w:t>64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III.2. Indicateurs de flexibilité et d’adaptabilité  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65</w:t>
      </w:r>
    </w:p>
    <w:p w:rsidR="0062065A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3.2.1. Indicateurs quantitatifs 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65</w:t>
      </w:r>
    </w:p>
    <w:p w:rsidR="008A7068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3.2.1.1. Taux de spécialisation économique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65</w:t>
      </w:r>
    </w:p>
    <w:p w:rsidR="008A7068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color w:val="000000"/>
          <w:sz w:val="24"/>
          <w:szCs w:val="24"/>
        </w:rPr>
        <w:t xml:space="preserve">3.2.1.2.  Sensibilité aux aides  </w:t>
      </w:r>
      <w:r w:rsidR="008A7068" w:rsidRPr="00326B4A">
        <w:rPr>
          <w:rFonts w:asciiTheme="majorBidi" w:hAnsiTheme="majorBidi" w:cstheme="majorBidi"/>
          <w:color w:val="000000"/>
          <w:sz w:val="24"/>
          <w:szCs w:val="24"/>
        </w:rPr>
        <w:tab/>
      </w:r>
      <w:r w:rsidR="00CD1A3E">
        <w:rPr>
          <w:rFonts w:asciiTheme="majorBidi" w:hAnsiTheme="majorBidi" w:cstheme="majorBidi"/>
          <w:color w:val="000000"/>
          <w:sz w:val="24"/>
          <w:szCs w:val="24"/>
        </w:rPr>
        <w:t>65</w:t>
      </w:r>
    </w:p>
    <w:p w:rsidR="008A7068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color w:val="000000"/>
          <w:sz w:val="24"/>
          <w:szCs w:val="24"/>
        </w:rPr>
        <w:t>3.2.1.3.  Transmissibilité</w:t>
      </w:r>
      <w:r w:rsidR="008A7068" w:rsidRPr="00326B4A">
        <w:rPr>
          <w:rFonts w:asciiTheme="majorBidi" w:hAnsiTheme="majorBidi" w:cstheme="majorBidi"/>
          <w:color w:val="000000"/>
          <w:sz w:val="24"/>
          <w:szCs w:val="24"/>
        </w:rPr>
        <w:tab/>
      </w:r>
      <w:r w:rsidR="00CD1A3E">
        <w:rPr>
          <w:rFonts w:asciiTheme="majorBidi" w:hAnsiTheme="majorBidi" w:cstheme="majorBidi"/>
          <w:color w:val="000000"/>
          <w:sz w:val="24"/>
          <w:szCs w:val="24"/>
        </w:rPr>
        <w:t>66</w:t>
      </w:r>
    </w:p>
    <w:p w:rsidR="008A7068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color w:val="000000"/>
          <w:sz w:val="24"/>
          <w:szCs w:val="24"/>
        </w:rPr>
        <w:t>3.2.1.4.  Autonomie financière </w:t>
      </w:r>
      <w:r w:rsidR="008A7068" w:rsidRPr="00326B4A">
        <w:rPr>
          <w:rFonts w:asciiTheme="majorBidi" w:hAnsiTheme="majorBidi" w:cstheme="majorBidi"/>
          <w:color w:val="000000"/>
          <w:sz w:val="24"/>
          <w:szCs w:val="24"/>
        </w:rPr>
        <w:tab/>
      </w:r>
      <w:r w:rsidR="00CD1A3E">
        <w:rPr>
          <w:rFonts w:asciiTheme="majorBidi" w:hAnsiTheme="majorBidi" w:cstheme="majorBidi"/>
          <w:color w:val="000000"/>
          <w:sz w:val="24"/>
          <w:szCs w:val="24"/>
        </w:rPr>
        <w:t>67</w:t>
      </w:r>
    </w:p>
    <w:p w:rsidR="008A7068" w:rsidRPr="00326B4A" w:rsidRDefault="00CD1A3E" w:rsidP="00CD1A3E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3.2.2</w:t>
      </w:r>
      <w:r w:rsidR="0022698F" w:rsidRPr="00326B4A">
        <w:rPr>
          <w:rFonts w:asciiTheme="majorBidi" w:hAnsiTheme="majorBidi" w:cstheme="majorBidi"/>
          <w:sz w:val="24"/>
          <w:szCs w:val="24"/>
        </w:rPr>
        <w:t xml:space="preserve">. Indicateurs qualitatifs 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>68</w:t>
      </w:r>
    </w:p>
    <w:p w:rsidR="008A7068" w:rsidRPr="00326B4A" w:rsidRDefault="00CD1A3E" w:rsidP="00CD1A3E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color w:val="000000"/>
          <w:sz w:val="24"/>
          <w:szCs w:val="24"/>
        </w:rPr>
        <w:t>3.2.2</w:t>
      </w:r>
      <w:r w:rsidR="0022698F" w:rsidRPr="00326B4A">
        <w:rPr>
          <w:rFonts w:asciiTheme="majorBidi" w:hAnsiTheme="majorBidi" w:cstheme="majorBidi"/>
          <w:color w:val="000000"/>
          <w:sz w:val="24"/>
          <w:szCs w:val="24"/>
        </w:rPr>
        <w:t>.1.  Polyvalence de l’outil de production</w:t>
      </w:r>
      <w:r w:rsidR="008A7068" w:rsidRPr="00326B4A">
        <w:rPr>
          <w:rFonts w:asciiTheme="majorBidi" w:hAnsiTheme="majorBidi" w:cstheme="majorBidi"/>
          <w:color w:val="000000"/>
          <w:sz w:val="24"/>
          <w:szCs w:val="24"/>
        </w:rPr>
        <w:tab/>
      </w:r>
      <w:r>
        <w:rPr>
          <w:rFonts w:asciiTheme="majorBidi" w:hAnsiTheme="majorBidi" w:cstheme="majorBidi"/>
          <w:color w:val="000000"/>
          <w:sz w:val="24"/>
          <w:szCs w:val="24"/>
        </w:rPr>
        <w:t>68</w:t>
      </w:r>
    </w:p>
    <w:p w:rsidR="008A7068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III.3. Durabilité totale des exploitations avicoles 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69</w:t>
      </w:r>
    </w:p>
    <w:p w:rsidR="008A7068" w:rsidRPr="00326B4A" w:rsidRDefault="0022698F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 xml:space="preserve">Conclusion 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B6071A" w:rsidRPr="00326B4A">
        <w:rPr>
          <w:rFonts w:asciiTheme="majorBidi" w:hAnsiTheme="majorBidi" w:cstheme="majorBidi"/>
          <w:color w:val="000000"/>
          <w:sz w:val="24"/>
          <w:szCs w:val="24"/>
        </w:rPr>
        <w:t>7</w:t>
      </w:r>
      <w:r w:rsidR="00CD1A3E">
        <w:rPr>
          <w:rFonts w:asciiTheme="majorBidi" w:hAnsiTheme="majorBidi" w:cstheme="majorBidi"/>
          <w:color w:val="000000"/>
          <w:sz w:val="24"/>
          <w:szCs w:val="24"/>
        </w:rPr>
        <w:t>2</w:t>
      </w:r>
    </w:p>
    <w:p w:rsidR="0022698F" w:rsidRPr="00326B4A" w:rsidRDefault="00B6071A" w:rsidP="008A7068">
      <w:pPr>
        <w:tabs>
          <w:tab w:val="left" w:leader="dot" w:pos="9356"/>
        </w:tabs>
        <w:spacing w:after="0" w:line="312" w:lineRule="auto"/>
        <w:rPr>
          <w:rFonts w:asciiTheme="majorBidi" w:hAnsiTheme="majorBidi" w:cstheme="majorBidi"/>
          <w:sz w:val="24"/>
          <w:szCs w:val="24"/>
        </w:rPr>
      </w:pPr>
      <w:r w:rsidRPr="00326B4A">
        <w:rPr>
          <w:rFonts w:asciiTheme="majorBidi" w:hAnsiTheme="majorBidi" w:cstheme="majorBidi"/>
          <w:sz w:val="24"/>
          <w:szCs w:val="24"/>
        </w:rPr>
        <w:t>Références bibliographique</w:t>
      </w:r>
      <w:r w:rsidR="008A7068" w:rsidRPr="00326B4A">
        <w:rPr>
          <w:rFonts w:asciiTheme="majorBidi" w:hAnsiTheme="majorBidi" w:cstheme="majorBidi"/>
          <w:sz w:val="24"/>
          <w:szCs w:val="24"/>
        </w:rPr>
        <w:tab/>
      </w:r>
      <w:r w:rsidR="00CD1A3E">
        <w:rPr>
          <w:rFonts w:asciiTheme="majorBidi" w:hAnsiTheme="majorBidi" w:cstheme="majorBidi"/>
          <w:sz w:val="24"/>
          <w:szCs w:val="24"/>
        </w:rPr>
        <w:t>73</w:t>
      </w:r>
    </w:p>
    <w:p w:rsidR="007B431C" w:rsidRPr="00326B4A" w:rsidRDefault="007B431C" w:rsidP="008A7068">
      <w:pPr>
        <w:tabs>
          <w:tab w:val="left" w:pos="291"/>
          <w:tab w:val="left" w:leader="dot" w:pos="9356"/>
        </w:tabs>
        <w:spacing w:after="120" w:line="240" w:lineRule="atLeast"/>
        <w:jc w:val="both"/>
        <w:rPr>
          <w:rFonts w:asciiTheme="majorBidi" w:hAnsiTheme="majorBidi" w:cstheme="majorBidi"/>
          <w:sz w:val="24"/>
          <w:szCs w:val="24"/>
        </w:rPr>
      </w:pPr>
    </w:p>
    <w:p w:rsidR="007B431C" w:rsidRDefault="007B431C" w:rsidP="008A7068">
      <w:pPr>
        <w:tabs>
          <w:tab w:val="left" w:pos="291"/>
          <w:tab w:val="left" w:leader="dot" w:pos="9356"/>
        </w:tabs>
        <w:spacing w:after="120" w:line="240" w:lineRule="atLeast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7B431C" w:rsidRDefault="007B431C" w:rsidP="008A7068">
      <w:pPr>
        <w:tabs>
          <w:tab w:val="left" w:pos="291"/>
          <w:tab w:val="left" w:leader="dot" w:pos="9356"/>
        </w:tabs>
        <w:spacing w:after="120" w:line="240" w:lineRule="atLeast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7B431C" w:rsidRDefault="007B431C" w:rsidP="008A7068">
      <w:pPr>
        <w:tabs>
          <w:tab w:val="left" w:pos="291"/>
          <w:tab w:val="left" w:leader="dot" w:pos="9356"/>
        </w:tabs>
        <w:spacing w:after="120" w:line="240" w:lineRule="atLeast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7B431C" w:rsidRDefault="007B431C" w:rsidP="008A7068">
      <w:pPr>
        <w:tabs>
          <w:tab w:val="left" w:pos="291"/>
          <w:tab w:val="left" w:leader="dot" w:pos="9356"/>
        </w:tabs>
        <w:spacing w:after="120" w:line="240" w:lineRule="atLeast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7B431C" w:rsidRDefault="007B431C" w:rsidP="008A7068">
      <w:pPr>
        <w:tabs>
          <w:tab w:val="left" w:pos="291"/>
          <w:tab w:val="left" w:leader="dot" w:pos="9356"/>
        </w:tabs>
        <w:spacing w:after="120" w:line="240" w:lineRule="atLeast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7B431C" w:rsidRDefault="007B431C" w:rsidP="008A7068">
      <w:pPr>
        <w:tabs>
          <w:tab w:val="left" w:pos="291"/>
          <w:tab w:val="left" w:leader="dot" w:pos="9356"/>
        </w:tabs>
        <w:spacing w:after="120" w:line="240" w:lineRule="atLeast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7B431C" w:rsidRDefault="007B431C" w:rsidP="008A7068">
      <w:pPr>
        <w:tabs>
          <w:tab w:val="left" w:pos="291"/>
          <w:tab w:val="left" w:leader="dot" w:pos="9356"/>
        </w:tabs>
        <w:spacing w:after="120" w:line="240" w:lineRule="atLeast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326B4A" w:rsidRDefault="00326B4A" w:rsidP="00761BEA">
      <w:pPr>
        <w:spacing w:after="120" w:line="240" w:lineRule="atLeast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CD1A3E" w:rsidRDefault="00CD1A3E" w:rsidP="00761BEA">
      <w:pPr>
        <w:spacing w:after="120" w:line="240" w:lineRule="atLeast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CD1A3E" w:rsidRDefault="00CD1A3E" w:rsidP="00761BEA">
      <w:pPr>
        <w:spacing w:after="120" w:line="240" w:lineRule="atLeast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CD1A3E" w:rsidRDefault="00CD1A3E" w:rsidP="00761BEA">
      <w:pPr>
        <w:spacing w:after="120" w:line="240" w:lineRule="atLeast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CD1A3E" w:rsidRDefault="00CD1A3E" w:rsidP="00761BEA">
      <w:pPr>
        <w:spacing w:after="120" w:line="240" w:lineRule="atLeast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CD1A3E" w:rsidRDefault="00CD1A3E" w:rsidP="00761BEA">
      <w:pPr>
        <w:spacing w:after="120" w:line="240" w:lineRule="atLeast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CD1A3E" w:rsidRDefault="00CD1A3E" w:rsidP="00761BEA">
      <w:pPr>
        <w:spacing w:after="120" w:line="240" w:lineRule="atLeast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CD1A3E" w:rsidRDefault="00CD1A3E" w:rsidP="00761BEA">
      <w:pPr>
        <w:spacing w:after="120" w:line="240" w:lineRule="atLeast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7B431C" w:rsidRDefault="007B431C" w:rsidP="00761BEA">
      <w:pPr>
        <w:spacing w:after="120" w:line="240" w:lineRule="atLeast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326B4A">
        <w:rPr>
          <w:rFonts w:asciiTheme="majorBidi" w:hAnsiTheme="majorBidi" w:cstheme="majorBidi"/>
          <w:b/>
          <w:bCs/>
          <w:sz w:val="28"/>
          <w:szCs w:val="28"/>
        </w:rPr>
        <w:lastRenderedPageBreak/>
        <w:t>Liste des abréviations :</w:t>
      </w:r>
    </w:p>
    <w:p w:rsidR="00326B4A" w:rsidRDefault="00326B4A" w:rsidP="00761BEA">
      <w:pPr>
        <w:spacing w:after="120" w:line="240" w:lineRule="atLeast"/>
        <w:jc w:val="both"/>
        <w:rPr>
          <w:rFonts w:asciiTheme="majorBidi" w:hAnsiTheme="majorBidi" w:cstheme="majorBidi"/>
          <w:sz w:val="28"/>
          <w:szCs w:val="28"/>
        </w:rPr>
      </w:pPr>
      <w:r w:rsidRPr="001153CD">
        <w:rPr>
          <w:rFonts w:asciiTheme="majorBidi" w:hAnsiTheme="majorBidi" w:cstheme="majorBidi"/>
          <w:b/>
          <w:bCs/>
          <w:sz w:val="28"/>
          <w:szCs w:val="28"/>
        </w:rPr>
        <w:t>AVIBIO :</w:t>
      </w:r>
      <w:r w:rsidRPr="001153CD">
        <w:rPr>
          <w:rFonts w:asciiTheme="majorBidi" w:hAnsiTheme="majorBidi" w:cstheme="majorBidi"/>
          <w:sz w:val="28"/>
          <w:szCs w:val="28"/>
        </w:rPr>
        <w:t xml:space="preserve"> Méthode et outil d’évaluation de la durabilité des  filières  avicoles biologiques.</w:t>
      </w:r>
    </w:p>
    <w:p w:rsidR="00326B4A" w:rsidRDefault="00326B4A" w:rsidP="00761BEA">
      <w:pPr>
        <w:spacing w:after="120" w:line="240" w:lineRule="atLeast"/>
        <w:jc w:val="both"/>
        <w:rPr>
          <w:rFonts w:asciiTheme="majorBidi" w:hAnsiTheme="majorBidi" w:cstheme="majorBidi"/>
          <w:sz w:val="28"/>
          <w:szCs w:val="28"/>
        </w:rPr>
      </w:pPr>
      <w:r w:rsidRPr="001153CD">
        <w:rPr>
          <w:rFonts w:asciiTheme="majorBidi" w:hAnsiTheme="majorBidi" w:cstheme="majorBidi"/>
          <w:b/>
          <w:bCs/>
          <w:sz w:val="28"/>
          <w:szCs w:val="28"/>
        </w:rPr>
        <w:t>BF:</w:t>
      </w:r>
      <w:r w:rsidRPr="001153CD">
        <w:rPr>
          <w:rFonts w:asciiTheme="majorBidi" w:hAnsiTheme="majorBidi" w:cstheme="majorBidi"/>
          <w:sz w:val="28"/>
          <w:szCs w:val="28"/>
        </w:rPr>
        <w:t xml:space="preserve"> besoins financières</w:t>
      </w:r>
    </w:p>
    <w:tbl>
      <w:tblPr>
        <w:tblStyle w:val="a9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212"/>
      </w:tblGrid>
      <w:tr w:rsidR="00326B4A" w:rsidRPr="001153CD" w:rsidTr="001E39AD">
        <w:trPr>
          <w:jc w:val="center"/>
        </w:trPr>
        <w:tc>
          <w:tcPr>
            <w:tcW w:w="9212" w:type="dxa"/>
          </w:tcPr>
          <w:p w:rsidR="00326B4A" w:rsidRDefault="00326B4A" w:rsidP="00326B4A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1153CD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CA:</w:t>
            </w:r>
            <w:r w:rsidRPr="001153CD">
              <w:rPr>
                <w:rFonts w:asciiTheme="majorBidi" w:hAnsiTheme="majorBidi" w:cstheme="majorBidi"/>
                <w:sz w:val="28"/>
                <w:szCs w:val="28"/>
              </w:rPr>
              <w:t xml:space="preserve"> chiffre d'affaire</w:t>
            </w:r>
          </w:p>
          <w:p w:rsidR="00326B4A" w:rsidRPr="001153CD" w:rsidRDefault="00326B4A" w:rsidP="001E39AD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1153CD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CE:</w:t>
            </w:r>
            <w:r w:rsidRPr="001153CD">
              <w:rPr>
                <w:rFonts w:asciiTheme="majorBidi" w:hAnsiTheme="majorBidi" w:cstheme="majorBidi"/>
                <w:sz w:val="28"/>
                <w:szCs w:val="28"/>
              </w:rPr>
              <w:t xml:space="preserve"> capital d'exploitation</w:t>
            </w:r>
          </w:p>
        </w:tc>
      </w:tr>
      <w:tr w:rsidR="00326B4A" w:rsidRPr="001153CD" w:rsidTr="001E39AD">
        <w:trPr>
          <w:jc w:val="center"/>
        </w:trPr>
        <w:tc>
          <w:tcPr>
            <w:tcW w:w="9212" w:type="dxa"/>
          </w:tcPr>
          <w:p w:rsidR="00326B4A" w:rsidRPr="001153CD" w:rsidRDefault="00326B4A" w:rsidP="001E39AD">
            <w:pPr>
              <w:pStyle w:val="Default"/>
              <w:jc w:val="both"/>
              <w:rPr>
                <w:rFonts w:asciiTheme="majorBidi" w:hAnsiTheme="majorBidi" w:cstheme="majorBidi"/>
                <w:color w:val="auto"/>
                <w:sz w:val="28"/>
                <w:szCs w:val="28"/>
              </w:rPr>
            </w:pPr>
            <w:r w:rsidRPr="001153CD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DIAMOND :</w:t>
            </w:r>
            <w:r w:rsidRPr="001153CD">
              <w:rPr>
                <w:rFonts w:asciiTheme="majorBidi" w:hAnsiTheme="majorBidi" w:cstheme="majorBidi"/>
                <w:sz w:val="28"/>
                <w:szCs w:val="28"/>
              </w:rPr>
              <w:t xml:space="preserve"> Diagnostique  </w:t>
            </w:r>
            <w:r w:rsidRPr="001153CD">
              <w:rPr>
                <w:rFonts w:asciiTheme="majorBidi" w:hAnsiTheme="majorBidi" w:cstheme="majorBidi"/>
                <w:color w:val="auto"/>
                <w:sz w:val="28"/>
                <w:szCs w:val="28"/>
              </w:rPr>
              <w:t xml:space="preserve">de durabilité Des ateliers d’élevage des Animaux </w:t>
            </w:r>
          </w:p>
        </w:tc>
      </w:tr>
      <w:tr w:rsidR="00326B4A" w:rsidRPr="001153CD" w:rsidTr="00326B4A">
        <w:tblPrEx>
          <w:jc w:val="left"/>
        </w:tblPrEx>
        <w:tc>
          <w:tcPr>
            <w:tcW w:w="9212" w:type="dxa"/>
          </w:tcPr>
          <w:p w:rsidR="00326B4A" w:rsidRDefault="00326B4A" w:rsidP="001E39AD">
            <w:pPr>
              <w:pStyle w:val="Default"/>
              <w:jc w:val="both"/>
              <w:rPr>
                <w:rFonts w:asciiTheme="majorBidi" w:hAnsiTheme="majorBidi" w:cstheme="majorBidi"/>
                <w:color w:val="auto"/>
                <w:sz w:val="28"/>
                <w:szCs w:val="28"/>
              </w:rPr>
            </w:pPr>
            <w:r w:rsidRPr="001153CD">
              <w:rPr>
                <w:rFonts w:asciiTheme="majorBidi" w:hAnsiTheme="majorBidi" w:cstheme="majorBidi"/>
                <w:color w:val="auto"/>
                <w:sz w:val="28"/>
                <w:szCs w:val="28"/>
              </w:rPr>
              <w:t>MONogastriques  Déclinable par espèce</w:t>
            </w:r>
          </w:p>
          <w:p w:rsidR="00496FE0" w:rsidRPr="001153CD" w:rsidRDefault="00496FE0" w:rsidP="001E39AD">
            <w:pPr>
              <w:pStyle w:val="Default"/>
              <w:jc w:val="both"/>
              <w:rPr>
                <w:rFonts w:asciiTheme="majorBidi" w:hAnsiTheme="majorBidi" w:cstheme="majorBidi"/>
                <w:color w:val="auto"/>
                <w:sz w:val="28"/>
                <w:szCs w:val="28"/>
              </w:rPr>
            </w:pPr>
          </w:p>
        </w:tc>
      </w:tr>
      <w:tr w:rsidR="00326B4A" w:rsidRPr="001153CD" w:rsidTr="00326B4A">
        <w:tblPrEx>
          <w:jc w:val="left"/>
        </w:tblPrEx>
        <w:tc>
          <w:tcPr>
            <w:tcW w:w="9212" w:type="dxa"/>
          </w:tcPr>
          <w:p w:rsidR="00326B4A" w:rsidRPr="001153CD" w:rsidRDefault="00326B4A" w:rsidP="001E39AD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1153CD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D.S.V :</w:t>
            </w:r>
            <w:r w:rsidRPr="001153CD">
              <w:rPr>
                <w:rFonts w:asciiTheme="majorBidi" w:hAnsiTheme="majorBidi" w:cstheme="majorBidi"/>
                <w:sz w:val="28"/>
                <w:szCs w:val="28"/>
              </w:rPr>
              <w:t xml:space="preserve"> Direction des Services vétérinaires. </w:t>
            </w:r>
          </w:p>
        </w:tc>
      </w:tr>
    </w:tbl>
    <w:p w:rsidR="00326B4A" w:rsidRPr="00326B4A" w:rsidRDefault="00326B4A" w:rsidP="00761BEA">
      <w:pPr>
        <w:spacing w:after="120" w:line="240" w:lineRule="atLeast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1153CD">
        <w:rPr>
          <w:rFonts w:asciiTheme="majorBidi" w:hAnsiTheme="majorBidi" w:cstheme="majorBidi"/>
          <w:b/>
          <w:bCs/>
          <w:sz w:val="28"/>
          <w:szCs w:val="28"/>
        </w:rPr>
        <w:t>E </w:t>
      </w:r>
      <w:r w:rsidRPr="001153CD">
        <w:rPr>
          <w:rFonts w:asciiTheme="majorBidi" w:hAnsiTheme="majorBidi" w:cstheme="majorBidi"/>
          <w:sz w:val="28"/>
          <w:szCs w:val="28"/>
        </w:rPr>
        <w:t>: Efficience</w:t>
      </w:r>
    </w:p>
    <w:p w:rsidR="00761BEA" w:rsidRPr="008E2BA1" w:rsidRDefault="00326B4A" w:rsidP="007B431C">
      <w:pPr>
        <w:tabs>
          <w:tab w:val="left" w:pos="291"/>
        </w:tabs>
        <w:spacing w:after="120" w:line="240" w:lineRule="atLeast"/>
        <w:jc w:val="both"/>
        <w:rPr>
          <w:rFonts w:asciiTheme="majorBidi" w:hAnsiTheme="majorBidi" w:cstheme="majorBidi"/>
          <w:i/>
          <w:iCs/>
          <w:sz w:val="28"/>
          <w:szCs w:val="28"/>
        </w:rPr>
      </w:pPr>
      <w:r w:rsidRPr="001153CD">
        <w:rPr>
          <w:rFonts w:asciiTheme="majorBidi" w:hAnsiTheme="majorBidi" w:cstheme="majorBidi"/>
          <w:b/>
          <w:bCs/>
          <w:sz w:val="28"/>
          <w:szCs w:val="28"/>
        </w:rPr>
        <w:t>EBE:</w:t>
      </w:r>
      <w:r w:rsidRPr="001153CD">
        <w:rPr>
          <w:rFonts w:asciiTheme="majorBidi" w:hAnsiTheme="majorBidi" w:cstheme="majorBidi"/>
          <w:sz w:val="28"/>
          <w:szCs w:val="28"/>
        </w:rPr>
        <w:t xml:space="preserve"> exsudent brute de l'exploitation</w:t>
      </w:r>
    </w:p>
    <w:tbl>
      <w:tblPr>
        <w:tblStyle w:val="a9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212"/>
      </w:tblGrid>
      <w:tr w:rsidR="007B431C" w:rsidRPr="001153CD" w:rsidTr="009C09BB">
        <w:trPr>
          <w:jc w:val="center"/>
        </w:trPr>
        <w:tc>
          <w:tcPr>
            <w:tcW w:w="9212" w:type="dxa"/>
          </w:tcPr>
          <w:p w:rsidR="007B431C" w:rsidRDefault="00326B4A" w:rsidP="007B431C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1153CD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FV:</w:t>
            </w:r>
            <w:r w:rsidRPr="001153CD">
              <w:rPr>
                <w:rFonts w:asciiTheme="majorBidi" w:hAnsiTheme="majorBidi" w:cstheme="majorBidi"/>
                <w:sz w:val="28"/>
                <w:szCs w:val="28"/>
              </w:rPr>
              <w:t xml:space="preserve"> frais vétérinaires</w:t>
            </w:r>
          </w:p>
          <w:p w:rsidR="00496FE0" w:rsidRPr="001153CD" w:rsidRDefault="00496FE0" w:rsidP="007B431C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1153CD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IDEA :</w:t>
            </w:r>
            <w:r w:rsidRPr="001153CD">
              <w:rPr>
                <w:rFonts w:asciiTheme="majorBidi" w:hAnsiTheme="majorBidi" w:cstheme="majorBidi"/>
                <w:sz w:val="28"/>
                <w:szCs w:val="28"/>
              </w:rPr>
              <w:t xml:space="preserve"> Evaluer la durabilité des exploitations agricoles</w:t>
            </w:r>
          </w:p>
        </w:tc>
      </w:tr>
      <w:tr w:rsidR="00496FE0" w:rsidRPr="001153CD" w:rsidTr="001E39AD">
        <w:trPr>
          <w:jc w:val="center"/>
        </w:trPr>
        <w:tc>
          <w:tcPr>
            <w:tcW w:w="9212" w:type="dxa"/>
          </w:tcPr>
          <w:p w:rsidR="00496FE0" w:rsidRPr="001153CD" w:rsidRDefault="00496FE0" w:rsidP="001E39AD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1153CD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I.N.R.A</w:t>
            </w:r>
            <w:r w:rsidRPr="001153CD">
              <w:rPr>
                <w:rFonts w:asciiTheme="majorBidi" w:hAnsiTheme="majorBidi" w:cstheme="majorBidi"/>
                <w:sz w:val="28"/>
                <w:szCs w:val="28"/>
              </w:rPr>
              <w:t>.</w:t>
            </w:r>
            <w:r w:rsidRPr="001153CD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 A</w:t>
            </w:r>
            <w:r w:rsidRPr="001153CD">
              <w:rPr>
                <w:rFonts w:asciiTheme="majorBidi" w:hAnsiTheme="majorBidi" w:cstheme="majorBidi"/>
                <w:sz w:val="28"/>
                <w:szCs w:val="28"/>
              </w:rPr>
              <w:t>: Institut National de la Recherche Agronomique (Algérie).</w:t>
            </w:r>
          </w:p>
        </w:tc>
      </w:tr>
      <w:tr w:rsidR="007B431C" w:rsidRPr="001153CD" w:rsidTr="009C09BB">
        <w:trPr>
          <w:jc w:val="center"/>
        </w:trPr>
        <w:tc>
          <w:tcPr>
            <w:tcW w:w="9212" w:type="dxa"/>
          </w:tcPr>
          <w:p w:rsidR="007B431C" w:rsidRPr="001153CD" w:rsidRDefault="00496FE0" w:rsidP="007B431C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496FE0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ITAVI 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: Institut Technique d’Aviculture (France)</w:t>
            </w:r>
          </w:p>
        </w:tc>
      </w:tr>
      <w:tr w:rsidR="007B431C" w:rsidRPr="001153CD" w:rsidTr="009C09BB">
        <w:trPr>
          <w:jc w:val="center"/>
        </w:trPr>
        <w:tc>
          <w:tcPr>
            <w:tcW w:w="9212" w:type="dxa"/>
          </w:tcPr>
          <w:p w:rsidR="007B431C" w:rsidRPr="001153CD" w:rsidRDefault="00496FE0" w:rsidP="007B431C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1153CD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MB :</w:t>
            </w:r>
            <w:r w:rsidRPr="001153CD">
              <w:rPr>
                <w:rFonts w:asciiTheme="majorBidi" w:hAnsiTheme="majorBidi" w:cstheme="majorBidi"/>
                <w:sz w:val="28"/>
                <w:szCs w:val="28"/>
              </w:rPr>
              <w:t xml:space="preserve">   Marge brute</w:t>
            </w: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1E39AD">
            <w:pPr>
              <w:spacing w:line="240" w:lineRule="auto"/>
              <w:jc w:val="both"/>
              <w:rPr>
                <w:rFonts w:asciiTheme="majorBidi" w:eastAsia="TimesNewRoman0" w:hAnsiTheme="majorBidi" w:cstheme="majorBidi"/>
                <w:b/>
                <w:bCs/>
                <w:sz w:val="28"/>
                <w:szCs w:val="28"/>
              </w:rPr>
            </w:pPr>
            <w:r w:rsidRPr="001153CD">
              <w:rPr>
                <w:rFonts w:asciiTheme="majorBidi" w:eastAsia="TimesNewRoman0" w:hAnsiTheme="majorBidi" w:cstheme="majorBidi"/>
                <w:b/>
                <w:bCs/>
                <w:sz w:val="28"/>
                <w:szCs w:val="28"/>
              </w:rPr>
              <w:t xml:space="preserve">ORAC : </w:t>
            </w:r>
            <w:r w:rsidRPr="001153CD">
              <w:rPr>
                <w:rFonts w:asciiTheme="majorBidi" w:eastAsia="TimesNewRoman0" w:hAnsiTheme="majorBidi" w:cstheme="majorBidi"/>
                <w:sz w:val="28"/>
                <w:szCs w:val="28"/>
              </w:rPr>
              <w:t>Office Régional d’Aviculture Centre</w:t>
            </w: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1E39AD">
            <w:pPr>
              <w:spacing w:line="240" w:lineRule="auto"/>
              <w:jc w:val="both"/>
              <w:rPr>
                <w:rFonts w:asciiTheme="majorBidi" w:eastAsia="TimesNewRoman0" w:hAnsiTheme="majorBidi" w:cstheme="majorBidi"/>
                <w:sz w:val="28"/>
                <w:szCs w:val="28"/>
              </w:rPr>
            </w:pPr>
            <w:r w:rsidRPr="001153CD">
              <w:rPr>
                <w:rFonts w:asciiTheme="majorBidi" w:eastAsia="TimesNewRoman0" w:hAnsiTheme="majorBidi" w:cstheme="majorBidi"/>
                <w:b/>
                <w:bCs/>
                <w:sz w:val="28"/>
                <w:szCs w:val="28"/>
              </w:rPr>
              <w:t>ORAVIO</w:t>
            </w:r>
            <w:r w:rsidRPr="001153CD">
              <w:rPr>
                <w:rFonts w:asciiTheme="majorBidi" w:eastAsia="TimesNewRoman0" w:hAnsiTheme="majorBidi" w:cstheme="majorBidi"/>
                <w:sz w:val="28"/>
                <w:szCs w:val="28"/>
              </w:rPr>
              <w:t xml:space="preserve"> : Office Régional d’Aviculture de l’Ouest </w:t>
            </w: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1E39AD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1153CD">
              <w:rPr>
                <w:rFonts w:asciiTheme="majorBidi" w:eastAsia="TimesNewRoman0" w:hAnsiTheme="majorBidi" w:cstheme="majorBidi"/>
                <w:b/>
                <w:bCs/>
                <w:sz w:val="28"/>
                <w:szCs w:val="28"/>
              </w:rPr>
              <w:t>ORAVIE :</w:t>
            </w:r>
            <w:r w:rsidRPr="001153CD">
              <w:rPr>
                <w:rFonts w:asciiTheme="majorBidi" w:eastAsia="TimesNewRoman0" w:hAnsiTheme="majorBidi" w:cstheme="majorBidi"/>
                <w:sz w:val="28"/>
                <w:szCs w:val="28"/>
              </w:rPr>
              <w:t xml:space="preserve"> Office Régional d’Aviculture de l’Est </w:t>
            </w: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1E39AD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1153CD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PA : </w:t>
            </w:r>
            <w:r w:rsidRPr="001153CD">
              <w:rPr>
                <w:rFonts w:asciiTheme="majorBidi" w:hAnsiTheme="majorBidi" w:cstheme="majorBidi"/>
                <w:sz w:val="28"/>
                <w:szCs w:val="28"/>
              </w:rPr>
              <w:t>prix d’achat</w:t>
            </w: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1E39AD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1153CD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PV : </w:t>
            </w:r>
            <w:r w:rsidRPr="001153CD">
              <w:rPr>
                <w:rFonts w:asciiTheme="majorBidi" w:hAnsiTheme="majorBidi" w:cstheme="majorBidi"/>
                <w:sz w:val="28"/>
                <w:szCs w:val="28"/>
              </w:rPr>
              <w:t>prix de vente</w:t>
            </w: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Default="00496FE0" w:rsidP="001E39AD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1153CD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T </w:t>
            </w:r>
            <w:r w:rsidRPr="001153CD">
              <w:rPr>
                <w:rFonts w:asciiTheme="majorBidi" w:hAnsiTheme="majorBidi" w:cstheme="majorBidi"/>
                <w:sz w:val="28"/>
                <w:szCs w:val="28"/>
              </w:rPr>
              <w:t>: Transmissibilité</w:t>
            </w:r>
          </w:p>
          <w:p w:rsidR="00496FE0" w:rsidRPr="001153CD" w:rsidRDefault="00496FE0" w:rsidP="001E39AD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1153CD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VA</w:t>
            </w:r>
            <w:r w:rsidRPr="001153CD">
              <w:rPr>
                <w:rFonts w:asciiTheme="majorBidi" w:hAnsiTheme="majorBidi" w:cstheme="majorBidi"/>
                <w:sz w:val="28"/>
                <w:szCs w:val="28"/>
              </w:rPr>
              <w:t> : valeur ajouté</w:t>
            </w: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1E39AD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1153CD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VB:</w:t>
            </w:r>
            <w:r w:rsidRPr="001153CD">
              <w:rPr>
                <w:rFonts w:asciiTheme="majorBidi" w:hAnsiTheme="majorBidi" w:cstheme="majorBidi"/>
                <w:sz w:val="28"/>
                <w:szCs w:val="28"/>
              </w:rPr>
              <w:t xml:space="preserve"> viabilité économique</w:t>
            </w: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1E39AD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UTH</w:t>
            </w:r>
            <w:r w:rsidRPr="001153CD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 :</w:t>
            </w:r>
            <w:r w:rsidRPr="001153CD">
              <w:rPr>
                <w:rFonts w:asciiTheme="majorBidi" w:hAnsiTheme="majorBidi" w:cstheme="majorBidi"/>
                <w:sz w:val="28"/>
                <w:szCs w:val="28"/>
              </w:rPr>
              <w:t xml:space="preserve"> Unité de Travailleurs Humain</w:t>
            </w: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7B431C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7B431C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7B431C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7B431C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7B431C">
            <w:pPr>
              <w:spacing w:line="240" w:lineRule="auto"/>
              <w:jc w:val="both"/>
              <w:rPr>
                <w:rFonts w:asciiTheme="majorBidi" w:eastAsia="TimesNewRoman0" w:hAnsiTheme="majorBidi" w:cstheme="majorBidi"/>
                <w:b/>
                <w:bCs/>
                <w:sz w:val="28"/>
                <w:szCs w:val="28"/>
              </w:rPr>
            </w:pP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7B431C">
            <w:pPr>
              <w:spacing w:line="240" w:lineRule="auto"/>
              <w:jc w:val="both"/>
              <w:rPr>
                <w:rFonts w:asciiTheme="majorBidi" w:eastAsia="TimesNewRoman0" w:hAnsiTheme="majorBidi" w:cstheme="majorBidi"/>
                <w:sz w:val="28"/>
                <w:szCs w:val="28"/>
              </w:rPr>
            </w:pP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7B431C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496FE0" w:rsidRPr="001153CD" w:rsidTr="009C09BB">
        <w:trPr>
          <w:trHeight w:val="394"/>
          <w:jc w:val="center"/>
        </w:trPr>
        <w:tc>
          <w:tcPr>
            <w:tcW w:w="9212" w:type="dxa"/>
          </w:tcPr>
          <w:p w:rsidR="00496FE0" w:rsidRPr="001153CD" w:rsidRDefault="00496FE0" w:rsidP="007B431C">
            <w:pPr>
              <w:pStyle w:val="Default"/>
              <w:jc w:val="both"/>
              <w:rPr>
                <w:rFonts w:asciiTheme="majorBidi" w:hAnsiTheme="majorBidi" w:cstheme="majorBidi"/>
                <w:color w:val="auto"/>
                <w:sz w:val="28"/>
                <w:szCs w:val="28"/>
              </w:rPr>
            </w:pPr>
          </w:p>
        </w:tc>
      </w:tr>
      <w:tr w:rsidR="00496FE0" w:rsidRPr="001153CD" w:rsidTr="009C09BB">
        <w:trPr>
          <w:trHeight w:val="497"/>
          <w:jc w:val="center"/>
        </w:trPr>
        <w:tc>
          <w:tcPr>
            <w:tcW w:w="9212" w:type="dxa"/>
          </w:tcPr>
          <w:p w:rsidR="00496FE0" w:rsidRPr="001153CD" w:rsidRDefault="00496FE0" w:rsidP="007B431C">
            <w:pPr>
              <w:pStyle w:val="Default"/>
              <w:jc w:val="both"/>
              <w:rPr>
                <w:rFonts w:asciiTheme="majorBidi" w:hAnsiTheme="majorBidi" w:cstheme="majorBidi"/>
                <w:color w:val="auto"/>
                <w:sz w:val="28"/>
                <w:szCs w:val="28"/>
              </w:rPr>
            </w:pP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556EA2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556EA2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496FE0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556EA2">
            <w:pPr>
              <w:spacing w:line="240" w:lineRule="auto"/>
              <w:jc w:val="both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556EA2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556EA2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556EA2">
            <w:pPr>
              <w:spacing w:line="240" w:lineRule="auto"/>
              <w:jc w:val="both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</w:p>
        </w:tc>
      </w:tr>
      <w:tr w:rsidR="00496FE0" w:rsidRPr="001153CD" w:rsidTr="009C09BB">
        <w:trPr>
          <w:jc w:val="center"/>
        </w:trPr>
        <w:tc>
          <w:tcPr>
            <w:tcW w:w="9212" w:type="dxa"/>
          </w:tcPr>
          <w:p w:rsidR="00496FE0" w:rsidRPr="001153CD" w:rsidRDefault="00496FE0" w:rsidP="00556EA2">
            <w:pPr>
              <w:spacing w:line="24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</w:tbl>
    <w:p w:rsidR="001432BE" w:rsidRDefault="001432BE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1432BE" w:rsidRDefault="001432BE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1432BE" w:rsidRDefault="001432BE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1432BE" w:rsidRDefault="001432BE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1432BE" w:rsidRDefault="001432BE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1432BE" w:rsidRDefault="001432BE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1432BE" w:rsidRDefault="001432BE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1432BE" w:rsidRDefault="001432BE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1432BE" w:rsidRDefault="001432BE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1432BE" w:rsidRDefault="001432BE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7B431C" w:rsidRPr="001432BE" w:rsidRDefault="007B431C">
      <w:pPr>
        <w:rPr>
          <w:rFonts w:asciiTheme="majorBidi" w:hAnsiTheme="majorBidi" w:cstheme="majorBidi"/>
          <w:b/>
          <w:bCs/>
          <w:sz w:val="28"/>
          <w:szCs w:val="28"/>
        </w:rPr>
      </w:pPr>
      <w:r w:rsidRPr="001432BE">
        <w:rPr>
          <w:rFonts w:asciiTheme="majorBidi" w:hAnsiTheme="majorBidi" w:cstheme="majorBidi"/>
          <w:b/>
          <w:bCs/>
          <w:sz w:val="28"/>
          <w:szCs w:val="28"/>
        </w:rPr>
        <w:lastRenderedPageBreak/>
        <w:t xml:space="preserve">Liste </w:t>
      </w:r>
      <w:r w:rsidR="009C09BB" w:rsidRPr="001432BE">
        <w:rPr>
          <w:rFonts w:asciiTheme="majorBidi" w:hAnsiTheme="majorBidi" w:cstheme="majorBidi"/>
          <w:b/>
          <w:bCs/>
          <w:sz w:val="28"/>
          <w:szCs w:val="28"/>
        </w:rPr>
        <w:t xml:space="preserve"> des tableaux :</w:t>
      </w:r>
    </w:p>
    <w:tbl>
      <w:tblPr>
        <w:tblStyle w:val="a9"/>
        <w:tblW w:w="9747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9747"/>
      </w:tblGrid>
      <w:tr w:rsidR="007B431C" w:rsidRPr="00EF797B" w:rsidTr="00EF797B">
        <w:tc>
          <w:tcPr>
            <w:tcW w:w="9747" w:type="dxa"/>
          </w:tcPr>
          <w:p w:rsidR="007B431C" w:rsidRPr="00EF797B" w:rsidRDefault="007B431C" w:rsidP="00F52D3D">
            <w:pPr>
              <w:autoSpaceDE w:val="0"/>
              <w:autoSpaceDN w:val="0"/>
              <w:adjustRightInd w:val="0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EF797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 1</w:t>
            </w:r>
            <w:r w:rsidRPr="00EF797B">
              <w:rPr>
                <w:rFonts w:asciiTheme="majorBidi" w:hAnsiTheme="majorBidi" w:cstheme="majorBidi"/>
                <w:sz w:val="24"/>
                <w:szCs w:val="24"/>
              </w:rPr>
              <w:t xml:space="preserve"> : Les 10 composantes de la méthode IDEA……………</w:t>
            </w:r>
            <w:r w:rsidR="00EF797B" w:rsidRPr="00EF797B">
              <w:rPr>
                <w:rFonts w:asciiTheme="majorBidi" w:hAnsiTheme="majorBidi" w:cstheme="majorBidi"/>
                <w:sz w:val="24"/>
                <w:szCs w:val="24"/>
              </w:rPr>
              <w:t>………………..</w:t>
            </w:r>
            <w:r w:rsidRPr="00EF797B">
              <w:rPr>
                <w:rFonts w:asciiTheme="majorBidi" w:hAnsiTheme="majorBidi" w:cstheme="majorBidi"/>
                <w:sz w:val="24"/>
                <w:szCs w:val="24"/>
              </w:rPr>
              <w:t>……</w:t>
            </w:r>
            <w:r w:rsidR="00EF797B">
              <w:rPr>
                <w:rFonts w:asciiTheme="majorBidi" w:hAnsiTheme="majorBidi" w:cstheme="majorBidi"/>
                <w:sz w:val="24"/>
                <w:szCs w:val="24"/>
              </w:rPr>
              <w:t>….…</w:t>
            </w:r>
            <w:r w:rsidRPr="00EF797B">
              <w:rPr>
                <w:rFonts w:asciiTheme="majorBidi" w:hAnsiTheme="majorBidi" w:cstheme="majorBidi"/>
                <w:sz w:val="24"/>
                <w:szCs w:val="24"/>
              </w:rPr>
              <w:t>….</w:t>
            </w:r>
            <w:r w:rsidR="00CD1A3E" w:rsidRPr="00EF797B">
              <w:rPr>
                <w:rFonts w:asciiTheme="majorBidi" w:hAnsiTheme="majorBidi" w:cstheme="majorBidi"/>
                <w:sz w:val="24"/>
                <w:szCs w:val="24"/>
              </w:rPr>
              <w:t>09</w:t>
            </w:r>
          </w:p>
        </w:tc>
      </w:tr>
      <w:tr w:rsidR="007B431C" w:rsidRPr="00EF797B" w:rsidTr="00EF797B">
        <w:tc>
          <w:tcPr>
            <w:tcW w:w="9747" w:type="dxa"/>
          </w:tcPr>
          <w:p w:rsidR="007B431C" w:rsidRPr="00EF797B" w:rsidRDefault="007B431C" w:rsidP="00EF797B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EF797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Tableau2 : </w:t>
            </w:r>
            <w:r w:rsidRPr="00EF797B">
              <w:rPr>
                <w:rFonts w:asciiTheme="majorBidi" w:hAnsiTheme="majorBidi" w:cstheme="majorBidi"/>
                <w:sz w:val="24"/>
                <w:szCs w:val="24"/>
              </w:rPr>
              <w:t>Effectifs et capacités de production avicole dans la wilaya de M’sila</w:t>
            </w:r>
            <w:r w:rsidR="00EF797B">
              <w:rPr>
                <w:rFonts w:asciiTheme="majorBidi" w:hAnsiTheme="majorBidi" w:cstheme="majorBidi"/>
                <w:bCs/>
                <w:sz w:val="24"/>
                <w:szCs w:val="24"/>
              </w:rPr>
              <w:t xml:space="preserve"> (2014)</w:t>
            </w:r>
            <w:r w:rsidR="00EF797B" w:rsidRPr="00EF797B">
              <w:rPr>
                <w:rFonts w:asciiTheme="majorBidi" w:hAnsiTheme="majorBidi" w:cstheme="majorBidi"/>
                <w:bCs/>
                <w:sz w:val="24"/>
                <w:szCs w:val="24"/>
              </w:rPr>
              <w:t xml:space="preserve"> </w:t>
            </w:r>
            <w:r w:rsidR="00EF797B">
              <w:rPr>
                <w:rFonts w:asciiTheme="majorBidi" w:hAnsiTheme="majorBidi" w:cstheme="majorBidi"/>
                <w:bCs/>
                <w:sz w:val="24"/>
                <w:szCs w:val="24"/>
              </w:rPr>
              <w:t>…….…</w:t>
            </w:r>
            <w:r w:rsidR="00CD1A3E" w:rsidRPr="00EF797B">
              <w:rPr>
                <w:rFonts w:asciiTheme="majorBidi" w:hAnsiTheme="majorBidi" w:cstheme="majorBidi"/>
                <w:bCs/>
                <w:sz w:val="24"/>
                <w:szCs w:val="24"/>
              </w:rPr>
              <w:t>20</w:t>
            </w:r>
          </w:p>
        </w:tc>
      </w:tr>
      <w:tr w:rsidR="007B431C" w:rsidRPr="00EF797B" w:rsidTr="00EF797B">
        <w:tc>
          <w:tcPr>
            <w:tcW w:w="9747" w:type="dxa"/>
          </w:tcPr>
          <w:p w:rsidR="007B431C" w:rsidRPr="00EF797B" w:rsidRDefault="007B431C" w:rsidP="00EF797B">
            <w:pPr>
              <w:autoSpaceDE w:val="0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EF797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 3</w:t>
            </w:r>
            <w:r w:rsidRPr="00EF797B">
              <w:rPr>
                <w:rFonts w:asciiTheme="majorBidi" w:hAnsiTheme="majorBidi" w:cstheme="majorBidi"/>
                <w:sz w:val="24"/>
                <w:szCs w:val="24"/>
              </w:rPr>
              <w:t xml:space="preserve">  Opérateurs impliqués dans le commerce des produits avicoles et lapins dans la wilaya de M’sila………………………</w:t>
            </w:r>
            <w:r w:rsidR="00EF797B" w:rsidRPr="00EF797B">
              <w:rPr>
                <w:rFonts w:asciiTheme="majorBidi" w:hAnsiTheme="majorBidi" w:cstheme="majorBidi"/>
                <w:sz w:val="24"/>
                <w:szCs w:val="24"/>
              </w:rPr>
              <w:t>…</w:t>
            </w:r>
            <w:r w:rsidRPr="00EF797B">
              <w:rPr>
                <w:rFonts w:asciiTheme="majorBidi" w:hAnsiTheme="majorBidi" w:cstheme="majorBidi"/>
                <w:sz w:val="24"/>
                <w:szCs w:val="24"/>
              </w:rPr>
              <w:t>……</w:t>
            </w:r>
            <w:r w:rsidR="00EF797B">
              <w:rPr>
                <w:rFonts w:asciiTheme="majorBidi" w:hAnsiTheme="majorBidi" w:cstheme="majorBidi"/>
                <w:sz w:val="24"/>
                <w:szCs w:val="24"/>
              </w:rPr>
              <w:t>………………………………………………………...</w:t>
            </w:r>
            <w:r w:rsidR="008E2F0A" w:rsidRPr="00EF797B">
              <w:rPr>
                <w:rFonts w:asciiTheme="majorBidi" w:hAnsiTheme="majorBidi" w:cstheme="majorBidi"/>
                <w:sz w:val="24"/>
                <w:szCs w:val="24"/>
              </w:rPr>
              <w:t>…</w:t>
            </w:r>
            <w:r w:rsidR="00CD1A3E" w:rsidRPr="00EF797B">
              <w:rPr>
                <w:rFonts w:asciiTheme="majorBidi" w:hAnsiTheme="majorBidi" w:cstheme="majorBidi"/>
                <w:sz w:val="24"/>
                <w:szCs w:val="24"/>
              </w:rPr>
              <w:t>24</w:t>
            </w:r>
          </w:p>
        </w:tc>
      </w:tr>
      <w:tr w:rsidR="007B431C" w:rsidRPr="00EF797B" w:rsidTr="00EF797B">
        <w:tc>
          <w:tcPr>
            <w:tcW w:w="9747" w:type="dxa"/>
          </w:tcPr>
          <w:p w:rsidR="007B431C" w:rsidRPr="00EF797B" w:rsidRDefault="007B431C" w:rsidP="00F52D3D">
            <w:pPr>
              <w:autoSpaceDE w:val="0"/>
              <w:autoSpaceDN w:val="0"/>
              <w:adjustRightInd w:val="0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EF797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 4</w:t>
            </w:r>
            <w:r w:rsidRPr="00EF797B">
              <w:rPr>
                <w:rFonts w:asciiTheme="majorBidi" w:hAnsiTheme="majorBidi" w:cstheme="majorBidi"/>
                <w:sz w:val="24"/>
                <w:szCs w:val="24"/>
              </w:rPr>
              <w:t> : Quantités de fientes produites par espèce de volaille……</w:t>
            </w:r>
            <w:r w:rsidR="00EF797B">
              <w:rPr>
                <w:rFonts w:asciiTheme="majorBidi" w:hAnsiTheme="majorBidi" w:cstheme="majorBidi"/>
                <w:sz w:val="24"/>
                <w:szCs w:val="24"/>
              </w:rPr>
              <w:t>……………………...</w:t>
            </w:r>
            <w:r w:rsidRPr="00EF797B">
              <w:rPr>
                <w:rFonts w:asciiTheme="majorBidi" w:hAnsiTheme="majorBidi" w:cstheme="majorBidi"/>
                <w:sz w:val="24"/>
                <w:szCs w:val="24"/>
              </w:rPr>
              <w:t>……</w:t>
            </w:r>
            <w:r w:rsidR="00CD1A3E" w:rsidRPr="00EF797B">
              <w:rPr>
                <w:rFonts w:asciiTheme="majorBidi" w:hAnsiTheme="majorBidi" w:cstheme="majorBidi"/>
                <w:sz w:val="24"/>
                <w:szCs w:val="24"/>
              </w:rPr>
              <w:t>25</w:t>
            </w:r>
          </w:p>
        </w:tc>
      </w:tr>
      <w:tr w:rsidR="007B431C" w:rsidRPr="00EF797B" w:rsidTr="00EF797B">
        <w:tc>
          <w:tcPr>
            <w:tcW w:w="9747" w:type="dxa"/>
          </w:tcPr>
          <w:p w:rsidR="007B431C" w:rsidRPr="00EF797B" w:rsidRDefault="007B431C" w:rsidP="00F52D3D">
            <w:pPr>
              <w:autoSpaceDE w:val="0"/>
              <w:autoSpaceDN w:val="0"/>
              <w:adjustRightInd w:val="0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EF797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 5</w:t>
            </w:r>
            <w:r w:rsidRPr="00EF797B">
              <w:rPr>
                <w:rFonts w:asciiTheme="majorBidi" w:hAnsiTheme="majorBidi" w:cstheme="majorBidi"/>
                <w:sz w:val="24"/>
                <w:szCs w:val="24"/>
              </w:rPr>
              <w:t> : Composition chimique des fientes de volailles…………</w:t>
            </w:r>
            <w:r w:rsidR="00EF797B">
              <w:rPr>
                <w:rFonts w:asciiTheme="majorBidi" w:hAnsiTheme="majorBidi" w:cstheme="majorBidi"/>
                <w:sz w:val="24"/>
                <w:szCs w:val="24"/>
              </w:rPr>
              <w:t>…………………….</w:t>
            </w:r>
            <w:r w:rsidRPr="00EF797B">
              <w:rPr>
                <w:rFonts w:asciiTheme="majorBidi" w:hAnsiTheme="majorBidi" w:cstheme="majorBidi"/>
                <w:sz w:val="24"/>
                <w:szCs w:val="24"/>
              </w:rPr>
              <w:t xml:space="preserve">…….. </w:t>
            </w:r>
            <w:r w:rsidR="00351D55" w:rsidRPr="00EF797B">
              <w:rPr>
                <w:rFonts w:asciiTheme="majorBidi" w:hAnsiTheme="majorBidi" w:cstheme="majorBidi"/>
                <w:sz w:val="24"/>
                <w:szCs w:val="24"/>
              </w:rPr>
              <w:t>27</w:t>
            </w:r>
          </w:p>
        </w:tc>
      </w:tr>
      <w:tr w:rsidR="007B431C" w:rsidRPr="00EF797B" w:rsidTr="00EF797B">
        <w:tc>
          <w:tcPr>
            <w:tcW w:w="9747" w:type="dxa"/>
          </w:tcPr>
          <w:p w:rsidR="007B431C" w:rsidRPr="00EF797B" w:rsidRDefault="007B431C" w:rsidP="00DD4C53">
            <w:pPr>
              <w:pStyle w:val="Standard"/>
              <w:bidi w:val="0"/>
              <w:spacing w:after="0"/>
              <w:jc w:val="both"/>
              <w:rPr>
                <w:rFonts w:asciiTheme="majorBidi" w:hAnsiTheme="majorBidi" w:cstheme="majorBidi"/>
                <w:sz w:val="24"/>
                <w:szCs w:val="24"/>
                <w:lang w:val="fr-FR"/>
              </w:rPr>
            </w:pPr>
            <w:r w:rsidRPr="00EF797B"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/>
              </w:rPr>
              <w:t xml:space="preserve">Tableau 6 : </w:t>
            </w:r>
            <w:r w:rsidRPr="00EF797B">
              <w:rPr>
                <w:rFonts w:asciiTheme="majorBidi" w:hAnsiTheme="majorBidi" w:cstheme="majorBidi"/>
                <w:sz w:val="24"/>
                <w:szCs w:val="24"/>
                <w:lang w:val="fr-FR"/>
              </w:rPr>
              <w:t>Evolution des prix des viandes ovine, bovine et de volailles</w:t>
            </w:r>
            <w:r w:rsidR="00EF797B" w:rsidRPr="00EF797B">
              <w:rPr>
                <w:rFonts w:asciiTheme="majorBidi" w:hAnsiTheme="majorBidi" w:cstheme="majorBidi"/>
                <w:sz w:val="24"/>
                <w:szCs w:val="24"/>
              </w:rPr>
              <w:t xml:space="preserve">(2004-2014) </w:t>
            </w:r>
            <w:r w:rsidR="00EF797B">
              <w:rPr>
                <w:rFonts w:asciiTheme="majorBidi" w:hAnsiTheme="majorBidi" w:cstheme="majorBidi"/>
                <w:sz w:val="24"/>
                <w:szCs w:val="24"/>
              </w:rPr>
              <w:t>…………..</w:t>
            </w:r>
            <w:r w:rsidR="00EF797B" w:rsidRPr="00EF797B">
              <w:rPr>
                <w:rFonts w:asciiTheme="majorBidi" w:hAnsiTheme="majorBidi" w:cstheme="majorBidi"/>
                <w:sz w:val="24"/>
                <w:szCs w:val="24"/>
              </w:rPr>
              <w:t>30</w:t>
            </w:r>
          </w:p>
        </w:tc>
      </w:tr>
      <w:tr w:rsidR="007B431C" w:rsidRPr="00EF797B" w:rsidTr="00EF797B">
        <w:tc>
          <w:tcPr>
            <w:tcW w:w="9747" w:type="dxa"/>
          </w:tcPr>
          <w:p w:rsidR="007B431C" w:rsidRPr="00EF797B" w:rsidRDefault="007B431C" w:rsidP="00232A26">
            <w:pPr>
              <w:jc w:val="both"/>
              <w:rPr>
                <w:rFonts w:asciiTheme="majorBidi" w:hAnsiTheme="majorBidi" w:cstheme="majorBidi"/>
                <w:color w:val="000000"/>
                <w:sz w:val="24"/>
                <w:szCs w:val="24"/>
              </w:rPr>
            </w:pPr>
            <w:r w:rsidRPr="00EF797B">
              <w:rPr>
                <w:rFonts w:asciiTheme="majorBidi" w:hAnsiTheme="majorBidi" w:cstheme="majorBidi"/>
                <w:b/>
                <w:bCs/>
                <w:color w:val="000000"/>
                <w:sz w:val="24"/>
                <w:szCs w:val="24"/>
              </w:rPr>
              <w:t>Tableau</w:t>
            </w:r>
            <w:r w:rsidRPr="00EF797B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 </w:t>
            </w:r>
            <w:r w:rsidRPr="00EF797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7</w:t>
            </w:r>
            <w:r w:rsidRPr="00EF797B">
              <w:rPr>
                <w:rFonts w:asciiTheme="majorBidi" w:hAnsiTheme="majorBidi" w:cstheme="majorBidi"/>
                <w:b/>
                <w:bCs/>
                <w:color w:val="000000"/>
                <w:sz w:val="24"/>
                <w:szCs w:val="24"/>
              </w:rPr>
              <w:t>:</w:t>
            </w:r>
            <w:r w:rsidRPr="00EF797B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 Critères et pondération de la durabilité économique……</w:t>
            </w:r>
            <w:r w:rsidR="00EF797B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………………………</w:t>
            </w:r>
            <w:r w:rsidRPr="00EF797B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……</w:t>
            </w:r>
            <w:r w:rsidR="008E2F0A" w:rsidRPr="00EF797B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.</w:t>
            </w:r>
            <w:r w:rsidR="00351D55" w:rsidRPr="00EF797B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37</w:t>
            </w:r>
          </w:p>
        </w:tc>
      </w:tr>
      <w:tr w:rsidR="007B431C" w:rsidRPr="00EF797B" w:rsidTr="00EF797B">
        <w:tc>
          <w:tcPr>
            <w:tcW w:w="9747" w:type="dxa"/>
          </w:tcPr>
          <w:p w:rsidR="007B431C" w:rsidRPr="00EF797B" w:rsidRDefault="007B431C" w:rsidP="00EF797B">
            <w:pPr>
              <w:autoSpaceDE w:val="0"/>
              <w:autoSpaceDN w:val="0"/>
              <w:adjustRightInd w:val="0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EF797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Tableau 8 : </w:t>
            </w:r>
            <w:r w:rsidRPr="00EF797B">
              <w:rPr>
                <w:rFonts w:asciiTheme="majorBidi" w:hAnsiTheme="majorBidi" w:cstheme="majorBidi"/>
                <w:sz w:val="24"/>
                <w:szCs w:val="24"/>
              </w:rPr>
              <w:t>Mode de calcul de l’indicateur viabilité économique selon Vilain 2000 et les modifications apportées</w:t>
            </w:r>
            <w:r w:rsidR="00EF797B">
              <w:rPr>
                <w:rFonts w:asciiTheme="majorBidi" w:hAnsiTheme="majorBidi" w:cstheme="majorBidi"/>
                <w:sz w:val="24"/>
                <w:szCs w:val="24"/>
              </w:rPr>
              <w:t>……………………………………………………………………………</w:t>
            </w:r>
            <w:r w:rsidR="00351D55" w:rsidRPr="00EF797B">
              <w:rPr>
                <w:rFonts w:asciiTheme="majorBidi" w:hAnsiTheme="majorBidi" w:cstheme="majorBidi"/>
                <w:sz w:val="24"/>
                <w:szCs w:val="24"/>
              </w:rPr>
              <w:t>40</w:t>
            </w:r>
          </w:p>
        </w:tc>
      </w:tr>
      <w:tr w:rsidR="007B431C" w:rsidRPr="00EF797B" w:rsidTr="00EF797B">
        <w:tc>
          <w:tcPr>
            <w:tcW w:w="9747" w:type="dxa"/>
          </w:tcPr>
          <w:p w:rsidR="007B431C" w:rsidRPr="00EF797B" w:rsidRDefault="007B431C" w:rsidP="00CB053A">
            <w:pPr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EF797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</w:t>
            </w:r>
            <w:r w:rsidRPr="00EF797B">
              <w:rPr>
                <w:rFonts w:asciiTheme="majorBidi" w:hAnsiTheme="majorBidi" w:cstheme="majorBidi"/>
                <w:sz w:val="24"/>
                <w:szCs w:val="24"/>
              </w:rPr>
              <w:t> </w:t>
            </w:r>
            <w:r w:rsidRPr="00EF797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9</w:t>
            </w:r>
            <w:r w:rsidRPr="00EF797B">
              <w:rPr>
                <w:rFonts w:asciiTheme="majorBidi" w:hAnsiTheme="majorBidi" w:cstheme="majorBidi"/>
                <w:sz w:val="24"/>
                <w:szCs w:val="24"/>
              </w:rPr>
              <w:t>: Identification des exploitations avicoles……………</w:t>
            </w:r>
            <w:r w:rsidR="00EF797B">
              <w:rPr>
                <w:rFonts w:asciiTheme="majorBidi" w:hAnsiTheme="majorBidi" w:cstheme="majorBidi"/>
                <w:sz w:val="24"/>
                <w:szCs w:val="24"/>
              </w:rPr>
              <w:t>……………………...</w:t>
            </w:r>
            <w:r w:rsidRPr="00EF797B">
              <w:rPr>
                <w:rFonts w:asciiTheme="majorBidi" w:hAnsiTheme="majorBidi" w:cstheme="majorBidi"/>
                <w:sz w:val="24"/>
                <w:szCs w:val="24"/>
              </w:rPr>
              <w:t>…………</w:t>
            </w:r>
            <w:r w:rsidR="008E2F0A" w:rsidRPr="00EF797B">
              <w:rPr>
                <w:rFonts w:asciiTheme="majorBidi" w:hAnsiTheme="majorBidi" w:cstheme="majorBidi"/>
                <w:sz w:val="24"/>
                <w:szCs w:val="24"/>
              </w:rPr>
              <w:t>.</w:t>
            </w:r>
            <w:r w:rsidR="00351D55" w:rsidRPr="00EF797B">
              <w:rPr>
                <w:rFonts w:asciiTheme="majorBidi" w:hAnsiTheme="majorBidi" w:cstheme="majorBidi"/>
                <w:sz w:val="24"/>
                <w:szCs w:val="24"/>
              </w:rPr>
              <w:t>49</w:t>
            </w:r>
          </w:p>
        </w:tc>
      </w:tr>
      <w:tr w:rsidR="00EF797B" w:rsidRPr="00EF797B" w:rsidTr="00EF797B">
        <w:tc>
          <w:tcPr>
            <w:tcW w:w="9747" w:type="dxa"/>
          </w:tcPr>
          <w:p w:rsidR="00EF797B" w:rsidRPr="00EF797B" w:rsidRDefault="00EF797B" w:rsidP="00EF797B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1432B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Tableau 10 : </w:t>
            </w:r>
            <w:r w:rsidRPr="001432BE">
              <w:rPr>
                <w:rFonts w:asciiTheme="majorBidi" w:hAnsiTheme="majorBidi" w:cstheme="majorBidi"/>
                <w:sz w:val="24"/>
                <w:szCs w:val="24"/>
              </w:rPr>
              <w:t>Diversité animale (effectif)…………………………………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…………………...</w:t>
            </w:r>
            <w:r w:rsidRPr="001432BE">
              <w:rPr>
                <w:rFonts w:asciiTheme="majorBidi" w:hAnsiTheme="majorBidi" w:cstheme="majorBidi"/>
                <w:sz w:val="24"/>
                <w:szCs w:val="24"/>
              </w:rPr>
              <w:t>….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51</w:t>
            </w:r>
          </w:p>
        </w:tc>
      </w:tr>
      <w:tr w:rsidR="00EF797B" w:rsidRPr="00EF797B" w:rsidTr="00EF797B">
        <w:tc>
          <w:tcPr>
            <w:tcW w:w="9747" w:type="dxa"/>
          </w:tcPr>
          <w:p w:rsidR="00EF797B" w:rsidRPr="00EF797B" w:rsidRDefault="00EF797B" w:rsidP="00EF797B">
            <w:pPr>
              <w:rPr>
                <w:sz w:val="24"/>
                <w:szCs w:val="24"/>
              </w:rPr>
            </w:pPr>
            <w:r w:rsidRPr="001432B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Tableau 11 </w:t>
            </w:r>
            <w:r w:rsidRPr="001432BE">
              <w:rPr>
                <w:rFonts w:asciiTheme="majorBidi" w:hAnsiTheme="majorBidi" w:cstheme="majorBidi"/>
                <w:sz w:val="24"/>
                <w:szCs w:val="24"/>
              </w:rPr>
              <w:t>: Diversité végétale des exploitations enquêtées…………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…………………..</w:t>
            </w:r>
            <w:r w:rsidRPr="001432BE">
              <w:rPr>
                <w:rFonts w:asciiTheme="majorBidi" w:hAnsiTheme="majorBidi" w:cstheme="majorBidi"/>
                <w:sz w:val="24"/>
                <w:szCs w:val="24"/>
              </w:rPr>
              <w:t>………5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2</w:t>
            </w:r>
          </w:p>
        </w:tc>
      </w:tr>
      <w:tr w:rsidR="00EF797B" w:rsidRPr="00EF797B" w:rsidTr="00EF797B">
        <w:tc>
          <w:tcPr>
            <w:tcW w:w="9747" w:type="dxa"/>
          </w:tcPr>
          <w:p w:rsidR="00EF797B" w:rsidRPr="00EF797B" w:rsidRDefault="00EF797B" w:rsidP="00EF797B">
            <w:pPr>
              <w:spacing w:after="0" w:line="312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1432B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Tableau 12 : </w:t>
            </w:r>
            <w:r w:rsidRPr="001432BE">
              <w:rPr>
                <w:rFonts w:asciiTheme="majorBidi" w:hAnsiTheme="majorBidi" w:cstheme="majorBidi"/>
                <w:sz w:val="24"/>
                <w:szCs w:val="24"/>
              </w:rPr>
              <w:t>Performances zootechniques des exploitations enquêtées…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…………………</w:t>
            </w:r>
            <w:r w:rsidRPr="001432BE">
              <w:rPr>
                <w:rFonts w:asciiTheme="majorBidi" w:hAnsiTheme="majorBidi" w:cstheme="majorBidi"/>
                <w:sz w:val="24"/>
                <w:szCs w:val="24"/>
              </w:rPr>
              <w:t>…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..</w:t>
            </w:r>
            <w:r w:rsidRPr="001432BE">
              <w:rPr>
                <w:rFonts w:asciiTheme="majorBidi" w:hAnsiTheme="majorBidi" w:cstheme="majorBidi"/>
                <w:sz w:val="24"/>
                <w:szCs w:val="24"/>
              </w:rPr>
              <w:t>..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.53</w:t>
            </w:r>
          </w:p>
        </w:tc>
      </w:tr>
      <w:tr w:rsidR="00EF797B" w:rsidRPr="00EF797B" w:rsidTr="00EF797B">
        <w:tc>
          <w:tcPr>
            <w:tcW w:w="9747" w:type="dxa"/>
          </w:tcPr>
          <w:p w:rsidR="00EF797B" w:rsidRPr="00EF797B" w:rsidRDefault="00EF797B" w:rsidP="00EF797B">
            <w:pPr>
              <w:rPr>
                <w:sz w:val="24"/>
                <w:szCs w:val="24"/>
              </w:rPr>
            </w:pPr>
            <w:r w:rsidRPr="001432B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 13   : </w:t>
            </w:r>
            <w:r w:rsidRPr="001432BE">
              <w:rPr>
                <w:rFonts w:asciiTheme="majorBidi" w:hAnsiTheme="majorBidi" w:cstheme="majorBidi"/>
                <w:sz w:val="24"/>
                <w:szCs w:val="24"/>
              </w:rPr>
              <w:t>Prélèvement des paramètres écologiques, économiques et sociaux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…...……..</w:t>
            </w:r>
            <w:r w:rsidRPr="001432BE">
              <w:rPr>
                <w:rFonts w:asciiTheme="majorBidi" w:hAnsiTheme="majorBidi" w:cstheme="majorBidi"/>
                <w:sz w:val="24"/>
                <w:szCs w:val="24"/>
              </w:rPr>
              <w:t>……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55</w:t>
            </w:r>
          </w:p>
        </w:tc>
      </w:tr>
      <w:tr w:rsidR="00EF797B" w:rsidRPr="00EF797B" w:rsidTr="00EF797B">
        <w:tc>
          <w:tcPr>
            <w:tcW w:w="9747" w:type="dxa"/>
          </w:tcPr>
          <w:p w:rsidR="00EF797B" w:rsidRPr="00EF797B" w:rsidRDefault="00EF797B" w:rsidP="00EF797B">
            <w:pPr>
              <w:rPr>
                <w:sz w:val="24"/>
                <w:szCs w:val="24"/>
              </w:rPr>
            </w:pPr>
            <w:r w:rsidRPr="001432B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Tableau 14 : </w:t>
            </w:r>
            <w:r w:rsidRPr="001432BE">
              <w:rPr>
                <w:rFonts w:asciiTheme="majorBidi" w:hAnsiTheme="majorBidi" w:cstheme="majorBidi"/>
                <w:sz w:val="24"/>
                <w:szCs w:val="24"/>
              </w:rPr>
              <w:t>Résultats des indicateurs de la rentabilité  (Indicateurs quantitatifs)…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………...</w:t>
            </w:r>
            <w:r w:rsidRPr="001432BE">
              <w:rPr>
                <w:rFonts w:asciiTheme="majorBidi" w:hAnsiTheme="majorBidi" w:cstheme="majorBidi"/>
                <w:sz w:val="24"/>
                <w:szCs w:val="24"/>
              </w:rPr>
              <w:t xml:space="preserve"> ….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59</w:t>
            </w:r>
          </w:p>
        </w:tc>
      </w:tr>
      <w:tr w:rsidR="00EF797B" w:rsidRPr="00EF797B" w:rsidTr="00EF797B">
        <w:tc>
          <w:tcPr>
            <w:tcW w:w="9747" w:type="dxa"/>
          </w:tcPr>
          <w:p w:rsidR="00EF797B" w:rsidRPr="00EF797B" w:rsidRDefault="00EF797B" w:rsidP="00EF797B">
            <w:pPr>
              <w:spacing w:after="0" w:line="312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1432B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Tableau 15 : </w:t>
            </w:r>
            <w:r w:rsidRPr="001432BE">
              <w:rPr>
                <w:rFonts w:asciiTheme="majorBidi" w:hAnsiTheme="majorBidi" w:cstheme="majorBidi"/>
                <w:sz w:val="24"/>
                <w:szCs w:val="24"/>
              </w:rPr>
              <w:t>Résultats des indicateurs de la durabilité économ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ique  (Indicateurs qualitatifs)</w:t>
            </w:r>
            <w:r w:rsidRPr="001432BE">
              <w:rPr>
                <w:rFonts w:asciiTheme="majorBidi" w:hAnsiTheme="majorBidi" w:cstheme="majorBidi"/>
                <w:sz w:val="24"/>
                <w:szCs w:val="24"/>
              </w:rPr>
              <w:t>…..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63</w:t>
            </w:r>
          </w:p>
        </w:tc>
      </w:tr>
      <w:tr w:rsidR="00EF797B" w:rsidRPr="00EF797B" w:rsidTr="00EF797B">
        <w:tc>
          <w:tcPr>
            <w:tcW w:w="9747" w:type="dxa"/>
          </w:tcPr>
          <w:p w:rsidR="00EF797B" w:rsidRPr="00EF797B" w:rsidRDefault="00EF797B" w:rsidP="00EF797B">
            <w:pPr>
              <w:spacing w:after="0" w:line="312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1432B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Tableau 16  </w:t>
            </w:r>
            <w:r w:rsidRPr="001432BE">
              <w:rPr>
                <w:rFonts w:asciiTheme="majorBidi" w:hAnsiTheme="majorBidi" w:cstheme="majorBidi"/>
                <w:sz w:val="24"/>
                <w:szCs w:val="24"/>
              </w:rPr>
              <w:t> : Indicateurs de flexibilité et d’adaptabilité (Indicateurs quantitatifs)………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…..</w:t>
            </w:r>
            <w:r w:rsidRPr="001432BE">
              <w:rPr>
                <w:rFonts w:asciiTheme="majorBidi" w:hAnsiTheme="majorBidi" w:cstheme="majorBidi"/>
                <w:sz w:val="24"/>
                <w:szCs w:val="24"/>
              </w:rPr>
              <w:t xml:space="preserve"> ….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65</w:t>
            </w:r>
          </w:p>
        </w:tc>
      </w:tr>
      <w:tr w:rsidR="00EF797B" w:rsidRPr="00EF797B" w:rsidTr="00EF797B">
        <w:tc>
          <w:tcPr>
            <w:tcW w:w="9747" w:type="dxa"/>
          </w:tcPr>
          <w:p w:rsidR="00EF797B" w:rsidRPr="00EF797B" w:rsidRDefault="00EF797B" w:rsidP="00EF797B">
            <w:pPr>
              <w:spacing w:after="0" w:line="312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1432BE">
              <w:rPr>
                <w:rFonts w:asciiTheme="majorBidi" w:hAnsiTheme="majorBidi" w:cstheme="majorBidi"/>
                <w:b/>
                <w:bCs/>
                <w:color w:val="000000"/>
                <w:sz w:val="24"/>
                <w:szCs w:val="24"/>
              </w:rPr>
              <w:t xml:space="preserve">Tableau 17 </w:t>
            </w:r>
            <w:r w:rsidRPr="001432BE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: Résultats des indicateurs de </w:t>
            </w:r>
            <w:r w:rsidRPr="001432BE">
              <w:rPr>
                <w:rFonts w:asciiTheme="majorBidi" w:hAnsiTheme="majorBidi" w:cstheme="majorBidi"/>
                <w:sz w:val="24"/>
                <w:szCs w:val="24"/>
              </w:rPr>
              <w:t>flexibilité et d’adaptabilité (Indicateurs qualitatifs)…..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69</w:t>
            </w:r>
          </w:p>
        </w:tc>
      </w:tr>
      <w:tr w:rsidR="00EF797B" w:rsidRPr="00EF797B" w:rsidTr="00EF797B">
        <w:tc>
          <w:tcPr>
            <w:tcW w:w="9747" w:type="dxa"/>
          </w:tcPr>
          <w:p w:rsidR="00EF797B" w:rsidRPr="00EF797B" w:rsidRDefault="00EF797B" w:rsidP="00EF797B">
            <w:pPr>
              <w:autoSpaceDE w:val="0"/>
              <w:autoSpaceDN w:val="0"/>
              <w:adjustRightInd w:val="0"/>
              <w:spacing w:after="0" w:line="312" w:lineRule="auto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1432B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Tableau 18 : </w:t>
            </w:r>
            <w:r w:rsidRPr="001432BE">
              <w:rPr>
                <w:rFonts w:asciiTheme="majorBidi" w:hAnsiTheme="majorBidi" w:cstheme="majorBidi"/>
                <w:sz w:val="24"/>
                <w:szCs w:val="24"/>
              </w:rPr>
              <w:t>Synthèse des résultats de la durabilité</w:t>
            </w:r>
            <w:r w:rsidRPr="000C05BB">
              <w:rPr>
                <w:rFonts w:asciiTheme="majorBidi" w:hAnsiTheme="majorBidi" w:cstheme="majorBidi"/>
                <w:sz w:val="28"/>
                <w:szCs w:val="28"/>
              </w:rPr>
              <w:t xml:space="preserve"> économique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…………………………70</w:t>
            </w:r>
          </w:p>
        </w:tc>
      </w:tr>
    </w:tbl>
    <w:p w:rsidR="001432BE" w:rsidRDefault="001432BE" w:rsidP="008E2F0A">
      <w:pPr>
        <w:autoSpaceDE w:val="0"/>
        <w:autoSpaceDN w:val="0"/>
        <w:adjustRightInd w:val="0"/>
        <w:spacing w:after="0" w:line="312" w:lineRule="auto"/>
        <w:rPr>
          <w:rFonts w:asciiTheme="majorBidi" w:hAnsiTheme="majorBidi" w:cstheme="majorBidi"/>
          <w:b/>
          <w:bCs/>
          <w:sz w:val="32"/>
          <w:szCs w:val="32"/>
        </w:rPr>
      </w:pPr>
    </w:p>
    <w:p w:rsidR="001432BE" w:rsidRDefault="001432BE" w:rsidP="008E2F0A">
      <w:pPr>
        <w:autoSpaceDE w:val="0"/>
        <w:autoSpaceDN w:val="0"/>
        <w:adjustRightInd w:val="0"/>
        <w:spacing w:after="0" w:line="312" w:lineRule="auto"/>
        <w:rPr>
          <w:rFonts w:asciiTheme="majorBidi" w:hAnsiTheme="majorBidi" w:cstheme="majorBidi"/>
          <w:b/>
          <w:bCs/>
          <w:sz w:val="32"/>
          <w:szCs w:val="32"/>
        </w:rPr>
      </w:pPr>
    </w:p>
    <w:p w:rsidR="001432BE" w:rsidRDefault="001432BE" w:rsidP="008E2F0A">
      <w:pPr>
        <w:autoSpaceDE w:val="0"/>
        <w:autoSpaceDN w:val="0"/>
        <w:adjustRightInd w:val="0"/>
        <w:spacing w:after="0" w:line="312" w:lineRule="auto"/>
        <w:rPr>
          <w:rFonts w:asciiTheme="majorBidi" w:hAnsiTheme="majorBidi" w:cstheme="majorBidi"/>
          <w:b/>
          <w:bCs/>
          <w:sz w:val="32"/>
          <w:szCs w:val="32"/>
        </w:rPr>
      </w:pPr>
    </w:p>
    <w:p w:rsidR="00EF797B" w:rsidRDefault="00EF797B" w:rsidP="008E2F0A">
      <w:pPr>
        <w:autoSpaceDE w:val="0"/>
        <w:autoSpaceDN w:val="0"/>
        <w:adjustRightInd w:val="0"/>
        <w:spacing w:after="0" w:line="312" w:lineRule="auto"/>
        <w:rPr>
          <w:rFonts w:asciiTheme="majorBidi" w:hAnsiTheme="majorBidi" w:cstheme="majorBidi"/>
          <w:b/>
          <w:bCs/>
          <w:sz w:val="32"/>
          <w:szCs w:val="32"/>
        </w:rPr>
      </w:pPr>
    </w:p>
    <w:p w:rsidR="00EF797B" w:rsidRDefault="00EF797B" w:rsidP="008E2F0A">
      <w:pPr>
        <w:autoSpaceDE w:val="0"/>
        <w:autoSpaceDN w:val="0"/>
        <w:adjustRightInd w:val="0"/>
        <w:spacing w:after="0" w:line="312" w:lineRule="auto"/>
        <w:rPr>
          <w:rFonts w:asciiTheme="majorBidi" w:hAnsiTheme="majorBidi" w:cstheme="majorBidi"/>
          <w:b/>
          <w:bCs/>
          <w:sz w:val="32"/>
          <w:szCs w:val="32"/>
        </w:rPr>
      </w:pPr>
    </w:p>
    <w:p w:rsidR="00EF797B" w:rsidRDefault="00EF797B" w:rsidP="008E2F0A">
      <w:pPr>
        <w:autoSpaceDE w:val="0"/>
        <w:autoSpaceDN w:val="0"/>
        <w:adjustRightInd w:val="0"/>
        <w:spacing w:after="0" w:line="312" w:lineRule="auto"/>
        <w:rPr>
          <w:rFonts w:asciiTheme="majorBidi" w:hAnsiTheme="majorBidi" w:cstheme="majorBidi"/>
          <w:b/>
          <w:bCs/>
          <w:sz w:val="32"/>
          <w:szCs w:val="32"/>
        </w:rPr>
      </w:pPr>
    </w:p>
    <w:p w:rsidR="00EF797B" w:rsidRDefault="00EF797B" w:rsidP="008E2F0A">
      <w:pPr>
        <w:autoSpaceDE w:val="0"/>
        <w:autoSpaceDN w:val="0"/>
        <w:adjustRightInd w:val="0"/>
        <w:spacing w:after="0" w:line="312" w:lineRule="auto"/>
        <w:rPr>
          <w:rFonts w:asciiTheme="majorBidi" w:hAnsiTheme="majorBidi" w:cstheme="majorBidi"/>
          <w:b/>
          <w:bCs/>
          <w:sz w:val="32"/>
          <w:szCs w:val="32"/>
        </w:rPr>
      </w:pPr>
    </w:p>
    <w:p w:rsidR="00EF797B" w:rsidRDefault="00EF797B" w:rsidP="008E2F0A">
      <w:pPr>
        <w:autoSpaceDE w:val="0"/>
        <w:autoSpaceDN w:val="0"/>
        <w:adjustRightInd w:val="0"/>
        <w:spacing w:after="0" w:line="312" w:lineRule="auto"/>
        <w:rPr>
          <w:rFonts w:asciiTheme="majorBidi" w:hAnsiTheme="majorBidi" w:cstheme="majorBidi"/>
          <w:b/>
          <w:bCs/>
          <w:sz w:val="32"/>
          <w:szCs w:val="32"/>
        </w:rPr>
      </w:pPr>
    </w:p>
    <w:p w:rsidR="007B431C" w:rsidRPr="001432BE" w:rsidRDefault="007B431C" w:rsidP="00EF797B">
      <w:pPr>
        <w:autoSpaceDE w:val="0"/>
        <w:autoSpaceDN w:val="0"/>
        <w:adjustRightInd w:val="0"/>
        <w:spacing w:after="0" w:line="312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1432BE">
        <w:rPr>
          <w:rFonts w:asciiTheme="majorBidi" w:hAnsiTheme="majorBidi" w:cstheme="majorBidi"/>
          <w:b/>
          <w:bCs/>
          <w:sz w:val="28"/>
          <w:szCs w:val="28"/>
        </w:rPr>
        <w:lastRenderedPageBreak/>
        <w:t xml:space="preserve">Liste des </w:t>
      </w:r>
      <w:r w:rsidR="00351D55">
        <w:rPr>
          <w:rFonts w:asciiTheme="majorBidi" w:hAnsiTheme="majorBidi" w:cstheme="majorBidi"/>
          <w:b/>
          <w:bCs/>
          <w:sz w:val="28"/>
          <w:szCs w:val="28"/>
        </w:rPr>
        <w:t>graphes :</w:t>
      </w:r>
    </w:p>
    <w:p w:rsidR="003A1373" w:rsidRDefault="003A1373" w:rsidP="00EF797B">
      <w:pPr>
        <w:autoSpaceDE w:val="0"/>
        <w:autoSpaceDN w:val="0"/>
        <w:adjustRightInd w:val="0"/>
        <w:spacing w:after="0" w:line="312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7B431C" w:rsidRPr="001432BE" w:rsidRDefault="00351D55" w:rsidP="00EF797B">
      <w:pPr>
        <w:autoSpaceDE w:val="0"/>
        <w:autoSpaceDN w:val="0"/>
        <w:adjustRightInd w:val="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Graphe </w:t>
      </w:r>
      <w:r w:rsidR="007B431C" w:rsidRPr="001432BE">
        <w:rPr>
          <w:rFonts w:asciiTheme="majorBidi" w:hAnsiTheme="majorBidi" w:cstheme="majorBidi"/>
          <w:b/>
          <w:bCs/>
          <w:sz w:val="24"/>
          <w:szCs w:val="24"/>
        </w:rPr>
        <w:t xml:space="preserve"> 1 </w:t>
      </w:r>
      <w:r w:rsidR="007B431C" w:rsidRPr="001432BE">
        <w:rPr>
          <w:rFonts w:asciiTheme="majorBidi" w:hAnsiTheme="majorBidi" w:cstheme="majorBidi"/>
          <w:sz w:val="24"/>
          <w:szCs w:val="24"/>
        </w:rPr>
        <w:t>: Evolution des prix de viandes de volailles, ovines et bovines (2004-2014)</w:t>
      </w:r>
      <w:r w:rsidR="007B431C" w:rsidRPr="001432B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EF797B">
        <w:rPr>
          <w:rFonts w:asciiTheme="majorBidi" w:hAnsiTheme="majorBidi" w:cstheme="majorBidi"/>
          <w:sz w:val="24"/>
          <w:szCs w:val="24"/>
        </w:rPr>
        <w:t>...</w:t>
      </w:r>
      <w:r w:rsidR="003A1373" w:rsidRPr="001432BE">
        <w:rPr>
          <w:rFonts w:asciiTheme="majorBidi" w:hAnsiTheme="majorBidi" w:cstheme="majorBidi"/>
          <w:sz w:val="24"/>
          <w:szCs w:val="24"/>
        </w:rPr>
        <w:t>….</w:t>
      </w:r>
      <w:r>
        <w:rPr>
          <w:rFonts w:asciiTheme="majorBidi" w:hAnsiTheme="majorBidi" w:cstheme="majorBidi"/>
          <w:sz w:val="24"/>
          <w:szCs w:val="24"/>
        </w:rPr>
        <w:t>31</w:t>
      </w:r>
    </w:p>
    <w:p w:rsidR="007B431C" w:rsidRPr="001432BE" w:rsidRDefault="00351D55" w:rsidP="00EF797B">
      <w:pPr>
        <w:autoSpaceDE w:val="0"/>
        <w:autoSpaceDN w:val="0"/>
        <w:adjustRightInd w:val="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Graphe </w:t>
      </w:r>
      <w:r w:rsidR="007B431C" w:rsidRPr="001432BE">
        <w:rPr>
          <w:rFonts w:asciiTheme="majorBidi" w:hAnsiTheme="majorBidi" w:cstheme="majorBidi"/>
          <w:b/>
          <w:bCs/>
          <w:sz w:val="24"/>
          <w:szCs w:val="24"/>
        </w:rPr>
        <w:t xml:space="preserve"> 2</w:t>
      </w:r>
      <w:r w:rsidR="007B431C" w:rsidRPr="001432BE">
        <w:rPr>
          <w:rFonts w:asciiTheme="majorBidi" w:hAnsiTheme="majorBidi" w:cstheme="majorBidi"/>
          <w:sz w:val="24"/>
          <w:szCs w:val="24"/>
        </w:rPr>
        <w:t xml:space="preserve"> : Résultat de l'indicateur viabilité économique …………………</w:t>
      </w:r>
      <w:r w:rsidR="00EF797B">
        <w:rPr>
          <w:rFonts w:asciiTheme="majorBidi" w:hAnsiTheme="majorBidi" w:cstheme="majorBidi"/>
          <w:sz w:val="24"/>
          <w:szCs w:val="24"/>
        </w:rPr>
        <w:t>……………….</w:t>
      </w:r>
      <w:r w:rsidR="003A1373" w:rsidRPr="001432BE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>59</w:t>
      </w:r>
    </w:p>
    <w:p w:rsidR="007B431C" w:rsidRPr="001432BE" w:rsidRDefault="00351D55" w:rsidP="00EF797B">
      <w:pPr>
        <w:autoSpaceDE w:val="0"/>
        <w:autoSpaceDN w:val="0"/>
        <w:adjustRightInd w:val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Graphe </w:t>
      </w:r>
      <w:r w:rsidR="007B431C" w:rsidRPr="001432BE">
        <w:rPr>
          <w:rFonts w:asciiTheme="majorBidi" w:hAnsiTheme="majorBidi" w:cstheme="majorBidi"/>
          <w:b/>
          <w:bCs/>
          <w:sz w:val="24"/>
          <w:szCs w:val="24"/>
        </w:rPr>
        <w:t xml:space="preserve"> 3</w:t>
      </w:r>
      <w:r w:rsidR="007B431C" w:rsidRPr="001432BE">
        <w:rPr>
          <w:rFonts w:asciiTheme="majorBidi" w:hAnsiTheme="majorBidi" w:cstheme="majorBidi"/>
          <w:sz w:val="24"/>
          <w:szCs w:val="24"/>
        </w:rPr>
        <w:t xml:space="preserve"> : Résultat de l'indicateur Efficience du processus productif …</w:t>
      </w:r>
      <w:r w:rsidR="00EF797B">
        <w:rPr>
          <w:rFonts w:asciiTheme="majorBidi" w:hAnsiTheme="majorBidi" w:cstheme="majorBidi"/>
          <w:sz w:val="24"/>
          <w:szCs w:val="24"/>
        </w:rPr>
        <w:t>……………….</w:t>
      </w:r>
      <w:r w:rsidR="007B431C" w:rsidRPr="001432BE">
        <w:rPr>
          <w:rFonts w:asciiTheme="majorBidi" w:hAnsiTheme="majorBidi" w:cstheme="majorBidi"/>
          <w:sz w:val="24"/>
          <w:szCs w:val="24"/>
        </w:rPr>
        <w:t>…</w:t>
      </w:r>
      <w:r>
        <w:rPr>
          <w:rFonts w:asciiTheme="majorBidi" w:hAnsiTheme="majorBidi" w:cstheme="majorBidi"/>
          <w:sz w:val="24"/>
          <w:szCs w:val="24"/>
        </w:rPr>
        <w:t>60</w:t>
      </w:r>
    </w:p>
    <w:p w:rsidR="007B431C" w:rsidRPr="001432BE" w:rsidRDefault="00351D55" w:rsidP="00EF797B">
      <w:pPr>
        <w:spacing w:line="312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Graphe </w:t>
      </w:r>
      <w:r w:rsidR="007B431C" w:rsidRPr="001432BE">
        <w:rPr>
          <w:rFonts w:asciiTheme="majorBidi" w:hAnsiTheme="majorBidi" w:cstheme="majorBidi"/>
          <w:b/>
          <w:bCs/>
          <w:sz w:val="24"/>
          <w:szCs w:val="24"/>
        </w:rPr>
        <w:t xml:space="preserve"> 4</w:t>
      </w:r>
      <w:r w:rsidR="007B431C" w:rsidRPr="001432BE">
        <w:rPr>
          <w:rFonts w:asciiTheme="majorBidi" w:hAnsiTheme="majorBidi" w:cstheme="majorBidi"/>
          <w:sz w:val="24"/>
          <w:szCs w:val="24"/>
        </w:rPr>
        <w:t xml:space="preserve"> : Résultats de l'indicateur rentabilité économique …………</w:t>
      </w:r>
      <w:r w:rsidR="00EF797B">
        <w:rPr>
          <w:rFonts w:asciiTheme="majorBidi" w:hAnsiTheme="majorBidi" w:cstheme="majorBidi"/>
          <w:sz w:val="24"/>
          <w:szCs w:val="24"/>
        </w:rPr>
        <w:t>…………….</w:t>
      </w:r>
      <w:r w:rsidR="007B431C" w:rsidRPr="001432BE">
        <w:rPr>
          <w:rFonts w:asciiTheme="majorBidi" w:hAnsiTheme="majorBidi" w:cstheme="majorBidi"/>
          <w:sz w:val="24"/>
          <w:szCs w:val="24"/>
        </w:rPr>
        <w:t>………</w:t>
      </w:r>
      <w:r>
        <w:rPr>
          <w:rFonts w:asciiTheme="majorBidi" w:hAnsiTheme="majorBidi" w:cstheme="majorBidi"/>
          <w:sz w:val="24"/>
          <w:szCs w:val="24"/>
        </w:rPr>
        <w:t>61</w:t>
      </w:r>
    </w:p>
    <w:p w:rsidR="00351D55" w:rsidRDefault="00351D55" w:rsidP="00EF797B">
      <w:pPr>
        <w:spacing w:line="312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Graphe </w:t>
      </w:r>
      <w:r w:rsidR="007B431C" w:rsidRPr="001432BE">
        <w:rPr>
          <w:rFonts w:asciiTheme="majorBidi" w:hAnsiTheme="majorBidi" w:cstheme="majorBidi"/>
          <w:b/>
          <w:bCs/>
          <w:sz w:val="24"/>
          <w:szCs w:val="24"/>
        </w:rPr>
        <w:t xml:space="preserve"> 5</w:t>
      </w:r>
      <w:r w:rsidR="007B431C" w:rsidRPr="001432BE">
        <w:rPr>
          <w:rFonts w:asciiTheme="majorBidi" w:hAnsiTheme="majorBidi" w:cstheme="majorBidi"/>
          <w:sz w:val="24"/>
          <w:szCs w:val="24"/>
        </w:rPr>
        <w:t xml:space="preserve"> : Résultat de l'indicateur indépendance technique ……………</w:t>
      </w:r>
      <w:r w:rsidR="00EF797B">
        <w:rPr>
          <w:rFonts w:asciiTheme="majorBidi" w:hAnsiTheme="majorBidi" w:cstheme="majorBidi"/>
          <w:sz w:val="24"/>
          <w:szCs w:val="24"/>
        </w:rPr>
        <w:t>…………….</w:t>
      </w:r>
      <w:r w:rsidR="007B431C" w:rsidRPr="001432BE">
        <w:rPr>
          <w:rFonts w:asciiTheme="majorBidi" w:hAnsiTheme="majorBidi" w:cstheme="majorBidi"/>
          <w:sz w:val="24"/>
          <w:szCs w:val="24"/>
        </w:rPr>
        <w:t>……</w:t>
      </w:r>
      <w:r>
        <w:rPr>
          <w:rFonts w:asciiTheme="majorBidi" w:hAnsiTheme="majorBidi" w:cstheme="majorBidi"/>
          <w:sz w:val="24"/>
          <w:szCs w:val="24"/>
        </w:rPr>
        <w:t>64</w:t>
      </w:r>
    </w:p>
    <w:p w:rsidR="007B431C" w:rsidRPr="001432BE" w:rsidRDefault="00351D55" w:rsidP="00EF797B">
      <w:pPr>
        <w:spacing w:line="312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Graph</w:t>
      </w:r>
      <w:r w:rsidR="007B431C" w:rsidRPr="001432BE">
        <w:rPr>
          <w:rFonts w:asciiTheme="majorBidi" w:hAnsiTheme="majorBidi" w:cstheme="majorBidi"/>
          <w:b/>
          <w:bCs/>
          <w:sz w:val="24"/>
          <w:szCs w:val="24"/>
        </w:rPr>
        <w:t>e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7B431C" w:rsidRPr="001432BE">
        <w:rPr>
          <w:rFonts w:asciiTheme="majorBidi" w:hAnsiTheme="majorBidi" w:cstheme="majorBidi"/>
          <w:b/>
          <w:bCs/>
          <w:sz w:val="24"/>
          <w:szCs w:val="24"/>
        </w:rPr>
        <w:t xml:space="preserve"> 6</w:t>
      </w:r>
      <w:r w:rsidR="007B431C" w:rsidRPr="001432BE">
        <w:rPr>
          <w:rFonts w:asciiTheme="majorBidi" w:hAnsiTheme="majorBidi" w:cstheme="majorBidi"/>
          <w:sz w:val="24"/>
          <w:szCs w:val="24"/>
        </w:rPr>
        <w:t xml:space="preserve"> : Résultat de l'indicateur transmissibilité ……………………</w:t>
      </w:r>
      <w:r w:rsidR="00EF797B">
        <w:rPr>
          <w:rFonts w:asciiTheme="majorBidi" w:hAnsiTheme="majorBidi" w:cstheme="majorBidi"/>
          <w:sz w:val="24"/>
          <w:szCs w:val="24"/>
        </w:rPr>
        <w:t>………… …</w:t>
      </w:r>
      <w:r w:rsidR="007B431C" w:rsidRPr="001432BE">
        <w:rPr>
          <w:rFonts w:asciiTheme="majorBidi" w:hAnsiTheme="majorBidi" w:cstheme="majorBidi"/>
          <w:sz w:val="24"/>
          <w:szCs w:val="24"/>
        </w:rPr>
        <w:t>……</w:t>
      </w:r>
      <w:r w:rsidR="003A1373" w:rsidRPr="001432BE">
        <w:rPr>
          <w:rFonts w:asciiTheme="majorBidi" w:hAnsiTheme="majorBidi" w:cstheme="majorBidi"/>
          <w:sz w:val="24"/>
          <w:szCs w:val="24"/>
        </w:rPr>
        <w:t>..</w:t>
      </w:r>
      <w:r>
        <w:rPr>
          <w:rFonts w:asciiTheme="majorBidi" w:hAnsiTheme="majorBidi" w:cstheme="majorBidi"/>
          <w:sz w:val="24"/>
          <w:szCs w:val="24"/>
        </w:rPr>
        <w:t>67</w:t>
      </w:r>
    </w:p>
    <w:p w:rsidR="007B431C" w:rsidRPr="001432BE" w:rsidRDefault="00351D55" w:rsidP="00EF797B">
      <w:pPr>
        <w:spacing w:line="312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Graphe </w:t>
      </w:r>
      <w:r w:rsidR="007B431C" w:rsidRPr="001432BE">
        <w:rPr>
          <w:rFonts w:asciiTheme="majorBidi" w:hAnsiTheme="majorBidi" w:cstheme="majorBidi"/>
          <w:b/>
          <w:bCs/>
          <w:sz w:val="24"/>
          <w:szCs w:val="24"/>
        </w:rPr>
        <w:t xml:space="preserve"> 7</w:t>
      </w:r>
      <w:r w:rsidR="007B431C" w:rsidRPr="001432BE">
        <w:rPr>
          <w:rFonts w:asciiTheme="majorBidi" w:hAnsiTheme="majorBidi" w:cstheme="majorBidi"/>
          <w:sz w:val="24"/>
          <w:szCs w:val="24"/>
        </w:rPr>
        <w:t xml:space="preserve"> : Résultats de l'indicateur autonomie financière…………………</w:t>
      </w:r>
      <w:r w:rsidR="00EF797B">
        <w:rPr>
          <w:rFonts w:asciiTheme="majorBidi" w:hAnsiTheme="majorBidi" w:cstheme="majorBidi"/>
          <w:sz w:val="24"/>
          <w:szCs w:val="24"/>
        </w:rPr>
        <w:t>……………….</w:t>
      </w:r>
      <w:r>
        <w:rPr>
          <w:rFonts w:asciiTheme="majorBidi" w:hAnsiTheme="majorBidi" w:cstheme="majorBidi"/>
          <w:sz w:val="24"/>
          <w:szCs w:val="24"/>
        </w:rPr>
        <w:t>68</w:t>
      </w:r>
    </w:p>
    <w:p w:rsidR="007B431C" w:rsidRPr="001432BE" w:rsidRDefault="00351D55" w:rsidP="00EF797B">
      <w:pPr>
        <w:spacing w:line="312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Graphe </w:t>
      </w:r>
      <w:r w:rsidR="007B431C" w:rsidRPr="001432BE">
        <w:rPr>
          <w:rFonts w:asciiTheme="majorBidi" w:hAnsiTheme="majorBidi" w:cstheme="majorBidi"/>
          <w:b/>
          <w:bCs/>
          <w:sz w:val="24"/>
          <w:szCs w:val="24"/>
        </w:rPr>
        <w:t xml:space="preserve"> 8</w:t>
      </w:r>
      <w:r w:rsidR="007B431C" w:rsidRPr="001432BE">
        <w:rPr>
          <w:rFonts w:asciiTheme="majorBidi" w:hAnsiTheme="majorBidi" w:cstheme="majorBidi"/>
          <w:sz w:val="24"/>
          <w:szCs w:val="24"/>
        </w:rPr>
        <w:t xml:space="preserve"> : Durabilité moyenne des exploitations avicoles</w:t>
      </w:r>
      <w:r w:rsidR="007B431C" w:rsidRPr="001432B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7B431C" w:rsidRPr="001432BE">
        <w:rPr>
          <w:rFonts w:asciiTheme="majorBidi" w:hAnsiTheme="majorBidi" w:cstheme="majorBidi"/>
          <w:sz w:val="24"/>
          <w:szCs w:val="24"/>
        </w:rPr>
        <w:t>………</w:t>
      </w:r>
      <w:r w:rsidR="00EF797B">
        <w:rPr>
          <w:rFonts w:asciiTheme="majorBidi" w:hAnsiTheme="majorBidi" w:cstheme="majorBidi"/>
          <w:sz w:val="24"/>
          <w:szCs w:val="24"/>
        </w:rPr>
        <w:t>…………….</w:t>
      </w:r>
      <w:r w:rsidR="007B431C" w:rsidRPr="001432BE">
        <w:rPr>
          <w:rFonts w:asciiTheme="majorBidi" w:hAnsiTheme="majorBidi" w:cstheme="majorBidi"/>
          <w:sz w:val="24"/>
          <w:szCs w:val="24"/>
        </w:rPr>
        <w:t>…………</w:t>
      </w:r>
      <w:r w:rsidR="003A1373" w:rsidRPr="001432BE">
        <w:rPr>
          <w:rFonts w:asciiTheme="majorBidi" w:hAnsiTheme="majorBidi" w:cstheme="majorBidi"/>
          <w:sz w:val="24"/>
          <w:szCs w:val="24"/>
        </w:rPr>
        <w:t>..7</w:t>
      </w:r>
      <w:r>
        <w:rPr>
          <w:rFonts w:asciiTheme="majorBidi" w:hAnsiTheme="majorBidi" w:cstheme="majorBidi"/>
          <w:sz w:val="24"/>
          <w:szCs w:val="24"/>
        </w:rPr>
        <w:t>1</w:t>
      </w:r>
    </w:p>
    <w:p w:rsidR="007B431C" w:rsidRPr="001432BE" w:rsidRDefault="007B431C">
      <w:pPr>
        <w:rPr>
          <w:sz w:val="24"/>
          <w:szCs w:val="24"/>
        </w:rPr>
      </w:pPr>
    </w:p>
    <w:sectPr w:rsidR="007B431C" w:rsidRPr="001432BE" w:rsidSect="0022698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67F4" w:rsidRDefault="001067F4" w:rsidP="0022698F">
      <w:pPr>
        <w:spacing w:after="0" w:line="240" w:lineRule="auto"/>
      </w:pPr>
      <w:r>
        <w:separator/>
      </w:r>
    </w:p>
  </w:endnote>
  <w:endnote w:type="continuationSeparator" w:id="1">
    <w:p w:rsidR="001067F4" w:rsidRDefault="001067F4" w:rsidP="002269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TimesNewRoman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698F" w:rsidRDefault="0022698F" w:rsidP="008D1BA9">
    <w:pPr>
      <w:pStyle w:val="a4"/>
      <w:jc w:val="center"/>
    </w:pPr>
  </w:p>
  <w:p w:rsidR="0022698F" w:rsidRDefault="0022698F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67F4" w:rsidRDefault="001067F4" w:rsidP="0022698F">
      <w:pPr>
        <w:spacing w:after="0" w:line="240" w:lineRule="auto"/>
      </w:pPr>
      <w:r>
        <w:separator/>
      </w:r>
    </w:p>
  </w:footnote>
  <w:footnote w:type="continuationSeparator" w:id="1">
    <w:p w:rsidR="001067F4" w:rsidRDefault="001067F4" w:rsidP="0022698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46EE5"/>
    <w:multiLevelType w:val="multilevel"/>
    <w:tmpl w:val="1060A002"/>
    <w:lvl w:ilvl="0">
      <w:start w:val="2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102F7E2D"/>
    <w:multiLevelType w:val="multilevel"/>
    <w:tmpl w:val="A0209340"/>
    <w:lvl w:ilvl="0">
      <w:start w:val="1"/>
      <w:numFmt w:val="decimal"/>
      <w:lvlText w:val="%1."/>
      <w:lvlJc w:val="left"/>
      <w:pPr>
        <w:ind w:left="885" w:hanging="885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85" w:hanging="88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85" w:hanging="885"/>
      </w:pPr>
      <w:rPr>
        <w:rFonts w:hint="default"/>
        <w:b/>
        <w:bCs/>
        <w:sz w:val="28"/>
        <w:szCs w:val="28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16143AED"/>
    <w:multiLevelType w:val="hybridMultilevel"/>
    <w:tmpl w:val="AD5C50C6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1B13E2"/>
    <w:multiLevelType w:val="multilevel"/>
    <w:tmpl w:val="D7D20A52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32A94BED"/>
    <w:multiLevelType w:val="multilevel"/>
    <w:tmpl w:val="6096D112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56CB0261"/>
    <w:multiLevelType w:val="multilevel"/>
    <w:tmpl w:val="C4966A30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6">
    <w:nsid w:val="68137811"/>
    <w:multiLevelType w:val="multilevel"/>
    <w:tmpl w:val="F89620B2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>
    <w:nsid w:val="6FA00CF1"/>
    <w:multiLevelType w:val="multilevel"/>
    <w:tmpl w:val="7A404D20"/>
    <w:lvl w:ilvl="0">
      <w:start w:val="1"/>
      <w:numFmt w:val="decimal"/>
      <w:lvlText w:val="%1."/>
      <w:lvlJc w:val="left"/>
      <w:pPr>
        <w:ind w:left="900" w:hanging="90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900" w:hanging="90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900" w:hanging="900"/>
      </w:pPr>
      <w:rPr>
        <w:rFonts w:hint="default"/>
      </w:rPr>
    </w:lvl>
    <w:lvl w:ilvl="3">
      <w:start w:val="3"/>
      <w:numFmt w:val="decimal"/>
      <w:lvlText w:val="%1.%2.%3.%4."/>
      <w:lvlJc w:val="left"/>
      <w:pPr>
        <w:ind w:left="136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4"/>
  </w:num>
  <w:num w:numId="5">
    <w:abstractNumId w:val="7"/>
  </w:num>
  <w:num w:numId="6">
    <w:abstractNumId w:val="0"/>
  </w:num>
  <w:num w:numId="7">
    <w:abstractNumId w:val="6"/>
  </w:num>
  <w:num w:numId="8">
    <w:abstractNumId w:val="3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2698F"/>
    <w:rsid w:val="00027FE8"/>
    <w:rsid w:val="000C3E48"/>
    <w:rsid w:val="000C63F9"/>
    <w:rsid w:val="000E0398"/>
    <w:rsid w:val="001067F4"/>
    <w:rsid w:val="001432BE"/>
    <w:rsid w:val="00184B7D"/>
    <w:rsid w:val="0022698F"/>
    <w:rsid w:val="00232A26"/>
    <w:rsid w:val="00245D61"/>
    <w:rsid w:val="002E4668"/>
    <w:rsid w:val="00326B4A"/>
    <w:rsid w:val="00330493"/>
    <w:rsid w:val="00351D55"/>
    <w:rsid w:val="00352D8C"/>
    <w:rsid w:val="00356717"/>
    <w:rsid w:val="003A1373"/>
    <w:rsid w:val="003C1E46"/>
    <w:rsid w:val="003F3D29"/>
    <w:rsid w:val="004163A2"/>
    <w:rsid w:val="00452774"/>
    <w:rsid w:val="00496FE0"/>
    <w:rsid w:val="004E6CED"/>
    <w:rsid w:val="00523F3F"/>
    <w:rsid w:val="00600365"/>
    <w:rsid w:val="0061511A"/>
    <w:rsid w:val="0062065A"/>
    <w:rsid w:val="006662FC"/>
    <w:rsid w:val="006D5AE1"/>
    <w:rsid w:val="006E3980"/>
    <w:rsid w:val="006F2686"/>
    <w:rsid w:val="00757E4A"/>
    <w:rsid w:val="00761BEA"/>
    <w:rsid w:val="007B431C"/>
    <w:rsid w:val="007B78DE"/>
    <w:rsid w:val="00836F24"/>
    <w:rsid w:val="00845507"/>
    <w:rsid w:val="008A7068"/>
    <w:rsid w:val="008D1BA9"/>
    <w:rsid w:val="008E2F0A"/>
    <w:rsid w:val="00931872"/>
    <w:rsid w:val="00933989"/>
    <w:rsid w:val="00943E7D"/>
    <w:rsid w:val="00952062"/>
    <w:rsid w:val="009B4971"/>
    <w:rsid w:val="009C09BB"/>
    <w:rsid w:val="009F1DE9"/>
    <w:rsid w:val="00B36CB2"/>
    <w:rsid w:val="00B6071A"/>
    <w:rsid w:val="00B72E6D"/>
    <w:rsid w:val="00BB1755"/>
    <w:rsid w:val="00BB4CE9"/>
    <w:rsid w:val="00BF7452"/>
    <w:rsid w:val="00C02200"/>
    <w:rsid w:val="00C1121B"/>
    <w:rsid w:val="00CB053A"/>
    <w:rsid w:val="00CD1A3E"/>
    <w:rsid w:val="00D15895"/>
    <w:rsid w:val="00D72A31"/>
    <w:rsid w:val="00E538AF"/>
    <w:rsid w:val="00ED5CF6"/>
    <w:rsid w:val="00EF797B"/>
    <w:rsid w:val="00F52D3D"/>
    <w:rsid w:val="00FE2925"/>
    <w:rsid w:val="00FE78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698F"/>
    <w:pPr>
      <w:spacing w:after="200" w:line="276" w:lineRule="auto"/>
    </w:pPr>
    <w:rPr>
      <w:rFonts w:eastAsiaTheme="minorEastAsia"/>
      <w:lang w:eastAsia="fr-FR"/>
    </w:rPr>
  </w:style>
  <w:style w:type="paragraph" w:styleId="1">
    <w:name w:val="heading 1"/>
    <w:basedOn w:val="a"/>
    <w:next w:val="a"/>
    <w:link w:val="1Char"/>
    <w:uiPriority w:val="9"/>
    <w:qFormat/>
    <w:rsid w:val="0022698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22698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Char"/>
    <w:uiPriority w:val="9"/>
    <w:unhideWhenUsed/>
    <w:qFormat/>
    <w:rsid w:val="0022698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uiPriority w:val="9"/>
    <w:rsid w:val="0022698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fr-FR"/>
    </w:rPr>
  </w:style>
  <w:style w:type="character" w:customStyle="1" w:styleId="2Char">
    <w:name w:val="عنوان 2 Char"/>
    <w:basedOn w:val="a0"/>
    <w:link w:val="2"/>
    <w:uiPriority w:val="9"/>
    <w:rsid w:val="002269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fr-FR"/>
    </w:rPr>
  </w:style>
  <w:style w:type="character" w:customStyle="1" w:styleId="3Char">
    <w:name w:val="عنوان 3 Char"/>
    <w:basedOn w:val="a0"/>
    <w:link w:val="3"/>
    <w:uiPriority w:val="9"/>
    <w:rsid w:val="0022698F"/>
    <w:rPr>
      <w:rFonts w:asciiTheme="majorHAnsi" w:eastAsiaTheme="majorEastAsia" w:hAnsiTheme="majorHAnsi" w:cstheme="majorBidi"/>
      <w:b/>
      <w:bCs/>
      <w:color w:val="4F81BD" w:themeColor="accent1"/>
      <w:lang w:eastAsia="fr-FR"/>
    </w:rPr>
  </w:style>
  <w:style w:type="paragraph" w:styleId="a3">
    <w:name w:val="header"/>
    <w:basedOn w:val="a"/>
    <w:link w:val="Char"/>
    <w:uiPriority w:val="99"/>
    <w:unhideWhenUsed/>
    <w:rsid w:val="0022698F"/>
    <w:pPr>
      <w:tabs>
        <w:tab w:val="center" w:pos="4536"/>
        <w:tab w:val="right" w:pos="9072"/>
      </w:tabs>
    </w:pPr>
  </w:style>
  <w:style w:type="character" w:customStyle="1" w:styleId="Char">
    <w:name w:val="رأس صفحة Char"/>
    <w:basedOn w:val="a0"/>
    <w:link w:val="a3"/>
    <w:uiPriority w:val="99"/>
    <w:rsid w:val="0022698F"/>
  </w:style>
  <w:style w:type="paragraph" w:styleId="a4">
    <w:name w:val="footer"/>
    <w:basedOn w:val="a"/>
    <w:link w:val="Char0"/>
    <w:uiPriority w:val="99"/>
    <w:unhideWhenUsed/>
    <w:rsid w:val="0022698F"/>
    <w:pPr>
      <w:tabs>
        <w:tab w:val="center" w:pos="4536"/>
        <w:tab w:val="right" w:pos="9072"/>
      </w:tabs>
    </w:pPr>
  </w:style>
  <w:style w:type="character" w:customStyle="1" w:styleId="Char0">
    <w:name w:val="تذييل صفحة Char"/>
    <w:basedOn w:val="a0"/>
    <w:link w:val="a4"/>
    <w:uiPriority w:val="99"/>
    <w:rsid w:val="0022698F"/>
  </w:style>
  <w:style w:type="paragraph" w:styleId="a5">
    <w:name w:val="List Paragraph"/>
    <w:basedOn w:val="a"/>
    <w:uiPriority w:val="34"/>
    <w:qFormat/>
    <w:rsid w:val="0022698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2269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wrap">
    <w:name w:val="nowrap"/>
    <w:basedOn w:val="a0"/>
    <w:rsid w:val="0022698F"/>
  </w:style>
  <w:style w:type="character" w:styleId="Hyperlink">
    <w:name w:val="Hyperlink"/>
    <w:basedOn w:val="a0"/>
    <w:uiPriority w:val="99"/>
    <w:unhideWhenUsed/>
    <w:rsid w:val="0022698F"/>
    <w:rPr>
      <w:color w:val="0000FF"/>
      <w:u w:val="single"/>
    </w:rPr>
  </w:style>
  <w:style w:type="paragraph" w:styleId="a7">
    <w:name w:val="Balloon Text"/>
    <w:basedOn w:val="a"/>
    <w:link w:val="Char1"/>
    <w:uiPriority w:val="99"/>
    <w:semiHidden/>
    <w:unhideWhenUsed/>
    <w:rsid w:val="002269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7"/>
    <w:uiPriority w:val="99"/>
    <w:semiHidden/>
    <w:rsid w:val="0022698F"/>
    <w:rPr>
      <w:rFonts w:ascii="Tahoma" w:eastAsiaTheme="minorEastAsia" w:hAnsi="Tahoma" w:cs="Tahoma"/>
      <w:sz w:val="16"/>
      <w:szCs w:val="16"/>
      <w:lang w:eastAsia="fr-FR"/>
    </w:rPr>
  </w:style>
  <w:style w:type="character" w:styleId="a8">
    <w:name w:val="Placeholder Text"/>
    <w:basedOn w:val="a0"/>
    <w:uiPriority w:val="99"/>
    <w:semiHidden/>
    <w:rsid w:val="0022698F"/>
    <w:rPr>
      <w:color w:val="808080"/>
    </w:rPr>
  </w:style>
  <w:style w:type="character" w:customStyle="1" w:styleId="hps">
    <w:name w:val="hps"/>
    <w:basedOn w:val="a0"/>
    <w:rsid w:val="0022698F"/>
  </w:style>
  <w:style w:type="table" w:styleId="a9">
    <w:name w:val="Table Grid"/>
    <w:basedOn w:val="a1"/>
    <w:uiPriority w:val="59"/>
    <w:rsid w:val="0022698F"/>
    <w:rPr>
      <w:rFonts w:eastAsiaTheme="minorEastAsia"/>
      <w:lang w:eastAsia="fr-FR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rsid w:val="0022698F"/>
  </w:style>
  <w:style w:type="character" w:customStyle="1" w:styleId="glmot">
    <w:name w:val="gl_mot"/>
    <w:basedOn w:val="a0"/>
    <w:rsid w:val="0022698F"/>
  </w:style>
  <w:style w:type="character" w:customStyle="1" w:styleId="vcard">
    <w:name w:val="vcard"/>
    <w:basedOn w:val="a0"/>
    <w:rsid w:val="0022698F"/>
  </w:style>
  <w:style w:type="paragraph" w:styleId="aa">
    <w:name w:val="No Spacing"/>
    <w:uiPriority w:val="1"/>
    <w:qFormat/>
    <w:rsid w:val="0022698F"/>
    <w:rPr>
      <w:rFonts w:eastAsiaTheme="minorEastAsia"/>
      <w:lang w:eastAsia="fr-FR"/>
    </w:rPr>
  </w:style>
  <w:style w:type="paragraph" w:customStyle="1" w:styleId="Default">
    <w:name w:val="Default"/>
    <w:rsid w:val="0022698F"/>
    <w:pPr>
      <w:autoSpaceDE w:val="0"/>
      <w:autoSpaceDN w:val="0"/>
      <w:adjustRightInd w:val="0"/>
    </w:pPr>
    <w:rPr>
      <w:rFonts w:ascii="Arial" w:eastAsiaTheme="minorEastAsia" w:hAnsi="Arial" w:cs="Arial"/>
      <w:color w:val="000000"/>
      <w:sz w:val="24"/>
      <w:szCs w:val="24"/>
      <w:lang w:eastAsia="fr-FR"/>
    </w:rPr>
  </w:style>
  <w:style w:type="character" w:customStyle="1" w:styleId="romain">
    <w:name w:val="romain"/>
    <w:basedOn w:val="a0"/>
    <w:rsid w:val="0022698F"/>
  </w:style>
  <w:style w:type="character" w:styleId="ab">
    <w:name w:val="Strong"/>
    <w:basedOn w:val="a0"/>
    <w:uiPriority w:val="22"/>
    <w:qFormat/>
    <w:rsid w:val="0022698F"/>
    <w:rPr>
      <w:b/>
      <w:bCs/>
    </w:rPr>
  </w:style>
  <w:style w:type="paragraph" w:customStyle="1" w:styleId="spip">
    <w:name w:val="spip"/>
    <w:basedOn w:val="a"/>
    <w:rsid w:val="002269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andard">
    <w:name w:val="Standard"/>
    <w:rsid w:val="0022698F"/>
    <w:pPr>
      <w:suppressAutoHyphens/>
      <w:autoSpaceDN w:val="0"/>
      <w:bidi/>
      <w:spacing w:after="200" w:line="276" w:lineRule="auto"/>
      <w:jc w:val="right"/>
      <w:textAlignment w:val="baseline"/>
    </w:pPr>
    <w:rPr>
      <w:rFonts w:ascii="Calibri" w:eastAsia="Calibri" w:hAnsi="Calibri" w:cs="Arial"/>
      <w:kern w:val="3"/>
      <w:lang w:val="en-US"/>
    </w:rPr>
  </w:style>
  <w:style w:type="character" w:customStyle="1" w:styleId="x6ygnig0w">
    <w:name w:val="x6ygnig0w"/>
    <w:basedOn w:val="a0"/>
    <w:rsid w:val="0022698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7</Pages>
  <Words>1082</Words>
  <Characters>5952</Characters>
  <Application>Microsoft Office Word</Application>
  <DocSecurity>0</DocSecurity>
  <Lines>49</Lines>
  <Paragraphs>14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PCS</dc:creator>
  <cp:lastModifiedBy>MICRO STAR</cp:lastModifiedBy>
  <cp:revision>15</cp:revision>
  <cp:lastPrinted>2015-09-30T11:19:00Z</cp:lastPrinted>
  <dcterms:created xsi:type="dcterms:W3CDTF">2015-06-15T17:06:00Z</dcterms:created>
  <dcterms:modified xsi:type="dcterms:W3CDTF">2015-09-30T11:19:00Z</dcterms:modified>
</cp:coreProperties>
</file>