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BC3" w:rsidRDefault="00105BC3" w:rsidP="00105BC3">
      <w:pPr>
        <w:rPr>
          <w:rFonts w:asciiTheme="majorBidi" w:hAnsiTheme="majorBidi" w:cstheme="majorBidi"/>
          <w:sz w:val="28"/>
          <w:szCs w:val="28"/>
        </w:rPr>
      </w:pPr>
      <w:r w:rsidRPr="00105BC3">
        <w:rPr>
          <w:rFonts w:asciiTheme="majorBidi" w:hAnsiTheme="majorBidi" w:cstheme="majorBidi"/>
          <w:sz w:val="28"/>
          <w:szCs w:val="28"/>
        </w:rPr>
        <w:t xml:space="preserve">  </w:t>
      </w:r>
    </w:p>
    <w:p w:rsidR="00105BC3" w:rsidRPr="00105BC3" w:rsidRDefault="00105BC3" w:rsidP="00105BC3">
      <w:pPr>
        <w:jc w:val="center"/>
        <w:rPr>
          <w:rFonts w:asciiTheme="majorBidi" w:hAnsiTheme="majorBidi" w:cstheme="majorBidi"/>
          <w:b/>
          <w:bCs/>
          <w:sz w:val="28"/>
          <w:szCs w:val="28"/>
        </w:rPr>
      </w:pPr>
      <w:r w:rsidRPr="00105BC3">
        <w:rPr>
          <w:rFonts w:asciiTheme="majorBidi" w:hAnsiTheme="majorBidi" w:cstheme="majorBidi"/>
          <w:b/>
          <w:bCs/>
          <w:sz w:val="28"/>
          <w:szCs w:val="28"/>
        </w:rPr>
        <w:t>Résumé</w:t>
      </w:r>
    </w:p>
    <w:p w:rsidR="00105BC3" w:rsidRPr="001C517A" w:rsidRDefault="00105BC3" w:rsidP="001C517A">
      <w:pPr>
        <w:spacing w:line="360" w:lineRule="auto"/>
        <w:rPr>
          <w:rFonts w:asciiTheme="majorBidi" w:hAnsiTheme="majorBidi" w:cstheme="majorBidi"/>
          <w:sz w:val="24"/>
          <w:szCs w:val="24"/>
        </w:rPr>
      </w:pPr>
      <w:r w:rsidRPr="001C517A">
        <w:rPr>
          <w:rFonts w:asciiTheme="majorBidi" w:hAnsiTheme="majorBidi" w:cstheme="majorBidi"/>
          <w:sz w:val="24"/>
          <w:szCs w:val="24"/>
        </w:rPr>
        <w:t xml:space="preserve">  L'objectif de ce travail est l'étud</w:t>
      </w:r>
      <w:bookmarkStart w:id="0" w:name="_GoBack"/>
      <w:bookmarkEnd w:id="0"/>
      <w:r w:rsidRPr="001C517A">
        <w:rPr>
          <w:rFonts w:asciiTheme="majorBidi" w:hAnsiTheme="majorBidi" w:cstheme="majorBidi"/>
          <w:sz w:val="24"/>
          <w:szCs w:val="24"/>
        </w:rPr>
        <w:t>e du problème d'écoulement pot</w:t>
      </w:r>
      <w:r w:rsidR="00617BDF" w:rsidRPr="001C517A">
        <w:rPr>
          <w:rFonts w:asciiTheme="majorBidi" w:hAnsiTheme="majorBidi" w:cstheme="majorBidi"/>
          <w:sz w:val="24"/>
          <w:szCs w:val="24"/>
        </w:rPr>
        <w:t>entiel</w:t>
      </w:r>
      <w:r w:rsidR="00617BDF" w:rsidRPr="001C517A">
        <w:rPr>
          <w:rFonts w:asciiTheme="majorBidi" w:hAnsiTheme="majorBidi" w:cstheme="majorBidi" w:hint="cs"/>
          <w:sz w:val="24"/>
          <w:szCs w:val="24"/>
          <w:rtl/>
        </w:rPr>
        <w:t xml:space="preserve"> </w:t>
      </w:r>
      <w:r w:rsidRPr="001C517A">
        <w:rPr>
          <w:rFonts w:asciiTheme="majorBidi" w:hAnsiTheme="majorBidi" w:cstheme="majorBidi"/>
          <w:sz w:val="24"/>
          <w:szCs w:val="24"/>
        </w:rPr>
        <w:t>bidimentionnel d'un fluide incompressible et non visqueux. Le problème est caractérisé par la condition non linéaire donnée par l'équation de Bernoulli sur la surface libre qui est de forme inconnue. Nous adoptons une méthode des transformations conformes d'hodographe et la transformation Schwarz-Christoffel pour trouve la forme de surface libre.La technique de résolution utilisée par de Vanden-Broeck et Keller.</w:t>
      </w:r>
    </w:p>
    <w:p w:rsidR="00105BC3" w:rsidRPr="00105BC3" w:rsidRDefault="00105BC3" w:rsidP="00105BC3">
      <w:pPr>
        <w:rPr>
          <w:rFonts w:asciiTheme="majorBidi" w:hAnsiTheme="majorBidi" w:cstheme="majorBidi"/>
          <w:sz w:val="28"/>
          <w:szCs w:val="28"/>
        </w:rPr>
      </w:pPr>
      <w:r w:rsidRPr="001C517A">
        <w:rPr>
          <w:rFonts w:asciiTheme="majorBidi" w:hAnsiTheme="majorBidi" w:cstheme="majorBidi"/>
          <w:sz w:val="24"/>
          <w:szCs w:val="24"/>
        </w:rPr>
        <w:t xml:space="preserve">    </w:t>
      </w:r>
      <w:r w:rsidRPr="001C517A">
        <w:rPr>
          <w:rFonts w:asciiTheme="majorBidi" w:hAnsiTheme="majorBidi" w:cstheme="majorBidi"/>
          <w:b/>
          <w:bCs/>
          <w:sz w:val="24"/>
          <w:szCs w:val="24"/>
        </w:rPr>
        <w:t>Mots clés</w:t>
      </w:r>
      <w:r w:rsidRPr="001C517A">
        <w:rPr>
          <w:rFonts w:asciiTheme="majorBidi" w:hAnsiTheme="majorBidi" w:cstheme="majorBidi"/>
          <w:sz w:val="24"/>
          <w:szCs w:val="24"/>
        </w:rPr>
        <w:t xml:space="preserve"> : Ecoulement, fluide, surface libre</w:t>
      </w:r>
      <w:r w:rsidRPr="00105BC3">
        <w:rPr>
          <w:rFonts w:asciiTheme="majorBidi" w:hAnsiTheme="majorBidi" w:cstheme="majorBidi"/>
          <w:sz w:val="28"/>
          <w:szCs w:val="28"/>
        </w:rPr>
        <w:t xml:space="preserve">. </w:t>
      </w:r>
    </w:p>
    <w:p w:rsidR="00105BC3" w:rsidRDefault="00105BC3" w:rsidP="00105BC3">
      <w:r>
        <w:t xml:space="preserve">    _ _ _ _ _ _ _ _ _ _ _ _ _ _ _ _ _ _ _ _ _ _ _ _ _ _ _ _ _ _ _ _</w:t>
      </w:r>
      <w:r w:rsidR="00E4352F">
        <w:t xml:space="preserve"> _ _ _ _ _ _ _ _ _ _ _ _ _ _ _ </w:t>
      </w:r>
      <w:r w:rsidR="00E4352F">
        <w:rPr>
          <w:rFonts w:hint="cs"/>
          <w:rtl/>
        </w:rPr>
        <w:t xml:space="preserve">_ _ _ </w:t>
      </w:r>
      <w:r>
        <w:t xml:space="preserve"> </w:t>
      </w:r>
      <w:r w:rsidR="00E4352F">
        <w:rPr>
          <w:rFonts w:hint="cs"/>
          <w:rtl/>
        </w:rPr>
        <w:t xml:space="preserve">_ _ _ _ </w:t>
      </w:r>
    </w:p>
    <w:p w:rsidR="00105BC3" w:rsidRDefault="00105BC3" w:rsidP="00105BC3">
      <w:pPr>
        <w:jc w:val="center"/>
      </w:pPr>
      <w:r>
        <w:rPr>
          <w:rFonts w:ascii="TimesNewRomanPS-BoldMT" w:hAnsi="TimesNewRomanPS-BoldMT" w:cs="TimesNewRomanPS-BoldMT"/>
          <w:b/>
          <w:bCs/>
          <w:sz w:val="28"/>
          <w:szCs w:val="28"/>
        </w:rPr>
        <w:t>Abstract</w:t>
      </w:r>
    </w:p>
    <w:p w:rsidR="00105BC3" w:rsidRPr="001C517A" w:rsidRDefault="00105BC3" w:rsidP="001C517A">
      <w:pPr>
        <w:spacing w:line="360" w:lineRule="auto"/>
        <w:rPr>
          <w:rFonts w:asciiTheme="majorBidi" w:hAnsiTheme="majorBidi" w:cstheme="majorBidi"/>
          <w:sz w:val="24"/>
          <w:szCs w:val="24"/>
        </w:rPr>
      </w:pPr>
      <w:r w:rsidRPr="001C517A">
        <w:rPr>
          <w:sz w:val="24"/>
          <w:szCs w:val="24"/>
        </w:rPr>
        <w:t xml:space="preserve">  </w:t>
      </w:r>
      <w:r w:rsidRPr="001C517A">
        <w:rPr>
          <w:rFonts w:asciiTheme="majorBidi" w:hAnsiTheme="majorBidi" w:cstheme="majorBidi"/>
          <w:sz w:val="24"/>
          <w:szCs w:val="24"/>
        </w:rPr>
        <w:t>The objective of this work is to study the problem of bidimentional potential flow of an incompressible and non-viscous fluid. The problem is characterized by the nonlinear condition given by the Bernoulli equation on the free surface which is of unknown form. We adopt a method of conformal transformations of hodograph and Schwarz-Christoffel transformation to find the free surface form. The resolution technique used by de Vanden-Broeck and Keller.</w:t>
      </w:r>
    </w:p>
    <w:p w:rsidR="00105BC3" w:rsidRPr="001C517A" w:rsidRDefault="00105BC3" w:rsidP="001C517A">
      <w:pPr>
        <w:spacing w:line="360" w:lineRule="auto"/>
        <w:rPr>
          <w:rFonts w:asciiTheme="majorBidi" w:hAnsiTheme="majorBidi" w:cstheme="majorBidi"/>
          <w:sz w:val="24"/>
          <w:szCs w:val="24"/>
        </w:rPr>
      </w:pPr>
      <w:r w:rsidRPr="001C517A">
        <w:rPr>
          <w:rFonts w:asciiTheme="majorBidi" w:hAnsiTheme="majorBidi" w:cstheme="majorBidi"/>
          <w:sz w:val="24"/>
          <w:szCs w:val="24"/>
        </w:rPr>
        <w:t xml:space="preserve">    </w:t>
      </w:r>
      <w:r w:rsidRPr="001C517A">
        <w:rPr>
          <w:rFonts w:asciiTheme="majorBidi" w:hAnsiTheme="majorBidi" w:cstheme="majorBidi"/>
          <w:b/>
          <w:bCs/>
          <w:sz w:val="24"/>
          <w:szCs w:val="24"/>
        </w:rPr>
        <w:t>Keywords</w:t>
      </w:r>
      <w:r w:rsidRPr="001C517A">
        <w:rPr>
          <w:rFonts w:asciiTheme="majorBidi" w:hAnsiTheme="majorBidi" w:cstheme="majorBidi"/>
          <w:sz w:val="24"/>
          <w:szCs w:val="24"/>
        </w:rPr>
        <w:t xml:space="preserve"> : Flow, fluid, free surface. </w:t>
      </w:r>
    </w:p>
    <w:p w:rsidR="00105BC3" w:rsidRDefault="00105BC3" w:rsidP="00105BC3">
      <w:r>
        <w:t xml:space="preserve">    _ _ _ _ _ _ _ _ _ _ _ _ _ _ _ _ _ _ _ _ _ _ _ _ _ _ _ _ _ _ _ _ _ _ _ _ _ _ _ _ _ _ _ _ _ _ _ _ </w:t>
      </w:r>
      <w:r>
        <w:rPr>
          <w:rFonts w:hint="cs"/>
          <w:rtl/>
        </w:rPr>
        <w:t xml:space="preserve">_ _ _ _ _ _ </w:t>
      </w:r>
    </w:p>
    <w:p w:rsidR="00105BC3" w:rsidRPr="00105BC3" w:rsidRDefault="00105BC3" w:rsidP="00105BC3">
      <w:pPr>
        <w:bidi/>
        <w:jc w:val="center"/>
        <w:rPr>
          <w:rFonts w:ascii="Traditional Arabic" w:hAnsi="Traditional Arabic" w:cs="Traditional Arabic"/>
          <w:b/>
          <w:bCs/>
          <w:sz w:val="28"/>
          <w:szCs w:val="28"/>
          <w:rtl/>
          <w:lang w:val="en-US" w:bidi="ar-DZ"/>
        </w:rPr>
      </w:pPr>
      <w:r w:rsidRPr="00105BC3">
        <w:rPr>
          <w:rFonts w:ascii="Traditional Arabic" w:hAnsi="Traditional Arabic" w:cs="Traditional Arabic" w:hint="cs"/>
          <w:b/>
          <w:bCs/>
          <w:sz w:val="28"/>
          <w:szCs w:val="28"/>
          <w:rtl/>
          <w:lang w:val="en-US" w:bidi="ar-DZ"/>
        </w:rPr>
        <w:t>ملخص</w:t>
      </w:r>
    </w:p>
    <w:p w:rsidR="00105BC3" w:rsidRPr="001C517A" w:rsidRDefault="00105BC3" w:rsidP="001C517A">
      <w:pPr>
        <w:bidi/>
        <w:spacing w:line="360" w:lineRule="auto"/>
        <w:rPr>
          <w:rFonts w:ascii="Traditional Arabic" w:hAnsi="Traditional Arabic" w:cs="Traditional Arabic"/>
          <w:sz w:val="24"/>
          <w:szCs w:val="24"/>
          <w:rtl/>
          <w:lang w:val="en-US"/>
        </w:rPr>
      </w:pPr>
      <w:r w:rsidRPr="001C517A">
        <w:rPr>
          <w:rFonts w:ascii="Traditional Arabic" w:hAnsi="Traditional Arabic" w:cs="Traditional Arabic" w:hint="cs"/>
          <w:sz w:val="24"/>
          <w:szCs w:val="24"/>
          <w:rtl/>
          <w:lang w:val="en-US"/>
        </w:rPr>
        <w:t>الهدف من هذا العمل هو دراسة مسألة تدفق سائل غير قابل للانضغاط وغير لزج ويكون هذا التدفق كموني في فضاء ذو بعدين .</w:t>
      </w:r>
    </w:p>
    <w:p w:rsidR="00D41033" w:rsidRPr="001C517A" w:rsidRDefault="00105BC3" w:rsidP="001C517A">
      <w:pPr>
        <w:bidi/>
        <w:spacing w:line="360" w:lineRule="auto"/>
        <w:rPr>
          <w:rFonts w:ascii="Traditional Arabic" w:hAnsi="Traditional Arabic" w:cs="Traditional Arabic"/>
          <w:sz w:val="24"/>
          <w:szCs w:val="24"/>
          <w:rtl/>
          <w:lang w:bidi="ar-DZ"/>
        </w:rPr>
      </w:pPr>
      <w:r w:rsidRPr="001C517A">
        <w:rPr>
          <w:rFonts w:ascii="Traditional Arabic" w:hAnsi="Traditional Arabic" w:cs="Traditional Arabic" w:hint="cs"/>
          <w:sz w:val="24"/>
          <w:szCs w:val="24"/>
          <w:rtl/>
          <w:lang w:val="en-US"/>
        </w:rPr>
        <w:t xml:space="preserve">المسألة تتميز بشرط غير خطي معطى من طرف معادلة برنولي على السطح الحر للسائل ذو شكل غير معروف. نعتمد على طريقة التحويلات المتطابقة ل </w:t>
      </w:r>
      <w:r w:rsidRPr="001C517A">
        <w:rPr>
          <w:rFonts w:ascii="Traditional Arabic" w:hAnsi="Traditional Arabic" w:cs="Traditional Arabic"/>
          <w:sz w:val="24"/>
          <w:szCs w:val="24"/>
        </w:rPr>
        <w:t xml:space="preserve">Hodographe </w:t>
      </w:r>
      <w:r w:rsidRPr="001C517A">
        <w:rPr>
          <w:rFonts w:ascii="Traditional Arabic" w:hAnsi="Traditional Arabic" w:cs="Traditional Arabic" w:hint="cs"/>
          <w:sz w:val="24"/>
          <w:szCs w:val="24"/>
          <w:rtl/>
          <w:lang w:bidi="ar-DZ"/>
        </w:rPr>
        <w:t xml:space="preserve"> و </w:t>
      </w:r>
      <w:r w:rsidRPr="001C517A">
        <w:rPr>
          <w:rFonts w:ascii="Traditional Arabic" w:hAnsi="Traditional Arabic" w:cs="Traditional Arabic"/>
          <w:sz w:val="24"/>
          <w:szCs w:val="24"/>
          <w:lang w:bidi="ar-DZ"/>
        </w:rPr>
        <w:t>Schwarz-Cristoffel</w:t>
      </w:r>
      <w:r w:rsidRPr="001C517A">
        <w:rPr>
          <w:rFonts w:ascii="Traditional Arabic" w:hAnsi="Traditional Arabic" w:cs="Traditional Arabic" w:hint="cs"/>
          <w:sz w:val="24"/>
          <w:szCs w:val="24"/>
          <w:rtl/>
          <w:lang w:bidi="ar-DZ"/>
        </w:rPr>
        <w:t xml:space="preserve"> لايجاد شكل السطح الحر.</w:t>
      </w:r>
    </w:p>
    <w:p w:rsidR="00105BC3" w:rsidRPr="001C517A" w:rsidRDefault="00105BC3" w:rsidP="001C517A">
      <w:pPr>
        <w:tabs>
          <w:tab w:val="left" w:pos="3053"/>
        </w:tabs>
        <w:bidi/>
        <w:spacing w:line="360" w:lineRule="auto"/>
        <w:rPr>
          <w:rFonts w:ascii="Traditional Arabic" w:hAnsi="Traditional Arabic" w:cs="Traditional Arabic"/>
          <w:sz w:val="24"/>
          <w:szCs w:val="24"/>
          <w:rtl/>
          <w:lang w:bidi="ar-DZ"/>
        </w:rPr>
      </w:pPr>
      <w:r w:rsidRPr="001C517A">
        <w:rPr>
          <w:rFonts w:ascii="TimesNewRomanPSMT" w:eastAsia="TimesNewRomanPSMT" w:cs="Times New Roman" w:hint="eastAsia"/>
          <w:sz w:val="24"/>
          <w:szCs w:val="24"/>
          <w:rtl/>
        </w:rPr>
        <w:t>تقنية</w:t>
      </w:r>
      <w:r w:rsidRPr="001C517A">
        <w:rPr>
          <w:rFonts w:ascii="TimesNewRomanPSMT" w:eastAsia="TimesNewRomanPSMT" w:cs="TimesNewRomanPSMT"/>
          <w:sz w:val="24"/>
          <w:szCs w:val="24"/>
        </w:rPr>
        <w:t xml:space="preserve"> </w:t>
      </w:r>
      <w:r w:rsidRPr="001C517A">
        <w:rPr>
          <w:rFonts w:ascii="TimesNewRomanPSMT" w:eastAsia="TimesNewRomanPSMT" w:cs="Times New Roman" w:hint="eastAsia"/>
          <w:sz w:val="24"/>
          <w:szCs w:val="24"/>
          <w:rtl/>
        </w:rPr>
        <w:t>الحل</w:t>
      </w:r>
      <w:r w:rsidRPr="001C517A">
        <w:rPr>
          <w:rFonts w:ascii="TimesNewRomanPSMT" w:eastAsia="TimesNewRomanPSMT" w:cs="TimesNewRomanPSMT"/>
          <w:sz w:val="24"/>
          <w:szCs w:val="24"/>
        </w:rPr>
        <w:t xml:space="preserve"> </w:t>
      </w:r>
      <w:r w:rsidRPr="001C517A">
        <w:rPr>
          <w:rFonts w:ascii="TimesNewRomanPSMT" w:eastAsia="TimesNewRomanPSMT" w:cs="Times New Roman" w:hint="eastAsia"/>
          <w:sz w:val="24"/>
          <w:szCs w:val="24"/>
          <w:rtl/>
        </w:rPr>
        <w:t>هي</w:t>
      </w:r>
      <w:r w:rsidRPr="001C517A">
        <w:rPr>
          <w:rFonts w:ascii="TimesNewRomanPSMT" w:eastAsia="TimesNewRomanPSMT" w:cs="TimesNewRomanPSMT"/>
          <w:sz w:val="24"/>
          <w:szCs w:val="24"/>
        </w:rPr>
        <w:t xml:space="preserve"> </w:t>
      </w:r>
      <w:r w:rsidRPr="001C517A">
        <w:rPr>
          <w:rFonts w:ascii="TimesNewRomanPSMT" w:eastAsia="TimesNewRomanPSMT" w:cs="Times New Roman" w:hint="eastAsia"/>
          <w:sz w:val="24"/>
          <w:szCs w:val="24"/>
          <w:rtl/>
        </w:rPr>
        <w:t>الطريقة</w:t>
      </w:r>
      <w:r w:rsidRPr="001C517A">
        <w:rPr>
          <w:rFonts w:ascii="TimesNewRomanPSMT" w:eastAsia="TimesNewRomanPSMT" w:cs="TimesNewRomanPSMT"/>
          <w:sz w:val="24"/>
          <w:szCs w:val="24"/>
        </w:rPr>
        <w:t xml:space="preserve"> </w:t>
      </w:r>
      <w:r w:rsidRPr="001C517A">
        <w:rPr>
          <w:rFonts w:ascii="TimesNewRomanPSMT" w:eastAsia="TimesNewRomanPSMT" w:cs="Times New Roman" w:hint="eastAsia"/>
          <w:sz w:val="24"/>
          <w:szCs w:val="24"/>
          <w:rtl/>
        </w:rPr>
        <w:t>نفسها</w:t>
      </w:r>
      <w:r w:rsidRPr="001C517A">
        <w:rPr>
          <w:rFonts w:ascii="TimesNewRomanPSMT" w:eastAsia="TimesNewRomanPSMT" w:cs="TimesNewRomanPSMT"/>
          <w:sz w:val="24"/>
          <w:szCs w:val="24"/>
        </w:rPr>
        <w:t xml:space="preserve"> </w:t>
      </w:r>
      <w:r w:rsidRPr="001C517A">
        <w:rPr>
          <w:rFonts w:ascii="TimesNewRomanPSMT" w:eastAsia="TimesNewRomanPSMT" w:cs="Times New Roman" w:hint="eastAsia"/>
          <w:sz w:val="24"/>
          <w:szCs w:val="24"/>
          <w:rtl/>
        </w:rPr>
        <w:t>المستعملة</w:t>
      </w:r>
      <w:r w:rsidRPr="001C517A">
        <w:rPr>
          <w:rFonts w:ascii="TimesNewRomanPSMT" w:eastAsia="TimesNewRomanPSMT" w:cs="TimesNewRomanPSMT"/>
          <w:sz w:val="24"/>
          <w:szCs w:val="24"/>
        </w:rPr>
        <w:t xml:space="preserve"> </w:t>
      </w:r>
      <w:r w:rsidRPr="001C517A">
        <w:rPr>
          <w:rFonts w:ascii="TimesNewRomanPSMT" w:eastAsia="TimesNewRomanPSMT" w:cs="Times New Roman" w:hint="eastAsia"/>
          <w:sz w:val="24"/>
          <w:szCs w:val="24"/>
          <w:rtl/>
        </w:rPr>
        <w:t>من</w:t>
      </w:r>
      <w:r w:rsidRPr="001C517A">
        <w:rPr>
          <w:rFonts w:ascii="TimesNewRomanPSMT" w:eastAsia="TimesNewRomanPSMT" w:cs="TimesNewRomanPSMT"/>
          <w:sz w:val="24"/>
          <w:szCs w:val="24"/>
        </w:rPr>
        <w:t xml:space="preserve"> </w:t>
      </w:r>
      <w:r w:rsidRPr="001C517A">
        <w:rPr>
          <w:rFonts w:ascii="TimesNewRomanPSMT" w:eastAsia="TimesNewRomanPSMT" w:cs="Times New Roman" w:hint="eastAsia"/>
          <w:sz w:val="24"/>
          <w:szCs w:val="24"/>
          <w:rtl/>
        </w:rPr>
        <w:t>طرف</w:t>
      </w:r>
      <w:r w:rsidRPr="001C517A">
        <w:rPr>
          <w:rFonts w:ascii="TimesNewRomanPSMT" w:eastAsia="TimesNewRomanPSMT" w:cs="TimesNewRomanPSMT"/>
          <w:sz w:val="24"/>
          <w:szCs w:val="24"/>
        </w:rPr>
        <w:t xml:space="preserve"> </w:t>
      </w:r>
      <w:r w:rsidRPr="001C517A">
        <w:rPr>
          <w:rFonts w:ascii="TimesNewRomanPSMT" w:eastAsia="TimesNewRomanPSMT" w:cs="Times New Roman" w:hint="eastAsia"/>
          <w:sz w:val="24"/>
          <w:szCs w:val="24"/>
          <w:rtl/>
        </w:rPr>
        <w:t>الباحثين</w:t>
      </w:r>
      <w:r w:rsidRPr="001C517A">
        <w:rPr>
          <w:rFonts w:ascii="TimesNewRomanPSMT" w:eastAsia="TimesNewRomanPSMT" w:cs="Times New Roman" w:hint="cs"/>
          <w:sz w:val="24"/>
          <w:szCs w:val="24"/>
          <w:rtl/>
        </w:rPr>
        <w:t>(</w:t>
      </w:r>
      <w:r w:rsidRPr="001C517A">
        <w:rPr>
          <w:rFonts w:asciiTheme="majorBidi" w:eastAsia="TimesNewRomanPSMT" w:hAnsiTheme="majorBidi" w:cstheme="majorBidi"/>
          <w:sz w:val="24"/>
          <w:szCs w:val="24"/>
        </w:rPr>
        <w:t>Vander-Broeck et Keller</w:t>
      </w:r>
      <w:r w:rsidRPr="001C517A">
        <w:rPr>
          <w:rFonts w:ascii="TimesNewRomanPSMT" w:eastAsia="TimesNewRomanPSMT" w:cs="Times New Roman" w:hint="cs"/>
          <w:sz w:val="24"/>
          <w:szCs w:val="24"/>
          <w:rtl/>
        </w:rPr>
        <w:t>).</w:t>
      </w:r>
    </w:p>
    <w:p w:rsidR="00105BC3" w:rsidRPr="00105BC3" w:rsidRDefault="00105BC3" w:rsidP="001C517A">
      <w:pPr>
        <w:spacing w:line="360" w:lineRule="auto"/>
        <w:jc w:val="right"/>
        <w:rPr>
          <w:sz w:val="28"/>
          <w:szCs w:val="28"/>
          <w:lang w:bidi="ar-DZ"/>
        </w:rPr>
      </w:pPr>
      <w:r w:rsidRPr="001C517A">
        <w:rPr>
          <w:rFonts w:cs="Arial"/>
          <w:b/>
          <w:bCs/>
          <w:sz w:val="24"/>
          <w:szCs w:val="24"/>
          <w:rtl/>
          <w:lang w:bidi="ar-DZ"/>
        </w:rPr>
        <w:t>الكلمات المفتاحية</w:t>
      </w:r>
      <w:r w:rsidRPr="001C517A">
        <w:rPr>
          <w:rFonts w:cs="Arial"/>
          <w:sz w:val="24"/>
          <w:szCs w:val="24"/>
          <w:rtl/>
          <w:lang w:bidi="ar-DZ"/>
        </w:rPr>
        <w:t xml:space="preserve"> : التدفق، السائل، السطح الحر</w:t>
      </w:r>
    </w:p>
    <w:sectPr w:rsidR="00105BC3" w:rsidRPr="00105BC3" w:rsidSect="00105BC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CAF" w:rsidRDefault="00BC3CAF" w:rsidP="00105BC3">
      <w:pPr>
        <w:spacing w:after="0" w:line="240" w:lineRule="auto"/>
      </w:pPr>
      <w:r>
        <w:separator/>
      </w:r>
    </w:p>
  </w:endnote>
  <w:endnote w:type="continuationSeparator" w:id="0">
    <w:p w:rsidR="00BC3CAF" w:rsidRDefault="00BC3CAF" w:rsidP="00105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Traditional Arabic">
    <w:altName w:val="Times New Roman"/>
    <w:charset w:val="00"/>
    <w:family w:val="roman"/>
    <w:pitch w:val="variable"/>
    <w:sig w:usb0="00000000" w:usb1="80000000" w:usb2="00000008" w:usb3="00000000" w:csb0="00000041"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BC3" w:rsidRDefault="00105BC3" w:rsidP="00105BC3">
    <w:pPr>
      <w:pStyle w:val="Rodap"/>
      <w:jc w:val="center"/>
    </w:pPr>
  </w:p>
  <w:p w:rsidR="00105BC3" w:rsidRDefault="00105BC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CAF" w:rsidRDefault="00BC3CAF" w:rsidP="00105BC3">
      <w:pPr>
        <w:spacing w:after="0" w:line="240" w:lineRule="auto"/>
      </w:pPr>
      <w:r>
        <w:separator/>
      </w:r>
    </w:p>
  </w:footnote>
  <w:footnote w:type="continuationSeparator" w:id="0">
    <w:p w:rsidR="00BC3CAF" w:rsidRDefault="00BC3CAF" w:rsidP="00105B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BC3"/>
    <w:rsid w:val="00105BC3"/>
    <w:rsid w:val="001C517A"/>
    <w:rsid w:val="00617BDF"/>
    <w:rsid w:val="00825A5A"/>
    <w:rsid w:val="00BC3CAF"/>
    <w:rsid w:val="00D41033"/>
    <w:rsid w:val="00E4352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A22B2D-26F0-418B-A888-E4B9C989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linha">
    <w:name w:val="line number"/>
    <w:basedOn w:val="Fontepargpadro"/>
    <w:uiPriority w:val="99"/>
    <w:semiHidden/>
    <w:unhideWhenUsed/>
    <w:rsid w:val="00105BC3"/>
  </w:style>
  <w:style w:type="paragraph" w:styleId="Cabealho">
    <w:name w:val="header"/>
    <w:basedOn w:val="Normal"/>
    <w:link w:val="CabealhoChar"/>
    <w:uiPriority w:val="99"/>
    <w:unhideWhenUsed/>
    <w:rsid w:val="00105BC3"/>
    <w:pPr>
      <w:tabs>
        <w:tab w:val="center" w:pos="4536"/>
        <w:tab w:val="right" w:pos="9072"/>
      </w:tabs>
      <w:spacing w:after="0" w:line="240" w:lineRule="auto"/>
    </w:pPr>
  </w:style>
  <w:style w:type="character" w:customStyle="1" w:styleId="CabealhoChar">
    <w:name w:val="Cabeçalho Char"/>
    <w:basedOn w:val="Fontepargpadro"/>
    <w:link w:val="Cabealho"/>
    <w:uiPriority w:val="99"/>
    <w:rsid w:val="00105BC3"/>
  </w:style>
  <w:style w:type="paragraph" w:styleId="Rodap">
    <w:name w:val="footer"/>
    <w:basedOn w:val="Normal"/>
    <w:link w:val="RodapChar"/>
    <w:uiPriority w:val="99"/>
    <w:unhideWhenUsed/>
    <w:rsid w:val="00105BC3"/>
    <w:pPr>
      <w:tabs>
        <w:tab w:val="center" w:pos="4536"/>
        <w:tab w:val="right" w:pos="9072"/>
      </w:tabs>
      <w:spacing w:after="0" w:line="240" w:lineRule="auto"/>
    </w:pPr>
  </w:style>
  <w:style w:type="character" w:customStyle="1" w:styleId="RodapChar">
    <w:name w:val="Rodapé Char"/>
    <w:basedOn w:val="Fontepargpadro"/>
    <w:link w:val="Rodap"/>
    <w:uiPriority w:val="99"/>
    <w:rsid w:val="00105BC3"/>
  </w:style>
  <w:style w:type="paragraph" w:styleId="Textodebalo">
    <w:name w:val="Balloon Text"/>
    <w:basedOn w:val="Normal"/>
    <w:link w:val="TextodebaloChar"/>
    <w:uiPriority w:val="99"/>
    <w:semiHidden/>
    <w:unhideWhenUsed/>
    <w:rsid w:val="001C517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C51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264</Words>
  <Characters>1454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marwa</dc:creator>
  <cp:keywords/>
  <dc:description/>
  <cp:lastModifiedBy>marwa</cp:lastModifiedBy>
  <cp:revision>3</cp:revision>
  <cp:lastPrinted>2017-05-22T01:01:00Z</cp:lastPrinted>
  <dcterms:created xsi:type="dcterms:W3CDTF">2017-05-20T13:57:00Z</dcterms:created>
  <dcterms:modified xsi:type="dcterms:W3CDTF">2017-05-22T01:07:00Z</dcterms:modified>
</cp:coreProperties>
</file>